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218CA">
      <w:pPr>
        <w:jc w:val="center"/>
        <w:rPr>
          <w:rFonts w:ascii="宋体" w:hAnsi="宋体" w:cs="宋体"/>
          <w:b/>
          <w:bCs/>
          <w:sz w:val="40"/>
          <w:szCs w:val="40"/>
        </w:rPr>
      </w:pPr>
    </w:p>
    <w:p w14:paraId="10A92917">
      <w:pPr>
        <w:jc w:val="center"/>
        <w:rPr>
          <w:rFonts w:hint="eastAsia" w:ascii="宋体" w:hAnsi="宋体" w:cs="宋体"/>
          <w:b/>
          <w:bCs/>
          <w:sz w:val="40"/>
          <w:szCs w:val="40"/>
        </w:rPr>
      </w:pPr>
    </w:p>
    <w:p w14:paraId="549D6AD5">
      <w:pPr>
        <w:jc w:val="center"/>
        <w:rPr>
          <w:rFonts w:hint="eastAsia" w:ascii="宋体" w:hAnsi="宋体" w:cs="宋体"/>
          <w:b/>
          <w:bCs/>
          <w:sz w:val="40"/>
          <w:szCs w:val="40"/>
        </w:rPr>
      </w:pPr>
    </w:p>
    <w:p w14:paraId="03C48171">
      <w:pPr>
        <w:jc w:val="center"/>
        <w:rPr>
          <w:rFonts w:hint="eastAsia" w:ascii="宋体" w:hAnsi="宋体" w:cs="宋体"/>
          <w:b/>
          <w:bCs/>
          <w:sz w:val="40"/>
          <w:szCs w:val="40"/>
        </w:rPr>
      </w:pPr>
      <w:bookmarkStart w:id="0" w:name="OLE_LINK41"/>
      <w:bookmarkStart w:id="1" w:name="OLE_LINK42"/>
      <w:r>
        <w:rPr>
          <w:rFonts w:hint="eastAsia" w:ascii="宋体" w:hAnsi="宋体" w:cs="宋体"/>
          <w:b/>
          <w:bCs/>
          <w:sz w:val="40"/>
          <w:szCs w:val="40"/>
        </w:rPr>
        <w:t>长春市第八十</w:t>
      </w:r>
      <w:r>
        <w:rPr>
          <w:rFonts w:hint="eastAsia" w:ascii="宋体" w:hAnsi="宋体" w:cs="宋体"/>
          <w:b/>
          <w:bCs/>
          <w:sz w:val="40"/>
          <w:szCs w:val="40"/>
          <w:lang w:val="en-US" w:eastAsia="zh-CN"/>
        </w:rPr>
        <w:t>九</w:t>
      </w:r>
      <w:r>
        <w:rPr>
          <w:rFonts w:hint="eastAsia" w:ascii="宋体" w:hAnsi="宋体" w:cs="宋体"/>
          <w:b/>
          <w:bCs/>
          <w:sz w:val="40"/>
          <w:szCs w:val="40"/>
        </w:rPr>
        <w:t>中学校园</w:t>
      </w:r>
      <w:r>
        <w:rPr>
          <w:rFonts w:hint="eastAsia" w:ascii="宋体" w:hAnsi="宋体"/>
          <w:b/>
          <w:sz w:val="40"/>
          <w:szCs w:val="40"/>
        </w:rPr>
        <w:t>保安服务项目</w:t>
      </w:r>
    </w:p>
    <w:bookmarkEnd w:id="0"/>
    <w:bookmarkEnd w:id="1"/>
    <w:p w14:paraId="798906E4">
      <w:pPr>
        <w:rPr>
          <w:rFonts w:hint="eastAsia" w:ascii="宋体" w:hAnsi="宋体"/>
          <w:b/>
          <w:sz w:val="40"/>
          <w:szCs w:val="40"/>
        </w:rPr>
      </w:pPr>
    </w:p>
    <w:p w14:paraId="07D5B64F">
      <w:pPr>
        <w:rPr>
          <w:rFonts w:hint="eastAsia"/>
          <w:sz w:val="24"/>
        </w:rPr>
      </w:pPr>
    </w:p>
    <w:p w14:paraId="76683F5A">
      <w:pPr>
        <w:jc w:val="center"/>
        <w:rPr>
          <w:b/>
          <w:bCs/>
          <w:sz w:val="64"/>
          <w:szCs w:val="64"/>
        </w:rPr>
      </w:pPr>
    </w:p>
    <w:p w14:paraId="37FB004F">
      <w:pPr>
        <w:jc w:val="center"/>
        <w:rPr>
          <w:rFonts w:ascii="宋体" w:hAnsi="宋体"/>
          <w:b/>
          <w:bCs/>
          <w:sz w:val="72"/>
          <w:szCs w:val="72"/>
        </w:rPr>
      </w:pPr>
      <w:r>
        <w:rPr>
          <w:rFonts w:hint="eastAsia" w:ascii="宋体" w:hAnsi="宋体"/>
          <w:b/>
          <w:bCs/>
          <w:sz w:val="72"/>
          <w:szCs w:val="72"/>
        </w:rPr>
        <w:t>询  价  文  件</w:t>
      </w:r>
    </w:p>
    <w:p w14:paraId="2A71D43D">
      <w:pPr>
        <w:jc w:val="center"/>
        <w:rPr>
          <w:rFonts w:hint="eastAsia" w:ascii="宋体" w:hAnsi="宋体"/>
        </w:rPr>
      </w:pPr>
    </w:p>
    <w:p w14:paraId="7B8A2451">
      <w:pPr>
        <w:jc w:val="center"/>
        <w:rPr>
          <w:rFonts w:hint="eastAsia" w:ascii="宋体" w:hAnsi="宋体"/>
        </w:rPr>
      </w:pPr>
    </w:p>
    <w:p w14:paraId="41516018">
      <w:pPr>
        <w:jc w:val="center"/>
        <w:rPr>
          <w:rFonts w:hint="eastAsia" w:ascii="宋体" w:hAnsi="宋体"/>
        </w:rPr>
      </w:pPr>
    </w:p>
    <w:p w14:paraId="27FAA4FC">
      <w:pPr>
        <w:jc w:val="center"/>
        <w:rPr>
          <w:rFonts w:hint="eastAsia"/>
        </w:rPr>
      </w:pPr>
    </w:p>
    <w:p w14:paraId="7EA0D7C9">
      <w:pPr>
        <w:jc w:val="center"/>
      </w:pPr>
    </w:p>
    <w:p w14:paraId="4F4C4DA9">
      <w:pPr>
        <w:jc w:val="center"/>
      </w:pPr>
    </w:p>
    <w:p w14:paraId="5026AA0B">
      <w:pPr>
        <w:pStyle w:val="12"/>
        <w:rPr>
          <w:color w:val="auto"/>
        </w:rPr>
      </w:pPr>
    </w:p>
    <w:p w14:paraId="09EE85BC">
      <w:pPr>
        <w:jc w:val="center"/>
      </w:pPr>
    </w:p>
    <w:p w14:paraId="6EAD8495">
      <w:pPr>
        <w:pStyle w:val="12"/>
        <w:rPr>
          <w:color w:val="auto"/>
        </w:rPr>
      </w:pPr>
    </w:p>
    <w:p w14:paraId="48369F97">
      <w:pPr>
        <w:pStyle w:val="12"/>
        <w:rPr>
          <w:color w:val="auto"/>
        </w:rPr>
      </w:pPr>
    </w:p>
    <w:p w14:paraId="7A388143">
      <w:pPr>
        <w:pStyle w:val="12"/>
        <w:rPr>
          <w:color w:val="auto"/>
        </w:rPr>
      </w:pPr>
    </w:p>
    <w:p w14:paraId="5ACE85AA">
      <w:pPr>
        <w:spacing w:line="600" w:lineRule="auto"/>
        <w:ind w:firstLine="643" w:firstLineChars="200"/>
        <w:jc w:val="center"/>
        <w:rPr>
          <w:rFonts w:hint="eastAsia" w:ascii="仿宋" w:hAnsi="仿宋" w:eastAsia="仿宋"/>
          <w:b/>
          <w:bCs/>
          <w:kern w:val="0"/>
          <w:sz w:val="32"/>
          <w:szCs w:val="32"/>
        </w:rPr>
      </w:pPr>
      <w:bookmarkStart w:id="2" w:name="_Toc493772083"/>
    </w:p>
    <w:p w14:paraId="02D12F7E">
      <w:pPr>
        <w:spacing w:line="600" w:lineRule="auto"/>
        <w:ind w:firstLine="643" w:firstLineChars="200"/>
        <w:jc w:val="center"/>
        <w:rPr>
          <w:rFonts w:hint="eastAsia" w:ascii="仿宋" w:hAnsi="仿宋" w:eastAsia="仿宋"/>
          <w:b/>
          <w:bCs/>
          <w:kern w:val="0"/>
          <w:sz w:val="32"/>
          <w:szCs w:val="32"/>
        </w:rPr>
      </w:pPr>
    </w:p>
    <w:p w14:paraId="13E2496A">
      <w:pPr>
        <w:spacing w:line="600" w:lineRule="auto"/>
        <w:ind w:firstLine="643" w:firstLineChars="200"/>
        <w:jc w:val="center"/>
        <w:rPr>
          <w:rFonts w:ascii="仿宋" w:hAnsi="仿宋" w:eastAsia="仿宋"/>
          <w:b/>
          <w:bCs/>
          <w:kern w:val="0"/>
          <w:sz w:val="32"/>
          <w:szCs w:val="32"/>
        </w:rPr>
      </w:pPr>
    </w:p>
    <w:p w14:paraId="2EA8BE65">
      <w:pPr>
        <w:spacing w:line="600" w:lineRule="auto"/>
        <w:jc w:val="center"/>
        <w:rPr>
          <w:rFonts w:hint="eastAsia" w:ascii="仿宋" w:hAnsi="仿宋" w:eastAsia="仿宋"/>
          <w:b/>
          <w:bCs/>
          <w:sz w:val="32"/>
          <w:szCs w:val="32"/>
        </w:rPr>
      </w:pPr>
      <w:r>
        <w:rPr>
          <w:rFonts w:hint="eastAsia" w:ascii="仿宋" w:hAnsi="仿宋" w:eastAsia="仿宋"/>
          <w:b/>
          <w:bCs/>
          <w:kern w:val="0"/>
          <w:sz w:val="32"/>
          <w:szCs w:val="32"/>
        </w:rPr>
        <w:t>询价单位</w:t>
      </w:r>
      <w:r>
        <w:rPr>
          <w:rFonts w:hint="eastAsia" w:ascii="仿宋" w:hAnsi="仿宋" w:eastAsia="仿宋"/>
          <w:b/>
          <w:bCs/>
          <w:sz w:val="32"/>
          <w:szCs w:val="32"/>
        </w:rPr>
        <w:t>：</w:t>
      </w:r>
      <w:bookmarkEnd w:id="2"/>
      <w:r>
        <w:rPr>
          <w:rFonts w:hint="eastAsia" w:ascii="仿宋" w:hAnsi="仿宋" w:eastAsia="仿宋"/>
          <w:b/>
          <w:bCs/>
          <w:sz w:val="32"/>
        </w:rPr>
        <w:t>长春市第八十</w:t>
      </w:r>
      <w:r>
        <w:rPr>
          <w:rFonts w:hint="eastAsia" w:ascii="仿宋" w:hAnsi="仿宋" w:eastAsia="仿宋"/>
          <w:b/>
          <w:bCs/>
          <w:sz w:val="32"/>
          <w:lang w:val="en-US" w:eastAsia="zh-CN"/>
        </w:rPr>
        <w:t>九</w:t>
      </w:r>
      <w:r>
        <w:rPr>
          <w:rFonts w:hint="eastAsia" w:ascii="仿宋" w:hAnsi="仿宋" w:eastAsia="仿宋"/>
          <w:b/>
          <w:bCs/>
          <w:sz w:val="32"/>
        </w:rPr>
        <w:t>中学</w:t>
      </w:r>
    </w:p>
    <w:p w14:paraId="3E08EC6C">
      <w:pPr>
        <w:spacing w:line="600" w:lineRule="auto"/>
        <w:ind w:firstLine="2088" w:firstLineChars="650"/>
        <w:rPr>
          <w:rFonts w:hint="eastAsia" w:ascii="仿宋" w:hAnsi="仿宋" w:eastAsia="仿宋"/>
          <w:b/>
          <w:bCs/>
          <w:sz w:val="32"/>
          <w:szCs w:val="32"/>
        </w:rPr>
      </w:pPr>
      <w:bookmarkStart w:id="3" w:name="_Toc493772085"/>
      <w:r>
        <w:rPr>
          <w:rFonts w:hint="eastAsia" w:ascii="仿宋" w:hAnsi="仿宋" w:eastAsia="仿宋"/>
          <w:b/>
          <w:bCs/>
          <w:sz w:val="32"/>
          <w:szCs w:val="32"/>
        </w:rPr>
        <w:t>日   期：2025年7月</w:t>
      </w:r>
      <w:bookmarkEnd w:id="3"/>
      <w:r>
        <w:rPr>
          <w:rFonts w:hint="eastAsia" w:ascii="仿宋" w:hAnsi="仿宋" w:eastAsia="仿宋"/>
          <w:b/>
          <w:bCs/>
          <w:sz w:val="32"/>
          <w:szCs w:val="32"/>
          <w:lang w:val="en-US" w:eastAsia="zh-CN"/>
        </w:rPr>
        <w:t>16</w:t>
      </w:r>
      <w:r>
        <w:rPr>
          <w:rFonts w:hint="eastAsia" w:ascii="仿宋" w:hAnsi="仿宋" w:eastAsia="仿宋"/>
          <w:b/>
          <w:bCs/>
          <w:sz w:val="32"/>
          <w:szCs w:val="32"/>
        </w:rPr>
        <w:t>日</w:t>
      </w:r>
    </w:p>
    <w:p w14:paraId="311C2F2F">
      <w:pPr>
        <w:pStyle w:val="5"/>
        <w:ind w:firstLine="106"/>
        <w:rPr>
          <w:rFonts w:hint="eastAsia" w:cs="Times New Roman"/>
        </w:rPr>
      </w:pPr>
    </w:p>
    <w:p w14:paraId="2BD34D0E">
      <w:pPr>
        <w:jc w:val="center"/>
        <w:rPr>
          <w:rFonts w:hint="eastAsia" w:ascii="宋体" w:hAnsi="宋体" w:cs="宋体"/>
          <w:b/>
          <w:bCs/>
          <w:sz w:val="40"/>
          <w:szCs w:val="40"/>
        </w:rPr>
      </w:pPr>
      <w:bookmarkStart w:id="4" w:name="_Toc273539708"/>
      <w:bookmarkStart w:id="5" w:name="_Toc201719062"/>
      <w:r>
        <w:rPr>
          <w:rFonts w:hint="eastAsia" w:ascii="宋体" w:hAnsi="宋体" w:cs="宋体"/>
          <w:b/>
          <w:bCs/>
          <w:sz w:val="40"/>
          <w:szCs w:val="40"/>
        </w:rPr>
        <w:t>长春市第八十</w:t>
      </w:r>
      <w:r>
        <w:rPr>
          <w:rFonts w:hint="eastAsia" w:ascii="宋体" w:hAnsi="宋体" w:cs="宋体"/>
          <w:b/>
          <w:bCs/>
          <w:sz w:val="40"/>
          <w:szCs w:val="40"/>
          <w:lang w:val="en-US" w:eastAsia="zh-CN"/>
        </w:rPr>
        <w:t>九</w:t>
      </w:r>
      <w:r>
        <w:rPr>
          <w:rFonts w:hint="eastAsia" w:ascii="宋体" w:hAnsi="宋体" w:cs="宋体"/>
          <w:b/>
          <w:bCs/>
          <w:sz w:val="40"/>
          <w:szCs w:val="40"/>
        </w:rPr>
        <w:t>中学校园</w:t>
      </w:r>
      <w:r>
        <w:rPr>
          <w:rFonts w:hint="eastAsia" w:ascii="宋体" w:hAnsi="宋体"/>
          <w:b/>
          <w:sz w:val="40"/>
          <w:szCs w:val="40"/>
        </w:rPr>
        <w:t>保安服务项目</w:t>
      </w:r>
    </w:p>
    <w:p w14:paraId="0EBB187E">
      <w:pPr>
        <w:autoSpaceDE w:val="0"/>
        <w:autoSpaceDN w:val="0"/>
        <w:adjustRightInd w:val="0"/>
        <w:spacing w:line="500" w:lineRule="exact"/>
        <w:jc w:val="center"/>
        <w:outlineLvl w:val="0"/>
        <w:rPr>
          <w:rFonts w:hint="eastAsia" w:ascii="宋体" w:hAnsi="宋体" w:cs="宋体"/>
          <w:b/>
          <w:sz w:val="44"/>
          <w:szCs w:val="44"/>
          <w:lang w:val="zh-CN"/>
        </w:rPr>
      </w:pPr>
      <w:r>
        <w:rPr>
          <w:rFonts w:hint="eastAsia" w:ascii="宋体" w:hAnsi="宋体" w:cs="宋体"/>
          <w:b/>
          <w:sz w:val="44"/>
          <w:szCs w:val="44"/>
          <w:lang w:val="zh-CN"/>
        </w:rPr>
        <w:t>询  价  文  件</w:t>
      </w:r>
    </w:p>
    <w:p w14:paraId="1ED45F87">
      <w:pPr>
        <w:ind w:firstLine="560" w:firstLineChars="200"/>
        <w:rPr>
          <w:rFonts w:hint="eastAsia" w:ascii="仿宋_GB2312" w:eastAsia="仿宋_GB2312"/>
          <w:sz w:val="28"/>
          <w:szCs w:val="28"/>
        </w:rPr>
      </w:pPr>
      <w:r>
        <w:rPr>
          <w:rFonts w:hint="eastAsia" w:ascii="仿宋_GB2312" w:eastAsia="仿宋_GB2312"/>
          <w:sz w:val="28"/>
          <w:szCs w:val="28"/>
        </w:rPr>
        <w:t>长春市第八十</w:t>
      </w:r>
      <w:r>
        <w:rPr>
          <w:rFonts w:hint="eastAsia" w:ascii="仿宋_GB2312" w:eastAsia="仿宋_GB2312"/>
          <w:sz w:val="28"/>
          <w:szCs w:val="28"/>
          <w:lang w:val="en-US" w:eastAsia="zh-CN"/>
        </w:rPr>
        <w:t>九</w:t>
      </w:r>
      <w:r>
        <w:rPr>
          <w:rFonts w:hint="eastAsia" w:ascii="仿宋_GB2312" w:eastAsia="仿宋_GB2312"/>
          <w:sz w:val="28"/>
          <w:szCs w:val="28"/>
        </w:rPr>
        <w:t>中学，是一所初中的公立学校。现有在校学生约</w:t>
      </w:r>
      <w:r>
        <w:rPr>
          <w:rFonts w:hint="eastAsia" w:ascii="仿宋_GB2312" w:eastAsia="仿宋_GB2312"/>
          <w:sz w:val="28"/>
          <w:szCs w:val="28"/>
          <w:lang w:val="en-US" w:eastAsia="zh-CN"/>
        </w:rPr>
        <w:t>1146</w:t>
      </w:r>
      <w:r>
        <w:rPr>
          <w:rFonts w:hint="eastAsia" w:ascii="仿宋_GB2312" w:eastAsia="仿宋_GB2312"/>
          <w:sz w:val="28"/>
          <w:szCs w:val="28"/>
        </w:rPr>
        <w:t>人，教职工约</w:t>
      </w:r>
      <w:r>
        <w:rPr>
          <w:rFonts w:hint="eastAsia" w:ascii="仿宋_GB2312" w:eastAsia="仿宋_GB2312"/>
          <w:sz w:val="28"/>
          <w:szCs w:val="28"/>
          <w:lang w:val="en-US" w:eastAsia="zh-CN"/>
        </w:rPr>
        <w:t>85</w:t>
      </w:r>
      <w:r>
        <w:rPr>
          <w:rFonts w:hint="eastAsia" w:ascii="仿宋_GB2312" w:eastAsia="仿宋_GB2312"/>
          <w:sz w:val="28"/>
          <w:szCs w:val="28"/>
        </w:rPr>
        <w:t>人。校园占地面积约</w:t>
      </w:r>
      <w:r>
        <w:rPr>
          <w:rFonts w:hint="eastAsia" w:ascii="仿宋_GB2312" w:eastAsia="仿宋_GB2312"/>
          <w:sz w:val="28"/>
          <w:szCs w:val="28"/>
          <w:lang w:val="en-US" w:eastAsia="zh-CN"/>
        </w:rPr>
        <w:t>12339</w:t>
      </w:r>
      <w:r>
        <w:rPr>
          <w:rFonts w:hint="eastAsia" w:ascii="仿宋_GB2312" w:eastAsia="仿宋_GB2312"/>
          <w:sz w:val="28"/>
          <w:szCs w:val="28"/>
        </w:rPr>
        <w:t>平方米，共有教学楼</w:t>
      </w:r>
      <w:r>
        <w:rPr>
          <w:rFonts w:hint="eastAsia" w:ascii="仿宋_GB2312" w:eastAsia="仿宋_GB2312"/>
          <w:sz w:val="28"/>
          <w:szCs w:val="28"/>
          <w:lang w:val="en-US" w:eastAsia="zh-CN"/>
        </w:rPr>
        <w:t>2</w:t>
      </w:r>
      <w:r>
        <w:rPr>
          <w:rFonts w:hint="eastAsia" w:ascii="仿宋_GB2312" w:eastAsia="仿宋_GB2312"/>
          <w:sz w:val="28"/>
          <w:szCs w:val="28"/>
        </w:rPr>
        <w:t>栋、建筑面积</w:t>
      </w:r>
      <w:r>
        <w:rPr>
          <w:rFonts w:hint="eastAsia" w:ascii="仿宋_GB2312" w:eastAsia="仿宋_GB2312"/>
          <w:sz w:val="28"/>
          <w:szCs w:val="28"/>
          <w:lang w:val="en-US" w:eastAsia="zh-CN"/>
        </w:rPr>
        <w:t>6455</w:t>
      </w:r>
      <w:r>
        <w:rPr>
          <w:rFonts w:hint="eastAsia" w:ascii="仿宋_GB2312" w:eastAsia="仿宋_GB2312"/>
          <w:sz w:val="28"/>
          <w:szCs w:val="28"/>
        </w:rPr>
        <w:t>平方米。</w:t>
      </w:r>
      <w:bookmarkStart w:id="6" w:name="OLE_LINK7"/>
      <w:r>
        <w:rPr>
          <w:rFonts w:hint="eastAsia" w:ascii="仿宋_GB2312" w:eastAsia="仿宋_GB2312"/>
          <w:sz w:val="28"/>
          <w:szCs w:val="28"/>
        </w:rPr>
        <w:t>为保障校园安全稳定，维护正常教育教学秩序，确保师生员工人身财产安全，现拟通过公开询价方式，择优选择具备专业资质和丰富经验的保安服务公司，为我校提供专业、规范、高效的校园保安服务。</w:t>
      </w:r>
    </w:p>
    <w:bookmarkEnd w:id="6"/>
    <w:p w14:paraId="71132DCC">
      <w:pPr>
        <w:autoSpaceDE w:val="0"/>
        <w:autoSpaceDN w:val="0"/>
        <w:adjustRightInd w:val="0"/>
        <w:spacing w:line="500" w:lineRule="exact"/>
        <w:ind w:firstLine="562" w:firstLineChars="200"/>
        <w:jc w:val="left"/>
        <w:outlineLvl w:val="0"/>
        <w:rPr>
          <w:rFonts w:hint="eastAsia" w:ascii="仿宋_GB2312" w:hAnsi="楷体" w:eastAsia="仿宋_GB2312" w:cs="宋体"/>
          <w:b/>
          <w:bCs/>
          <w:sz w:val="28"/>
          <w:szCs w:val="28"/>
          <w:lang w:val="zh-CN"/>
        </w:rPr>
      </w:pPr>
      <w:r>
        <w:rPr>
          <w:rFonts w:hint="eastAsia" w:ascii="仿宋_GB2312" w:hAnsi="楷体" w:eastAsia="仿宋_GB2312" w:cs="宋体"/>
          <w:b/>
          <w:bCs/>
          <w:sz w:val="28"/>
          <w:szCs w:val="28"/>
          <w:lang w:val="zh-CN"/>
        </w:rPr>
        <w:t>一.项目概况</w:t>
      </w:r>
    </w:p>
    <w:p w14:paraId="6189BE7C">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lang w:val="zh-CN"/>
        </w:rPr>
      </w:pPr>
      <w:r>
        <w:rPr>
          <w:rFonts w:hint="eastAsia" w:ascii="仿宋_GB2312" w:hAnsi="仿宋" w:eastAsia="仿宋_GB2312" w:cs="宋体"/>
          <w:sz w:val="28"/>
          <w:szCs w:val="28"/>
        </w:rPr>
        <w:t>1.项目</w:t>
      </w:r>
      <w:r>
        <w:rPr>
          <w:rFonts w:hint="eastAsia" w:ascii="仿宋_GB2312" w:hAnsi="仿宋" w:eastAsia="仿宋_GB2312" w:cs="宋体"/>
          <w:sz w:val="28"/>
          <w:szCs w:val="28"/>
          <w:lang w:val="zh-CN"/>
        </w:rPr>
        <w:t>名称：长春市第八十</w:t>
      </w:r>
      <w:r>
        <w:rPr>
          <w:rFonts w:hint="eastAsia" w:ascii="仿宋_GB2312" w:hAnsi="仿宋" w:eastAsia="仿宋_GB2312" w:cs="宋体"/>
          <w:sz w:val="28"/>
          <w:szCs w:val="28"/>
          <w:lang w:val="en-US" w:eastAsia="zh-CN"/>
        </w:rPr>
        <w:t>九</w:t>
      </w:r>
      <w:r>
        <w:rPr>
          <w:rFonts w:hint="eastAsia" w:ascii="仿宋_GB2312" w:hAnsi="仿宋" w:eastAsia="仿宋_GB2312" w:cs="宋体"/>
          <w:sz w:val="28"/>
          <w:szCs w:val="28"/>
          <w:lang w:val="zh-CN"/>
        </w:rPr>
        <w:t>中学校园保安服务项目。</w:t>
      </w:r>
    </w:p>
    <w:p w14:paraId="59AE1647">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lang w:val="zh-CN"/>
        </w:rPr>
      </w:pPr>
      <w:r>
        <w:rPr>
          <w:rFonts w:hint="eastAsia" w:ascii="仿宋_GB2312" w:hAnsi="仿宋" w:eastAsia="仿宋_GB2312" w:cs="宋体"/>
          <w:sz w:val="28"/>
          <w:szCs w:val="28"/>
        </w:rPr>
        <w:t>2.项目内容</w:t>
      </w:r>
      <w:r>
        <w:rPr>
          <w:rFonts w:hint="eastAsia" w:ascii="仿宋_GB2312" w:hAnsi="仿宋" w:eastAsia="仿宋_GB2312" w:cs="宋体"/>
          <w:sz w:val="28"/>
          <w:szCs w:val="28"/>
          <w:lang w:val="zh-CN"/>
        </w:rPr>
        <w:t>：保安人员4名，年龄在60岁以下。</w:t>
      </w:r>
    </w:p>
    <w:p w14:paraId="4D642169">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rPr>
      </w:pPr>
      <w:r>
        <w:rPr>
          <w:rFonts w:hint="eastAsia" w:ascii="仿宋_GB2312" w:hAnsi="仿宋" w:eastAsia="仿宋_GB2312" w:cs="宋体"/>
          <w:sz w:val="28"/>
          <w:szCs w:val="28"/>
        </w:rPr>
        <w:t>3.项目最高预算价格：110400元（含税）。</w:t>
      </w:r>
    </w:p>
    <w:p w14:paraId="024F7A3B">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lang w:val="zh-CN"/>
        </w:rPr>
      </w:pPr>
      <w:r>
        <w:rPr>
          <w:rFonts w:hint="eastAsia" w:ascii="仿宋_GB2312" w:hAnsi="仿宋" w:eastAsia="仿宋_GB2312" w:cs="宋体"/>
          <w:sz w:val="28"/>
          <w:szCs w:val="28"/>
        </w:rPr>
        <w:t>4.项目服务</w:t>
      </w:r>
      <w:r>
        <w:rPr>
          <w:rFonts w:hint="eastAsia" w:ascii="仿宋_GB2312" w:hAnsi="仿宋" w:eastAsia="仿宋_GB2312" w:cs="宋体"/>
          <w:sz w:val="28"/>
          <w:szCs w:val="28"/>
          <w:lang w:val="zh-CN"/>
        </w:rPr>
        <w:t>地点：长春市第八十</w:t>
      </w:r>
      <w:r>
        <w:rPr>
          <w:rFonts w:hint="eastAsia" w:ascii="仿宋_GB2312" w:hAnsi="仿宋" w:eastAsia="仿宋_GB2312" w:cs="宋体"/>
          <w:sz w:val="28"/>
          <w:szCs w:val="28"/>
          <w:lang w:val="en-US" w:eastAsia="zh-CN"/>
        </w:rPr>
        <w:t>九</w:t>
      </w:r>
      <w:r>
        <w:rPr>
          <w:rFonts w:hint="eastAsia" w:ascii="仿宋_GB2312" w:hAnsi="仿宋" w:eastAsia="仿宋_GB2312" w:cs="宋体"/>
          <w:sz w:val="28"/>
          <w:szCs w:val="28"/>
          <w:lang w:val="zh-CN"/>
        </w:rPr>
        <w:t>中学院内。</w:t>
      </w:r>
    </w:p>
    <w:p w14:paraId="35BD47E4">
      <w:pPr>
        <w:autoSpaceDE w:val="0"/>
        <w:autoSpaceDN w:val="0"/>
        <w:adjustRightInd w:val="0"/>
        <w:spacing w:line="500" w:lineRule="exact"/>
        <w:ind w:firstLine="560" w:firstLineChars="200"/>
        <w:jc w:val="left"/>
        <w:outlineLvl w:val="0"/>
        <w:rPr>
          <w:rFonts w:hint="eastAsia" w:ascii="仿宋_GB2312" w:hAnsi="仿宋" w:eastAsia="仿宋_GB2312" w:cs="宋体"/>
          <w:sz w:val="28"/>
          <w:szCs w:val="28"/>
          <w:lang w:val="zh-CN"/>
        </w:rPr>
      </w:pPr>
      <w:r>
        <w:rPr>
          <w:rFonts w:hint="eastAsia" w:ascii="仿宋_GB2312" w:hAnsi="仿宋" w:eastAsia="仿宋_GB2312" w:cs="宋体"/>
          <w:sz w:val="28"/>
          <w:szCs w:val="28"/>
        </w:rPr>
        <w:t>5.</w:t>
      </w:r>
      <w:r>
        <w:rPr>
          <w:rFonts w:hint="eastAsia" w:ascii="仿宋_GB2312" w:hAnsi="仿宋" w:eastAsia="仿宋_GB2312" w:cs="宋体"/>
          <w:sz w:val="28"/>
          <w:szCs w:val="28"/>
          <w:lang w:val="zh-CN"/>
        </w:rPr>
        <w:t>项目周期：</w:t>
      </w:r>
      <w:r>
        <w:rPr>
          <w:rFonts w:hint="eastAsia" w:ascii="仿宋_GB2312" w:hAnsi="仿宋" w:eastAsia="仿宋_GB2312" w:cs="宋体"/>
          <w:sz w:val="28"/>
          <w:szCs w:val="28"/>
        </w:rPr>
        <w:t>2025年8月1日至2026年7月31日</w:t>
      </w:r>
      <w:r>
        <w:rPr>
          <w:rFonts w:hint="eastAsia" w:ascii="仿宋_GB2312" w:hAnsi="仿宋" w:eastAsia="仿宋_GB2312" w:cs="宋体"/>
          <w:sz w:val="28"/>
          <w:szCs w:val="28"/>
          <w:lang w:val="zh-CN"/>
        </w:rPr>
        <w:t>。</w:t>
      </w:r>
    </w:p>
    <w:p w14:paraId="1640CE2A">
      <w:pPr>
        <w:autoSpaceDE w:val="0"/>
        <w:autoSpaceDN w:val="0"/>
        <w:adjustRightInd w:val="0"/>
        <w:spacing w:line="500" w:lineRule="exact"/>
        <w:ind w:firstLine="560" w:firstLineChars="200"/>
        <w:jc w:val="left"/>
        <w:outlineLvl w:val="0"/>
        <w:rPr>
          <w:rFonts w:hint="eastAsia" w:ascii="仿宋_GB2312" w:hAnsi="楷体" w:eastAsia="仿宋_GB2312" w:cs="宋体"/>
          <w:bCs/>
          <w:sz w:val="28"/>
          <w:szCs w:val="28"/>
          <w:lang w:val="zh-CN"/>
        </w:rPr>
      </w:pPr>
      <w:r>
        <w:rPr>
          <w:rFonts w:hint="eastAsia" w:ascii="仿宋_GB2312" w:hAnsi="楷体" w:eastAsia="仿宋_GB2312" w:cs="宋体"/>
          <w:bCs/>
          <w:sz w:val="28"/>
          <w:szCs w:val="28"/>
          <w:lang w:val="zh-CN"/>
        </w:rPr>
        <w:t>6.项目联系方式：</w:t>
      </w:r>
      <w:r>
        <w:rPr>
          <w:rFonts w:hint="eastAsia" w:ascii="仿宋_GB2312" w:hAnsi="仿宋" w:eastAsia="仿宋_GB2312" w:cs="宋体"/>
          <w:sz w:val="28"/>
          <w:szCs w:val="28"/>
          <w:lang w:val="en-US" w:eastAsia="zh-CN"/>
        </w:rPr>
        <w:t>姜</w:t>
      </w:r>
      <w:r>
        <w:rPr>
          <w:rFonts w:hint="eastAsia" w:ascii="仿宋_GB2312" w:hAnsi="仿宋" w:eastAsia="仿宋_GB2312" w:cs="宋体"/>
          <w:sz w:val="28"/>
          <w:szCs w:val="28"/>
          <w:lang w:val="zh-CN"/>
        </w:rPr>
        <w:t>校长，电话13</w:t>
      </w:r>
      <w:r>
        <w:rPr>
          <w:rFonts w:hint="eastAsia" w:ascii="仿宋_GB2312" w:hAnsi="仿宋" w:eastAsia="仿宋_GB2312" w:cs="宋体"/>
          <w:sz w:val="28"/>
          <w:szCs w:val="28"/>
          <w:lang w:val="en-US" w:eastAsia="zh-CN"/>
        </w:rPr>
        <w:t>944907290</w:t>
      </w:r>
      <w:r>
        <w:rPr>
          <w:rFonts w:hint="eastAsia" w:ascii="仿宋_GB2312" w:hAnsi="楷体" w:eastAsia="仿宋_GB2312" w:cs="宋体"/>
          <w:bCs/>
          <w:sz w:val="28"/>
          <w:szCs w:val="28"/>
          <w:lang w:val="zh-CN"/>
        </w:rPr>
        <w:t>.</w:t>
      </w:r>
    </w:p>
    <w:p w14:paraId="079CCD7B">
      <w:pPr>
        <w:autoSpaceDE w:val="0"/>
        <w:autoSpaceDN w:val="0"/>
        <w:adjustRightInd w:val="0"/>
        <w:spacing w:line="500" w:lineRule="exact"/>
        <w:ind w:firstLine="560" w:firstLineChars="200"/>
        <w:jc w:val="left"/>
        <w:outlineLvl w:val="0"/>
        <w:rPr>
          <w:rFonts w:hint="eastAsia" w:ascii="仿宋_GB2312" w:hAnsi="楷体" w:eastAsia="仿宋_GB2312" w:cs="宋体"/>
          <w:bCs/>
          <w:sz w:val="28"/>
          <w:szCs w:val="28"/>
          <w:lang w:val="zh-CN"/>
        </w:rPr>
      </w:pPr>
      <w:r>
        <w:rPr>
          <w:rFonts w:hint="eastAsia" w:ascii="仿宋_GB2312" w:hAnsi="楷体" w:eastAsia="仿宋_GB2312" w:cs="宋体"/>
          <w:bCs/>
          <w:sz w:val="28"/>
          <w:szCs w:val="28"/>
          <w:lang w:val="zh-CN"/>
        </w:rPr>
        <w:t>项目送件地址:</w:t>
      </w:r>
      <w:r>
        <w:rPr>
          <w:rFonts w:hint="eastAsia" w:ascii="仿宋_GB2312" w:hAnsi="仿宋" w:eastAsia="仿宋_GB2312" w:cs="宋体"/>
          <w:sz w:val="28"/>
          <w:szCs w:val="28"/>
          <w:lang w:val="zh-CN"/>
        </w:rPr>
        <w:t>绿园区</w:t>
      </w:r>
      <w:r>
        <w:rPr>
          <w:rFonts w:hint="eastAsia" w:ascii="仿宋_GB2312" w:hAnsi="仿宋" w:eastAsia="仿宋_GB2312" w:cs="宋体"/>
          <w:sz w:val="28"/>
          <w:szCs w:val="28"/>
          <w:lang w:val="en-US" w:eastAsia="zh-CN"/>
        </w:rPr>
        <w:t>和平大街1179</w:t>
      </w:r>
      <w:r>
        <w:rPr>
          <w:rFonts w:hint="eastAsia" w:ascii="仿宋_GB2312" w:hAnsi="仿宋" w:eastAsia="仿宋_GB2312" w:cs="宋体"/>
          <w:sz w:val="28"/>
          <w:szCs w:val="28"/>
          <w:lang w:val="zh-CN"/>
        </w:rPr>
        <w:t>号长春市第八十</w:t>
      </w:r>
      <w:r>
        <w:rPr>
          <w:rFonts w:hint="eastAsia" w:ascii="仿宋_GB2312" w:hAnsi="仿宋" w:eastAsia="仿宋_GB2312" w:cs="宋体"/>
          <w:sz w:val="28"/>
          <w:szCs w:val="28"/>
          <w:lang w:val="en-US" w:eastAsia="zh-CN"/>
        </w:rPr>
        <w:t>九</w:t>
      </w:r>
      <w:r>
        <w:rPr>
          <w:rFonts w:hint="eastAsia" w:ascii="仿宋_GB2312" w:hAnsi="仿宋" w:eastAsia="仿宋_GB2312" w:cs="宋体"/>
          <w:sz w:val="28"/>
          <w:szCs w:val="28"/>
          <w:lang w:val="zh-CN"/>
        </w:rPr>
        <w:t>中学保安室或电话联系。</w:t>
      </w:r>
    </w:p>
    <w:p w14:paraId="2FA0BCAC">
      <w:pPr>
        <w:autoSpaceDE w:val="0"/>
        <w:autoSpaceDN w:val="0"/>
        <w:adjustRightInd w:val="0"/>
        <w:spacing w:line="500" w:lineRule="exact"/>
        <w:ind w:firstLine="562" w:firstLineChars="200"/>
        <w:jc w:val="left"/>
        <w:outlineLvl w:val="0"/>
        <w:rPr>
          <w:rFonts w:hint="eastAsia" w:ascii="仿宋_GB2312" w:hAnsi="楷体" w:eastAsia="仿宋_GB2312" w:cs="宋体"/>
          <w:b/>
          <w:bCs/>
          <w:sz w:val="28"/>
          <w:szCs w:val="28"/>
          <w:lang w:val="zh-CN"/>
        </w:rPr>
      </w:pPr>
      <w:r>
        <w:rPr>
          <w:rFonts w:hint="eastAsia" w:ascii="仿宋_GB2312" w:hAnsi="楷体" w:eastAsia="仿宋_GB2312" w:cs="宋体"/>
          <w:b/>
          <w:bCs/>
          <w:sz w:val="28"/>
          <w:szCs w:val="28"/>
          <w:lang w:val="zh-CN"/>
        </w:rPr>
        <w:t>二.服务内容与要求</w:t>
      </w:r>
    </w:p>
    <w:p w14:paraId="55AC8CC7">
      <w:pPr>
        <w:ind w:firstLine="560" w:firstLineChars="200"/>
        <w:rPr>
          <w:rFonts w:hint="eastAsia" w:ascii="仿宋_GB2312" w:eastAsia="仿宋_GB2312"/>
          <w:sz w:val="28"/>
          <w:szCs w:val="28"/>
        </w:rPr>
      </w:pPr>
      <w:r>
        <w:rPr>
          <w:rFonts w:hint="eastAsia" w:ascii="仿宋_GB2312" w:eastAsia="仿宋_GB2312"/>
          <w:sz w:val="28"/>
          <w:szCs w:val="28"/>
        </w:rPr>
        <w:t>供应商需提供以下保安服务内容（包括但不限于）：</w:t>
      </w:r>
    </w:p>
    <w:p w14:paraId="436E10BE">
      <w:pPr>
        <w:ind w:firstLine="560" w:firstLineChars="200"/>
        <w:rPr>
          <w:rFonts w:hint="eastAsia" w:ascii="仿宋_GB2312" w:eastAsia="仿宋_GB2312"/>
          <w:sz w:val="28"/>
          <w:szCs w:val="28"/>
        </w:rPr>
      </w:pPr>
      <w:r>
        <w:rPr>
          <w:rFonts w:hint="eastAsia" w:ascii="仿宋_GB2312" w:eastAsia="仿宋_GB2312"/>
          <w:sz w:val="28"/>
          <w:szCs w:val="28"/>
        </w:rPr>
        <w:t>1.门卫值守与管理：</w:t>
      </w:r>
    </w:p>
    <w:p w14:paraId="2637C798">
      <w:pPr>
        <w:rPr>
          <w:rFonts w:hint="eastAsia" w:ascii="仿宋_GB2312" w:eastAsia="仿宋_GB2312"/>
          <w:sz w:val="28"/>
          <w:szCs w:val="28"/>
        </w:rPr>
      </w:pPr>
      <w:r>
        <w:rPr>
          <w:rFonts w:hint="eastAsia" w:ascii="仿宋_GB2312" w:eastAsia="仿宋_GB2312"/>
          <w:sz w:val="28"/>
          <w:szCs w:val="28"/>
        </w:rPr>
        <w:t xml:space="preserve">    *实行24小时值班制度，确保各出入口（特别是主大门）时刻有保安人员在岗。</w:t>
      </w:r>
    </w:p>
    <w:p w14:paraId="3B49000E">
      <w:pPr>
        <w:rPr>
          <w:rFonts w:hint="eastAsia" w:ascii="仿宋_GB2312" w:eastAsia="仿宋_GB2312"/>
          <w:sz w:val="28"/>
          <w:szCs w:val="28"/>
        </w:rPr>
      </w:pPr>
      <w:r>
        <w:rPr>
          <w:rFonts w:hint="eastAsia" w:ascii="仿宋_GB2312" w:eastAsia="仿宋_GB2312"/>
          <w:sz w:val="28"/>
          <w:szCs w:val="28"/>
        </w:rPr>
        <w:t xml:space="preserve">    *严格执行人员、车辆出入登记、查验制度（如检查证件、询问事由、联系确认、登记备案等）。</w:t>
      </w:r>
    </w:p>
    <w:p w14:paraId="4C251F64">
      <w:pPr>
        <w:rPr>
          <w:rFonts w:hint="eastAsia" w:ascii="仿宋_GB2312" w:eastAsia="仿宋_GB2312"/>
          <w:sz w:val="28"/>
          <w:szCs w:val="28"/>
        </w:rPr>
      </w:pPr>
      <w:r>
        <w:rPr>
          <w:rFonts w:hint="eastAsia" w:ascii="仿宋_GB2312" w:eastAsia="仿宋_GB2312"/>
          <w:sz w:val="28"/>
          <w:szCs w:val="28"/>
        </w:rPr>
        <w:t xml:space="preserve">    *对来访人员（家长、访客、送货人员等）进行身份核实、登记，并引导至相关部门。</w:t>
      </w:r>
    </w:p>
    <w:p w14:paraId="247FB256">
      <w:pPr>
        <w:rPr>
          <w:rFonts w:hint="eastAsia" w:ascii="仿宋_GB2312" w:eastAsia="仿宋_GB2312"/>
          <w:sz w:val="28"/>
          <w:szCs w:val="28"/>
        </w:rPr>
      </w:pPr>
      <w:r>
        <w:rPr>
          <w:rFonts w:hint="eastAsia" w:ascii="仿宋_GB2312" w:eastAsia="仿宋_GB2312"/>
          <w:sz w:val="28"/>
          <w:szCs w:val="28"/>
        </w:rPr>
        <w:t xml:space="preserve">    *控制未经许可的人员、车辆（特别是社会闲散人员、可疑车辆）进入校园。</w:t>
      </w:r>
    </w:p>
    <w:p w14:paraId="7F61B058">
      <w:pPr>
        <w:rPr>
          <w:rFonts w:hint="eastAsia" w:ascii="仿宋_GB2312" w:eastAsia="仿宋_GB2312"/>
          <w:sz w:val="28"/>
          <w:szCs w:val="28"/>
        </w:rPr>
      </w:pPr>
      <w:r>
        <w:rPr>
          <w:rFonts w:hint="eastAsia" w:ascii="仿宋_GB2312" w:eastAsia="仿宋_GB2312"/>
          <w:sz w:val="28"/>
          <w:szCs w:val="28"/>
        </w:rPr>
        <w:t xml:space="preserve">    *维护校门口及周边交通秩序，特别是在上、下学高峰时段，确保学生安全有序进出。</w:t>
      </w:r>
    </w:p>
    <w:p w14:paraId="311C923E">
      <w:pPr>
        <w:rPr>
          <w:rFonts w:hint="eastAsia" w:ascii="仿宋_GB2312" w:eastAsia="仿宋_GB2312"/>
          <w:sz w:val="28"/>
          <w:szCs w:val="28"/>
        </w:rPr>
      </w:pPr>
      <w:r>
        <w:rPr>
          <w:rFonts w:hint="eastAsia" w:ascii="仿宋_GB2312" w:eastAsia="仿宋_GB2312"/>
          <w:sz w:val="28"/>
          <w:szCs w:val="28"/>
        </w:rPr>
        <w:t xml:space="preserve">    *负责邮件、报刊、快递等物品的收发登记与管理。</w:t>
      </w:r>
    </w:p>
    <w:p w14:paraId="1163DEB6">
      <w:pPr>
        <w:ind w:firstLine="560" w:firstLineChars="200"/>
        <w:rPr>
          <w:rFonts w:hint="eastAsia" w:ascii="仿宋_GB2312" w:eastAsia="仿宋_GB2312"/>
          <w:sz w:val="28"/>
          <w:szCs w:val="28"/>
        </w:rPr>
      </w:pPr>
      <w:r>
        <w:rPr>
          <w:rFonts w:hint="eastAsia" w:ascii="仿宋_GB2312" w:eastAsia="仿宋_GB2312"/>
          <w:sz w:val="28"/>
          <w:szCs w:val="28"/>
        </w:rPr>
        <w:t>2.校园巡逻与警戒：</w:t>
      </w:r>
    </w:p>
    <w:p w14:paraId="097CAB43">
      <w:pPr>
        <w:rPr>
          <w:rFonts w:hint="eastAsia" w:ascii="仿宋_GB2312" w:eastAsia="仿宋_GB2312"/>
          <w:sz w:val="28"/>
          <w:szCs w:val="28"/>
        </w:rPr>
      </w:pPr>
      <w:r>
        <w:rPr>
          <w:rFonts w:hint="eastAsia" w:ascii="仿宋_GB2312" w:eastAsia="仿宋_GB2312"/>
          <w:sz w:val="28"/>
          <w:szCs w:val="28"/>
        </w:rPr>
        <w:t xml:space="preserve">    *制定并执行详细的巡逻路线、频次（如每小时/每两小时巡逻一次）和签到制度，覆盖校园内所有公共区域（教学楼、体育馆、操场、围墙周边、停车场、偏僻角落等）。</w:t>
      </w:r>
    </w:p>
    <w:p w14:paraId="12D3BF64">
      <w:pPr>
        <w:rPr>
          <w:rFonts w:hint="eastAsia" w:ascii="仿宋_GB2312" w:eastAsia="仿宋_GB2312"/>
          <w:sz w:val="28"/>
          <w:szCs w:val="28"/>
        </w:rPr>
      </w:pPr>
      <w:r>
        <w:rPr>
          <w:rFonts w:hint="eastAsia" w:ascii="仿宋_GB2312" w:eastAsia="仿宋_GB2312"/>
          <w:sz w:val="28"/>
          <w:szCs w:val="28"/>
        </w:rPr>
        <w:t xml:space="preserve">    *巡逻中注意发现安全隐患（如门窗未关、水电异常、可疑物品、设施损坏等），及时报告并做好记录。</w:t>
      </w:r>
    </w:p>
    <w:p w14:paraId="58BBA637">
      <w:pPr>
        <w:rPr>
          <w:rFonts w:hint="eastAsia" w:ascii="仿宋_GB2312" w:eastAsia="仿宋_GB2312"/>
          <w:sz w:val="28"/>
          <w:szCs w:val="28"/>
        </w:rPr>
      </w:pPr>
      <w:r>
        <w:rPr>
          <w:rFonts w:hint="eastAsia" w:ascii="仿宋_GB2312" w:eastAsia="仿宋_GB2312"/>
          <w:sz w:val="28"/>
          <w:szCs w:val="28"/>
        </w:rPr>
        <w:t xml:space="preserve">    *密切关注校园动态，及时发现并制止打架斗殴、欺凌、偷盗、破坏公物等违纪违法行为。</w:t>
      </w:r>
    </w:p>
    <w:p w14:paraId="53BD7574">
      <w:pPr>
        <w:rPr>
          <w:rFonts w:hint="eastAsia" w:ascii="仿宋_GB2312" w:eastAsia="仿宋_GB2312"/>
          <w:sz w:val="28"/>
          <w:szCs w:val="28"/>
        </w:rPr>
      </w:pPr>
      <w:r>
        <w:rPr>
          <w:rFonts w:hint="eastAsia" w:ascii="仿宋_GB2312" w:eastAsia="仿宋_GB2312"/>
          <w:sz w:val="28"/>
          <w:szCs w:val="28"/>
        </w:rPr>
        <w:t xml:space="preserve">    *对重点要害部位（如财务室、实验室、网络中心、危化品存放点等）加强警戒和巡查。</w:t>
      </w:r>
    </w:p>
    <w:p w14:paraId="4A17F6A5">
      <w:pPr>
        <w:rPr>
          <w:rFonts w:hint="eastAsia" w:ascii="仿宋_GB2312" w:eastAsia="仿宋_GB2312"/>
          <w:sz w:val="28"/>
          <w:szCs w:val="28"/>
        </w:rPr>
      </w:pPr>
      <w:r>
        <w:rPr>
          <w:rFonts w:hint="eastAsia" w:ascii="仿宋_GB2312" w:eastAsia="仿宋_GB2312"/>
          <w:sz w:val="28"/>
          <w:szCs w:val="28"/>
        </w:rPr>
        <w:t xml:space="preserve">    *夜间巡逻需配备强光手电等必要装备，并保持高度警惕。</w:t>
      </w:r>
    </w:p>
    <w:p w14:paraId="7B9E8330">
      <w:pPr>
        <w:ind w:firstLine="560" w:firstLineChars="200"/>
        <w:rPr>
          <w:rFonts w:hint="eastAsia" w:ascii="仿宋_GB2312" w:eastAsia="仿宋_GB2312"/>
          <w:sz w:val="28"/>
          <w:szCs w:val="28"/>
        </w:rPr>
      </w:pPr>
      <w:r>
        <w:rPr>
          <w:rFonts w:hint="eastAsia" w:ascii="仿宋_GB2312" w:eastAsia="仿宋_GB2312"/>
          <w:sz w:val="28"/>
          <w:szCs w:val="28"/>
        </w:rPr>
        <w:t>3.安全监控与消防管理：</w:t>
      </w:r>
    </w:p>
    <w:p w14:paraId="5532440C">
      <w:pPr>
        <w:rPr>
          <w:rFonts w:hint="eastAsia" w:ascii="仿宋_GB2312" w:eastAsia="仿宋_GB2312"/>
          <w:sz w:val="28"/>
          <w:szCs w:val="28"/>
        </w:rPr>
      </w:pPr>
      <w:r>
        <w:rPr>
          <w:rFonts w:hint="eastAsia" w:ascii="仿宋_GB2312" w:eastAsia="仿宋_GB2312"/>
          <w:sz w:val="28"/>
          <w:szCs w:val="28"/>
        </w:rPr>
        <w:t xml:space="preserve">    *协助学校监控中心，进行监控画面的轮巡查看。</w:t>
      </w:r>
    </w:p>
    <w:p w14:paraId="79DFBCE5">
      <w:pPr>
        <w:rPr>
          <w:rFonts w:hint="eastAsia" w:ascii="仿宋_GB2312" w:eastAsia="仿宋_GB2312"/>
          <w:sz w:val="28"/>
          <w:szCs w:val="28"/>
        </w:rPr>
      </w:pPr>
      <w:r>
        <w:rPr>
          <w:rFonts w:hint="eastAsia" w:ascii="仿宋_GB2312" w:eastAsia="仿宋_GB2312"/>
          <w:sz w:val="28"/>
          <w:szCs w:val="28"/>
        </w:rPr>
        <w:t xml:space="preserve">    *熟悉校园消防设施（灭火器、消防栓、报警器）的位置和使用方法。</w:t>
      </w:r>
    </w:p>
    <w:p w14:paraId="58B089F8">
      <w:pPr>
        <w:rPr>
          <w:rFonts w:hint="eastAsia" w:ascii="仿宋_GB2312" w:eastAsia="仿宋_GB2312"/>
          <w:sz w:val="28"/>
          <w:szCs w:val="28"/>
        </w:rPr>
      </w:pPr>
      <w:r>
        <w:rPr>
          <w:rFonts w:hint="eastAsia" w:ascii="仿宋_GB2312" w:eastAsia="仿宋_GB2312"/>
          <w:sz w:val="28"/>
          <w:szCs w:val="28"/>
        </w:rPr>
        <w:t xml:space="preserve">    *定期（每月）检查消防设施设备是否完好有效，发现问题及时报告。</w:t>
      </w:r>
    </w:p>
    <w:p w14:paraId="7580C435">
      <w:pPr>
        <w:rPr>
          <w:rFonts w:hint="eastAsia" w:ascii="仿宋_GB2312" w:eastAsia="仿宋_GB2312"/>
          <w:sz w:val="28"/>
          <w:szCs w:val="28"/>
        </w:rPr>
      </w:pPr>
      <w:r>
        <w:rPr>
          <w:rFonts w:hint="eastAsia" w:ascii="仿宋_GB2312" w:eastAsia="仿宋_GB2312"/>
          <w:sz w:val="28"/>
          <w:szCs w:val="28"/>
        </w:rPr>
        <w:t xml:space="preserve">    *熟悉校园消防疏散通道和安全出口，确保畅通无阻。</w:t>
      </w:r>
    </w:p>
    <w:p w14:paraId="23615D5E">
      <w:pPr>
        <w:rPr>
          <w:rFonts w:hint="eastAsia" w:ascii="仿宋_GB2312" w:eastAsia="仿宋_GB2312"/>
          <w:sz w:val="28"/>
          <w:szCs w:val="28"/>
        </w:rPr>
      </w:pPr>
      <w:r>
        <w:rPr>
          <w:rFonts w:hint="eastAsia" w:ascii="仿宋_GB2312" w:eastAsia="仿宋_GB2312"/>
          <w:sz w:val="28"/>
          <w:szCs w:val="28"/>
        </w:rPr>
        <w:t xml:space="preserve">    *协助进行消防应急演练。</w:t>
      </w:r>
    </w:p>
    <w:p w14:paraId="35E41AF5">
      <w:pPr>
        <w:ind w:firstLine="560" w:firstLineChars="200"/>
        <w:rPr>
          <w:rFonts w:hint="eastAsia" w:ascii="仿宋_GB2312" w:eastAsia="仿宋_GB2312"/>
          <w:sz w:val="28"/>
          <w:szCs w:val="28"/>
        </w:rPr>
      </w:pPr>
      <w:r>
        <w:rPr>
          <w:rFonts w:hint="eastAsia" w:ascii="仿宋_GB2312" w:eastAsia="仿宋_GB2312"/>
          <w:sz w:val="28"/>
          <w:szCs w:val="28"/>
        </w:rPr>
        <w:t>4.突发事件应急处置：</w:t>
      </w:r>
    </w:p>
    <w:p w14:paraId="3A669E42">
      <w:pPr>
        <w:rPr>
          <w:rFonts w:hint="eastAsia" w:ascii="仿宋_GB2312" w:eastAsia="仿宋_GB2312"/>
          <w:sz w:val="28"/>
          <w:szCs w:val="28"/>
        </w:rPr>
      </w:pPr>
      <w:r>
        <w:rPr>
          <w:rFonts w:hint="eastAsia" w:ascii="仿宋_GB2312" w:eastAsia="仿宋_GB2312"/>
          <w:sz w:val="28"/>
          <w:szCs w:val="28"/>
        </w:rPr>
        <w:t xml:space="preserve">    *制定针对校园常见突发事件（如火灾、地震、暴力入侵、学生意外伤害、群体性事件、公共卫生事件等）的应急处置预案。</w:t>
      </w:r>
    </w:p>
    <w:p w14:paraId="7ED46634">
      <w:pPr>
        <w:rPr>
          <w:rFonts w:hint="eastAsia" w:ascii="仿宋_GB2312" w:eastAsia="仿宋_GB2312"/>
          <w:sz w:val="28"/>
          <w:szCs w:val="28"/>
        </w:rPr>
      </w:pPr>
      <w:r>
        <w:rPr>
          <w:rFonts w:hint="eastAsia" w:ascii="仿宋_GB2312" w:eastAsia="仿宋_GB2312"/>
          <w:sz w:val="28"/>
          <w:szCs w:val="28"/>
        </w:rPr>
        <w:t xml:space="preserve">    *保安人员必须熟练掌握预案流程，遇突发事件时，能迅速反应，果断采取初步处置措施（如报警、疏散、保护现场、控制事态、救助伤员等），并立即报告学校相关领导和公安机关。</w:t>
      </w:r>
    </w:p>
    <w:p w14:paraId="52659A69">
      <w:pPr>
        <w:rPr>
          <w:rFonts w:hint="eastAsia" w:ascii="仿宋_GB2312" w:eastAsia="仿宋_GB2312"/>
          <w:sz w:val="28"/>
          <w:szCs w:val="28"/>
        </w:rPr>
      </w:pPr>
      <w:r>
        <w:rPr>
          <w:rFonts w:hint="eastAsia" w:ascii="仿宋_GB2312" w:eastAsia="仿宋_GB2312"/>
          <w:sz w:val="28"/>
          <w:szCs w:val="28"/>
        </w:rPr>
        <w:t xml:space="preserve">    *配合学校及公安、消防、医疗等部门进行现场处置。</w:t>
      </w:r>
    </w:p>
    <w:p w14:paraId="66A7BA21">
      <w:pPr>
        <w:ind w:firstLine="560" w:firstLineChars="200"/>
        <w:rPr>
          <w:rFonts w:hint="eastAsia" w:ascii="仿宋_GB2312" w:eastAsia="仿宋_GB2312"/>
          <w:sz w:val="28"/>
          <w:szCs w:val="28"/>
        </w:rPr>
      </w:pPr>
      <w:r>
        <w:rPr>
          <w:rFonts w:hint="eastAsia" w:ascii="仿宋_GB2312" w:eastAsia="仿宋_GB2312"/>
          <w:sz w:val="28"/>
          <w:szCs w:val="28"/>
        </w:rPr>
        <w:t>5.秩序维护：</w:t>
      </w:r>
    </w:p>
    <w:p w14:paraId="7F8F9905">
      <w:pPr>
        <w:rPr>
          <w:rFonts w:hint="eastAsia" w:ascii="仿宋_GB2312" w:eastAsia="仿宋_GB2312"/>
          <w:sz w:val="28"/>
          <w:szCs w:val="28"/>
        </w:rPr>
      </w:pPr>
      <w:r>
        <w:rPr>
          <w:rFonts w:hint="eastAsia" w:ascii="仿宋_GB2312" w:eastAsia="仿宋_GB2312"/>
          <w:sz w:val="28"/>
          <w:szCs w:val="28"/>
        </w:rPr>
        <w:t xml:space="preserve">    *维护校园内正常的教学、办公、生活秩序。</w:t>
      </w:r>
    </w:p>
    <w:p w14:paraId="35EA8753">
      <w:pPr>
        <w:rPr>
          <w:rFonts w:hint="eastAsia" w:ascii="仿宋_GB2312" w:eastAsia="仿宋_GB2312"/>
          <w:sz w:val="28"/>
          <w:szCs w:val="28"/>
        </w:rPr>
      </w:pPr>
      <w:r>
        <w:rPr>
          <w:rFonts w:hint="eastAsia" w:ascii="仿宋_GB2312" w:eastAsia="仿宋_GB2312"/>
          <w:sz w:val="28"/>
          <w:szCs w:val="28"/>
        </w:rPr>
        <w:t xml:space="preserve">    *协助学校大型活动（如运动会、文艺汇演、家长会、考试等）的现场秩序维护、人流疏导和安全保卫工作。</w:t>
      </w:r>
    </w:p>
    <w:p w14:paraId="143E5CE4">
      <w:pPr>
        <w:rPr>
          <w:rFonts w:hint="eastAsia" w:ascii="仿宋_GB2312" w:eastAsia="仿宋_GB2312"/>
          <w:sz w:val="28"/>
          <w:szCs w:val="28"/>
        </w:rPr>
      </w:pPr>
      <w:r>
        <w:rPr>
          <w:rFonts w:hint="eastAsia" w:ascii="仿宋_GB2312" w:eastAsia="仿宋_GB2312"/>
          <w:sz w:val="28"/>
          <w:szCs w:val="28"/>
        </w:rPr>
        <w:t xml:space="preserve">    *制止校园内违规摆摊设点、推销、散发广告等行为。</w:t>
      </w:r>
    </w:p>
    <w:p w14:paraId="4E0DD6CA">
      <w:pPr>
        <w:rPr>
          <w:rFonts w:hint="eastAsia" w:ascii="仿宋_GB2312" w:eastAsia="仿宋_GB2312"/>
          <w:sz w:val="28"/>
          <w:szCs w:val="28"/>
        </w:rPr>
      </w:pPr>
      <w:r>
        <w:rPr>
          <w:rFonts w:hint="eastAsia" w:ascii="仿宋_GB2312" w:eastAsia="仿宋_GB2312"/>
          <w:sz w:val="28"/>
          <w:szCs w:val="28"/>
        </w:rPr>
        <w:t xml:space="preserve">    *协助处理校内一般性纠纷。</w:t>
      </w:r>
    </w:p>
    <w:p w14:paraId="655F58D9">
      <w:pPr>
        <w:ind w:firstLine="560" w:firstLineChars="200"/>
        <w:rPr>
          <w:rFonts w:hint="eastAsia" w:ascii="仿宋_GB2312" w:eastAsia="仿宋_GB2312"/>
          <w:sz w:val="28"/>
          <w:szCs w:val="28"/>
        </w:rPr>
      </w:pPr>
      <w:r>
        <w:rPr>
          <w:rFonts w:hint="eastAsia" w:ascii="仿宋_GB2312" w:eastAsia="仿宋_GB2312"/>
          <w:sz w:val="28"/>
          <w:szCs w:val="28"/>
        </w:rPr>
        <w:t>6.信息报送与记录：</w:t>
      </w:r>
    </w:p>
    <w:p w14:paraId="69EEBD07">
      <w:pPr>
        <w:rPr>
          <w:rFonts w:hint="eastAsia" w:ascii="仿宋_GB2312" w:eastAsia="仿宋_GB2312"/>
          <w:sz w:val="28"/>
          <w:szCs w:val="28"/>
        </w:rPr>
      </w:pPr>
      <w:r>
        <w:rPr>
          <w:rFonts w:hint="eastAsia" w:ascii="仿宋_GB2312" w:eastAsia="仿宋_GB2312"/>
          <w:sz w:val="28"/>
          <w:szCs w:val="28"/>
        </w:rPr>
        <w:t xml:space="preserve">    *认真、规范、及时填写《值班日志》、《来访登记表》、《物品出入登记表》、《安全隐患排查记录》、《突发事件处理记录》等各类工作台账。</w:t>
      </w:r>
    </w:p>
    <w:p w14:paraId="6FA96646">
      <w:pPr>
        <w:rPr>
          <w:rFonts w:hint="eastAsia" w:ascii="仿宋_GB2312" w:eastAsia="仿宋_GB2312"/>
          <w:sz w:val="28"/>
          <w:szCs w:val="28"/>
        </w:rPr>
      </w:pPr>
      <w:r>
        <w:rPr>
          <w:rFonts w:hint="eastAsia" w:ascii="仿宋_GB2312" w:eastAsia="仿宋_GB2312"/>
          <w:sz w:val="28"/>
          <w:szCs w:val="28"/>
        </w:rPr>
        <w:t xml:space="preserve">    *每日/每周向学校指定的安全负责人汇报安全工作情况，重大情况即时报告。</w:t>
      </w:r>
    </w:p>
    <w:p w14:paraId="386493E8">
      <w:pPr>
        <w:numPr>
          <w:ilvl w:val="0"/>
          <w:numId w:val="0"/>
        </w:numPr>
        <w:rPr>
          <w:rFonts w:hint="default" w:ascii="仿宋_GB2312" w:eastAsia="仿宋_GB2312"/>
          <w:sz w:val="28"/>
          <w:szCs w:val="28"/>
          <w:highlight w:val="magenta"/>
          <w:lang w:val="en-US" w:eastAsia="zh-CN"/>
        </w:rPr>
      </w:pPr>
      <w:r>
        <w:rPr>
          <w:rFonts w:hint="eastAsia" w:ascii="仿宋_GB2312" w:eastAsia="仿宋_GB2312"/>
          <w:sz w:val="28"/>
          <w:szCs w:val="28"/>
          <w:lang w:val="en-US" w:eastAsia="zh-CN"/>
        </w:rPr>
        <w:t>7、</w:t>
      </w:r>
      <w:r>
        <w:rPr>
          <w:rFonts w:hint="eastAsia" w:ascii="仿宋_GB2312" w:eastAsia="仿宋_GB2312"/>
          <w:sz w:val="28"/>
          <w:szCs w:val="28"/>
        </w:rPr>
        <w:t>其他要求：</w:t>
      </w:r>
    </w:p>
    <w:p w14:paraId="0EE721AD">
      <w:pPr>
        <w:rPr>
          <w:rFonts w:hint="eastAsia" w:ascii="仿宋_GB2312" w:eastAsia="仿宋_GB2312"/>
          <w:sz w:val="28"/>
          <w:szCs w:val="28"/>
          <w:highlight w:val="none"/>
        </w:rPr>
      </w:pPr>
      <w:r>
        <w:rPr>
          <w:rFonts w:hint="eastAsia" w:ascii="仿宋_GB2312" w:eastAsia="仿宋_GB2312"/>
          <w:sz w:val="28"/>
          <w:szCs w:val="28"/>
        </w:rPr>
        <w:t xml:space="preserve">    *保安人员需统一着装（公司制服，佩戴明显保安标识和工号牌），</w:t>
      </w:r>
      <w:r>
        <w:rPr>
          <w:rFonts w:hint="eastAsia" w:ascii="仿宋_GB2312" w:eastAsia="仿宋_GB2312"/>
          <w:sz w:val="28"/>
          <w:szCs w:val="28"/>
          <w:highlight w:val="none"/>
        </w:rPr>
        <w:t>仪容仪表整洁，精神饱满，文明执勤，礼貌待人，服务热情。</w:t>
      </w:r>
    </w:p>
    <w:p w14:paraId="6EC6691D">
      <w:pPr>
        <w:rPr>
          <w:rFonts w:hint="eastAsia" w:ascii="仿宋_GB2312" w:eastAsia="仿宋_GB2312"/>
          <w:sz w:val="28"/>
          <w:szCs w:val="28"/>
        </w:rPr>
      </w:pPr>
      <w:r>
        <w:rPr>
          <w:rFonts w:hint="eastAsia" w:ascii="仿宋_GB2312" w:eastAsia="仿宋_GB2312"/>
          <w:sz w:val="28"/>
          <w:szCs w:val="28"/>
        </w:rPr>
        <w:t xml:space="preserve">    *严格遵守国家法律法规、行业规范及学校的各项规章制度。</w:t>
      </w:r>
    </w:p>
    <w:p w14:paraId="3DD612F5">
      <w:pPr>
        <w:rPr>
          <w:rFonts w:hint="eastAsia" w:ascii="仿宋_GB2312" w:eastAsia="仿宋_GB2312"/>
          <w:sz w:val="28"/>
          <w:szCs w:val="28"/>
        </w:rPr>
      </w:pPr>
      <w:r>
        <w:rPr>
          <w:rFonts w:hint="eastAsia" w:ascii="仿宋_GB2312" w:eastAsia="仿宋_GB2312"/>
          <w:sz w:val="28"/>
          <w:szCs w:val="28"/>
        </w:rPr>
        <w:t xml:space="preserve">    *具备良好的沟通协调能力和应变能力。</w:t>
      </w:r>
    </w:p>
    <w:p w14:paraId="40E9001E">
      <w:pPr>
        <w:rPr>
          <w:rFonts w:hint="eastAsia" w:ascii="仿宋_GB2312" w:eastAsia="仿宋_GB2312"/>
          <w:sz w:val="28"/>
          <w:szCs w:val="28"/>
        </w:rPr>
      </w:pPr>
      <w:r>
        <w:rPr>
          <w:rFonts w:hint="eastAsia" w:ascii="仿宋_GB2312" w:eastAsia="仿宋_GB2312"/>
          <w:sz w:val="28"/>
          <w:szCs w:val="28"/>
        </w:rPr>
        <w:t xml:space="preserve">    *不得在工作时间做与工作无关的事情（如玩手机、打瞌睡、聚众闲聊等）。</w:t>
      </w:r>
    </w:p>
    <w:p w14:paraId="616FD4BD">
      <w:pPr>
        <w:ind w:firstLine="562" w:firstLineChars="200"/>
        <w:rPr>
          <w:rFonts w:hint="eastAsia" w:ascii="仿宋_GB2312" w:eastAsia="仿宋_GB2312"/>
          <w:b/>
          <w:sz w:val="28"/>
          <w:szCs w:val="28"/>
        </w:rPr>
      </w:pPr>
      <w:bookmarkStart w:id="7" w:name="OLE_LINK16"/>
      <w:bookmarkStart w:id="8" w:name="OLE_LINK14"/>
      <w:bookmarkStart w:id="9" w:name="OLE_LINK15"/>
      <w:r>
        <w:rPr>
          <w:rFonts w:hint="eastAsia" w:ascii="仿宋_GB2312" w:eastAsia="仿宋_GB2312"/>
          <w:b/>
          <w:sz w:val="28"/>
          <w:szCs w:val="28"/>
        </w:rPr>
        <w:t>三、服务人员配置与要求</w:t>
      </w:r>
    </w:p>
    <w:p w14:paraId="206F4936">
      <w:pPr>
        <w:ind w:firstLine="560" w:firstLineChars="200"/>
        <w:rPr>
          <w:rFonts w:hint="eastAsia" w:ascii="仿宋_GB2312" w:eastAsia="仿宋_GB2312"/>
          <w:sz w:val="28"/>
          <w:szCs w:val="28"/>
        </w:rPr>
      </w:pPr>
      <w:r>
        <w:rPr>
          <w:rFonts w:hint="eastAsia" w:ascii="仿宋_GB2312" w:eastAsia="仿宋_GB2312"/>
          <w:sz w:val="28"/>
          <w:szCs w:val="28"/>
        </w:rPr>
        <w:t>1.人员数量：供应商需根据我校的实际情况提出科学合理的保安人员配置方案（包括总人数、各岗位具体人数、班次安排等），并说明配置依据。最低配置要求为：符合学校规定保安人员4名。</w:t>
      </w:r>
    </w:p>
    <w:p w14:paraId="2011DACF">
      <w:pPr>
        <w:ind w:firstLine="560" w:firstLineChars="200"/>
        <w:rPr>
          <w:rFonts w:hint="eastAsia" w:ascii="仿宋_GB2312" w:eastAsia="仿宋_GB2312"/>
          <w:sz w:val="28"/>
          <w:szCs w:val="28"/>
        </w:rPr>
      </w:pPr>
      <w:r>
        <w:rPr>
          <w:rFonts w:hint="eastAsia" w:ascii="仿宋_GB2312" w:eastAsia="仿宋_GB2312"/>
          <w:sz w:val="28"/>
          <w:szCs w:val="28"/>
        </w:rPr>
        <w:t>2.人员资质：</w:t>
      </w:r>
    </w:p>
    <w:p w14:paraId="2807C8ED">
      <w:pPr>
        <w:rPr>
          <w:rFonts w:hint="eastAsia" w:ascii="仿宋_GB2312" w:eastAsia="仿宋_GB2312"/>
          <w:sz w:val="28"/>
          <w:szCs w:val="28"/>
        </w:rPr>
      </w:pPr>
      <w:r>
        <w:rPr>
          <w:rFonts w:hint="eastAsia" w:ascii="仿宋_GB2312" w:eastAsia="仿宋_GB2312"/>
          <w:sz w:val="28"/>
          <w:szCs w:val="28"/>
        </w:rPr>
        <w:t xml:space="preserve">    *所有派驻保安人员必须持有公安机关核发的有效《保安员证》或具有相应资质的证书。</w:t>
      </w:r>
    </w:p>
    <w:p w14:paraId="452CCE5C">
      <w:pPr>
        <w:rPr>
          <w:rFonts w:hint="eastAsia" w:ascii="仿宋_GB2312" w:eastAsia="仿宋_GB2312"/>
          <w:sz w:val="28"/>
          <w:szCs w:val="28"/>
        </w:rPr>
      </w:pPr>
      <w:r>
        <w:rPr>
          <w:rFonts w:hint="eastAsia" w:ascii="仿宋_GB2312" w:eastAsia="仿宋_GB2312"/>
          <w:sz w:val="28"/>
          <w:szCs w:val="28"/>
        </w:rPr>
        <w:t xml:space="preserve">    *身体健康，无传染性疾病，无精神病史，能胜任岗位工作（需提供体检证明）。</w:t>
      </w:r>
    </w:p>
    <w:p w14:paraId="1C7FC631">
      <w:pPr>
        <w:rPr>
          <w:rFonts w:hint="eastAsia" w:ascii="仿宋_GB2312" w:eastAsia="仿宋_GB2312"/>
          <w:sz w:val="28"/>
          <w:szCs w:val="28"/>
        </w:rPr>
      </w:pPr>
      <w:r>
        <w:rPr>
          <w:rFonts w:hint="eastAsia" w:ascii="仿宋_GB2312" w:eastAsia="仿宋_GB2312"/>
          <w:sz w:val="28"/>
          <w:szCs w:val="28"/>
        </w:rPr>
        <w:t xml:space="preserve">    *年龄要求：一般在18周岁至60周岁之间，精神面貌良好。</w:t>
      </w:r>
    </w:p>
    <w:p w14:paraId="30C0AE31">
      <w:pPr>
        <w:rPr>
          <w:rFonts w:hint="eastAsia" w:ascii="仿宋_GB2312" w:eastAsia="仿宋_GB2312"/>
          <w:sz w:val="28"/>
          <w:szCs w:val="28"/>
        </w:rPr>
      </w:pPr>
      <w:r>
        <w:rPr>
          <w:rFonts w:hint="eastAsia" w:ascii="仿宋_GB2312" w:eastAsia="仿宋_GB2312"/>
          <w:sz w:val="28"/>
          <w:szCs w:val="28"/>
        </w:rPr>
        <w:t xml:space="preserve">    *无违法犯罪记录（需提供公安机关出具的无犯罪记录证明）。</w:t>
      </w:r>
    </w:p>
    <w:p w14:paraId="5A29330D">
      <w:pPr>
        <w:rPr>
          <w:rFonts w:hint="eastAsia" w:ascii="仿宋_GB2312" w:eastAsia="仿宋_GB2312"/>
          <w:sz w:val="28"/>
          <w:szCs w:val="28"/>
        </w:rPr>
      </w:pPr>
      <w:r>
        <w:rPr>
          <w:rFonts w:hint="eastAsia" w:ascii="仿宋_GB2312" w:eastAsia="仿宋_GB2312"/>
          <w:sz w:val="28"/>
          <w:szCs w:val="28"/>
        </w:rPr>
        <w:t xml:space="preserve">    *具备初中及以上文化程度，能进行基本的文字记录和沟通。</w:t>
      </w:r>
    </w:p>
    <w:p w14:paraId="0D313EE2">
      <w:pPr>
        <w:rPr>
          <w:rFonts w:hint="eastAsia" w:ascii="仿宋_GB2312" w:eastAsia="仿宋_GB2312"/>
          <w:sz w:val="28"/>
          <w:szCs w:val="28"/>
        </w:rPr>
      </w:pPr>
      <w:r>
        <w:rPr>
          <w:rFonts w:hint="eastAsia" w:ascii="仿宋_GB2312" w:eastAsia="仿宋_GB2312"/>
          <w:sz w:val="28"/>
          <w:szCs w:val="28"/>
        </w:rPr>
        <w:t xml:space="preserve">    *部分岗位（如门岗、巡逻岗负责人）需具备一定的管理协调能力。</w:t>
      </w:r>
    </w:p>
    <w:p w14:paraId="033628F2">
      <w:pPr>
        <w:rPr>
          <w:rFonts w:hint="eastAsia" w:ascii="仿宋_GB2312" w:eastAsia="仿宋_GB2312"/>
          <w:sz w:val="28"/>
          <w:szCs w:val="28"/>
        </w:rPr>
      </w:pPr>
      <w:r>
        <w:rPr>
          <w:rFonts w:hint="eastAsia" w:ascii="仿宋_GB2312" w:eastAsia="仿宋_GB2312"/>
          <w:sz w:val="28"/>
          <w:szCs w:val="28"/>
        </w:rPr>
        <w:t xml:space="preserve">    *特别要求：必须严格遵守关于未成年人保护的相关规定，无性侵害、虐待、暴力伤害等违法犯罪记录，供应商需对此进行严格背景审查并承担相应责任。</w:t>
      </w:r>
    </w:p>
    <w:p w14:paraId="3EBE2D0D">
      <w:pPr>
        <w:ind w:firstLine="560" w:firstLineChars="200"/>
        <w:rPr>
          <w:rFonts w:hint="eastAsia" w:ascii="仿宋_GB2312" w:eastAsia="仿宋_GB2312"/>
          <w:sz w:val="28"/>
          <w:szCs w:val="28"/>
        </w:rPr>
      </w:pPr>
      <w:r>
        <w:rPr>
          <w:rFonts w:hint="eastAsia" w:ascii="仿宋_GB2312" w:eastAsia="仿宋_GB2312"/>
          <w:sz w:val="28"/>
          <w:szCs w:val="28"/>
        </w:rPr>
        <w:t>3.人员培训：</w:t>
      </w:r>
    </w:p>
    <w:p w14:paraId="592381DA">
      <w:pPr>
        <w:rPr>
          <w:rFonts w:hint="eastAsia" w:ascii="仿宋_GB2312" w:eastAsia="仿宋_GB2312"/>
          <w:sz w:val="28"/>
          <w:szCs w:val="28"/>
        </w:rPr>
      </w:pPr>
      <w:r>
        <w:rPr>
          <w:rFonts w:hint="eastAsia" w:ascii="仿宋_GB2312" w:eastAsia="仿宋_GB2312"/>
          <w:sz w:val="28"/>
          <w:szCs w:val="28"/>
        </w:rPr>
        <w:t xml:space="preserve">    *供应商需对派驻保安人员进行上岗前培训（包括校园安保特点、岗位职责、规章制度、应急处理、消防知识、器械使用、服务礼仪、沟通技巧等）和在岗定期培训。</w:t>
      </w:r>
    </w:p>
    <w:p w14:paraId="56DFE11B">
      <w:pPr>
        <w:rPr>
          <w:rFonts w:hint="eastAsia" w:ascii="仿宋_GB2312" w:eastAsia="仿宋_GB2312"/>
          <w:sz w:val="28"/>
          <w:szCs w:val="28"/>
        </w:rPr>
      </w:pPr>
      <w:r>
        <w:rPr>
          <w:rFonts w:hint="eastAsia" w:ascii="仿宋_GB2312" w:eastAsia="仿宋_GB2312"/>
          <w:sz w:val="28"/>
          <w:szCs w:val="28"/>
        </w:rPr>
        <w:t xml:space="preserve">    *培训需有记录，并接受学校监督。</w:t>
      </w:r>
    </w:p>
    <w:p w14:paraId="06FAF952">
      <w:pPr>
        <w:numPr>
          <w:ilvl w:val="0"/>
          <w:numId w:val="1"/>
        </w:numPr>
        <w:rPr>
          <w:rFonts w:hint="eastAsia" w:ascii="仿宋_GB2312" w:eastAsia="仿宋_GB2312"/>
          <w:sz w:val="28"/>
          <w:szCs w:val="28"/>
        </w:rPr>
      </w:pPr>
      <w:r>
        <w:rPr>
          <w:rFonts w:hint="eastAsia" w:ascii="仿宋_GB2312" w:eastAsia="仿宋_GB2312"/>
          <w:sz w:val="28"/>
          <w:szCs w:val="28"/>
        </w:rPr>
        <w:t>人员管理：</w:t>
      </w:r>
    </w:p>
    <w:p w14:paraId="248FA379">
      <w:pPr>
        <w:numPr>
          <w:ilvl w:val="0"/>
          <w:numId w:val="0"/>
        </w:numPr>
        <w:ind w:firstLine="560" w:firstLineChars="200"/>
        <w:rPr>
          <w:rFonts w:hint="eastAsia" w:ascii="仿宋_GB2312" w:eastAsia="仿宋_GB2312"/>
          <w:sz w:val="28"/>
          <w:szCs w:val="28"/>
        </w:rPr>
      </w:pPr>
      <w:r>
        <w:rPr>
          <w:rFonts w:hint="eastAsia" w:ascii="仿宋_GB2312" w:eastAsia="仿宋_GB2312"/>
          <w:sz w:val="28"/>
          <w:szCs w:val="28"/>
          <w:highlight w:val="none"/>
          <w:lang w:val="en-US" w:eastAsia="zh-CN"/>
        </w:rPr>
        <w:t>学校因财政审批程序导致劳务费延迟，在此期间保安公司不得拖欠保安员工资，并且保安员工资必须按照吉林省最低保障工资2120元及以上执行。保安员必须与保安公司签订劳动服务合同。</w:t>
      </w:r>
    </w:p>
    <w:p w14:paraId="4CE1733D">
      <w:pPr>
        <w:rPr>
          <w:rFonts w:hint="eastAsia" w:ascii="仿宋_GB2312" w:eastAsia="仿宋_GB2312"/>
          <w:sz w:val="28"/>
          <w:szCs w:val="28"/>
        </w:rPr>
      </w:pPr>
      <w:r>
        <w:rPr>
          <w:rFonts w:hint="eastAsia" w:ascii="仿宋_GB2312" w:eastAsia="仿宋_GB2312"/>
          <w:sz w:val="28"/>
          <w:szCs w:val="28"/>
        </w:rPr>
        <w:t xml:space="preserve">    *供应商负责其派驻保安人员的日常管理（包括排班、考勤、绩效考核、工资福利发放、社保缴纳、纪律教育等）。</w:t>
      </w:r>
    </w:p>
    <w:p w14:paraId="3A73E3B9">
      <w:pPr>
        <w:rPr>
          <w:rFonts w:hint="eastAsia" w:ascii="仿宋_GB2312" w:eastAsia="仿宋_GB2312"/>
          <w:sz w:val="28"/>
          <w:szCs w:val="28"/>
        </w:rPr>
      </w:pPr>
      <w:r>
        <w:rPr>
          <w:rFonts w:hint="eastAsia" w:ascii="仿宋_GB2312" w:eastAsia="仿宋_GB2312"/>
          <w:sz w:val="28"/>
          <w:szCs w:val="28"/>
        </w:rPr>
        <w:t xml:space="preserve">    *供应商需指定一名经验丰富的项目负责人（队长），常驻学校或保持24小时通讯畅通，负责与学校对接，统筹协调保安队伍工作，处理日常事务和突发事件。</w:t>
      </w:r>
    </w:p>
    <w:p w14:paraId="2F25FEDB">
      <w:pPr>
        <w:rPr>
          <w:rFonts w:hint="eastAsia" w:ascii="仿宋_GB2312" w:eastAsia="仿宋_GB2312"/>
          <w:sz w:val="28"/>
          <w:szCs w:val="28"/>
        </w:rPr>
      </w:pPr>
      <w:r>
        <w:rPr>
          <w:rFonts w:hint="eastAsia" w:ascii="仿宋_GB2312" w:eastAsia="仿宋_GB2312"/>
          <w:sz w:val="28"/>
          <w:szCs w:val="28"/>
        </w:rPr>
        <w:t xml:space="preserve">    *学校有权对保安人员的服务态度、工作质量进行监督、检查和提出改进要求。对于不符合要求或不服从管理的保安人员，学校有权要求供应商在合理期限内（3-10个工作日）予以调换。</w:t>
      </w:r>
    </w:p>
    <w:bookmarkEnd w:id="7"/>
    <w:p w14:paraId="169A7A6F">
      <w:pPr>
        <w:ind w:firstLine="562" w:firstLineChars="200"/>
        <w:rPr>
          <w:rFonts w:hint="eastAsia" w:ascii="仿宋_GB2312" w:eastAsia="仿宋_GB2312"/>
          <w:b/>
          <w:sz w:val="28"/>
          <w:szCs w:val="28"/>
        </w:rPr>
      </w:pPr>
      <w:r>
        <w:rPr>
          <w:rFonts w:hint="eastAsia" w:ascii="仿宋_GB2312" w:eastAsia="仿宋_GB2312"/>
          <w:b/>
          <w:sz w:val="28"/>
          <w:szCs w:val="28"/>
        </w:rPr>
        <w:t>四、服务期限</w:t>
      </w:r>
    </w:p>
    <w:p w14:paraId="38ABFD98">
      <w:pPr>
        <w:ind w:firstLine="560" w:firstLineChars="200"/>
        <w:rPr>
          <w:rFonts w:hint="eastAsia" w:ascii="仿宋_GB2312" w:eastAsia="仿宋_GB2312"/>
          <w:sz w:val="28"/>
          <w:szCs w:val="28"/>
        </w:rPr>
      </w:pPr>
      <w:r>
        <w:rPr>
          <w:rFonts w:hint="eastAsia" w:ascii="仿宋_GB2312" w:eastAsia="仿宋_GB2312"/>
          <w:sz w:val="28"/>
          <w:szCs w:val="28"/>
        </w:rPr>
        <w:t>1.本次保安服务合同期拟定为一年，自2025年8月1日起至2026年7月31日止。</w:t>
      </w:r>
    </w:p>
    <w:p w14:paraId="1FD3330E">
      <w:pPr>
        <w:ind w:firstLine="560" w:firstLineChars="200"/>
        <w:rPr>
          <w:rFonts w:hint="eastAsia" w:ascii="仿宋_GB2312" w:eastAsia="仿宋_GB2312"/>
          <w:sz w:val="28"/>
          <w:szCs w:val="28"/>
        </w:rPr>
      </w:pPr>
      <w:r>
        <w:rPr>
          <w:rFonts w:hint="eastAsia" w:ascii="仿宋_GB2312" w:eastAsia="仿宋_GB2312"/>
          <w:sz w:val="28"/>
          <w:szCs w:val="28"/>
        </w:rPr>
        <w:t>2.合同期满前，双方根据服务质量和市场情况协商是否续签。</w:t>
      </w:r>
    </w:p>
    <w:p w14:paraId="763096DE">
      <w:pPr>
        <w:ind w:firstLine="562" w:firstLineChars="200"/>
        <w:rPr>
          <w:rFonts w:hint="eastAsia" w:ascii="仿宋_GB2312" w:eastAsia="仿宋_GB2312"/>
          <w:b/>
          <w:sz w:val="28"/>
          <w:szCs w:val="28"/>
        </w:rPr>
      </w:pPr>
      <w:r>
        <w:rPr>
          <w:rFonts w:hint="eastAsia" w:ascii="仿宋_GB2312" w:eastAsia="仿宋_GB2312"/>
          <w:b/>
          <w:sz w:val="28"/>
          <w:szCs w:val="28"/>
        </w:rPr>
        <w:t>五、报价要求</w:t>
      </w:r>
    </w:p>
    <w:p w14:paraId="1F33A8C5">
      <w:pPr>
        <w:ind w:firstLine="560" w:firstLineChars="200"/>
        <w:rPr>
          <w:rFonts w:hint="eastAsia" w:ascii="仿宋_GB2312" w:eastAsia="仿宋_GB2312"/>
          <w:sz w:val="28"/>
          <w:szCs w:val="28"/>
        </w:rPr>
      </w:pPr>
      <w:r>
        <w:rPr>
          <w:rFonts w:hint="eastAsia" w:ascii="仿宋_GB2312" w:eastAsia="仿宋_GB2312"/>
          <w:sz w:val="28"/>
          <w:szCs w:val="28"/>
        </w:rPr>
        <w:t>1.报价构成：供应商的报价应为含税全包价，包含但不限于以下所有费用：</w:t>
      </w:r>
    </w:p>
    <w:p w14:paraId="0AA0CDCF">
      <w:pPr>
        <w:rPr>
          <w:rFonts w:hint="eastAsia" w:ascii="仿宋_GB2312" w:eastAsia="仿宋_GB2312"/>
          <w:sz w:val="28"/>
          <w:szCs w:val="28"/>
        </w:rPr>
      </w:pPr>
      <w:r>
        <w:rPr>
          <w:rFonts w:hint="eastAsia" w:ascii="仿宋_GB2312" w:eastAsia="仿宋_GB2312"/>
          <w:sz w:val="28"/>
          <w:szCs w:val="28"/>
        </w:rPr>
        <w:t xml:space="preserve">    *保安人员工资、奖金、补贴、加班费。</w:t>
      </w:r>
    </w:p>
    <w:p w14:paraId="154A8CFC">
      <w:pPr>
        <w:rPr>
          <w:rFonts w:hint="eastAsia" w:ascii="仿宋_GB2312" w:eastAsia="仿宋_GB2312"/>
          <w:sz w:val="28"/>
          <w:szCs w:val="28"/>
        </w:rPr>
      </w:pPr>
      <w:r>
        <w:rPr>
          <w:rFonts w:hint="eastAsia" w:ascii="仿宋_GB2312" w:eastAsia="仿宋_GB2312"/>
          <w:sz w:val="28"/>
          <w:szCs w:val="28"/>
        </w:rPr>
        <w:t xml:space="preserve">    *社会保险（养老、医疗、失业、工伤、生育）及住房公积金（如需缴纳）。</w:t>
      </w:r>
    </w:p>
    <w:p w14:paraId="3084D66A">
      <w:pPr>
        <w:rPr>
          <w:rFonts w:hint="eastAsia" w:ascii="仿宋_GB2312" w:eastAsia="仿宋_GB2312"/>
          <w:sz w:val="28"/>
          <w:szCs w:val="28"/>
        </w:rPr>
      </w:pPr>
      <w:r>
        <w:rPr>
          <w:rFonts w:hint="eastAsia" w:ascii="仿宋_GB2312" w:eastAsia="仿宋_GB2312"/>
          <w:sz w:val="28"/>
          <w:szCs w:val="28"/>
        </w:rPr>
        <w:t xml:space="preserve">    *法定福利（如高温津贴等）。</w:t>
      </w:r>
    </w:p>
    <w:p w14:paraId="1BC68F93">
      <w:pPr>
        <w:rPr>
          <w:rFonts w:hint="eastAsia" w:ascii="仿宋_GB2312" w:eastAsia="仿宋_GB2312"/>
          <w:sz w:val="28"/>
          <w:szCs w:val="28"/>
        </w:rPr>
      </w:pPr>
      <w:r>
        <w:rPr>
          <w:rFonts w:hint="eastAsia" w:ascii="仿宋_GB2312" w:eastAsia="仿宋_GB2312"/>
          <w:sz w:val="28"/>
          <w:szCs w:val="28"/>
        </w:rPr>
        <w:t xml:space="preserve">    *保安员服装、装备（如对讲机、强光手电、橡胶警棍、钢叉、盾牌等基本防护器械，具体配置要求可在此处列出或作为附件）的购置、更新、维护费用。</w:t>
      </w:r>
    </w:p>
    <w:p w14:paraId="4620D9D9">
      <w:pPr>
        <w:rPr>
          <w:rFonts w:hint="eastAsia" w:ascii="仿宋_GB2312" w:eastAsia="仿宋_GB2312"/>
          <w:sz w:val="28"/>
          <w:szCs w:val="28"/>
        </w:rPr>
      </w:pPr>
      <w:r>
        <w:rPr>
          <w:rFonts w:hint="eastAsia" w:ascii="仿宋_GB2312" w:eastAsia="仿宋_GB2312"/>
          <w:sz w:val="28"/>
          <w:szCs w:val="28"/>
        </w:rPr>
        <w:t xml:space="preserve">    *人员招聘、培训、管理成本。</w:t>
      </w:r>
    </w:p>
    <w:p w14:paraId="7CB4432C">
      <w:pPr>
        <w:rPr>
          <w:rFonts w:hint="eastAsia" w:ascii="仿宋_GB2312" w:eastAsia="仿宋_GB2312"/>
          <w:sz w:val="28"/>
          <w:szCs w:val="28"/>
        </w:rPr>
      </w:pPr>
      <w:r>
        <w:rPr>
          <w:rFonts w:hint="eastAsia" w:ascii="仿宋_GB2312" w:eastAsia="仿宋_GB2312"/>
          <w:sz w:val="28"/>
          <w:szCs w:val="28"/>
        </w:rPr>
        <w:t xml:space="preserve">    *供应商合理利润。</w:t>
      </w:r>
    </w:p>
    <w:p w14:paraId="6B98813F">
      <w:pPr>
        <w:rPr>
          <w:rFonts w:hint="eastAsia" w:ascii="仿宋_GB2312" w:eastAsia="仿宋_GB2312"/>
          <w:sz w:val="28"/>
          <w:szCs w:val="28"/>
        </w:rPr>
      </w:pPr>
      <w:r>
        <w:rPr>
          <w:rFonts w:hint="eastAsia" w:ascii="仿宋_GB2312" w:eastAsia="仿宋_GB2312"/>
          <w:sz w:val="28"/>
          <w:szCs w:val="28"/>
        </w:rPr>
        <w:t xml:space="preserve">    *国家规定的所有税费。</w:t>
      </w:r>
    </w:p>
    <w:p w14:paraId="19B4F163">
      <w:pPr>
        <w:ind w:firstLine="560" w:firstLineChars="200"/>
        <w:rPr>
          <w:rFonts w:hint="eastAsia" w:ascii="仿宋_GB2312" w:eastAsia="仿宋_GB2312"/>
          <w:sz w:val="28"/>
          <w:szCs w:val="28"/>
        </w:rPr>
      </w:pPr>
      <w:r>
        <w:rPr>
          <w:rFonts w:hint="eastAsia" w:ascii="仿宋_GB2312" w:eastAsia="仿宋_GB2312"/>
          <w:sz w:val="28"/>
          <w:szCs w:val="28"/>
        </w:rPr>
        <w:t>2.报价形式：</w:t>
      </w:r>
      <w:r>
        <w:rPr>
          <w:rFonts w:hint="eastAsia" w:ascii="仿宋_GB2312" w:hAnsi="仿宋" w:eastAsia="仿宋_GB2312"/>
          <w:bCs/>
          <w:sz w:val="28"/>
          <w:szCs w:val="28"/>
        </w:rPr>
        <w:t>报价单位根据学校需求，结合本单位的业务能力，一次性报出不</w:t>
      </w:r>
      <w:bookmarkStart w:id="10" w:name="OLE_LINK24"/>
      <w:bookmarkStart w:id="11" w:name="OLE_LINK25"/>
      <w:r>
        <w:rPr>
          <w:rFonts w:hint="eastAsia" w:ascii="仿宋_GB2312" w:hAnsi="仿宋" w:eastAsia="仿宋_GB2312"/>
          <w:bCs/>
          <w:sz w:val="28"/>
          <w:szCs w:val="28"/>
        </w:rPr>
        <w:t>可更改价格。</w:t>
      </w:r>
      <w:r>
        <w:rPr>
          <w:rFonts w:hint="eastAsia" w:ascii="仿宋_GB2312" w:eastAsia="仿宋_GB2312"/>
          <w:sz w:val="28"/>
          <w:szCs w:val="28"/>
        </w:rPr>
        <w:t>供应商也可根据自身成本结构提供更清晰的总价和分项构成说明，但必须涵盖上述所有费用。请务必清晰注明报价是含税价还是不含税价，以及适用的增值税税率。报价货币为人民币，报价有效期为自报价截止起至少30天内有效。</w:t>
      </w:r>
    </w:p>
    <w:p w14:paraId="6705D4ED">
      <w:pPr>
        <w:ind w:firstLine="562" w:firstLineChars="200"/>
        <w:rPr>
          <w:rFonts w:hint="eastAsia" w:ascii="仿宋_GB2312" w:eastAsia="仿宋_GB2312"/>
          <w:b/>
          <w:sz w:val="28"/>
          <w:szCs w:val="28"/>
        </w:rPr>
      </w:pPr>
      <w:r>
        <w:rPr>
          <w:rFonts w:hint="eastAsia" w:ascii="仿宋_GB2312" w:eastAsia="仿宋_GB2312"/>
          <w:b/>
          <w:sz w:val="28"/>
          <w:szCs w:val="28"/>
        </w:rPr>
        <w:t>六、供应商资格要求</w:t>
      </w:r>
    </w:p>
    <w:p w14:paraId="0874C171">
      <w:pPr>
        <w:ind w:firstLine="560" w:firstLineChars="200"/>
        <w:rPr>
          <w:rFonts w:hint="eastAsia" w:ascii="仿宋_GB2312" w:eastAsia="仿宋_GB2312"/>
          <w:sz w:val="28"/>
          <w:szCs w:val="28"/>
        </w:rPr>
      </w:pPr>
      <w:r>
        <w:rPr>
          <w:rFonts w:hint="eastAsia" w:ascii="仿宋_GB2312" w:eastAsia="仿宋_GB2312"/>
          <w:sz w:val="28"/>
          <w:szCs w:val="28"/>
        </w:rPr>
        <w:t>1.具有独立法人资格，持有有效的《企业法人营业执照》。</w:t>
      </w:r>
    </w:p>
    <w:p w14:paraId="16AFC78E">
      <w:pPr>
        <w:ind w:firstLine="560" w:firstLineChars="200"/>
        <w:rPr>
          <w:rFonts w:hint="eastAsia" w:ascii="仿宋_GB2312" w:eastAsia="仿宋_GB2312"/>
          <w:sz w:val="28"/>
          <w:szCs w:val="28"/>
        </w:rPr>
      </w:pPr>
      <w:r>
        <w:rPr>
          <w:rFonts w:hint="eastAsia" w:ascii="仿宋_GB2312" w:eastAsia="仿宋_GB2312"/>
          <w:sz w:val="28"/>
          <w:szCs w:val="28"/>
        </w:rPr>
        <w:t>2.持有市级公安机关核发的有效《保安服务许可证》。</w:t>
      </w:r>
    </w:p>
    <w:p w14:paraId="0AA15C99">
      <w:pPr>
        <w:ind w:firstLine="560" w:firstLineChars="200"/>
        <w:rPr>
          <w:rFonts w:hint="eastAsia" w:ascii="仿宋_GB2312" w:eastAsia="仿宋_GB2312"/>
          <w:sz w:val="28"/>
          <w:szCs w:val="28"/>
        </w:rPr>
      </w:pPr>
      <w:r>
        <w:rPr>
          <w:rFonts w:hint="eastAsia" w:ascii="仿宋_GB2312" w:eastAsia="仿宋_GB2312"/>
          <w:sz w:val="28"/>
          <w:szCs w:val="28"/>
        </w:rPr>
        <w:t>3.具有良好的商业信誉和健全的财务会计制度。</w:t>
      </w:r>
    </w:p>
    <w:p w14:paraId="4B0A77B0">
      <w:pPr>
        <w:ind w:firstLine="560" w:firstLineChars="200"/>
        <w:rPr>
          <w:rFonts w:hint="eastAsia" w:ascii="仿宋_GB2312" w:eastAsia="仿宋_GB2312"/>
          <w:sz w:val="28"/>
          <w:szCs w:val="28"/>
        </w:rPr>
      </w:pPr>
      <w:r>
        <w:rPr>
          <w:rFonts w:hint="eastAsia" w:ascii="仿宋_GB2312" w:eastAsia="仿宋_GB2312"/>
          <w:sz w:val="28"/>
          <w:szCs w:val="28"/>
        </w:rPr>
        <w:t>4.具有履行合同所必需的安保服务专业能力和经验，具备为同等规模或类型学校提供保安服务的成功案例（请提供合同复印件或用户证明）。</w:t>
      </w:r>
    </w:p>
    <w:p w14:paraId="75D54EAD">
      <w:pPr>
        <w:ind w:firstLine="560" w:firstLineChars="200"/>
        <w:rPr>
          <w:rFonts w:hint="eastAsia" w:ascii="仿宋_GB2312" w:eastAsia="仿宋_GB2312"/>
          <w:sz w:val="28"/>
          <w:szCs w:val="28"/>
        </w:rPr>
      </w:pPr>
      <w:r>
        <w:rPr>
          <w:rFonts w:hint="eastAsia" w:ascii="仿宋_GB2312" w:eastAsia="仿宋_GB2312"/>
          <w:sz w:val="28"/>
          <w:szCs w:val="28"/>
        </w:rPr>
        <w:t>5.近三年内（2022年7月至今）在经营活动中没有重大违法记录（需提供声明函或相关证明）。</w:t>
      </w:r>
    </w:p>
    <w:p w14:paraId="286399D1">
      <w:pPr>
        <w:ind w:firstLine="560" w:firstLineChars="200"/>
        <w:rPr>
          <w:rFonts w:hint="eastAsia" w:ascii="仿宋_GB2312" w:eastAsia="仿宋_GB2312"/>
          <w:sz w:val="28"/>
          <w:szCs w:val="28"/>
        </w:rPr>
      </w:pPr>
      <w:r>
        <w:rPr>
          <w:rFonts w:hint="eastAsia" w:ascii="仿宋_GB2312" w:eastAsia="仿宋_GB2312"/>
          <w:sz w:val="28"/>
          <w:szCs w:val="28"/>
        </w:rPr>
        <w:t>6.具有依法缴纳税收和社会保障资金的良好记录。</w:t>
      </w:r>
    </w:p>
    <w:p w14:paraId="70ED935C">
      <w:pPr>
        <w:ind w:firstLine="560" w:firstLineChars="200"/>
        <w:rPr>
          <w:rFonts w:hint="eastAsia" w:ascii="仿宋_GB2312" w:eastAsia="仿宋_GB2312"/>
          <w:sz w:val="28"/>
          <w:szCs w:val="28"/>
        </w:rPr>
      </w:pPr>
      <w:r>
        <w:rPr>
          <w:rFonts w:hint="eastAsia" w:ascii="仿宋_GB2312" w:eastAsia="仿宋_GB2312"/>
          <w:sz w:val="28"/>
          <w:szCs w:val="28"/>
        </w:rPr>
        <w:t>7.本项目不接受联合体报价。</w:t>
      </w:r>
    </w:p>
    <w:p w14:paraId="41D3C3BB">
      <w:pPr>
        <w:ind w:firstLine="562" w:firstLineChars="200"/>
        <w:rPr>
          <w:rFonts w:hint="eastAsia" w:ascii="仿宋_GB2312" w:eastAsia="仿宋_GB2312"/>
          <w:b/>
          <w:sz w:val="28"/>
          <w:szCs w:val="28"/>
        </w:rPr>
      </w:pPr>
      <w:bookmarkStart w:id="12" w:name="OLE_LINK31"/>
      <w:bookmarkStart w:id="13" w:name="OLE_LINK30"/>
      <w:r>
        <w:rPr>
          <w:rFonts w:hint="eastAsia" w:ascii="仿宋_GB2312" w:eastAsia="仿宋_GB2312"/>
          <w:b/>
          <w:sz w:val="28"/>
          <w:szCs w:val="28"/>
        </w:rPr>
        <w:t>七、响应文件组成</w:t>
      </w:r>
    </w:p>
    <w:p w14:paraId="6455CDBC">
      <w:pPr>
        <w:ind w:firstLine="560" w:firstLineChars="200"/>
        <w:rPr>
          <w:rFonts w:hint="eastAsia" w:ascii="仿宋_GB2312" w:eastAsia="仿宋_GB2312"/>
          <w:sz w:val="28"/>
          <w:szCs w:val="28"/>
        </w:rPr>
      </w:pPr>
      <w:r>
        <w:rPr>
          <w:rFonts w:hint="eastAsia" w:ascii="仿宋_GB2312" w:eastAsia="仿宋_GB2312"/>
          <w:sz w:val="28"/>
          <w:szCs w:val="28"/>
        </w:rPr>
        <w:t>供应商提交的响应文件应包含但不限于以下内容（请按顺序装订成册并加盖公章）：</w:t>
      </w:r>
    </w:p>
    <w:p w14:paraId="1D439698">
      <w:pPr>
        <w:ind w:firstLine="560" w:firstLineChars="200"/>
        <w:rPr>
          <w:rFonts w:hint="eastAsia" w:ascii="仿宋_GB2312" w:eastAsia="仿宋_GB2312"/>
          <w:sz w:val="28"/>
          <w:szCs w:val="28"/>
        </w:rPr>
      </w:pPr>
      <w:r>
        <w:rPr>
          <w:rFonts w:hint="eastAsia" w:ascii="仿宋_GB2312" w:eastAsia="仿宋_GB2312"/>
          <w:sz w:val="28"/>
          <w:szCs w:val="28"/>
        </w:rPr>
        <w:t>1.报价函（格式自拟，需明确承诺响应询价文件要求）</w:t>
      </w:r>
    </w:p>
    <w:p w14:paraId="64F889D3">
      <w:pPr>
        <w:ind w:firstLine="560" w:firstLineChars="200"/>
        <w:rPr>
          <w:rFonts w:hint="eastAsia" w:ascii="仿宋_GB2312" w:eastAsia="仿宋_GB2312"/>
          <w:sz w:val="28"/>
          <w:szCs w:val="28"/>
        </w:rPr>
      </w:pPr>
      <w:r>
        <w:rPr>
          <w:rFonts w:hint="eastAsia" w:ascii="仿宋_GB2312" w:eastAsia="仿宋_GB2312"/>
          <w:sz w:val="28"/>
          <w:szCs w:val="28"/>
        </w:rPr>
        <w:t>2.法定代表人身份证明书及授权委托书（如授权）</w:t>
      </w:r>
    </w:p>
    <w:p w14:paraId="25C4319B">
      <w:pPr>
        <w:ind w:firstLine="560" w:firstLineChars="200"/>
        <w:rPr>
          <w:rFonts w:hint="eastAsia" w:ascii="仿宋_GB2312" w:eastAsia="仿宋_GB2312"/>
          <w:sz w:val="28"/>
          <w:szCs w:val="28"/>
        </w:rPr>
      </w:pPr>
      <w:r>
        <w:rPr>
          <w:rFonts w:hint="eastAsia" w:ascii="仿宋_GB2312" w:eastAsia="仿宋_GB2312"/>
          <w:sz w:val="28"/>
          <w:szCs w:val="28"/>
        </w:rPr>
        <w:t>3.企业法人营业执照副本复印件（加盖公章）</w:t>
      </w:r>
    </w:p>
    <w:p w14:paraId="36922B15">
      <w:pPr>
        <w:ind w:firstLine="560" w:firstLineChars="200"/>
        <w:rPr>
          <w:rFonts w:hint="eastAsia" w:ascii="仿宋_GB2312" w:eastAsia="仿宋_GB2312"/>
          <w:sz w:val="28"/>
          <w:szCs w:val="28"/>
        </w:rPr>
      </w:pPr>
      <w:r>
        <w:rPr>
          <w:rFonts w:hint="eastAsia" w:ascii="仿宋_GB2312" w:eastAsia="仿宋_GB2312"/>
          <w:sz w:val="28"/>
          <w:szCs w:val="28"/>
        </w:rPr>
        <w:t>4.保安服务许可证复印件（加盖公章）</w:t>
      </w:r>
    </w:p>
    <w:p w14:paraId="07EE75DB">
      <w:pPr>
        <w:ind w:firstLine="560" w:firstLineChars="200"/>
        <w:rPr>
          <w:rFonts w:hint="eastAsia" w:ascii="仿宋_GB2312" w:eastAsia="仿宋_GB2312"/>
          <w:sz w:val="28"/>
          <w:szCs w:val="28"/>
        </w:rPr>
      </w:pPr>
      <w:r>
        <w:rPr>
          <w:rFonts w:hint="eastAsia" w:ascii="仿宋_GB2312" w:eastAsia="仿宋_GB2312"/>
          <w:sz w:val="28"/>
          <w:szCs w:val="28"/>
        </w:rPr>
        <w:t>5.税务登记证复印件（或三证合一执照）及近期的完税证明复印件</w:t>
      </w:r>
    </w:p>
    <w:p w14:paraId="6B578785">
      <w:pPr>
        <w:ind w:firstLine="560" w:firstLineChars="200"/>
        <w:rPr>
          <w:rFonts w:hint="eastAsia" w:ascii="仿宋_GB2312" w:eastAsia="仿宋_GB2312"/>
          <w:sz w:val="28"/>
          <w:szCs w:val="28"/>
        </w:rPr>
      </w:pPr>
      <w:r>
        <w:rPr>
          <w:rFonts w:hint="eastAsia" w:ascii="仿宋_GB2312" w:eastAsia="仿宋_GB2312"/>
          <w:sz w:val="28"/>
          <w:szCs w:val="28"/>
        </w:rPr>
        <w:t>6.社保缴纳证明复印件</w:t>
      </w:r>
    </w:p>
    <w:p w14:paraId="3FEFEA5C">
      <w:pPr>
        <w:ind w:firstLine="560" w:firstLineChars="200"/>
        <w:rPr>
          <w:rFonts w:hint="eastAsia" w:ascii="仿宋_GB2312" w:eastAsia="仿宋_GB2312"/>
          <w:sz w:val="28"/>
          <w:szCs w:val="28"/>
        </w:rPr>
      </w:pPr>
      <w:r>
        <w:rPr>
          <w:rFonts w:hint="eastAsia" w:ascii="仿宋_GB2312" w:eastAsia="仿宋_GB2312"/>
          <w:sz w:val="28"/>
          <w:szCs w:val="28"/>
        </w:rPr>
        <w:t>7.无重大违法记录声明函（格式自拟）</w:t>
      </w:r>
    </w:p>
    <w:p w14:paraId="53D16E61">
      <w:pPr>
        <w:ind w:firstLine="560" w:firstLineChars="200"/>
        <w:rPr>
          <w:rFonts w:hint="eastAsia" w:ascii="仿宋_GB2312" w:eastAsia="仿宋_GB2312"/>
          <w:sz w:val="28"/>
          <w:szCs w:val="28"/>
        </w:rPr>
      </w:pPr>
      <w:r>
        <w:rPr>
          <w:rFonts w:hint="eastAsia" w:ascii="仿宋_GB2312" w:eastAsia="仿宋_GB2312"/>
          <w:sz w:val="28"/>
          <w:szCs w:val="28"/>
        </w:rPr>
        <w:t>8.相关业绩证明材料：类似项目合同关键页（显示服务内容、金额、期限、用户盖章）复印件或用户评价证明。</w:t>
      </w:r>
    </w:p>
    <w:p w14:paraId="7D6A5E24">
      <w:pPr>
        <w:ind w:firstLine="560" w:firstLineChars="200"/>
        <w:rPr>
          <w:rFonts w:hint="eastAsia" w:ascii="仿宋_GB2312" w:eastAsia="仿宋_GB2312"/>
          <w:sz w:val="28"/>
          <w:szCs w:val="28"/>
        </w:rPr>
      </w:pPr>
      <w:r>
        <w:rPr>
          <w:rFonts w:hint="eastAsia" w:ascii="仿宋_GB2312" w:eastAsia="仿宋_GB2312"/>
          <w:sz w:val="28"/>
          <w:szCs w:val="28"/>
        </w:rPr>
        <w:t>9.供应商认为需要提供的其他资料.</w:t>
      </w:r>
    </w:p>
    <w:p w14:paraId="1FA02C89">
      <w:pPr>
        <w:ind w:firstLine="562" w:firstLineChars="200"/>
        <w:rPr>
          <w:rFonts w:hint="eastAsia" w:ascii="仿宋_GB2312" w:eastAsia="仿宋_GB2312"/>
          <w:b/>
          <w:sz w:val="28"/>
          <w:szCs w:val="28"/>
        </w:rPr>
      </w:pPr>
      <w:r>
        <w:rPr>
          <w:rFonts w:hint="eastAsia" w:ascii="仿宋_GB2312" w:eastAsia="仿宋_GB2312"/>
          <w:b/>
          <w:sz w:val="28"/>
          <w:szCs w:val="28"/>
        </w:rPr>
        <w:t>八、文件提交方式、时间及地点</w:t>
      </w:r>
    </w:p>
    <w:p w14:paraId="310D53A4">
      <w:pPr>
        <w:ind w:firstLine="560" w:firstLineChars="200"/>
        <w:rPr>
          <w:rFonts w:hint="eastAsia" w:ascii="仿宋_GB2312" w:eastAsia="仿宋_GB2312"/>
          <w:sz w:val="28"/>
          <w:szCs w:val="28"/>
        </w:rPr>
      </w:pPr>
      <w:r>
        <w:rPr>
          <w:rFonts w:hint="eastAsia" w:ascii="仿宋_GB2312" w:eastAsia="仿宋_GB2312"/>
          <w:sz w:val="28"/>
          <w:szCs w:val="28"/>
        </w:rPr>
        <w:t>1.提交方式：密封递交，加盖公章。请将响应文件1份装入密封袋中，密封袋封口处应加盖供应商公章。密封袋外清晰注明：</w:t>
      </w:r>
    </w:p>
    <w:p w14:paraId="3203CF8A">
      <w:pPr>
        <w:rPr>
          <w:rFonts w:hint="eastAsia" w:ascii="仿宋_GB2312" w:eastAsia="仿宋_GB2312"/>
          <w:sz w:val="28"/>
          <w:szCs w:val="28"/>
        </w:rPr>
      </w:pPr>
      <w:r>
        <w:rPr>
          <w:rFonts w:hint="eastAsia" w:ascii="仿宋_GB2312" w:eastAsia="仿宋_GB2312"/>
          <w:sz w:val="28"/>
          <w:szCs w:val="28"/>
        </w:rPr>
        <w:t xml:space="preserve">     *询价项目名称：长春市第八十</w:t>
      </w:r>
      <w:r>
        <w:rPr>
          <w:rFonts w:hint="eastAsia" w:ascii="仿宋_GB2312" w:eastAsia="仿宋_GB2312"/>
          <w:sz w:val="28"/>
          <w:szCs w:val="28"/>
          <w:lang w:val="en-US" w:eastAsia="zh-CN"/>
        </w:rPr>
        <w:t>九</w:t>
      </w:r>
      <w:r>
        <w:rPr>
          <w:rFonts w:hint="eastAsia" w:ascii="仿宋_GB2312" w:eastAsia="仿宋_GB2312"/>
          <w:sz w:val="28"/>
          <w:szCs w:val="28"/>
        </w:rPr>
        <w:t>中学校园保安服务项目</w:t>
      </w:r>
    </w:p>
    <w:p w14:paraId="2DF9DB81">
      <w:pPr>
        <w:rPr>
          <w:rFonts w:hint="eastAsia" w:ascii="仿宋_GB2312" w:eastAsia="仿宋_GB2312"/>
          <w:sz w:val="28"/>
          <w:szCs w:val="28"/>
        </w:rPr>
      </w:pPr>
      <w:r>
        <w:rPr>
          <w:rFonts w:hint="eastAsia" w:ascii="仿宋_GB2312" w:eastAsia="仿宋_GB2312"/>
          <w:sz w:val="28"/>
          <w:szCs w:val="28"/>
        </w:rPr>
        <w:t xml:space="preserve">     *供应商名称：</w:t>
      </w:r>
    </w:p>
    <w:p w14:paraId="6924E2C3">
      <w:pPr>
        <w:rPr>
          <w:rFonts w:hint="eastAsia" w:ascii="仿宋_GB2312" w:eastAsia="仿宋_GB2312"/>
          <w:sz w:val="28"/>
          <w:szCs w:val="28"/>
        </w:rPr>
      </w:pPr>
      <w:r>
        <w:rPr>
          <w:rFonts w:hint="eastAsia" w:ascii="仿宋_GB2312" w:eastAsia="仿宋_GB2312"/>
          <w:sz w:val="28"/>
          <w:szCs w:val="28"/>
        </w:rPr>
        <w:t xml:space="preserve">     *联系人及电话：</w:t>
      </w:r>
    </w:p>
    <w:p w14:paraId="2CC2C68B">
      <w:pPr>
        <w:rPr>
          <w:rFonts w:hint="eastAsia" w:ascii="仿宋_GB2312" w:eastAsia="仿宋_GB2312"/>
          <w:sz w:val="28"/>
          <w:szCs w:val="28"/>
        </w:rPr>
      </w:pPr>
      <w:r>
        <w:rPr>
          <w:rFonts w:hint="eastAsia" w:ascii="仿宋_GB2312" w:eastAsia="仿宋_GB2312"/>
          <w:sz w:val="28"/>
          <w:szCs w:val="28"/>
        </w:rPr>
        <w:t xml:space="preserve">     2.提交截止时间：2025年7月</w:t>
      </w:r>
      <w:r>
        <w:rPr>
          <w:rFonts w:hint="eastAsia" w:ascii="仿宋_GB2312" w:eastAsia="仿宋_GB2312"/>
          <w:sz w:val="28"/>
          <w:szCs w:val="28"/>
          <w:lang w:val="en-US" w:eastAsia="zh-CN"/>
        </w:rPr>
        <w:t>25</w:t>
      </w:r>
      <w:r>
        <w:rPr>
          <w:rFonts w:hint="eastAsia" w:ascii="仿宋_GB2312" w:eastAsia="仿宋_GB2312"/>
          <w:sz w:val="28"/>
          <w:szCs w:val="28"/>
        </w:rPr>
        <w:t>日1</w:t>
      </w:r>
      <w:r>
        <w:rPr>
          <w:rFonts w:hint="eastAsia" w:ascii="仿宋_GB2312" w:eastAsia="仿宋_GB2312"/>
          <w:sz w:val="28"/>
          <w:szCs w:val="28"/>
          <w:lang w:val="en-US" w:eastAsia="zh-CN"/>
        </w:rPr>
        <w:t>6</w:t>
      </w:r>
      <w:r>
        <w:rPr>
          <w:rFonts w:hint="eastAsia" w:ascii="仿宋_GB2312" w:eastAsia="仿宋_GB2312"/>
          <w:sz w:val="28"/>
          <w:szCs w:val="28"/>
        </w:rPr>
        <w:t>时00分(逾期送达或未按要求密封的文件恕不接受)。</w:t>
      </w:r>
    </w:p>
    <w:p w14:paraId="756D0F9A">
      <w:pPr>
        <w:ind w:firstLine="700" w:firstLineChars="250"/>
        <w:rPr>
          <w:rFonts w:hint="eastAsia" w:ascii="仿宋_GB2312" w:eastAsia="仿宋_GB2312"/>
          <w:sz w:val="28"/>
          <w:szCs w:val="28"/>
        </w:rPr>
      </w:pPr>
      <w:r>
        <w:rPr>
          <w:rFonts w:hint="eastAsia" w:ascii="仿宋_GB2312" w:eastAsia="仿宋_GB2312"/>
          <w:sz w:val="28"/>
          <w:szCs w:val="28"/>
        </w:rPr>
        <w:t>3.提交地点：</w:t>
      </w:r>
      <w:bookmarkEnd w:id="12"/>
      <w:bookmarkEnd w:id="13"/>
      <w:r>
        <w:rPr>
          <w:rFonts w:hint="eastAsia" w:ascii="仿宋_GB2312" w:eastAsia="仿宋_GB2312"/>
          <w:sz w:val="28"/>
          <w:szCs w:val="28"/>
        </w:rPr>
        <w:t>长春市第八十</w:t>
      </w:r>
      <w:r>
        <w:rPr>
          <w:rFonts w:hint="eastAsia" w:ascii="仿宋_GB2312" w:eastAsia="仿宋_GB2312"/>
          <w:sz w:val="28"/>
          <w:szCs w:val="28"/>
          <w:lang w:val="en-US" w:eastAsia="zh-CN"/>
        </w:rPr>
        <w:t>九</w:t>
      </w:r>
      <w:r>
        <w:rPr>
          <w:rFonts w:hint="eastAsia" w:ascii="仿宋_GB2312" w:eastAsia="仿宋_GB2312"/>
          <w:sz w:val="28"/>
          <w:szCs w:val="28"/>
        </w:rPr>
        <w:t>中学保安室或电话联系。</w:t>
      </w:r>
    </w:p>
    <w:bookmarkEnd w:id="8"/>
    <w:bookmarkEnd w:id="9"/>
    <w:p w14:paraId="36FC2792">
      <w:pPr>
        <w:ind w:firstLine="562" w:firstLineChars="200"/>
        <w:rPr>
          <w:rFonts w:hint="eastAsia" w:ascii="仿宋_GB2312" w:eastAsia="仿宋_GB2312"/>
          <w:b/>
          <w:sz w:val="28"/>
          <w:szCs w:val="28"/>
        </w:rPr>
      </w:pPr>
      <w:r>
        <w:rPr>
          <w:rFonts w:hint="eastAsia" w:ascii="仿宋_GB2312" w:eastAsia="仿宋_GB2312"/>
          <w:b/>
          <w:sz w:val="28"/>
          <w:szCs w:val="28"/>
        </w:rPr>
        <w:t>九、评审方法</w:t>
      </w:r>
    </w:p>
    <w:p w14:paraId="6A251EDF">
      <w:pPr>
        <w:ind w:firstLine="560" w:firstLineChars="200"/>
        <w:rPr>
          <w:rFonts w:hint="eastAsia" w:ascii="仿宋_GB2312" w:eastAsia="仿宋_GB2312"/>
          <w:sz w:val="28"/>
          <w:szCs w:val="28"/>
        </w:rPr>
      </w:pPr>
      <w:r>
        <w:rPr>
          <w:rFonts w:hint="eastAsia" w:ascii="仿宋_GB2312" w:eastAsia="仿宋_GB2312"/>
          <w:sz w:val="28"/>
          <w:szCs w:val="28"/>
        </w:rPr>
        <w:t>1.学校将组建评审小组对在规定时间内收到的有效响应文件进行评审。</w:t>
      </w:r>
    </w:p>
    <w:p w14:paraId="3AB6ED71">
      <w:pPr>
        <w:ind w:firstLine="560" w:firstLineChars="200"/>
        <w:rPr>
          <w:rFonts w:hint="eastAsia" w:ascii="仿宋_GB2312" w:eastAsia="仿宋_GB2312"/>
          <w:sz w:val="28"/>
          <w:szCs w:val="28"/>
        </w:rPr>
      </w:pPr>
      <w:r>
        <w:rPr>
          <w:rFonts w:hint="eastAsia" w:ascii="仿宋_GB2312" w:eastAsia="仿宋_GB2312"/>
          <w:sz w:val="28"/>
          <w:szCs w:val="28"/>
        </w:rPr>
        <w:t>2.评审将综合考虑以下因素：</w:t>
      </w:r>
    </w:p>
    <w:p w14:paraId="583AFE4C">
      <w:pPr>
        <w:ind w:firstLine="560" w:firstLineChars="200"/>
        <w:rPr>
          <w:rFonts w:hint="eastAsia" w:ascii="仿宋_GB2312" w:eastAsia="仿宋_GB2312"/>
          <w:sz w:val="28"/>
          <w:szCs w:val="28"/>
        </w:rPr>
      </w:pPr>
      <w:r>
        <w:rPr>
          <w:rFonts w:hint="eastAsia" w:ascii="仿宋_GB2312" w:eastAsia="仿宋_GB2312"/>
          <w:sz w:val="28"/>
          <w:szCs w:val="28"/>
        </w:rPr>
        <w:t>报价合理性 ，报价是否清晰、完整、符合要求，性价比高低，供应商资质与经验，公司实力、资质是否齐全有效，同类项目业绩是否丰富且成功。应急响应与保障能力，应急预案是否完善、可操作性强，人员培训和管理机制是否健全。</w:t>
      </w:r>
    </w:p>
    <w:p w14:paraId="502C35EB">
      <w:pPr>
        <w:ind w:firstLine="560" w:firstLineChars="200"/>
        <w:rPr>
          <w:rFonts w:hint="eastAsia" w:ascii="仿宋_GB2312" w:eastAsia="仿宋_GB2312"/>
          <w:sz w:val="28"/>
          <w:szCs w:val="28"/>
        </w:rPr>
      </w:pPr>
      <w:r>
        <w:rPr>
          <w:rFonts w:hint="eastAsia" w:ascii="仿宋_GB2312" w:eastAsia="仿宋_GB2312"/>
          <w:sz w:val="28"/>
          <w:szCs w:val="28"/>
        </w:rPr>
        <w:t>3.评审小组可能根据需要要求供应商进行澄清或陈述。</w:t>
      </w:r>
    </w:p>
    <w:p w14:paraId="49EFE52A">
      <w:pPr>
        <w:ind w:firstLine="560" w:firstLineChars="200"/>
        <w:rPr>
          <w:rFonts w:hint="eastAsia" w:ascii="仿宋_GB2312" w:eastAsia="仿宋_GB2312"/>
          <w:sz w:val="28"/>
          <w:szCs w:val="28"/>
        </w:rPr>
      </w:pPr>
      <w:r>
        <w:rPr>
          <w:rFonts w:hint="eastAsia" w:ascii="仿宋_GB2312" w:eastAsia="仿宋_GB2312"/>
          <w:sz w:val="28"/>
          <w:szCs w:val="28"/>
        </w:rPr>
        <w:t>4.学校不承诺接受最低报价，保留选择最符合学校整体利益（包含但不限于价格、服务、质量、信誉）的供应商的权利。</w:t>
      </w:r>
    </w:p>
    <w:p w14:paraId="78198BC6">
      <w:pPr>
        <w:ind w:firstLine="562" w:firstLineChars="200"/>
        <w:rPr>
          <w:rFonts w:hint="eastAsia" w:ascii="仿宋_GB2312" w:eastAsia="仿宋_GB2312"/>
          <w:b/>
          <w:sz w:val="28"/>
          <w:szCs w:val="28"/>
        </w:rPr>
      </w:pPr>
      <w:r>
        <w:rPr>
          <w:rFonts w:hint="eastAsia" w:ascii="仿宋_GB2312" w:eastAsia="仿宋_GB2312"/>
          <w:b/>
          <w:sz w:val="28"/>
          <w:szCs w:val="28"/>
        </w:rPr>
        <w:t>十、合同签订</w:t>
      </w:r>
    </w:p>
    <w:p w14:paraId="18B34B87">
      <w:pPr>
        <w:ind w:firstLine="560" w:firstLineChars="200"/>
        <w:rPr>
          <w:rFonts w:hint="eastAsia" w:ascii="仿宋_GB2312" w:eastAsia="仿宋_GB2312"/>
          <w:sz w:val="28"/>
          <w:szCs w:val="28"/>
        </w:rPr>
      </w:pPr>
      <w:r>
        <w:rPr>
          <w:rFonts w:hint="eastAsia" w:ascii="仿宋_GB2312" w:eastAsia="仿宋_GB2312"/>
          <w:sz w:val="28"/>
          <w:szCs w:val="28"/>
        </w:rPr>
        <w:t>1.评审结束后，学校将以书面形式（电话/邮件/通知书）通知成交供应商。</w:t>
      </w:r>
    </w:p>
    <w:p w14:paraId="526665FB">
      <w:pPr>
        <w:ind w:firstLine="560" w:firstLineChars="200"/>
        <w:rPr>
          <w:rFonts w:hint="eastAsia" w:ascii="仿宋_GB2312" w:eastAsia="仿宋_GB2312"/>
          <w:sz w:val="28"/>
          <w:szCs w:val="28"/>
        </w:rPr>
      </w:pPr>
      <w:r>
        <w:rPr>
          <w:rFonts w:hint="eastAsia" w:ascii="仿宋_GB2312" w:eastAsia="仿宋_GB2312"/>
          <w:sz w:val="28"/>
          <w:szCs w:val="28"/>
        </w:rPr>
        <w:t>2.学校将与成交供应商就询价文件、响应文件及澄清文件为基础，签订正式的保安服务合同。合同主要条款不得实质性偏离询价文件要求。</w:t>
      </w:r>
    </w:p>
    <w:p w14:paraId="1D043E92">
      <w:pPr>
        <w:ind w:firstLine="560" w:firstLineChars="200"/>
        <w:rPr>
          <w:rFonts w:hint="eastAsia" w:ascii="仿宋_GB2312" w:eastAsia="仿宋_GB2312"/>
          <w:sz w:val="28"/>
          <w:szCs w:val="28"/>
        </w:rPr>
      </w:pPr>
      <w:r>
        <w:rPr>
          <w:rFonts w:hint="eastAsia" w:ascii="仿宋_GB2312" w:eastAsia="仿宋_GB2312"/>
          <w:sz w:val="28"/>
          <w:szCs w:val="28"/>
        </w:rPr>
        <w:t>3.学校保留在合同签订前，因故取消本次询价或重新组织询价的权利，且不承担任何费用。</w:t>
      </w:r>
    </w:p>
    <w:p w14:paraId="3D95FED9">
      <w:pPr>
        <w:ind w:firstLine="562" w:firstLineChars="200"/>
        <w:rPr>
          <w:rFonts w:hint="eastAsia" w:ascii="仿宋_GB2312" w:eastAsia="仿宋_GB2312"/>
          <w:b/>
          <w:sz w:val="28"/>
          <w:szCs w:val="28"/>
        </w:rPr>
      </w:pPr>
      <w:r>
        <w:rPr>
          <w:rFonts w:hint="eastAsia" w:ascii="仿宋_GB2312" w:eastAsia="仿宋_GB2312"/>
          <w:b/>
          <w:sz w:val="28"/>
          <w:szCs w:val="28"/>
        </w:rPr>
        <w:t>十一、特别要求与说明</w:t>
      </w:r>
    </w:p>
    <w:p w14:paraId="52811694">
      <w:pPr>
        <w:ind w:firstLine="560" w:firstLineChars="200"/>
        <w:rPr>
          <w:rFonts w:hint="eastAsia" w:ascii="仿宋_GB2312" w:eastAsia="仿宋_GB2312"/>
          <w:sz w:val="28"/>
          <w:szCs w:val="28"/>
        </w:rPr>
      </w:pPr>
      <w:r>
        <w:rPr>
          <w:rFonts w:hint="eastAsia" w:ascii="仿宋_GB2312" w:eastAsia="仿宋_GB2312"/>
          <w:sz w:val="28"/>
          <w:szCs w:val="28"/>
        </w:rPr>
        <w:t>1.保险：供应商必须为所有派驻的保安人员购买足额的人身意外伤害保险等必要的商业保险，并在合同履行期间保持有效。保险凭证需提供给学校备案。</w:t>
      </w:r>
    </w:p>
    <w:p w14:paraId="003A3DFE">
      <w:pPr>
        <w:ind w:firstLine="560" w:firstLineChars="200"/>
        <w:rPr>
          <w:rFonts w:hint="eastAsia" w:ascii="仿宋_GB2312" w:eastAsia="仿宋_GB2312"/>
          <w:sz w:val="28"/>
          <w:szCs w:val="28"/>
        </w:rPr>
      </w:pPr>
      <w:r>
        <w:rPr>
          <w:rFonts w:hint="eastAsia" w:ascii="仿宋_GB2312" w:eastAsia="仿宋_GB2312"/>
          <w:sz w:val="28"/>
          <w:szCs w:val="28"/>
        </w:rPr>
        <w:t>2.保密：供应商及其工作人员必须对在服务过程中获知的学校内部信息、师生个人信息等承担保密义务。</w:t>
      </w:r>
    </w:p>
    <w:p w14:paraId="2692DB9C">
      <w:pPr>
        <w:ind w:firstLine="560" w:firstLineChars="200"/>
        <w:rPr>
          <w:rFonts w:hint="eastAsia" w:ascii="仿宋_GB2312" w:eastAsia="仿宋_GB2312"/>
          <w:sz w:val="28"/>
          <w:szCs w:val="28"/>
        </w:rPr>
      </w:pPr>
      <w:r>
        <w:rPr>
          <w:rFonts w:hint="eastAsia" w:ascii="仿宋_GB2312" w:eastAsia="仿宋_GB2312"/>
          <w:sz w:val="28"/>
          <w:szCs w:val="28"/>
        </w:rPr>
        <w:t>3.廉洁：供应商在参与询价及履行合同过程中，必须遵守廉洁自律规定，不得有任何行贿、串通等违法违规行为。一经发现，将取消资格或终止合同，并追究责任。</w:t>
      </w:r>
    </w:p>
    <w:p w14:paraId="2934EF9C">
      <w:pPr>
        <w:ind w:firstLine="560" w:firstLineChars="200"/>
        <w:rPr>
          <w:rFonts w:hint="eastAsia" w:ascii="仿宋_GB2312" w:eastAsia="仿宋_GB2312"/>
          <w:sz w:val="28"/>
          <w:szCs w:val="28"/>
        </w:rPr>
      </w:pPr>
      <w:r>
        <w:rPr>
          <w:rFonts w:hint="eastAsia" w:ascii="仿宋_GB2312" w:eastAsia="仿宋_GB2312"/>
          <w:sz w:val="28"/>
          <w:szCs w:val="28"/>
        </w:rPr>
        <w:t>4.不可抗力：因不可抗力导致合同无法履行的，按国家有关法律法规处理。</w:t>
      </w:r>
    </w:p>
    <w:p w14:paraId="2C71036B">
      <w:pPr>
        <w:ind w:firstLine="560" w:firstLineChars="200"/>
        <w:rPr>
          <w:rFonts w:hint="eastAsia" w:ascii="仿宋_GB2312" w:eastAsia="仿宋_GB2312"/>
          <w:sz w:val="28"/>
          <w:szCs w:val="28"/>
        </w:rPr>
      </w:pPr>
      <w:r>
        <w:rPr>
          <w:rFonts w:hint="eastAsia" w:ascii="仿宋_GB2312" w:eastAsia="仿宋_GB2312"/>
          <w:sz w:val="28"/>
          <w:szCs w:val="28"/>
        </w:rPr>
        <w:t>5.解释权：本询价文件的最终解释权归长春市第八十</w:t>
      </w:r>
      <w:r>
        <w:rPr>
          <w:rFonts w:hint="eastAsia" w:ascii="仿宋_GB2312" w:eastAsia="仿宋_GB2312"/>
          <w:sz w:val="28"/>
          <w:szCs w:val="28"/>
          <w:lang w:val="en-US" w:eastAsia="zh-CN"/>
        </w:rPr>
        <w:t>九</w:t>
      </w:r>
      <w:r>
        <w:rPr>
          <w:rFonts w:hint="eastAsia" w:ascii="仿宋_GB2312" w:eastAsia="仿宋_GB2312"/>
          <w:sz w:val="28"/>
          <w:szCs w:val="28"/>
        </w:rPr>
        <w:t>中学所有。</w:t>
      </w:r>
    </w:p>
    <w:bookmarkEnd w:id="4"/>
    <w:bookmarkEnd w:id="5"/>
    <w:bookmarkEnd w:id="10"/>
    <w:bookmarkEnd w:id="11"/>
    <w:p w14:paraId="3A0AB190">
      <w:pPr>
        <w:autoSpaceDE w:val="0"/>
        <w:autoSpaceDN w:val="0"/>
        <w:adjustRightInd w:val="0"/>
        <w:spacing w:line="360" w:lineRule="auto"/>
        <w:ind w:firstLine="5600" w:firstLineChars="2000"/>
        <w:jc w:val="both"/>
        <w:rPr>
          <w:rFonts w:hint="eastAsia" w:ascii="仿宋_GB2312" w:hAnsi="宋体" w:eastAsia="仿宋_GB2312"/>
          <w:sz w:val="28"/>
          <w:szCs w:val="28"/>
          <w:lang w:val="zh-CN"/>
        </w:rPr>
      </w:pPr>
      <w:bookmarkStart w:id="14" w:name="_Toc292391983"/>
      <w:r>
        <w:rPr>
          <w:rFonts w:hint="eastAsia" w:ascii="仿宋_GB2312" w:hAnsi="宋体" w:eastAsia="仿宋_GB2312"/>
          <w:sz w:val="28"/>
          <w:szCs w:val="28"/>
          <w:lang w:val="zh-CN"/>
        </w:rPr>
        <w:t>长春市第八十</w:t>
      </w:r>
      <w:r>
        <w:rPr>
          <w:rFonts w:hint="eastAsia" w:ascii="仿宋_GB2312" w:hAnsi="宋体" w:eastAsia="仿宋_GB2312"/>
          <w:sz w:val="28"/>
          <w:szCs w:val="28"/>
          <w:lang w:val="en-US" w:eastAsia="zh-CN"/>
        </w:rPr>
        <w:t>九</w:t>
      </w:r>
      <w:r>
        <w:rPr>
          <w:rFonts w:hint="eastAsia" w:ascii="仿宋_GB2312" w:hAnsi="宋体" w:eastAsia="仿宋_GB2312"/>
          <w:sz w:val="28"/>
          <w:szCs w:val="28"/>
          <w:lang w:val="zh-CN"/>
        </w:rPr>
        <w:t>中学</w:t>
      </w:r>
    </w:p>
    <w:p w14:paraId="40473BE0">
      <w:pPr>
        <w:autoSpaceDE w:val="0"/>
        <w:autoSpaceDN w:val="0"/>
        <w:adjustRightInd w:val="0"/>
        <w:spacing w:line="360" w:lineRule="auto"/>
        <w:jc w:val="right"/>
        <w:rPr>
          <w:rFonts w:hint="eastAsia" w:ascii="宋体" w:hAnsi="宋体"/>
          <w:sz w:val="44"/>
          <w:szCs w:val="44"/>
          <w:lang w:val="zh-CN"/>
        </w:rPr>
      </w:pPr>
      <w:bookmarkStart w:id="15" w:name="_GoBack"/>
      <w:bookmarkEnd w:id="15"/>
      <w:r>
        <w:rPr>
          <w:rFonts w:hint="eastAsia" w:ascii="仿宋_GB2312" w:hAnsi="宋体" w:eastAsia="仿宋_GB2312"/>
          <w:sz w:val="28"/>
          <w:szCs w:val="28"/>
          <w:lang w:val="zh-CN"/>
        </w:rPr>
        <w:t>2025年7月</w:t>
      </w:r>
      <w:r>
        <w:rPr>
          <w:rFonts w:hint="eastAsia" w:ascii="仿宋_GB2312" w:hAnsi="宋体" w:eastAsia="仿宋_GB2312"/>
          <w:sz w:val="28"/>
          <w:szCs w:val="28"/>
          <w:lang w:val="en-US" w:eastAsia="zh-CN"/>
        </w:rPr>
        <w:t>16</w:t>
      </w:r>
      <w:r>
        <w:rPr>
          <w:rFonts w:hint="eastAsia" w:ascii="仿宋_GB2312" w:hAnsi="宋体" w:eastAsia="仿宋_GB2312"/>
          <w:sz w:val="28"/>
          <w:szCs w:val="28"/>
          <w:lang w:val="zh-CN"/>
        </w:rPr>
        <w:t>日</w:t>
      </w:r>
      <w:bookmarkEnd w:id="1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E8C63"/>
    <w:multiLevelType w:val="singleLevel"/>
    <w:tmpl w:val="4A1E8C63"/>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TkxMmU1NzhhZDBlNzJlODlhZTBiYmUwODg1YzkifQ=="/>
  </w:docVars>
  <w:rsids>
    <w:rsidRoot w:val="00D32CF3"/>
    <w:rsid w:val="00065112"/>
    <w:rsid w:val="000A04DF"/>
    <w:rsid w:val="000C1881"/>
    <w:rsid w:val="00134E7D"/>
    <w:rsid w:val="00146112"/>
    <w:rsid w:val="001823EF"/>
    <w:rsid w:val="00226A82"/>
    <w:rsid w:val="002E4AEE"/>
    <w:rsid w:val="00306CF8"/>
    <w:rsid w:val="004543AA"/>
    <w:rsid w:val="0048485D"/>
    <w:rsid w:val="004C65E9"/>
    <w:rsid w:val="005945B0"/>
    <w:rsid w:val="005F501B"/>
    <w:rsid w:val="00602E93"/>
    <w:rsid w:val="00610941"/>
    <w:rsid w:val="00621FFE"/>
    <w:rsid w:val="0065449A"/>
    <w:rsid w:val="00657558"/>
    <w:rsid w:val="006A53B5"/>
    <w:rsid w:val="00713230"/>
    <w:rsid w:val="007372B8"/>
    <w:rsid w:val="007C6D90"/>
    <w:rsid w:val="007F67B7"/>
    <w:rsid w:val="0085795A"/>
    <w:rsid w:val="009271A1"/>
    <w:rsid w:val="00944320"/>
    <w:rsid w:val="009633B8"/>
    <w:rsid w:val="00964A8A"/>
    <w:rsid w:val="009B74A4"/>
    <w:rsid w:val="009E0448"/>
    <w:rsid w:val="00A12E5A"/>
    <w:rsid w:val="00A141E1"/>
    <w:rsid w:val="00A1574F"/>
    <w:rsid w:val="00A35BD3"/>
    <w:rsid w:val="00A7660F"/>
    <w:rsid w:val="00A9309F"/>
    <w:rsid w:val="00A941A2"/>
    <w:rsid w:val="00AB5D57"/>
    <w:rsid w:val="00AD1729"/>
    <w:rsid w:val="00B040D6"/>
    <w:rsid w:val="00B073B2"/>
    <w:rsid w:val="00B1531F"/>
    <w:rsid w:val="00B84F3F"/>
    <w:rsid w:val="00C011B6"/>
    <w:rsid w:val="00C129CD"/>
    <w:rsid w:val="00C61F4F"/>
    <w:rsid w:val="00C9117C"/>
    <w:rsid w:val="00CA7FB1"/>
    <w:rsid w:val="00CB3FF7"/>
    <w:rsid w:val="00D32CF3"/>
    <w:rsid w:val="00D43F4A"/>
    <w:rsid w:val="00D458D3"/>
    <w:rsid w:val="00D46E52"/>
    <w:rsid w:val="00D65236"/>
    <w:rsid w:val="00E1477E"/>
    <w:rsid w:val="00E4130A"/>
    <w:rsid w:val="00E86505"/>
    <w:rsid w:val="00ED11DF"/>
    <w:rsid w:val="00F25FC1"/>
    <w:rsid w:val="00F4118A"/>
    <w:rsid w:val="00F4135F"/>
    <w:rsid w:val="00F57D68"/>
    <w:rsid w:val="05F903ED"/>
    <w:rsid w:val="1926393E"/>
    <w:rsid w:val="1DAA4ED3"/>
    <w:rsid w:val="31C3610C"/>
    <w:rsid w:val="34814DBB"/>
    <w:rsid w:val="376932B2"/>
    <w:rsid w:val="37BB7C58"/>
    <w:rsid w:val="3D5D7415"/>
    <w:rsid w:val="45CB0510"/>
    <w:rsid w:val="46C571C7"/>
    <w:rsid w:val="551D59AF"/>
    <w:rsid w:val="59304DAE"/>
    <w:rsid w:val="5C5B67EC"/>
    <w:rsid w:val="636131EB"/>
    <w:rsid w:val="689478DF"/>
    <w:rsid w:val="6DBB3B60"/>
    <w:rsid w:val="712E526E"/>
    <w:rsid w:val="78992CEF"/>
    <w:rsid w:val="7CC0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8"/>
    <w:unhideWhenUsed/>
    <w:qFormat/>
    <w:uiPriority w:val="0"/>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uiPriority w:val="0"/>
    <w:pPr>
      <w:spacing w:before="240" w:after="60"/>
      <w:ind w:left="840" w:leftChars="400" w:right="1071" w:rightChars="510" w:firstLine="104" w:firstLineChars="24"/>
      <w:jc w:val="center"/>
      <w:outlineLvl w:val="0"/>
    </w:pPr>
    <w:rPr>
      <w:rFonts w:cs="Arial"/>
      <w:b/>
      <w:bCs/>
      <w:sz w:val="44"/>
      <w:szCs w:val="32"/>
    </w:rPr>
  </w:style>
  <w:style w:type="character" w:customStyle="1" w:styleId="8">
    <w:name w:val="日期 Char"/>
    <w:basedOn w:val="7"/>
    <w:link w:val="2"/>
    <w:qFormat/>
    <w:uiPriority w:val="0"/>
    <w:rPr>
      <w:rFonts w:ascii="Times New Roman" w:hAnsi="Times New Roman" w:eastAsia="宋体" w:cs="Times New Roman"/>
      <w:szCs w:val="24"/>
    </w:rPr>
  </w:style>
  <w:style w:type="character" w:customStyle="1" w:styleId="9">
    <w:name w:val="页脚 Char"/>
    <w:basedOn w:val="7"/>
    <w:link w:val="3"/>
    <w:semiHidden/>
    <w:qFormat/>
    <w:uiPriority w:val="99"/>
    <w:rPr>
      <w:rFonts w:ascii="Times New Roman" w:hAnsi="Times New Roman"/>
      <w:kern w:val="2"/>
      <w:sz w:val="18"/>
      <w:szCs w:val="18"/>
    </w:rPr>
  </w:style>
  <w:style w:type="character" w:customStyle="1" w:styleId="10">
    <w:name w:val="页眉 Char"/>
    <w:basedOn w:val="7"/>
    <w:link w:val="4"/>
    <w:semiHidden/>
    <w:qFormat/>
    <w:uiPriority w:val="99"/>
    <w:rPr>
      <w:rFonts w:ascii="Times New Roman" w:hAnsi="Times New Roman"/>
      <w:kern w:val="2"/>
      <w:sz w:val="18"/>
      <w:szCs w:val="18"/>
    </w:rPr>
  </w:style>
  <w:style w:type="character" w:customStyle="1" w:styleId="11">
    <w:name w:val="标题 Char"/>
    <w:basedOn w:val="7"/>
    <w:link w:val="5"/>
    <w:qFormat/>
    <w:uiPriority w:val="0"/>
    <w:rPr>
      <w:rFonts w:ascii="Times New Roman" w:hAnsi="Times New Roman" w:eastAsia="宋体" w:cs="Arial"/>
      <w:b/>
      <w:bCs/>
      <w:sz w:val="44"/>
      <w:szCs w:val="32"/>
    </w:rPr>
  </w:style>
  <w:style w:type="paragraph" w:customStyle="1" w:styleId="12">
    <w:name w:val="Default"/>
    <w:next w:val="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10</Pages>
  <Words>3965</Words>
  <Characters>4086</Characters>
  <Lines>31</Lines>
  <Paragraphs>8</Paragraphs>
  <TotalTime>35</TotalTime>
  <ScaleCrop>false</ScaleCrop>
  <LinksUpToDate>false</LinksUpToDate>
  <CharactersWithSpaces>4316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2025-07-09T04:25:00Z</dcterms:created>
  <dc:creator>Administrator</dc:creator>
  <cp:lastModifiedBy>lenovo</cp:lastModifiedBy>
  <dcterms:modified xsi:type="dcterms:W3CDTF">2025-07-16T08:01:03Z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3CC9FAAA3FEB4FDDB26378458D77C412_13</vt:lpwstr>
  </property>
  <property fmtid="{D5CDD505-2E9C-101B-9397-08002B2CF9AE}" pid="4" name="KSOTemplateDocerSaveRecord">
    <vt:lpwstr>eyJoZGlkIjoiNjUyOTQzNDAyYWI1Mjc5Y2NlYWQwY2M2ODFlNjE4YmQifQ==</vt:lpwstr>
  </property>
</Properties>
</file>