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2CF3C">
      <w:pPr>
        <w:jc w:val="center"/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  <w:t>意向公告</w:t>
      </w:r>
    </w:p>
    <w:p w14:paraId="27A1BB3D">
      <w:pPr>
        <w:ind w:firstLine="640" w:firstLineChars="200"/>
        <w:rPr>
          <w:rFonts w:hint="eastAsia"/>
          <w:sz w:val="32"/>
        </w:rPr>
      </w:pPr>
    </w:p>
    <w:p w14:paraId="0B24B46C">
      <w:pPr>
        <w:ind w:firstLine="640" w:firstLineChars="200"/>
        <w:rPr>
          <w:sz w:val="32"/>
        </w:rPr>
      </w:pPr>
      <w:r>
        <w:rPr>
          <w:rFonts w:hint="eastAsia"/>
          <w:sz w:val="32"/>
        </w:rPr>
        <w:t>为便于供应商及时了解政府采购信息，根据《财政部关于开展政府采购意向公开工作的通知》（财库[</w:t>
      </w:r>
      <w:r>
        <w:rPr>
          <w:sz w:val="32"/>
        </w:rPr>
        <w:t>2020]10</w:t>
      </w:r>
      <w:r>
        <w:rPr>
          <w:rFonts w:hint="eastAsia"/>
          <w:sz w:val="32"/>
        </w:rPr>
        <w:t>号）等有关规定，现将</w:t>
      </w:r>
      <w:r>
        <w:rPr>
          <w:rFonts w:hint="eastAsia"/>
          <w:sz w:val="32"/>
          <w:lang w:eastAsia="zh-CN"/>
        </w:rPr>
        <w:t>辉南县自然资源局</w:t>
      </w:r>
      <w:r>
        <w:rPr>
          <w:rFonts w:hint="eastAsia"/>
          <w:sz w:val="32"/>
        </w:rPr>
        <w:t>2</w:t>
      </w:r>
      <w:r>
        <w:rPr>
          <w:sz w:val="32"/>
        </w:rPr>
        <w:t>02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7</w:t>
      </w:r>
      <w:r>
        <w:rPr>
          <w:rFonts w:hint="eastAsia"/>
          <w:sz w:val="32"/>
        </w:rPr>
        <w:t>月采购意向公开如下：</w:t>
      </w:r>
    </w:p>
    <w:tbl>
      <w:tblPr>
        <w:tblStyle w:val="5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39"/>
        <w:gridCol w:w="5490"/>
        <w:gridCol w:w="1272"/>
        <w:gridCol w:w="2058"/>
        <w:gridCol w:w="1245"/>
        <w:gridCol w:w="1091"/>
        <w:gridCol w:w="770"/>
      </w:tblGrid>
      <w:tr w14:paraId="7EBC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 w14:paraId="443E63E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2C4765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采购项目名称</w:t>
            </w:r>
          </w:p>
        </w:tc>
        <w:tc>
          <w:tcPr>
            <w:tcW w:w="5490" w:type="dxa"/>
            <w:vAlign w:val="center"/>
          </w:tcPr>
          <w:p w14:paraId="729CC9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采购需求概况</w:t>
            </w:r>
          </w:p>
        </w:tc>
        <w:tc>
          <w:tcPr>
            <w:tcW w:w="1272" w:type="dxa"/>
            <w:vAlign w:val="center"/>
          </w:tcPr>
          <w:p w14:paraId="5FD92E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预算金额（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sz w:val="24"/>
              </w:rPr>
              <w:t>元）</w:t>
            </w:r>
          </w:p>
        </w:tc>
        <w:tc>
          <w:tcPr>
            <w:tcW w:w="2058" w:type="dxa"/>
            <w:vAlign w:val="center"/>
          </w:tcPr>
          <w:p w14:paraId="76E5FC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预计采购时间（填写到月）</w:t>
            </w:r>
          </w:p>
        </w:tc>
        <w:tc>
          <w:tcPr>
            <w:tcW w:w="1245" w:type="dxa"/>
            <w:vAlign w:val="center"/>
          </w:tcPr>
          <w:p w14:paraId="7C772B3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是否专门面向中小企业采购</w:t>
            </w:r>
          </w:p>
        </w:tc>
        <w:tc>
          <w:tcPr>
            <w:tcW w:w="1091" w:type="dxa"/>
            <w:vAlign w:val="center"/>
          </w:tcPr>
          <w:p w14:paraId="0B0E3F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是否采购节能产品、环境标志产品</w:t>
            </w:r>
          </w:p>
        </w:tc>
        <w:tc>
          <w:tcPr>
            <w:tcW w:w="770" w:type="dxa"/>
            <w:vAlign w:val="center"/>
          </w:tcPr>
          <w:p w14:paraId="55DA60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1FC4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703" w:type="dxa"/>
            <w:vAlign w:val="center"/>
          </w:tcPr>
          <w:p w14:paraId="5C964CB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39" w:type="dxa"/>
            <w:vAlign w:val="center"/>
          </w:tcPr>
          <w:p w14:paraId="7048518B">
            <w:pPr>
              <w:widowControl w:val="0"/>
              <w:wordWrap/>
              <w:adjustRightInd/>
              <w:snapToGrid/>
              <w:spacing w:line="576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-GB2312" w:hAnsi="仿宋-GB2312" w:eastAsia="仿宋-GB2312" w:cs="仿宋-GB2312"/>
                <w:sz w:val="24"/>
                <w:szCs w:val="24"/>
                <w:lang w:eastAsia="zh-CN"/>
              </w:rPr>
              <w:t>省网上“一窗办事”平台接口对接工作</w:t>
            </w:r>
          </w:p>
        </w:tc>
        <w:tc>
          <w:tcPr>
            <w:tcW w:w="5490" w:type="dxa"/>
            <w:vAlign w:val="center"/>
          </w:tcPr>
          <w:p w14:paraId="37896551">
            <w:pPr>
              <w:pStyle w:val="8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3429DD5C">
            <w:pPr>
              <w:rPr>
                <w:rFonts w:hint="eastAsia" w:ascii="仿宋-GB2312" w:hAnsi="仿宋-GB2312" w:eastAsia="仿宋-GB2312" w:cs="仿宋-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-GB2312" w:hAnsi="仿宋-GB2312" w:eastAsia="仿宋-GB2312" w:cs="仿宋-GB2312"/>
                <w:b w:val="0"/>
                <w:bCs/>
                <w:sz w:val="24"/>
                <w:szCs w:val="24"/>
                <w:lang w:eastAsia="zh-CN"/>
              </w:rPr>
              <w:t>需</w:t>
            </w:r>
            <w:r>
              <w:rPr>
                <w:rStyle w:val="7"/>
                <w:rFonts w:hint="eastAsia" w:ascii="仿宋-GB2312" w:hAnsi="仿宋-GB2312" w:eastAsia="仿宋-GB2312" w:cs="仿宋-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完成与省网上“一窗办事”平台的不动产登记与相关部门数据共享、不动产登记与纳税业务联办、互联网接件、不动产登记办事进度查询、不动产登记结果信息查询、电子证照等接口(简称“6大类接口”)，进一步推进不动产登记查档证明、不动产登记与金融机构对接(预受理模式)、不动产登记与金融机构对接(受理模式)、“好差评”等接口(简称“4大类接口”)对接工作。</w:t>
            </w:r>
          </w:p>
          <w:p w14:paraId="7908CCFC">
            <w:pPr>
              <w:pStyle w:val="8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 w14:paraId="2684489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058" w:type="dxa"/>
            <w:vAlign w:val="center"/>
          </w:tcPr>
          <w:p w14:paraId="7023D8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245" w:type="dxa"/>
            <w:vAlign w:val="center"/>
          </w:tcPr>
          <w:p w14:paraId="24ED44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91" w:type="dxa"/>
            <w:vAlign w:val="center"/>
          </w:tcPr>
          <w:p w14:paraId="71EA8C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770" w:type="dxa"/>
            <w:vAlign w:val="center"/>
          </w:tcPr>
          <w:p w14:paraId="41F7F1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4B18A927">
      <w:pPr>
        <w:ind w:firstLine="480" w:firstLineChars="200"/>
        <w:rPr>
          <w:rFonts w:hint="eastAsia"/>
          <w:sz w:val="24"/>
          <w:szCs w:val="24"/>
        </w:rPr>
      </w:pPr>
    </w:p>
    <w:p w14:paraId="09C1EE27">
      <w:pPr>
        <w:ind w:firstLine="480" w:firstLineChars="200"/>
        <w:rPr>
          <w:rFonts w:hint="eastAsia"/>
          <w:sz w:val="32"/>
        </w:rPr>
      </w:pPr>
      <w:r>
        <w:rPr>
          <w:rFonts w:hint="eastAsia"/>
          <w:sz w:val="24"/>
          <w:szCs w:val="24"/>
        </w:rPr>
        <w:t>本次公开的采购意向是本单位政府采购工作的初步安排，具体采购项目情况以相关采购公告和采购文件为准。</w:t>
      </w:r>
    </w:p>
    <w:sectPr>
      <w:pgSz w:w="16838" w:h="11906" w:orient="landscape"/>
      <w:pgMar w:top="1208" w:right="1440" w:bottom="799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B3D64"/>
    <w:rsid w:val="278C389C"/>
    <w:rsid w:val="2C5B166E"/>
    <w:rsid w:val="30A9726C"/>
    <w:rsid w:val="62195750"/>
    <w:rsid w:val="6567793B"/>
    <w:rsid w:val="730E125E"/>
    <w:rsid w:val="76411D76"/>
    <w:rsid w:val="7E906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403</Characters>
  <Lines>2</Lines>
  <Paragraphs>1</Paragraphs>
  <TotalTime>3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2024-01-24T02:59:00Z</dcterms:created>
  <dc:creator>ThinkPad</dc:creator>
  <cp:lastModifiedBy>Call  me  Mr杨</cp:lastModifiedBy>
  <cp:lastPrinted>2024-06-25T02:47:00Z</cp:lastPrinted>
  <dcterms:modified xsi:type="dcterms:W3CDTF">2025-07-04T00:37:03Z</dcterms:modified>
  <dc:title>意向公告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15D83403FD0B44858626FAC14BBE61F3_13</vt:lpwstr>
  </property>
  <property fmtid="{D5CDD505-2E9C-101B-9397-08002B2CF9AE}" pid="4" name="KSOTemplateDocerSaveRecord">
    <vt:lpwstr>eyJoZGlkIjoiYWQ1OGRmYjg3NmJmYTIyMTBkYTRlZTgyMDRkZDYyZjkiLCJ1c2VySWQiOiI0OTI5MjkxOTIifQ==</vt:lpwstr>
  </property>
</Properties>
</file>