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EAEE7E">
      <w:pPr>
        <w:tabs>
          <w:tab w:val="center" w:pos="4213"/>
          <w:tab w:val="left" w:pos="5878"/>
        </w:tabs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  <w:t>第二季度维修费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(1320元）</w:t>
      </w:r>
    </w:p>
    <w:p w14:paraId="44AD9AAA"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3525520" cy="5271770"/>
            <wp:effectExtent l="0" t="0" r="5080" b="17780"/>
            <wp:docPr id="1" name="图片 1" descr="3fe3e725dea43bc65418b292fa9f6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fe3e725dea43bc65418b292fa9f604"/>
                    <pic:cNvPicPr>
                      <a:picLocks noChangeAspect="1"/>
                    </pic:cNvPicPr>
                  </pic:nvPicPr>
                  <pic:blipFill>
                    <a:blip r:embed="rId4"/>
                    <a:srcRect t="15841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525520" cy="527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5D0F2C"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3101340" cy="5330825"/>
            <wp:effectExtent l="0" t="0" r="3175" b="3810"/>
            <wp:docPr id="2" name="图片 2" descr="afaf3ba464ba2611a81f45662865b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faf3ba464ba2611a81f45662865bba"/>
                    <pic:cNvPicPr>
                      <a:picLocks noChangeAspect="1"/>
                    </pic:cNvPicPr>
                  </pic:nvPicPr>
                  <pic:blipFill>
                    <a:blip r:embed="rId5"/>
                    <a:srcRect t="9489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101340" cy="533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4F3EF9"/>
    <w:rsid w:val="52121FCB"/>
    <w:rsid w:val="62663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2025-05-06T03:12:23Z</dcterms:created>
  <dc:creator>Administrator</dc:creator>
  <cp:lastModifiedBy>太阳부인</cp:lastModifiedBy>
  <dcterms:modified xsi:type="dcterms:W3CDTF">2025-05-06T03:15:08Z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eyJoZGlkIjoiZmQwZDA3MGNkNjk3NjI4ZWY1MGUyNmE0N2FhYTk5MDUiLCJ1c2VySWQiOiI5NDkzMTAxNTYifQ==</vt:lpwstr>
  </property>
  <property fmtid="{D5CDD505-2E9C-101B-9397-08002B2CF9AE}" pid="4" name="ICV">
    <vt:lpwstr>6D743E272300461BAD1EB5D31D5C3AEF_12</vt:lpwstr>
  </property>
</Properties>
</file>