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88" w:tblpY="12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6697"/>
      </w:tblGrid>
      <w:tr w14:paraId="71D21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noWrap w:val="0"/>
            <w:tcMar>
              <w:left w:w="28" w:type="dxa"/>
              <w:right w:w="28" w:type="dxa"/>
            </w:tcMar>
            <w:vAlign w:val="top"/>
          </w:tcPr>
          <w:p w14:paraId="5B60FFA1"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项目名称：</w:t>
            </w:r>
          </w:p>
        </w:tc>
        <w:tc>
          <w:tcPr>
            <w:tcW w:w="6697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3BAF52EF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调频电台外部干扰智能监测与分析系统科研仪器购置经费</w:t>
            </w:r>
          </w:p>
        </w:tc>
      </w:tr>
      <w:tr w14:paraId="3B41C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noWrap w:val="0"/>
            <w:tcMar>
              <w:left w:w="28" w:type="dxa"/>
              <w:right w:w="28" w:type="dxa"/>
            </w:tcMar>
            <w:vAlign w:val="top"/>
          </w:tcPr>
          <w:p w14:paraId="5160F3B4">
            <w:pPr>
              <w:spacing w:line="560" w:lineRule="exact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单位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名称：</w:t>
            </w:r>
          </w:p>
        </w:tc>
        <w:tc>
          <w:tcPr>
            <w:tcW w:w="669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2CFDDDB4">
            <w:pPr>
              <w:spacing w:line="56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吉林省广播电视研究所（吉林省广播电视局科技信息中心）</w:t>
            </w:r>
          </w:p>
        </w:tc>
      </w:tr>
      <w:tr w14:paraId="1DFB6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noWrap w:val="0"/>
            <w:tcMar>
              <w:left w:w="28" w:type="dxa"/>
              <w:right w:w="28" w:type="dxa"/>
            </w:tcMar>
            <w:vAlign w:val="top"/>
          </w:tcPr>
          <w:p w14:paraId="65A76AFF">
            <w:pPr>
              <w:spacing w:line="560" w:lineRule="exact"/>
              <w:jc w:val="left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采购需求概况：</w:t>
            </w:r>
          </w:p>
          <w:p w14:paraId="57D27ABA">
            <w:pPr>
              <w:spacing w:line="56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69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762FB17C">
            <w:pPr>
              <w:spacing w:line="56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信号分析仪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为开展电子系统科研，作为一套信号分析仪，分析由自行研制出的电路系统所接收的信号，校准电路和系统，检验实验电路是否能够精准接收分析出各个频道的信号。</w:t>
            </w:r>
          </w:p>
          <w:p w14:paraId="5F4AD66D">
            <w:pPr>
              <w:spacing w:line="56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求：频率范围：9kHz~26.5GHz，最大实时带宽40MHz，拥有强大的频谱分析和矢量分析能力；支持高级测量、EMI和Windows+，能在无线通信，射频微波，电磁兼容预扫，半导体测量等功能中全方位测量分析信号的动态及细节。</w:t>
            </w:r>
          </w:p>
          <w:p w14:paraId="3D1C1D51">
            <w:pPr>
              <w:spacing w:line="56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3FB477DE">
            <w:pPr>
              <w:spacing w:line="56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超高频信号发生器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为开展电子系统科研，作为一套信号发生器，仿真模拟航空或卫星频段的干扰信号，验证自行研制出的电路系统能否准确监测到各种干扰信号。</w:t>
            </w:r>
          </w:p>
          <w:p w14:paraId="1500F672">
            <w:pPr>
              <w:spacing w:line="56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求：输出频率高达22GHz，频率分辨率小于1mHz的宽频率覆盖范围，能够用于本振上变频或者连续波阻塞的测试；最大可输出+25dBm及-60dBc杂散抑制，具备微波元器件的滤波器、放大器进行精确的步进衰减器；要求相位噪声（1GHz@20kHz）小于-122dBc/Hz条件下的输出功率满足-130dBm至+25dBm。</w:t>
            </w:r>
          </w:p>
          <w:p w14:paraId="0A92ABD9">
            <w:pPr>
              <w:spacing w:line="56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 w14:paraId="01D049A1">
      <w:pPr>
        <w:autoSpaceDE w:val="0"/>
        <w:autoSpaceDN w:val="0"/>
        <w:adjustRightInd w:val="0"/>
        <w:spacing w:line="320" w:lineRule="exact"/>
        <w:ind w:right="-30"/>
        <w:jc w:val="left"/>
        <w:rPr>
          <w:rFonts w:hint="eastAsia" w:ascii="宋体" w:hAnsi="宋体" w:cs="Adobe ｷﾂﾋﾎ Std R"/>
          <w:b/>
          <w:bCs/>
          <w:kern w:val="0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ｷﾂﾋﾎ Std 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1737"/>
    <w:rsid w:val="7D24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2025-06-06T06:40:00Z</dcterms:created>
  <dc:creator>刘牧原</dc:creator>
  <cp:lastModifiedBy>刘牧原</cp:lastModifiedBy>
  <dcterms:modified xsi:type="dcterms:W3CDTF">2025-06-06T06:46:30Z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1A42467E58C14783B5AD086D433A53CC_11</vt:lpwstr>
  </property>
  <property fmtid="{D5CDD505-2E9C-101B-9397-08002B2CF9AE}" pid="4" name="KSOTemplateDocerSaveRecord">
    <vt:lpwstr>eyJoZGlkIjoiMGRkNDY4N2VmNmIzOTBiMTg0MTQ4MzdkMjUyNDk4OWEiLCJ1c2VySWQiOiIxMjg5MTcxODEyIn0=</vt:lpwstr>
  </property>
</Properties>
</file>