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ACB175">
      <w:pPr>
        <w:keepNext/>
        <w:keepLines/>
        <w:spacing w:before="260" w:after="60" w:line="413" w:lineRule="atLeast"/>
        <w:ind w:firstLine="442" w:firstLineChars="100"/>
        <w:jc w:val="center"/>
        <w:rPr>
          <w:rFonts w:hint="eastAsia" w:ascii="黑体" w:hAnsi="黑体" w:eastAsia="黑体"/>
          <w:b/>
          <w:color w:val="000000"/>
          <w:sz w:val="44"/>
          <w:szCs w:val="40"/>
          <w:highlight w:val="none"/>
          <w:lang w:val="zh-CN"/>
        </w:rPr>
      </w:pPr>
      <w:r>
        <w:rPr>
          <w:rFonts w:hint="eastAsia" w:ascii="黑体" w:hAnsi="黑体" w:eastAsia="黑体"/>
          <w:b/>
          <w:color w:val="000000"/>
          <w:sz w:val="44"/>
          <w:szCs w:val="40"/>
          <w:highlight w:val="none"/>
          <w:lang w:val="zh-CN"/>
        </w:rPr>
        <w:t>杭州市萧山区第一人民医院</w:t>
      </w:r>
    </w:p>
    <w:p w14:paraId="36734E94">
      <w:pPr>
        <w:keepNext/>
        <w:keepLines/>
        <w:spacing w:before="260" w:after="60" w:line="413" w:lineRule="atLeast"/>
        <w:ind w:firstLine="442" w:firstLineChars="100"/>
        <w:jc w:val="center"/>
        <w:rPr>
          <w:rFonts w:hint="eastAsia" w:ascii="黑体" w:hAnsi="黑体" w:eastAsia="黑体"/>
          <w:b/>
          <w:color w:val="000000"/>
          <w:sz w:val="44"/>
          <w:szCs w:val="40"/>
          <w:highlight w:val="none"/>
          <w:lang w:val="zh-CN"/>
        </w:rPr>
      </w:pPr>
      <w:r>
        <w:rPr>
          <w:rFonts w:hint="eastAsia" w:ascii="黑体" w:hAnsi="黑体" w:eastAsia="黑体"/>
          <w:b/>
          <w:color w:val="000000"/>
          <w:sz w:val="44"/>
          <w:szCs w:val="40"/>
          <w:highlight w:val="none"/>
          <w:lang w:val="zh-CN"/>
        </w:rPr>
        <w:t>便民售货机服务项目市场征询公告</w:t>
      </w:r>
    </w:p>
    <w:p w14:paraId="44E5CCC9">
      <w:pPr>
        <w:spacing w:line="360" w:lineRule="auto"/>
        <w:ind w:firstLine="400" w:firstLineChars="200"/>
        <w:jc w:val="left"/>
        <w:rPr>
          <w:rFonts w:hint="eastAsia" w:ascii="宋体" w:hAnsi="宋体"/>
          <w:color w:val="000000"/>
          <w:sz w:val="20"/>
          <w:szCs w:val="20"/>
          <w:highlight w:val="white"/>
          <w:lang w:val="zh-CN"/>
        </w:rPr>
      </w:pPr>
      <w:r>
        <w:rPr>
          <w:rFonts w:hint="eastAsia" w:ascii="宋体" w:hAnsi="宋体"/>
          <w:color w:val="000000"/>
          <w:sz w:val="20"/>
          <w:szCs w:val="20"/>
          <w:highlight w:val="white"/>
          <w:lang w:val="zh-CN"/>
        </w:rPr>
        <w:t>为落实惠民服务措施，提高我院就诊患者及其家属的满意率，我院就</w:t>
      </w:r>
      <w:r>
        <w:rPr>
          <w:rFonts w:hint="eastAsia" w:ascii="宋体" w:hAnsi="宋体"/>
          <w:color w:val="000000"/>
          <w:sz w:val="20"/>
          <w:szCs w:val="20"/>
          <w:highlight w:val="none"/>
          <w:lang w:val="zh-CN"/>
        </w:rPr>
        <w:t>便民售货机进</w:t>
      </w:r>
      <w:r>
        <w:rPr>
          <w:rFonts w:hint="eastAsia" w:ascii="宋体" w:hAnsi="宋体"/>
          <w:color w:val="000000"/>
          <w:sz w:val="20"/>
          <w:szCs w:val="20"/>
          <w:lang w:val="zh-CN"/>
        </w:rPr>
        <w:t>行公开选租，欢迎有意向</w:t>
      </w:r>
      <w:r>
        <w:rPr>
          <w:rFonts w:hint="eastAsia" w:ascii="宋体" w:hAnsi="宋体"/>
          <w:color w:val="000000"/>
          <w:sz w:val="20"/>
          <w:szCs w:val="20"/>
          <w:highlight w:val="white"/>
          <w:lang w:val="zh-CN"/>
        </w:rPr>
        <w:t>参与的报名方、厂家递送相关资料及报价。</w:t>
      </w:r>
    </w:p>
    <w:p w14:paraId="024320A9">
      <w:pPr>
        <w:spacing w:line="360" w:lineRule="auto"/>
        <w:jc w:val="left"/>
        <w:rPr>
          <w:rFonts w:hint="eastAsia" w:ascii="宋体" w:hAnsi="宋体"/>
          <w:color w:val="000000"/>
          <w:sz w:val="20"/>
          <w:szCs w:val="20"/>
          <w:lang w:val="zh-CN"/>
        </w:rPr>
      </w:pPr>
      <w:r>
        <w:rPr>
          <w:rFonts w:hint="eastAsia" w:ascii="宋体" w:hAnsi="宋体"/>
          <w:color w:val="000000"/>
          <w:sz w:val="20"/>
          <w:szCs w:val="20"/>
          <w:lang w:val="zh-CN"/>
        </w:rPr>
        <w:t>一、项目概况</w:t>
      </w:r>
    </w:p>
    <w:p w14:paraId="0A6109CB">
      <w:pPr>
        <w:widowControl/>
        <w:spacing w:line="336" w:lineRule="auto"/>
        <w:ind w:firstLine="400" w:firstLineChars="200"/>
        <w:rPr>
          <w:rFonts w:hint="eastAsia" w:ascii="宋体" w:hAnsi="宋体"/>
          <w:color w:val="000000"/>
          <w:sz w:val="20"/>
          <w:szCs w:val="20"/>
          <w:lang w:val="zh-CN"/>
        </w:rPr>
      </w:pPr>
      <w:r>
        <w:rPr>
          <w:rFonts w:hint="eastAsia" w:ascii="宋体" w:hAnsi="宋体"/>
          <w:color w:val="000000"/>
          <w:sz w:val="20"/>
          <w:szCs w:val="20"/>
          <w:lang w:val="en-US" w:eastAsia="zh-CN"/>
        </w:rPr>
        <w:t>1.</w:t>
      </w:r>
      <w:r>
        <w:rPr>
          <w:rFonts w:hint="eastAsia" w:ascii="宋体" w:hAnsi="宋体"/>
          <w:color w:val="000000"/>
          <w:sz w:val="20"/>
          <w:szCs w:val="20"/>
          <w:lang w:val="zh-CN"/>
        </w:rPr>
        <w:t>项目名称：便民售货机服务项目</w:t>
      </w:r>
    </w:p>
    <w:p w14:paraId="1229B8B6">
      <w:pPr>
        <w:widowControl/>
        <w:spacing w:line="336" w:lineRule="auto"/>
        <w:ind w:firstLine="400" w:firstLineChars="200"/>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2.项目编号：XYSBK2025-014</w:t>
      </w:r>
    </w:p>
    <w:p w14:paraId="42235F60">
      <w:pPr>
        <w:widowControl/>
        <w:spacing w:line="336" w:lineRule="auto"/>
        <w:ind w:firstLine="400" w:firstLineChars="200"/>
        <w:rPr>
          <w:rFonts w:hint="eastAsia" w:ascii="宋体" w:hAnsi="宋体" w:cs="宋体"/>
          <w:kern w:val="0"/>
          <w:sz w:val="20"/>
          <w:szCs w:val="20"/>
        </w:rPr>
      </w:pPr>
      <w:r>
        <w:rPr>
          <w:rFonts w:hint="eastAsia" w:ascii="宋体" w:hAnsi="宋体"/>
          <w:color w:val="000000"/>
          <w:sz w:val="20"/>
          <w:szCs w:val="20"/>
          <w:lang w:val="en-US" w:eastAsia="zh-CN"/>
        </w:rPr>
        <w:t>3.</w:t>
      </w:r>
      <w:r>
        <w:rPr>
          <w:rFonts w:hint="eastAsia" w:ascii="宋体" w:hAnsi="宋体"/>
          <w:color w:val="000000"/>
          <w:sz w:val="20"/>
          <w:szCs w:val="20"/>
          <w:lang w:val="zh-CN"/>
        </w:rPr>
        <w:t>地点：杭州市萧山区城厢街道市心南路199号</w:t>
      </w:r>
    </w:p>
    <w:p w14:paraId="6D34398E">
      <w:pPr>
        <w:spacing w:line="360" w:lineRule="auto"/>
        <w:ind w:firstLine="400" w:firstLineChars="200"/>
        <w:jc w:val="left"/>
        <w:rPr>
          <w:rFonts w:hint="eastAsia" w:ascii="宋体" w:hAnsi="宋体"/>
          <w:color w:val="000000"/>
          <w:sz w:val="20"/>
          <w:szCs w:val="20"/>
          <w:highlight w:val="none"/>
          <w:lang w:val="zh-CN"/>
        </w:rPr>
      </w:pPr>
      <w:r>
        <w:rPr>
          <w:rFonts w:hint="eastAsia" w:ascii="宋体" w:hAnsi="宋体"/>
          <w:color w:val="000000"/>
          <w:sz w:val="20"/>
          <w:szCs w:val="20"/>
          <w:lang w:val="en-US" w:eastAsia="zh-CN"/>
        </w:rPr>
        <w:t>4.</w:t>
      </w:r>
      <w:r>
        <w:rPr>
          <w:rFonts w:hint="eastAsia" w:ascii="宋体" w:hAnsi="宋体"/>
          <w:color w:val="000000"/>
          <w:sz w:val="20"/>
          <w:szCs w:val="20"/>
          <w:lang w:val="zh-CN"/>
        </w:rPr>
        <w:t>项目内容：</w:t>
      </w:r>
      <w:r>
        <w:rPr>
          <w:rFonts w:hint="eastAsia" w:ascii="宋体" w:hAnsi="宋体"/>
          <w:color w:val="000000"/>
          <w:sz w:val="20"/>
          <w:szCs w:val="20"/>
          <w:highlight w:val="none"/>
          <w:lang w:val="zh-CN"/>
        </w:rPr>
        <w:t>报名方在医院内指定地点摆放便民售货机销售相关医疗耗材，并向医院支付电费、管理费。</w:t>
      </w:r>
      <w:r>
        <w:rPr>
          <w:rFonts w:hint="eastAsia" w:ascii="宋体" w:hAnsi="宋体"/>
          <w:color w:val="000000"/>
          <w:sz w:val="20"/>
          <w:szCs w:val="20"/>
          <w:lang w:val="zh-CN"/>
        </w:rPr>
        <w:t>便民售货机投放数量：暂拟定</w:t>
      </w:r>
      <w:r>
        <w:rPr>
          <w:rFonts w:hint="eastAsia" w:ascii="宋体" w:hAnsi="宋体"/>
          <w:color w:val="000000"/>
          <w:sz w:val="20"/>
          <w:szCs w:val="20"/>
          <w:lang w:val="en-US" w:eastAsia="zh-CN"/>
        </w:rPr>
        <w:t>8</w:t>
      </w:r>
      <w:r>
        <w:rPr>
          <w:rFonts w:hint="eastAsia" w:ascii="宋体" w:hAnsi="宋体"/>
          <w:color w:val="000000"/>
          <w:sz w:val="20"/>
          <w:szCs w:val="20"/>
          <w:lang w:val="zh-CN"/>
        </w:rPr>
        <w:t>个点位，最终数量以院方根据需求确认为准。</w:t>
      </w:r>
    </w:p>
    <w:p w14:paraId="6E36CDEB">
      <w:pPr>
        <w:spacing w:line="360" w:lineRule="auto"/>
        <w:ind w:firstLine="400" w:firstLineChars="200"/>
        <w:jc w:val="left"/>
        <w:rPr>
          <w:rFonts w:hint="eastAsia" w:ascii="宋体" w:hAnsi="宋体"/>
          <w:color w:val="000000"/>
          <w:sz w:val="20"/>
          <w:szCs w:val="20"/>
          <w:lang w:val="zh-CN"/>
        </w:rPr>
      </w:pPr>
      <w:r>
        <w:rPr>
          <w:rFonts w:hint="eastAsia" w:ascii="宋体" w:hAnsi="宋体"/>
          <w:color w:val="000000"/>
          <w:sz w:val="20"/>
          <w:szCs w:val="20"/>
          <w:lang w:val="en-US" w:eastAsia="zh-CN"/>
        </w:rPr>
        <w:t>5.</w:t>
      </w:r>
      <w:r>
        <w:rPr>
          <w:rFonts w:hint="eastAsia" w:ascii="宋体" w:hAnsi="宋体"/>
          <w:color w:val="000000"/>
          <w:sz w:val="20"/>
          <w:szCs w:val="20"/>
          <w:lang w:val="zh-CN"/>
        </w:rPr>
        <w:t>项目经营年限：合同签订之日起三年</w:t>
      </w:r>
    </w:p>
    <w:p w14:paraId="2D1D64C6">
      <w:pPr>
        <w:spacing w:line="360" w:lineRule="auto"/>
        <w:jc w:val="left"/>
        <w:rPr>
          <w:rFonts w:hint="eastAsia" w:ascii="宋体" w:hAnsi="宋体"/>
          <w:color w:val="000000"/>
          <w:sz w:val="20"/>
          <w:szCs w:val="20"/>
          <w:lang w:val="zh-CN"/>
        </w:rPr>
      </w:pPr>
      <w:r>
        <w:rPr>
          <w:rFonts w:hint="eastAsia" w:ascii="宋体" w:hAnsi="宋体"/>
          <w:color w:val="000000"/>
          <w:sz w:val="20"/>
          <w:szCs w:val="20"/>
          <w:lang w:val="zh-CN"/>
        </w:rPr>
        <w:t>二、报名方资格要求：</w:t>
      </w:r>
    </w:p>
    <w:p w14:paraId="769276C1">
      <w:pPr>
        <w:spacing w:line="360" w:lineRule="auto"/>
        <w:ind w:firstLine="400" w:firstLineChars="200"/>
        <w:jc w:val="left"/>
        <w:rPr>
          <w:rFonts w:hint="eastAsia" w:ascii="宋体" w:hAnsi="宋体"/>
          <w:color w:val="000000"/>
          <w:sz w:val="20"/>
          <w:szCs w:val="20"/>
          <w:lang w:val="zh-CN"/>
        </w:rPr>
      </w:pPr>
      <w:r>
        <w:rPr>
          <w:rFonts w:hint="eastAsia" w:ascii="宋体" w:hAnsi="宋体"/>
          <w:color w:val="000000"/>
          <w:sz w:val="20"/>
          <w:szCs w:val="20"/>
          <w:lang w:val="en-US" w:eastAsia="zh-CN"/>
        </w:rPr>
        <w:t>1、</w:t>
      </w:r>
      <w:r>
        <w:rPr>
          <w:rFonts w:hint="eastAsia" w:ascii="宋体" w:hAnsi="宋体"/>
          <w:color w:val="000000"/>
          <w:sz w:val="20"/>
          <w:szCs w:val="20"/>
          <w:lang w:val="zh-CN"/>
        </w:rPr>
        <w:t>报名方参加本次项目前3年内在经营活动中没有重大违法记录的书面声明（或者在参加政府采购活动前3年内因违法经营被禁止在一定期限内参加政府采购活动，期限已届满）</w:t>
      </w:r>
    </w:p>
    <w:p w14:paraId="10974F81">
      <w:pPr>
        <w:spacing w:line="360" w:lineRule="auto"/>
        <w:ind w:firstLine="400" w:firstLineChars="200"/>
        <w:jc w:val="left"/>
        <w:rPr>
          <w:rFonts w:hint="eastAsia" w:ascii="宋体" w:hAnsi="宋体"/>
          <w:color w:val="000000"/>
          <w:sz w:val="20"/>
          <w:szCs w:val="20"/>
          <w:lang w:val="zh-CN"/>
        </w:rPr>
      </w:pPr>
      <w:r>
        <w:rPr>
          <w:rFonts w:hint="eastAsia" w:ascii="宋体" w:hAnsi="宋体"/>
          <w:color w:val="000000"/>
          <w:sz w:val="20"/>
          <w:szCs w:val="20"/>
          <w:lang w:val="en-US" w:eastAsia="zh-CN"/>
        </w:rPr>
        <w:t>2、</w:t>
      </w:r>
      <w:r>
        <w:rPr>
          <w:rFonts w:hint="eastAsia" w:ascii="宋体" w:hAnsi="宋体"/>
          <w:color w:val="000000"/>
          <w:sz w:val="20"/>
          <w:szCs w:val="20"/>
          <w:lang w:val="zh-CN"/>
        </w:rPr>
        <w:t xml:space="preserve">报名方必须是中国境内注册并合法运作的独立法人。 </w:t>
      </w:r>
    </w:p>
    <w:p w14:paraId="3D22119F">
      <w:pPr>
        <w:spacing w:line="360" w:lineRule="auto"/>
        <w:ind w:left="0" w:leftChars="0" w:firstLine="400" w:firstLineChars="200"/>
        <w:jc w:val="left"/>
        <w:rPr>
          <w:rFonts w:hint="eastAsia" w:ascii="宋体" w:hAnsi="宋体"/>
          <w:color w:val="000000"/>
          <w:sz w:val="20"/>
          <w:szCs w:val="20"/>
          <w:lang w:val="zh-CN"/>
        </w:rPr>
      </w:pPr>
      <w:r>
        <w:rPr>
          <w:rFonts w:hint="eastAsia" w:ascii="宋体" w:hAnsi="宋体"/>
          <w:color w:val="000000"/>
          <w:sz w:val="20"/>
          <w:szCs w:val="20"/>
          <w:lang w:val="en-US" w:eastAsia="zh-CN"/>
        </w:rPr>
        <w:t>3、</w:t>
      </w:r>
      <w:r>
        <w:rPr>
          <w:rFonts w:hint="eastAsia" w:ascii="宋体" w:hAnsi="宋体"/>
          <w:color w:val="000000"/>
          <w:sz w:val="20"/>
          <w:szCs w:val="20"/>
          <w:lang w:val="zh-CN"/>
        </w:rPr>
        <w:t>报名方应提供医疗器械经营许可证有效复印件或医疗器械经营备案证明资料。在合同签订时需提供医疗器械经营许可证或医疗器械经营备案，场所变更等相关资料。</w:t>
      </w:r>
    </w:p>
    <w:p w14:paraId="54B8A981">
      <w:pPr>
        <w:spacing w:line="360" w:lineRule="auto"/>
        <w:jc w:val="left"/>
        <w:rPr>
          <w:rFonts w:hint="eastAsia" w:ascii="宋体" w:hAnsi="宋体" w:eastAsia="宋体" w:cs="宋体"/>
          <w:color w:val="000000"/>
          <w:sz w:val="22"/>
          <w:szCs w:val="22"/>
          <w:lang w:val="zh-CN"/>
        </w:rPr>
      </w:pPr>
      <w:r>
        <w:rPr>
          <w:rFonts w:hint="eastAsia" w:ascii="宋体" w:hAnsi="宋体"/>
          <w:color w:val="000000"/>
          <w:sz w:val="22"/>
          <w:szCs w:val="22"/>
          <w:lang w:val="zh-CN"/>
        </w:rPr>
        <w:t>三</w:t>
      </w:r>
      <w:r>
        <w:rPr>
          <w:rFonts w:hint="eastAsia" w:ascii="宋体" w:hAnsi="宋体" w:eastAsia="宋体" w:cs="宋体"/>
          <w:color w:val="000000"/>
          <w:sz w:val="22"/>
          <w:szCs w:val="22"/>
          <w:lang w:val="zh-CN"/>
        </w:rPr>
        <w:t>、项目要求：</w:t>
      </w:r>
    </w:p>
    <w:p w14:paraId="1376E9FA">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1、售货机设备基本要求：</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154"/>
        <w:gridCol w:w="7046"/>
      </w:tblGrid>
      <w:tr w14:paraId="628D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7AEAC61">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w:t>
            </w: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B44B15A">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外形尺寸</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3BE5334">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格子机 ：长≤1400mm，厚≥420mm，高≤1920</w:t>
            </w:r>
          </w:p>
        </w:tc>
      </w:tr>
      <w:tr w14:paraId="6671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BCE093">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2、</w:t>
            </w:r>
          </w:p>
        </w:tc>
        <w:tc>
          <w:tcPr>
            <w:tcW w:w="0" w:type="auto"/>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3DD3A0DD">
            <w:pPr>
              <w:spacing w:after="200" w:line="276" w:lineRule="auto"/>
              <w:jc w:val="left"/>
              <w:rPr>
                <w:rFonts w:hint="eastAsia" w:ascii="宋体" w:hAnsi="宋体" w:eastAsia="宋体" w:cs="宋体"/>
                <w:color w:val="auto"/>
                <w:sz w:val="22"/>
                <w:szCs w:val="22"/>
                <w:lang w:val="zh-CN"/>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383EF11">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推杆机：长≤100mm，厚≤800mm，高≤1900</w:t>
            </w:r>
          </w:p>
        </w:tc>
      </w:tr>
      <w:tr w14:paraId="0049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B7C7E96">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3、</w:t>
            </w: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AB0339">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单台设备占地面积</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E24B71C">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格子机 ：≤0.</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lang w:val="zh-CN"/>
              </w:rPr>
              <w:t>平方</w:t>
            </w:r>
          </w:p>
        </w:tc>
      </w:tr>
      <w:tr w14:paraId="0B43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FB641F">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4、</w:t>
            </w:r>
          </w:p>
        </w:tc>
        <w:tc>
          <w:tcPr>
            <w:tcW w:w="0" w:type="auto"/>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2CF75BC8">
            <w:pPr>
              <w:spacing w:after="200" w:line="276" w:lineRule="auto"/>
              <w:jc w:val="left"/>
              <w:rPr>
                <w:rFonts w:hint="eastAsia" w:ascii="宋体" w:hAnsi="宋体" w:eastAsia="宋体" w:cs="宋体"/>
                <w:color w:val="auto"/>
                <w:sz w:val="22"/>
                <w:szCs w:val="22"/>
                <w:lang w:val="zh-CN"/>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138068D">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推杆机：≤0.</w:t>
            </w: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lang w:val="zh-CN"/>
              </w:rPr>
              <w:t>平方</w:t>
            </w:r>
          </w:p>
        </w:tc>
      </w:tr>
      <w:tr w14:paraId="5B0B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D234800">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5、</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ACF8BE9">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额定功率</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1F895BA">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≤100W</w:t>
            </w:r>
          </w:p>
        </w:tc>
      </w:tr>
      <w:tr w14:paraId="2C41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6FA8FFA">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6、</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6C85BBF">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网络接入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DEF47BA">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支持4G物联卡</w:t>
            </w:r>
          </w:p>
        </w:tc>
      </w:tr>
      <w:tr w14:paraId="47E9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0B3FB39">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7、</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6D2F4E2">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操控屏幕</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115F06C">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≥10寸</w:t>
            </w:r>
          </w:p>
        </w:tc>
      </w:tr>
      <w:tr w14:paraId="1856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76D5FEC">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8、</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521B521">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操作系统</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589F068">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安卓</w:t>
            </w:r>
          </w:p>
        </w:tc>
      </w:tr>
      <w:tr w14:paraId="4A16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BA00A45">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9、</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35808D7">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取货方式</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B1A3BF4">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推杆式或者电磁锁开门</w:t>
            </w:r>
          </w:p>
        </w:tc>
      </w:tr>
      <w:tr w14:paraId="1094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12F7F08">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CCFE07A">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支付方式</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2EC1720">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微信/支付宝扫码支付</w:t>
            </w:r>
          </w:p>
        </w:tc>
      </w:tr>
      <w:tr w14:paraId="336A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5E7D081">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11、</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2D1815E">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纸质小票</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45FCF6A">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自带或选配</w:t>
            </w:r>
          </w:p>
        </w:tc>
      </w:tr>
      <w:tr w14:paraId="4554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8463724">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12、</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DB97BB1">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副机连接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868BB6A">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售货机设备应支持连接副机功能。</w:t>
            </w:r>
          </w:p>
        </w:tc>
      </w:tr>
      <w:tr w14:paraId="0938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75D0B84">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13、</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507E068">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屏幕广告</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955A388">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售货机设备应支持播放患者教育，政策宣传视频文字广告功能。</w:t>
            </w:r>
          </w:p>
        </w:tc>
      </w:tr>
      <w:tr w14:paraId="1852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9E097B1">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14、</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A3C08AE">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商品展示</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0BD8B4F">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售货机设备应支持顾客能够直观看到售卖的商品，让其自主选择、自由购买</w:t>
            </w:r>
          </w:p>
        </w:tc>
      </w:tr>
      <w:tr w14:paraId="34E9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D53987B">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15、</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9AD7FFC">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货道数量</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CABFCDB">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000000"/>
                <w:sz w:val="22"/>
                <w:szCs w:val="22"/>
                <w:lang w:val="zh-CN"/>
              </w:rPr>
              <w:t>售货机应支持售卖各种类型的产品（含易脆、不规则、大尺寸等）售卖，同一台格子售货机设备支持不少于三种（含）规格大中小格子货道。</w:t>
            </w:r>
          </w:p>
        </w:tc>
      </w:tr>
    </w:tbl>
    <w:p w14:paraId="3301EEBA">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 xml:space="preserve">  报名方使用售货机设备必须满足上述要求。</w:t>
      </w:r>
    </w:p>
    <w:p w14:paraId="00CDC40C">
      <w:pPr>
        <w:spacing w:line="360" w:lineRule="auto"/>
        <w:ind w:left="360" w:hanging="360"/>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lang w:val="zh-CN"/>
        </w:rPr>
        <w:t>合作服务要求：</w:t>
      </w:r>
    </w:p>
    <w:p w14:paraId="37F915A7">
      <w:pPr>
        <w:numPr>
          <w:ilvl w:val="0"/>
          <w:numId w:val="1"/>
        </w:numPr>
        <w:spacing w:line="360" w:lineRule="auto"/>
        <w:jc w:val="left"/>
        <w:rPr>
          <w:rFonts w:hint="eastAsia" w:ascii="宋体" w:hAnsi="宋体" w:eastAsia="宋体" w:cs="宋体"/>
          <w:color w:val="000000"/>
          <w:sz w:val="22"/>
          <w:szCs w:val="22"/>
          <w:highlight w:val="none"/>
          <w:lang w:val="zh-CN" w:eastAsia="zh-CN"/>
        </w:rPr>
      </w:pPr>
      <w:r>
        <w:rPr>
          <w:rFonts w:hint="eastAsia" w:ascii="宋体" w:hAnsi="宋体" w:eastAsia="宋体" w:cs="宋体"/>
          <w:color w:val="000000"/>
          <w:sz w:val="22"/>
          <w:szCs w:val="22"/>
          <w:highlight w:val="none"/>
          <w:lang w:val="en-US" w:eastAsia="zh-CN"/>
        </w:rPr>
        <w:t>.便</w:t>
      </w:r>
      <w:r>
        <w:rPr>
          <w:rFonts w:hint="eastAsia" w:ascii="宋体" w:hAnsi="宋体" w:eastAsia="宋体" w:cs="宋体"/>
          <w:color w:val="000000"/>
          <w:sz w:val="22"/>
          <w:szCs w:val="22"/>
          <w:highlight w:val="none"/>
          <w:lang w:val="zh-CN"/>
        </w:rPr>
        <w:t>民自动售货机销售的相关耗材</w:t>
      </w:r>
      <w:r>
        <w:rPr>
          <w:rFonts w:hint="eastAsia" w:ascii="宋体" w:hAnsi="宋体" w:eastAsia="宋体" w:cs="宋体"/>
          <w:color w:val="000000"/>
          <w:sz w:val="22"/>
          <w:szCs w:val="22"/>
          <w:highlight w:val="none"/>
          <w:lang w:val="zh-CN" w:eastAsia="zh-CN"/>
        </w:rPr>
        <w:t>需要有医疗器械注册证或者备案证。</w:t>
      </w:r>
    </w:p>
    <w:p w14:paraId="644FF183">
      <w:pPr>
        <w:numPr>
          <w:ilvl w:val="0"/>
          <w:numId w:val="1"/>
        </w:numPr>
        <w:spacing w:line="360" w:lineRule="auto"/>
        <w:jc w:val="lef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.便</w:t>
      </w:r>
      <w:r>
        <w:rPr>
          <w:rFonts w:hint="eastAsia" w:ascii="宋体" w:hAnsi="宋体" w:eastAsia="宋体" w:cs="宋体"/>
          <w:color w:val="000000"/>
          <w:sz w:val="22"/>
          <w:szCs w:val="22"/>
          <w:highlight w:val="none"/>
          <w:lang w:val="zh-CN"/>
        </w:rPr>
        <w:t>民自动售货机销售的相关耗材</w:t>
      </w:r>
      <w:r>
        <w:rPr>
          <w:rFonts w:hint="eastAsia" w:ascii="宋体" w:hAnsi="宋体" w:eastAsia="宋体" w:cs="宋体"/>
          <w:color w:val="000000"/>
          <w:sz w:val="22"/>
          <w:szCs w:val="22"/>
          <w:highlight w:val="none"/>
          <w:lang w:val="zh-CN" w:eastAsia="zh-CN"/>
        </w:rPr>
        <w:t>需要通过医院管理部门审核通过后，方可销售。</w:t>
      </w:r>
    </w:p>
    <w:p w14:paraId="2D33BE2A">
      <w:pPr>
        <w:numPr>
          <w:ilvl w:val="0"/>
          <w:numId w:val="1"/>
        </w:numPr>
        <w:spacing w:line="360" w:lineRule="auto"/>
        <w:jc w:val="lef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.报名方每月需将产品销售报表递交给医院管理部门。</w:t>
      </w:r>
    </w:p>
    <w:p w14:paraId="7F3E626E">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lang w:val="zh-CN"/>
        </w:rPr>
        <w:t>）</w:t>
      </w:r>
      <w:r>
        <w:rPr>
          <w:rFonts w:hint="eastAsia" w:ascii="宋体" w:hAnsi="宋体" w:eastAsia="宋体" w:cs="宋体"/>
          <w:color w:val="000000"/>
          <w:sz w:val="22"/>
          <w:szCs w:val="22"/>
          <w:highlight w:val="none"/>
          <w:lang w:val="en-US" w:eastAsia="zh-CN"/>
        </w:rPr>
        <w:t>报名方</w:t>
      </w:r>
      <w:r>
        <w:rPr>
          <w:rFonts w:hint="eastAsia" w:ascii="宋体" w:hAnsi="宋体" w:eastAsia="宋体" w:cs="宋体"/>
          <w:color w:val="000000"/>
          <w:sz w:val="22"/>
          <w:szCs w:val="22"/>
          <w:lang w:val="zh-CN"/>
        </w:rPr>
        <w:t>根据国家标准、行业标准和规范要求、磋商文件规定的服务质量标准和有关要求及响应文件所作的承诺，积极主动保质保量地完成服务工作。</w:t>
      </w:r>
    </w:p>
    <w:p w14:paraId="5CB2CCC1">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lang w:val="zh-CN"/>
        </w:rPr>
        <w:t>）.报名方负责解决与本项目有关的一切技术问题。</w:t>
      </w:r>
    </w:p>
    <w:p w14:paraId="206C6036">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lang w:val="zh-CN"/>
        </w:rPr>
        <w:t>）.因报名方货物原因造成的安全、质量等责任事故及经济损失，由报名方负全部责任。</w:t>
      </w:r>
    </w:p>
    <w:p w14:paraId="2A165FF7">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lang w:val="zh-CN"/>
        </w:rPr>
        <w:t>）.报名方应配备具有相应资质、特定经验的工作人员负责项目实施，按照合同约定的标准、要求和时间完成项目。</w:t>
      </w:r>
    </w:p>
    <w:p w14:paraId="6C7258CB">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lang w:val="zh-CN"/>
        </w:rPr>
        <w:t>）.对服务范围之外的突击性、突发性工作，报名方须服从医院的安排，不得无故拖延。</w:t>
      </w:r>
    </w:p>
    <w:p w14:paraId="62E41A95">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lang w:val="zh-CN"/>
        </w:rPr>
        <w:t>）.对因报名方管理不善而损坏的硬件设施，报名方应负责及时修复，其他硬件设施需及时修复或照价赔偿。</w:t>
      </w:r>
    </w:p>
    <w:p w14:paraId="1B2B4B88">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10</w:t>
      </w:r>
      <w:r>
        <w:rPr>
          <w:rFonts w:hint="eastAsia" w:ascii="宋体" w:hAnsi="宋体" w:eastAsia="宋体" w:cs="宋体"/>
          <w:color w:val="000000"/>
          <w:sz w:val="22"/>
          <w:szCs w:val="22"/>
          <w:lang w:val="zh-CN"/>
        </w:rPr>
        <w:t>）.报名方负责各项设备的日常营运管理。上述设备的产权及运营中的收益归属于报名方。报名方应确保设备的正常运行，并负责设备补货、清洁及维修工作。报名方所提供设备应符合相关国家标准和行业标准。</w:t>
      </w:r>
    </w:p>
    <w:p w14:paraId="0BC315F9">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11</w:t>
      </w:r>
      <w:r>
        <w:rPr>
          <w:rFonts w:hint="eastAsia" w:ascii="宋体" w:hAnsi="宋体" w:eastAsia="宋体" w:cs="宋体"/>
          <w:color w:val="000000"/>
          <w:sz w:val="22"/>
          <w:szCs w:val="22"/>
          <w:lang w:val="zh-CN"/>
        </w:rPr>
        <w:t>）.报名方应保证所提供的货物或其任何一部分均不会侵犯任何第三方的知识产权，如若出现侵权行为，由报名方付全部责任，医院不因此承担任何的法律责任。</w:t>
      </w:r>
    </w:p>
    <w:p w14:paraId="1E919333">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12</w:t>
      </w:r>
      <w:r>
        <w:rPr>
          <w:rFonts w:hint="eastAsia" w:ascii="宋体" w:hAnsi="宋体" w:eastAsia="宋体" w:cs="宋体"/>
          <w:color w:val="000000"/>
          <w:sz w:val="22"/>
          <w:szCs w:val="22"/>
          <w:lang w:val="zh-CN"/>
        </w:rPr>
        <w:t>）.运输、安装过程中的货物毁损及发生的安全事故由报名方承担相关责任。</w:t>
      </w:r>
    </w:p>
    <w:p w14:paraId="003777AD">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1</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lang w:val="zh-CN"/>
        </w:rPr>
        <w:t>）.提供24小时服务电话，及时处理用户的投诉。</w:t>
      </w:r>
    </w:p>
    <w:p w14:paraId="2FBF203A">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四、管理费用支付方式：</w:t>
      </w:r>
    </w:p>
    <w:p w14:paraId="32F03175">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报名方每月向医院支付费用，按照元/点位/月向医院支付电费、管理费</w:t>
      </w:r>
    </w:p>
    <w:p w14:paraId="4C63243E">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五、勘察现场：</w:t>
      </w:r>
    </w:p>
    <w:p w14:paraId="372479D2">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由各报名方根据医院提供的位置自行查看，因未能勘察现场，给报名方带来影响，由报名方自行承担。</w:t>
      </w:r>
    </w:p>
    <w:p w14:paraId="0C2FDC8F">
      <w:pPr>
        <w:spacing w:line="360" w:lineRule="auto"/>
        <w:jc w:val="left"/>
        <w:rPr>
          <w:rFonts w:hint="eastAsia" w:ascii="宋体" w:hAnsi="宋体" w:eastAsia="宋体" w:cs="宋体"/>
          <w:color w:val="000000"/>
          <w:sz w:val="22"/>
          <w:szCs w:val="22"/>
          <w:lang w:val="zh-CN" w:eastAsia="zh-CN"/>
        </w:rPr>
      </w:pPr>
      <w:r>
        <w:rPr>
          <w:rFonts w:hint="eastAsia" w:ascii="宋体" w:hAnsi="宋体" w:eastAsia="宋体" w:cs="宋体"/>
          <w:color w:val="000000"/>
          <w:sz w:val="22"/>
          <w:szCs w:val="22"/>
          <w:lang w:val="zh-CN"/>
        </w:rPr>
        <w:t>六、报名</w:t>
      </w:r>
      <w:r>
        <w:rPr>
          <w:rFonts w:hint="eastAsia" w:ascii="宋体" w:hAnsi="宋体" w:eastAsia="宋体" w:cs="宋体"/>
          <w:color w:val="000000"/>
          <w:sz w:val="22"/>
          <w:szCs w:val="22"/>
          <w:lang w:val="zh-CN" w:eastAsia="zh-CN"/>
        </w:rPr>
        <w:t>资料</w:t>
      </w:r>
    </w:p>
    <w:p w14:paraId="5FA3B28C">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val="zh-CN"/>
        </w:rPr>
        <w:t>营业执照</w:t>
      </w:r>
      <w:r>
        <w:rPr>
          <w:rFonts w:hint="eastAsia" w:ascii="宋体" w:hAnsi="宋体" w:cs="宋体"/>
          <w:color w:val="000000"/>
          <w:sz w:val="22"/>
          <w:szCs w:val="22"/>
          <w:lang w:val="zh-CN"/>
        </w:rPr>
        <w:t>、经营许可证</w:t>
      </w:r>
      <w:r>
        <w:rPr>
          <w:rFonts w:hint="eastAsia" w:ascii="宋体" w:hAnsi="宋体" w:eastAsia="宋体" w:cs="宋体"/>
          <w:color w:val="000000"/>
          <w:sz w:val="22"/>
          <w:szCs w:val="22"/>
          <w:lang w:val="zh-CN"/>
        </w:rPr>
        <w:t>等资质证件，加盖公章</w:t>
      </w:r>
    </w:p>
    <w:p w14:paraId="7EBE21B0">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2、服务方案</w:t>
      </w:r>
    </w:p>
    <w:p w14:paraId="24025AC9">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lang w:val="zh-CN"/>
        </w:rPr>
        <w:t>报价</w:t>
      </w:r>
      <w:r>
        <w:rPr>
          <w:rFonts w:hint="eastAsia" w:ascii="宋体" w:hAnsi="宋体" w:cs="宋体"/>
          <w:color w:val="000000"/>
          <w:sz w:val="22"/>
          <w:szCs w:val="22"/>
          <w:lang w:val="zh-CN"/>
        </w:rPr>
        <w:t>、联系人、手机</w:t>
      </w:r>
    </w:p>
    <w:p w14:paraId="13A3E815">
      <w:pPr>
        <w:spacing w:line="360" w:lineRule="auto"/>
        <w:jc w:val="left"/>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r>
        <w:rPr>
          <w:rFonts w:hint="eastAsia" w:ascii="宋体" w:hAnsi="宋体" w:cs="宋体"/>
          <w:color w:val="000000"/>
          <w:sz w:val="22"/>
          <w:szCs w:val="22"/>
          <w:lang w:val="en-US" w:eastAsia="zh-CN"/>
        </w:rPr>
        <w:t>2022年1月1日后与</w:t>
      </w:r>
      <w:r>
        <w:rPr>
          <w:rFonts w:hint="eastAsia" w:ascii="宋体" w:hAnsi="宋体" w:eastAsia="宋体" w:cs="宋体"/>
          <w:color w:val="000000"/>
          <w:sz w:val="22"/>
          <w:szCs w:val="22"/>
          <w:lang w:val="zh-CN"/>
        </w:rPr>
        <w:t>其他医院签约</w:t>
      </w:r>
      <w:r>
        <w:rPr>
          <w:rFonts w:hint="eastAsia" w:ascii="宋体" w:hAnsi="宋体" w:cs="宋体"/>
          <w:color w:val="000000"/>
          <w:sz w:val="22"/>
          <w:szCs w:val="22"/>
          <w:lang w:val="zh-CN"/>
        </w:rPr>
        <w:t>完整、清晰</w:t>
      </w:r>
      <w:bookmarkStart w:id="0" w:name="_GoBack"/>
      <w:bookmarkEnd w:id="0"/>
      <w:r>
        <w:rPr>
          <w:rFonts w:hint="eastAsia" w:ascii="宋体" w:hAnsi="宋体" w:eastAsia="宋体" w:cs="宋体"/>
          <w:color w:val="000000"/>
          <w:sz w:val="22"/>
          <w:szCs w:val="22"/>
          <w:lang w:val="zh-CN"/>
        </w:rPr>
        <w:t>合同</w:t>
      </w:r>
      <w:r>
        <w:rPr>
          <w:rFonts w:hint="eastAsia" w:ascii="宋体" w:hAnsi="宋体" w:eastAsia="宋体" w:cs="宋体"/>
          <w:color w:val="000000"/>
          <w:sz w:val="22"/>
          <w:szCs w:val="22"/>
          <w:lang w:val="en-US" w:eastAsia="zh-CN"/>
        </w:rPr>
        <w:t xml:space="preserve"> </w:t>
      </w:r>
    </w:p>
    <w:p w14:paraId="4E694F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color w:val="000000"/>
          <w:sz w:val="22"/>
          <w:szCs w:val="22"/>
          <w:highlight w:val="white"/>
          <w:lang w:val="zh-CN"/>
        </w:rPr>
      </w:pPr>
      <w:r>
        <w:rPr>
          <w:rFonts w:hint="eastAsia" w:ascii="宋体" w:hAnsi="宋体" w:eastAsia="宋体" w:cs="宋体"/>
          <w:color w:val="000000"/>
          <w:kern w:val="2"/>
          <w:sz w:val="22"/>
          <w:szCs w:val="22"/>
          <w:lang w:val="en-US" w:eastAsia="zh-CN"/>
        </w:rPr>
        <w:t>5、将上述所列资料做成一份文档，文档名称格式序号+项目名称+品牌+公司简称，发送至xysbk2023@163.com。</w:t>
      </w:r>
    </w:p>
    <w:p w14:paraId="3B0CE11E">
      <w:pPr>
        <w:spacing w:line="360" w:lineRule="auto"/>
        <w:jc w:val="left"/>
        <w:rPr>
          <w:rFonts w:hint="eastAsia" w:ascii="宋体" w:hAnsi="宋体" w:eastAsia="宋体" w:cs="宋体"/>
          <w:color w:val="000000"/>
          <w:sz w:val="22"/>
          <w:szCs w:val="22"/>
          <w:lang w:val="zh-CN" w:eastAsia="zh-CN"/>
        </w:rPr>
      </w:pPr>
      <w:r>
        <w:rPr>
          <w:rFonts w:hint="eastAsia" w:ascii="宋体" w:hAnsi="宋体" w:eastAsia="宋体" w:cs="宋体"/>
          <w:color w:val="000000"/>
          <w:sz w:val="22"/>
          <w:szCs w:val="22"/>
          <w:lang w:val="zh-CN"/>
        </w:rPr>
        <w:t>七、报名时间</w:t>
      </w:r>
    </w:p>
    <w:p w14:paraId="33CD0415">
      <w:pPr>
        <w:numPr>
          <w:ilvl w:val="-1"/>
          <w:numId w:val="0"/>
        </w:numPr>
        <w:spacing w:line="360" w:lineRule="auto"/>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zh-CN"/>
        </w:rPr>
        <w:t>报名时间：</w:t>
      </w:r>
      <w:r>
        <w:rPr>
          <w:rFonts w:hint="eastAsia" w:ascii="宋体" w:hAnsi="宋体" w:eastAsia="宋体" w:cs="宋体"/>
          <w:color w:val="000000"/>
          <w:sz w:val="22"/>
          <w:szCs w:val="22"/>
          <w:lang w:val="en-US" w:eastAsia="zh-CN"/>
        </w:rPr>
        <w:t>2025年6月4日--2025年6月9日</w:t>
      </w:r>
    </w:p>
    <w:p w14:paraId="017793D7">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highlight w:val="white"/>
          <w:lang w:val="zh-CN"/>
        </w:rPr>
        <w:t>八、时间及地点：</w:t>
      </w:r>
    </w:p>
    <w:p w14:paraId="528766D8">
      <w:pPr>
        <w:spacing w:line="360" w:lineRule="auto"/>
        <w:jc w:val="left"/>
        <w:rPr>
          <w:rFonts w:hint="eastAsia" w:ascii="宋体" w:hAnsi="宋体" w:eastAsia="宋体" w:cs="宋体"/>
          <w:color w:val="000000"/>
          <w:sz w:val="22"/>
          <w:szCs w:val="22"/>
          <w:highlight w:val="white"/>
          <w:lang w:val="zh-CN"/>
        </w:rPr>
      </w:pPr>
      <w:r>
        <w:rPr>
          <w:rFonts w:hint="eastAsia" w:ascii="宋体" w:hAnsi="宋体" w:eastAsia="宋体" w:cs="宋体"/>
          <w:color w:val="000000"/>
          <w:sz w:val="22"/>
          <w:szCs w:val="22"/>
          <w:highlight w:val="white"/>
          <w:lang w:val="zh-CN"/>
        </w:rPr>
        <w:t>时间：另行通知</w:t>
      </w:r>
    </w:p>
    <w:p w14:paraId="3D9F3F93">
      <w:pPr>
        <w:spacing w:line="360" w:lineRule="auto"/>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highlight w:val="white"/>
          <w:lang w:val="zh-CN"/>
        </w:rPr>
        <w:t>会议地点:杭州市萧山区第一人民医院</w:t>
      </w:r>
      <w:r>
        <w:rPr>
          <w:rFonts w:hint="eastAsia" w:ascii="宋体" w:hAnsi="宋体" w:eastAsia="宋体" w:cs="宋体"/>
          <w:color w:val="000000"/>
          <w:sz w:val="22"/>
          <w:szCs w:val="22"/>
          <w:highlight w:val="white"/>
          <w:lang w:val="en-US" w:eastAsia="zh-CN"/>
        </w:rPr>
        <w:t>1号楼15楼1号会议室</w:t>
      </w:r>
    </w:p>
    <w:p w14:paraId="31FBC89A">
      <w:pPr>
        <w:spacing w:line="360" w:lineRule="auto"/>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highlight w:val="white"/>
          <w:lang w:val="zh-CN"/>
        </w:rPr>
        <w:t>九、联系事项：</w:t>
      </w:r>
    </w:p>
    <w:p w14:paraId="4A001B74">
      <w:pPr>
        <w:spacing w:line="360" w:lineRule="auto"/>
        <w:jc w:val="left"/>
        <w:rPr>
          <w:rFonts w:hint="eastAsia" w:ascii="宋体" w:hAnsi="宋体" w:eastAsia="宋体" w:cs="宋体"/>
          <w:color w:val="000000"/>
          <w:sz w:val="22"/>
          <w:szCs w:val="22"/>
          <w:highlight w:val="white"/>
          <w:lang w:val="en-US" w:eastAsia="zh-CN"/>
        </w:rPr>
      </w:pPr>
      <w:r>
        <w:rPr>
          <w:rFonts w:hint="eastAsia" w:ascii="宋体" w:hAnsi="宋体" w:eastAsia="宋体" w:cs="宋体"/>
          <w:color w:val="000000"/>
          <w:sz w:val="22"/>
          <w:szCs w:val="22"/>
          <w:highlight w:val="white"/>
          <w:lang w:val="zh-CN"/>
        </w:rPr>
        <w:t>电话:</w:t>
      </w:r>
      <w:r>
        <w:rPr>
          <w:rFonts w:hint="eastAsia" w:ascii="宋体" w:hAnsi="宋体" w:eastAsia="宋体" w:cs="宋体"/>
          <w:color w:val="000000"/>
          <w:sz w:val="22"/>
          <w:szCs w:val="22"/>
          <w:highlight w:val="white"/>
          <w:lang w:val="en-US" w:eastAsia="zh-CN"/>
        </w:rPr>
        <w:t>0571-83807102</w:t>
      </w:r>
    </w:p>
    <w:p w14:paraId="7641667B">
      <w:pPr>
        <w:spacing w:line="360" w:lineRule="auto"/>
        <w:jc w:val="left"/>
        <w:rPr>
          <w:rFonts w:hint="eastAsia" w:ascii="宋体" w:hAnsi="宋体" w:eastAsia="宋体" w:cs="宋体"/>
          <w:color w:val="000000"/>
          <w:sz w:val="22"/>
          <w:szCs w:val="22"/>
          <w:highlight w:val="white"/>
          <w:lang w:val="zh-CN"/>
        </w:rPr>
      </w:pPr>
    </w:p>
    <w:p w14:paraId="2856E886">
      <w:pPr>
        <w:spacing w:line="360" w:lineRule="auto"/>
        <w:jc w:val="left"/>
        <w:rPr>
          <w:rFonts w:hint="eastAsia" w:ascii="宋体" w:hAnsi="宋体"/>
          <w:color w:val="000000"/>
          <w:sz w:val="18"/>
          <w:szCs w:val="24"/>
          <w:highlight w:val="white"/>
          <w:lang w:val="zh-CN"/>
        </w:rPr>
      </w:pPr>
    </w:p>
    <w:p w14:paraId="05B7F7DB">
      <w:pPr>
        <w:spacing w:line="360" w:lineRule="auto"/>
        <w:jc w:val="left"/>
        <w:rPr>
          <w:rFonts w:hint="eastAsia" w:ascii="宋体" w:hAnsi="宋体"/>
          <w:color w:val="000000"/>
          <w:sz w:val="18"/>
          <w:szCs w:val="24"/>
          <w:lang w:val="zh-CN"/>
        </w:rPr>
      </w:pPr>
    </w:p>
    <w:p w14:paraId="52C42713">
      <w:pPr>
        <w:spacing w:line="360" w:lineRule="auto"/>
        <w:jc w:val="left"/>
        <w:rPr>
          <w:rFonts w:hint="eastAsia" w:ascii="宋体" w:hAnsi="宋体"/>
          <w:color w:val="000000"/>
          <w:sz w:val="18"/>
          <w:szCs w:val="24"/>
          <w:lang w:val="zh-CN"/>
        </w:rPr>
      </w:pPr>
    </w:p>
    <w:p w14:paraId="3B6D1D4C">
      <w:pPr>
        <w:spacing w:line="360" w:lineRule="auto"/>
        <w:jc w:val="left"/>
        <w:rPr>
          <w:rFonts w:hint="eastAsia" w:ascii="宋体" w:hAnsi="宋体"/>
          <w:color w:val="000000"/>
          <w:sz w:val="18"/>
          <w:szCs w:val="24"/>
          <w:lang w:val="zh-CN"/>
        </w:rPr>
      </w:pPr>
    </w:p>
    <w:p w14:paraId="160ABA0C">
      <w:pPr>
        <w:spacing w:line="360" w:lineRule="auto"/>
        <w:jc w:val="left"/>
        <w:rPr>
          <w:rFonts w:hint="eastAsia" w:ascii="宋体" w:hAnsi="宋体"/>
          <w:color w:val="000000"/>
          <w:sz w:val="18"/>
          <w:szCs w:val="24"/>
          <w:lang w:val="zh-CN"/>
        </w:rPr>
      </w:pPr>
    </w:p>
    <w:p w14:paraId="24C2B3FA">
      <w:pPr>
        <w:spacing w:line="360" w:lineRule="auto"/>
        <w:jc w:val="left"/>
        <w:rPr>
          <w:rFonts w:hint="eastAsia" w:ascii="宋体" w:hAnsi="宋体"/>
          <w:color w:val="000000"/>
          <w:sz w:val="18"/>
          <w:szCs w:val="24"/>
          <w:lang w:val="zh-CN"/>
        </w:rPr>
      </w:pPr>
    </w:p>
    <w:p w14:paraId="67D0DEF3">
      <w:pPr>
        <w:spacing w:line="360" w:lineRule="auto"/>
        <w:jc w:val="left"/>
        <w:rPr>
          <w:rFonts w:hint="eastAsia" w:ascii="宋体" w:hAnsi="宋体"/>
          <w:color w:val="000000"/>
          <w:sz w:val="18"/>
          <w:szCs w:val="24"/>
          <w:lang w:val="zh-CN"/>
        </w:rPr>
      </w:pPr>
    </w:p>
    <w:p w14:paraId="1B2F54D1">
      <w:pPr>
        <w:spacing w:line="360" w:lineRule="auto"/>
        <w:jc w:val="left"/>
        <w:rPr>
          <w:rFonts w:hint="eastAsia" w:ascii="宋体" w:hAnsi="宋体"/>
          <w:color w:val="000000"/>
          <w:sz w:val="18"/>
          <w:szCs w:val="24"/>
          <w:lang w:val="zh-CN"/>
        </w:rPr>
      </w:pPr>
    </w:p>
    <w:p w14:paraId="63A3934D">
      <w:pPr>
        <w:spacing w:line="360" w:lineRule="auto"/>
        <w:jc w:val="left"/>
        <w:rPr>
          <w:rFonts w:hint="eastAsia" w:ascii="宋体" w:hAnsi="宋体"/>
          <w:color w:val="000000"/>
          <w:sz w:val="18"/>
          <w:szCs w:val="24"/>
          <w:lang w:val="zh-CN"/>
        </w:rPr>
      </w:pPr>
    </w:p>
    <w:p w14:paraId="32401584">
      <w:pPr>
        <w:spacing w:line="360" w:lineRule="auto"/>
        <w:jc w:val="left"/>
        <w:rPr>
          <w:rFonts w:hint="eastAsia" w:ascii="宋体" w:hAnsi="宋体"/>
          <w:color w:val="000000"/>
          <w:sz w:val="18"/>
          <w:szCs w:val="24"/>
          <w:lang w:val="zh-CN"/>
        </w:rPr>
      </w:pPr>
    </w:p>
    <w:p w14:paraId="034E0EB2">
      <w:pPr>
        <w:spacing w:line="360" w:lineRule="auto"/>
        <w:jc w:val="left"/>
        <w:rPr>
          <w:rFonts w:hint="eastAsia" w:ascii="宋体" w:hAnsi="宋体"/>
          <w:color w:val="000000"/>
          <w:sz w:val="18"/>
          <w:szCs w:val="24"/>
          <w:lang w:val="zh-CN"/>
        </w:rPr>
      </w:pPr>
    </w:p>
    <w:p w14:paraId="403E5A0E">
      <w:pPr>
        <w:spacing w:line="360" w:lineRule="auto"/>
        <w:jc w:val="left"/>
        <w:rPr>
          <w:rFonts w:hint="eastAsia" w:ascii="宋体" w:hAnsi="宋体"/>
          <w:color w:val="000000"/>
          <w:sz w:val="18"/>
          <w:szCs w:val="24"/>
          <w:lang w:val="zh-CN"/>
        </w:rPr>
      </w:pPr>
    </w:p>
    <w:p w14:paraId="7C10F09E">
      <w:pPr>
        <w:spacing w:line="360" w:lineRule="auto"/>
        <w:jc w:val="left"/>
        <w:rPr>
          <w:rFonts w:hint="eastAsia" w:ascii="宋体" w:hAnsi="宋体"/>
          <w:color w:val="000000"/>
          <w:sz w:val="18"/>
          <w:szCs w:val="24"/>
          <w:lang w:val="zh-CN"/>
        </w:rPr>
      </w:pPr>
    </w:p>
    <w:p w14:paraId="480CCBED">
      <w:pPr>
        <w:spacing w:line="360" w:lineRule="auto"/>
        <w:jc w:val="left"/>
        <w:rPr>
          <w:rFonts w:hint="eastAsia" w:ascii="宋体" w:hAnsi="宋体"/>
          <w:color w:val="000000"/>
          <w:sz w:val="18"/>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5E50A"/>
    <w:multiLevelType w:val="singleLevel"/>
    <w:tmpl w:val="E315E5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OTc1ZGQxZTNiMDNiYzYyYTY3Njc2ZTFmOTFhMzcifQ=="/>
  </w:docVars>
  <w:rsids>
    <w:rsidRoot w:val="00172A27"/>
    <w:rsid w:val="04B05649"/>
    <w:rsid w:val="06E07691"/>
    <w:rsid w:val="071D5960"/>
    <w:rsid w:val="0A2466BD"/>
    <w:rsid w:val="0BE867CB"/>
    <w:rsid w:val="11B46926"/>
    <w:rsid w:val="138A7DAA"/>
    <w:rsid w:val="14133898"/>
    <w:rsid w:val="141F6BD7"/>
    <w:rsid w:val="145E323C"/>
    <w:rsid w:val="170E51CC"/>
    <w:rsid w:val="17F74A31"/>
    <w:rsid w:val="1A8B3D2C"/>
    <w:rsid w:val="21C75EEE"/>
    <w:rsid w:val="22031056"/>
    <w:rsid w:val="22427499"/>
    <w:rsid w:val="2315241A"/>
    <w:rsid w:val="28AD0409"/>
    <w:rsid w:val="2B7C42D7"/>
    <w:rsid w:val="2C112292"/>
    <w:rsid w:val="315F2EF9"/>
    <w:rsid w:val="328C7543"/>
    <w:rsid w:val="373B602E"/>
    <w:rsid w:val="3D94095C"/>
    <w:rsid w:val="3DD42E37"/>
    <w:rsid w:val="3EFE0783"/>
    <w:rsid w:val="3F423694"/>
    <w:rsid w:val="3FB5744A"/>
    <w:rsid w:val="406063DD"/>
    <w:rsid w:val="418D6DFD"/>
    <w:rsid w:val="46357B15"/>
    <w:rsid w:val="49F75FD5"/>
    <w:rsid w:val="4BC12101"/>
    <w:rsid w:val="4DC66EE9"/>
    <w:rsid w:val="562239F2"/>
    <w:rsid w:val="5A11069C"/>
    <w:rsid w:val="5A7352CD"/>
    <w:rsid w:val="5FB23A2A"/>
    <w:rsid w:val="667D149E"/>
    <w:rsid w:val="6EDA002C"/>
    <w:rsid w:val="715D53D9"/>
    <w:rsid w:val="7A0F601D"/>
    <w:rsid w:val="7BB3708A"/>
    <w:rsid w:val="7D4E22FA"/>
    <w:rsid w:val="7DFB642A"/>
    <w:rsid w:val="7F133384"/>
    <w:rsid w:val="7F415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szCs w:val="24"/>
    </w:rPr>
  </w:style>
  <w:style w:type="character" w:default="1" w:styleId="6">
    <w:name w:val="Default Paragraph Font"/>
    <w:unhideWhenUsed/>
    <w:qFormat/>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 w:type="paragraph" w:styleId="3">
    <w:name w:val="header"/>
    <w:basedOn w:val="1"/>
    <w:unhideWhenUsed/>
    <w:qFormat/>
    <w:uiPriority w:val="99"/>
    <w:pPr>
      <w:tabs>
        <w:tab w:val="center" w:pos="4153"/>
        <w:tab w:val="right" w:pos="8306"/>
      </w:tabs>
      <w:snapToGrid w:val="0"/>
      <w:spacing w:beforeLines="0" w:afterLines="0"/>
    </w:pPr>
    <w:rPr>
      <w:rFonts w:hint="default"/>
      <w:sz w:val="1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1629</Words>
  <Characters>1729</Characters>
  <TotalTime>5</TotalTime>
  <ScaleCrop>false</ScaleCrop>
  <LinksUpToDate>false</LinksUpToDate>
  <CharactersWithSpaces>1735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2024-11-03T06:54:00Z</dcterms:created>
  <dc:creator>1</dc:creator>
  <cp:lastModifiedBy>can波</cp:lastModifiedBy>
  <dcterms:modified xsi:type="dcterms:W3CDTF">2025-06-04T10:28:06Z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C86DD09D3D394FB5BECB0E12D791E435_13</vt:lpwstr>
  </property>
  <property fmtid="{D5CDD505-2E9C-101B-9397-08002B2CF9AE}" pid="4" name="KSOTemplateDocerSaveRecord">
    <vt:lpwstr>eyJoZGlkIjoiYTA1OTc1ZGQxZTNiMDNiYzYyYTY3Njc2ZTFmOTFhMzciLCJ1c2VySWQiOiI2NDMyMDUxNjQifQ==</vt:lpwstr>
  </property>
</Properties>
</file>