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E7449">
      <w:pPr>
        <w:adjustRightInd/>
        <w:spacing w:line="360" w:lineRule="auto"/>
        <w:jc w:val="center"/>
        <w:outlineLvl w:val="0"/>
        <w:rPr>
          <w:rFonts w:ascii="黑体" w:hAnsi="黑体" w:eastAsia="黑体" w:cs="黑体"/>
          <w:sz w:val="32"/>
          <w:szCs w:val="32"/>
        </w:rPr>
      </w:pPr>
      <w:bookmarkStart w:id="0" w:name="_Hlt74728647"/>
      <w:bookmarkEnd w:id="0"/>
      <w:bookmarkStart w:id="1" w:name="_Hlt74649545"/>
      <w:bookmarkEnd w:id="1"/>
      <w:bookmarkStart w:id="2" w:name="_Hlt74707423"/>
      <w:bookmarkEnd w:id="2"/>
      <w:bookmarkStart w:id="3" w:name="_Hlt74729822"/>
      <w:bookmarkEnd w:id="3"/>
      <w:bookmarkStart w:id="4" w:name="第二部分"/>
      <w:bookmarkStart w:id="5" w:name="_Toc91899870"/>
      <w:bookmarkStart w:id="6" w:name="_Toc91899871"/>
      <w:r>
        <w:rPr>
          <w:rFonts w:hint="eastAsia" w:ascii="黑体" w:hAnsi="黑体" w:eastAsia="黑体" w:cs="黑体"/>
          <w:sz w:val="32"/>
          <w:szCs w:val="32"/>
        </w:rPr>
        <w:t>采购人资料提交汇总单</w:t>
      </w:r>
    </w:p>
    <w:p w14:paraId="1280A48B">
      <w:pPr>
        <w:adjustRightInd/>
        <w:spacing w:line="360" w:lineRule="auto"/>
        <w:jc w:val="center"/>
        <w:outlineLvl w:val="0"/>
        <w:rPr>
          <w:rFonts w:ascii="黑体" w:hAnsi="黑体" w:eastAsia="黑体" w:cs="黑体"/>
          <w:b/>
          <w:sz w:val="30"/>
          <w:szCs w:val="30"/>
        </w:rPr>
      </w:pPr>
      <w:r>
        <w:rPr>
          <w:rFonts w:hint="eastAsia" w:ascii="黑体" w:hAnsi="黑体" w:eastAsia="黑体" w:cs="黑体"/>
          <w:b/>
          <w:sz w:val="30"/>
          <w:szCs w:val="30"/>
        </w:rPr>
        <w:t>第一部分 基本信息</w:t>
      </w:r>
    </w:p>
    <w:p w14:paraId="274B4B87">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66477529">
      <w:pPr>
        <w:spacing w:line="360" w:lineRule="auto"/>
        <w:ind w:left="480" w:hanging="480" w:hangingChars="200"/>
        <w:rPr>
          <w:rFonts w:hint="eastAsia" w:ascii="宋体" w:hAnsi="宋体" w:cs="宋体"/>
          <w:b/>
          <w:color w:val="000000"/>
          <w:sz w:val="24"/>
          <w:highlight w:val="none"/>
          <w:lang w:val="en-US"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b/>
          <w:color w:val="000000"/>
          <w:sz w:val="24"/>
          <w:highlight w:val="none"/>
          <w:lang w:eastAsia="zh-CN"/>
        </w:rPr>
        <w:t xml:space="preserve">杭州市余杭区良渚第一中学室内外电子屏采购项目 </w:t>
      </w:r>
      <w:r>
        <w:rPr>
          <w:rFonts w:hint="eastAsia" w:ascii="宋体" w:hAnsi="宋体" w:cs="宋体"/>
          <w:b/>
          <w:color w:val="000000"/>
          <w:sz w:val="24"/>
          <w:highlight w:val="none"/>
          <w:lang w:val="en-US" w:eastAsia="zh-CN"/>
        </w:rPr>
        <w:t xml:space="preserve">    </w:t>
      </w:r>
    </w:p>
    <w:p w14:paraId="65C1B80B">
      <w:pPr>
        <w:spacing w:line="360" w:lineRule="auto"/>
        <w:ind w:left="481" w:leftChars="229" w:firstLine="0" w:firstLineChars="0"/>
        <w:rPr>
          <w:rFonts w:hint="default" w:ascii="宋体" w:hAnsi="宋体" w:cs="宋体"/>
          <w:color w:val="000000"/>
          <w:sz w:val="24"/>
          <w:highlight w:val="none"/>
          <w:lang w:val="en-US"/>
        </w:rPr>
      </w:pPr>
      <w:r>
        <w:rPr>
          <w:rFonts w:hint="eastAsia" w:ascii="宋体" w:hAnsi="宋体" w:cs="宋体"/>
          <w:b/>
          <w:color w:val="000000"/>
          <w:sz w:val="24"/>
          <w:highlight w:val="none"/>
        </w:rPr>
        <w:t>预算金额（元）：</w:t>
      </w:r>
      <w:r>
        <w:rPr>
          <w:rFonts w:hint="eastAsia" w:ascii="宋体" w:hAnsi="宋体" w:cs="宋体"/>
          <w:b w:val="0"/>
          <w:bCs/>
          <w:color w:val="auto"/>
          <w:sz w:val="24"/>
          <w:highlight w:val="none"/>
          <w:lang w:val="en-US" w:eastAsia="zh-CN"/>
        </w:rPr>
        <w:t>587000</w:t>
      </w:r>
    </w:p>
    <w:p w14:paraId="01536500">
      <w:pPr>
        <w:spacing w:line="360" w:lineRule="auto"/>
        <w:ind w:firstLine="480"/>
        <w:rPr>
          <w:rFonts w:hint="eastAsia" w:ascii="宋体" w:hAnsi="宋体" w:eastAsia="宋体" w:cs="宋体"/>
          <w:color w:val="000000"/>
          <w:sz w:val="24"/>
          <w:highlight w:val="none"/>
          <w:lang w:val="en-US" w:eastAsia="zh-CN"/>
        </w:rPr>
      </w:pPr>
      <w:r>
        <w:rPr>
          <w:rFonts w:hint="eastAsia" w:ascii="宋体" w:hAnsi="宋体" w:cs="宋体"/>
          <w:b/>
          <w:color w:val="000000"/>
          <w:sz w:val="24"/>
          <w:highlight w:val="none"/>
        </w:rPr>
        <w:t>最高限价（元）：</w:t>
      </w:r>
      <w:r>
        <w:rPr>
          <w:rFonts w:hint="eastAsia" w:ascii="宋体" w:hAnsi="宋体" w:cs="宋体"/>
          <w:b/>
          <w:color w:val="000000"/>
          <w:sz w:val="24"/>
          <w:highlight w:val="none"/>
          <w:lang w:val="en-US" w:eastAsia="zh-CN"/>
        </w:rPr>
        <w:t>/</w:t>
      </w:r>
    </w:p>
    <w:p w14:paraId="10CC3032">
      <w:pPr>
        <w:pStyle w:val="5"/>
        <w:spacing w:line="360" w:lineRule="auto"/>
        <w:ind w:firstLine="480"/>
        <w:rPr>
          <w:rFonts w:hint="eastAsia" w:ascii="宋体" w:hAnsi="宋体" w:eastAsia="宋体"/>
          <w:color w:val="000000"/>
          <w:kern w:val="2"/>
          <w:sz w:val="24"/>
          <w:szCs w:val="24"/>
          <w:highlight w:val="none"/>
        </w:rPr>
      </w:pPr>
      <w:r>
        <w:rPr>
          <w:rFonts w:hint="eastAsia" w:hAnsi="宋体" w:cs="宋体"/>
          <w:b/>
          <w:color w:val="000000"/>
          <w:sz w:val="24"/>
          <w:highlight w:val="none"/>
        </w:rPr>
        <w:t>采购需求：</w:t>
      </w:r>
      <w:r>
        <w:rPr>
          <w:rFonts w:hint="eastAsia" w:hAnsi="宋体" w:cs="宋体"/>
          <w:b w:val="0"/>
          <w:bCs/>
          <w:color w:val="auto"/>
          <w:sz w:val="24"/>
          <w:highlight w:val="none"/>
          <w:lang w:eastAsia="zh-CN"/>
        </w:rPr>
        <w:t>本项目</w:t>
      </w:r>
      <w:r>
        <w:rPr>
          <w:rFonts w:hint="eastAsia" w:hAnsi="宋体" w:cs="宋体"/>
          <w:b w:val="0"/>
          <w:bCs/>
          <w:color w:val="auto"/>
          <w:kern w:val="2"/>
          <w:sz w:val="24"/>
          <w:szCs w:val="24"/>
          <w:highlight w:val="none"/>
        </w:rPr>
        <w:t>主</w:t>
      </w:r>
      <w:r>
        <w:rPr>
          <w:rFonts w:hint="eastAsia" w:hAnsi="宋体" w:cs="宋体"/>
          <w:bCs/>
          <w:color w:val="auto"/>
          <w:kern w:val="2"/>
          <w:sz w:val="24"/>
          <w:szCs w:val="24"/>
          <w:highlight w:val="none"/>
        </w:rPr>
        <w:t>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采购清单中货物供货、安装调试、配合采购人货物验收、培训、质保期内的售后服务等</w:t>
      </w:r>
      <w:r>
        <w:rPr>
          <w:rFonts w:hint="eastAsia" w:hAnsi="宋体" w:cs="宋体"/>
          <w:bCs/>
          <w:color w:val="000000"/>
          <w:kern w:val="2"/>
          <w:sz w:val="24"/>
          <w:szCs w:val="24"/>
          <w:highlight w:val="none"/>
        </w:rPr>
        <w:t>。</w:t>
      </w:r>
      <w:r>
        <w:rPr>
          <w:rFonts w:hint="eastAsia" w:ascii="宋体" w:hAnsi="宋体" w:eastAsia="宋体"/>
          <w:color w:val="000000"/>
          <w:kern w:val="2"/>
          <w:sz w:val="24"/>
          <w:szCs w:val="24"/>
          <w:highlight w:val="none"/>
        </w:rPr>
        <w:t>具体以招标文件第三部分采购需求为准，供应商可点击本公告下方“浏览采购文件”查看采购需求。</w:t>
      </w:r>
    </w:p>
    <w:p w14:paraId="4E0C91DE">
      <w:pPr>
        <w:pStyle w:val="5"/>
        <w:spacing w:line="360" w:lineRule="auto"/>
        <w:ind w:firstLine="480"/>
        <w:rPr>
          <w:rFonts w:ascii="宋体" w:hAnsi="宋体" w:cs="宋体"/>
          <w:color w:val="000000"/>
          <w:highlight w:val="none"/>
        </w:rPr>
      </w:pPr>
      <w:r>
        <w:rPr>
          <w:rFonts w:hint="eastAsia" w:ascii="宋体" w:hAnsi="宋体" w:cs="宋体"/>
          <w:b/>
          <w:color w:val="000000"/>
          <w:highlight w:val="none"/>
        </w:rPr>
        <w:t xml:space="preserve">合同履约期限： </w:t>
      </w:r>
      <w:r>
        <w:rPr>
          <w:rFonts w:hint="eastAsia" w:ascii="宋体" w:hAnsi="宋体" w:eastAsia="宋体" w:cs="Times New Roman"/>
          <w:snapToGrid w:val="0"/>
          <w:color w:val="auto"/>
          <w:kern w:val="2"/>
          <w:sz w:val="24"/>
          <w:szCs w:val="24"/>
          <w:highlight w:val="none"/>
          <w:lang w:val="en-US" w:eastAsia="zh-CN" w:bidi="ar-SA"/>
        </w:rPr>
        <w:t>合同签订后30天内安装调试完毕</w:t>
      </w:r>
    </w:p>
    <w:p w14:paraId="5E6DBB08">
      <w:pPr>
        <w:pStyle w:val="5"/>
        <w:spacing w:line="360" w:lineRule="auto"/>
        <w:ind w:firstLine="480"/>
        <w:rPr>
          <w:rFonts w:hAnsi="宋体" w:cs="宋体"/>
          <w:color w:val="000000"/>
          <w:kern w:val="0"/>
          <w:sz w:val="24"/>
          <w:highlight w:val="none"/>
        </w:rPr>
      </w:pPr>
      <w:r>
        <w:rPr>
          <w:rFonts w:hint="eastAsia" w:hAnsi="宋体" w:cs="宋体"/>
          <w:b/>
          <w:color w:val="000000"/>
          <w:sz w:val="24"/>
          <w:highlight w:val="none"/>
        </w:rPr>
        <w:t>本项目接受联合体投标：</w:t>
      </w:r>
      <w:r>
        <w:rPr>
          <w:rFonts w:hint="eastAsia" w:hAnsi="宋体" w:cs="宋体"/>
          <w:color w:val="000000"/>
          <w:kern w:val="0"/>
          <w:sz w:val="24"/>
          <w:highlight w:val="none"/>
        </w:rPr>
        <w:sym w:font="Wingdings" w:char="F0FE"/>
      </w:r>
      <w:r>
        <w:rPr>
          <w:rFonts w:hint="eastAsia" w:hAnsi="宋体" w:cs="宋体"/>
          <w:b/>
          <w:color w:val="000000"/>
          <w:sz w:val="24"/>
          <w:highlight w:val="none"/>
        </w:rPr>
        <w:t>是</w:t>
      </w:r>
      <w:r>
        <w:rPr>
          <w:rFonts w:hint="eastAsia" w:hAnsi="宋体" w:cs="宋体"/>
          <w:b/>
          <w:color w:val="000000"/>
          <w:kern w:val="2"/>
          <w:sz w:val="24"/>
          <w:highlight w:val="none"/>
        </w:rPr>
        <w:t>；</w:t>
      </w:r>
      <w:r>
        <w:rPr>
          <w:rFonts w:hint="eastAsia" w:hAnsi="宋体" w:cs="宋体"/>
          <w:color w:val="000000"/>
          <w:kern w:val="0"/>
          <w:sz w:val="24"/>
          <w:highlight w:val="none"/>
        </w:rPr>
        <w:t>☐</w:t>
      </w:r>
      <w:r>
        <w:rPr>
          <w:rFonts w:hint="eastAsia" w:hAnsi="宋体" w:cs="宋体"/>
          <w:b/>
          <w:color w:val="000000"/>
          <w:sz w:val="24"/>
          <w:highlight w:val="none"/>
        </w:rPr>
        <w:t>否</w:t>
      </w:r>
      <w:r>
        <w:rPr>
          <w:rFonts w:hint="eastAsia" w:hAnsi="宋体" w:cs="宋体"/>
          <w:color w:val="000000"/>
          <w:kern w:val="0"/>
          <w:sz w:val="24"/>
          <w:highlight w:val="none"/>
        </w:rPr>
        <w:t>。</w:t>
      </w:r>
      <w:bookmarkStart w:id="374" w:name="_GoBack"/>
      <w:bookmarkEnd w:id="374"/>
    </w:p>
    <w:p w14:paraId="2DC2F2CC">
      <w:pPr>
        <w:spacing w:line="360" w:lineRule="auto"/>
        <w:rPr>
          <w:rFonts w:ascii="宋体" w:hAnsi="宋体" w:cs="宋体"/>
          <w:b/>
          <w:color w:val="000000"/>
          <w:sz w:val="24"/>
          <w:highlight w:val="none"/>
        </w:rPr>
      </w:pPr>
      <w:r>
        <w:rPr>
          <w:rFonts w:hint="eastAsia" w:ascii="宋体" w:hAnsi="宋体" w:cs="宋体"/>
          <w:b/>
          <w:color w:val="000000"/>
          <w:sz w:val="24"/>
          <w:highlight w:val="none"/>
        </w:rPr>
        <w:t>二、</w:t>
      </w:r>
      <w:bookmarkStart w:id="7" w:name="_Hlk101132948"/>
      <w:r>
        <w:rPr>
          <w:rFonts w:hint="eastAsia" w:ascii="宋体" w:hAnsi="宋体" w:cs="宋体"/>
          <w:b/>
          <w:color w:val="000000"/>
          <w:sz w:val="24"/>
          <w:highlight w:val="none"/>
        </w:rPr>
        <w:t>申请人的资格要求</w:t>
      </w:r>
      <w:bookmarkEnd w:id="7"/>
      <w:r>
        <w:rPr>
          <w:rFonts w:hint="eastAsia" w:ascii="宋体" w:hAnsi="宋体" w:cs="宋体"/>
          <w:b/>
          <w:color w:val="000000"/>
          <w:sz w:val="24"/>
          <w:highlight w:val="none"/>
        </w:rPr>
        <w:t>：</w:t>
      </w:r>
    </w:p>
    <w:p w14:paraId="6F353A86">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287A24">
      <w:pPr>
        <w:spacing w:line="360" w:lineRule="auto"/>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 xml:space="preserve">    </w:t>
      </w: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w:t>
      </w:r>
      <w:r>
        <w:rPr>
          <w:rFonts w:hint="eastAsia"/>
          <w:color w:val="000000"/>
          <w:highlight w:val="none"/>
        </w:rPr>
        <w:t xml:space="preserve"> </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5F717885">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34E24B19">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33E44049">
      <w:pPr>
        <w:spacing w:line="360" w:lineRule="auto"/>
        <w:ind w:firstLine="480" w:firstLineChars="200"/>
        <w:rPr>
          <w:rFonts w:ascii="宋体" w:hAnsi="宋体" w:cs="宋体"/>
          <w:color w:val="000000"/>
          <w:sz w:val="24"/>
          <w:highlight w:val="none"/>
        </w:rPr>
      </w:pPr>
      <w:r>
        <w:rPr>
          <w:rFonts w:hint="eastAsia" w:hAnsi="宋体" w:cs="宋体"/>
          <w:color w:val="000000"/>
          <w:kern w:val="0"/>
          <w:sz w:val="24"/>
          <w:highlight w:val="none"/>
        </w:rPr>
        <w:sym w:font="Wingdings" w:char="00FE"/>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3AC2C77C">
      <w:pPr>
        <w:spacing w:line="360" w:lineRule="auto"/>
        <w:ind w:firstLine="897" w:firstLineChars="374"/>
        <w:rPr>
          <w:rFonts w:ascii="宋体" w:hAnsi="宋体" w:cs="宋体"/>
          <w:color w:val="000000"/>
          <w:sz w:val="24"/>
          <w:highlight w:val="none"/>
          <w:u w:val="single"/>
        </w:rPr>
      </w:pPr>
      <w:r>
        <w:rPr>
          <w:rFonts w:hint="eastAsia" w:hAnsi="宋体" w:cs="宋体"/>
          <w:color w:val="000000"/>
          <w:kern w:val="0"/>
          <w:sz w:val="24"/>
          <w:highlight w:val="none"/>
        </w:rPr>
        <w:sym w:font="Wingdings" w:char="00FE"/>
      </w:r>
      <w:r>
        <w:rPr>
          <w:rFonts w:hint="eastAsia" w:ascii="宋体" w:hAnsi="宋体" w:cs="宋体"/>
          <w:color w:val="000000"/>
          <w:sz w:val="24"/>
          <w:highlight w:val="none"/>
        </w:rPr>
        <w:t>货物全部由符合政策要求的中小企业制造，提供中小企业声明函；</w:t>
      </w:r>
    </w:p>
    <w:p w14:paraId="3E711976">
      <w:pPr>
        <w:spacing w:line="360" w:lineRule="auto"/>
        <w:ind w:firstLine="897" w:firstLineChars="374"/>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4E222656">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p w14:paraId="0BC4C459">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24744962">
      <w:pPr>
        <w:numPr>
          <w:ilvl w:val="0"/>
          <w:numId w:val="1"/>
        </w:num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本项目的特定资格要求：</w:t>
      </w:r>
    </w:p>
    <w:p w14:paraId="5519843C">
      <w:pPr>
        <w:snapToGrid w:val="0"/>
        <w:spacing w:line="360" w:lineRule="auto"/>
        <w:ind w:firstLine="480" w:firstLineChars="200"/>
        <w:rPr>
          <w:rFonts w:ascii="宋体" w:hAnsi="宋体" w:cs="宋体"/>
          <w:color w:val="000000"/>
          <w:sz w:val="24"/>
          <w:highlight w:val="none"/>
        </w:rPr>
      </w:pPr>
      <w:r>
        <w:rPr>
          <w:rFonts w:hint="eastAsia" w:hAnsi="宋体" w:cs="宋体"/>
          <w:color w:val="000000"/>
          <w:kern w:val="0"/>
          <w:sz w:val="24"/>
          <w:highlight w:val="none"/>
        </w:rPr>
        <w:sym w:font="Wingdings" w:char="F0FE"/>
      </w:r>
      <w:r>
        <w:rPr>
          <w:rFonts w:hint="eastAsia" w:ascii="宋体" w:hAnsi="宋体" w:cs="宋体"/>
          <w:color w:val="000000"/>
          <w:sz w:val="24"/>
          <w:highlight w:val="none"/>
        </w:rPr>
        <w:t>无</w:t>
      </w:r>
    </w:p>
    <w:p w14:paraId="122D8A09">
      <w:pPr>
        <w:snapToGrid w:val="0"/>
        <w:spacing w:line="360" w:lineRule="auto"/>
        <w:ind w:firstLine="480" w:firstLineChars="200"/>
        <w:rPr>
          <w:rFonts w:ascii="宋体" w:hAnsi="宋体" w:cs="宋体"/>
          <w:color w:val="000000"/>
          <w:sz w:val="24"/>
          <w:highlight w:val="none"/>
          <w:u w:val="single"/>
        </w:rPr>
      </w:pPr>
      <w:r>
        <w:rPr>
          <w:rFonts w:hint="eastAsia" w:ascii="MS Gothic" w:hAnsi="MS Gothic" w:eastAsia="MS Gothic" w:cs="宋体"/>
          <w:color w:val="000000"/>
          <w:kern w:val="0"/>
          <w:sz w:val="24"/>
          <w:highlight w:val="none"/>
        </w:rPr>
        <w:t>☐</w:t>
      </w:r>
      <w:r>
        <w:rPr>
          <w:rFonts w:hint="eastAsia" w:ascii="宋体" w:hAnsi="宋体" w:cs="宋体"/>
          <w:color w:val="000000"/>
          <w:sz w:val="24"/>
          <w:highlight w:val="none"/>
        </w:rPr>
        <w:t>有特定资格要求：</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，该特定条件的法律法规依据：</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593D15F1">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A2925D">
      <w:pPr>
        <w:spacing w:line="360" w:lineRule="auto"/>
        <w:rPr>
          <w:rFonts w:ascii="宋体" w:hAnsi="宋体" w:cs="宋体"/>
          <w:b/>
          <w:color w:val="000000"/>
          <w:sz w:val="24"/>
          <w:highlight w:val="none"/>
        </w:rPr>
      </w:pPr>
      <w:r>
        <w:rPr>
          <w:rFonts w:hint="eastAsia" w:ascii="宋体" w:hAnsi="宋体" w:cs="宋体"/>
          <w:b/>
          <w:color w:val="000000"/>
          <w:sz w:val="24"/>
          <w:highlight w:val="none"/>
        </w:rPr>
        <w:t>三、</w:t>
      </w:r>
      <w:r>
        <w:rPr>
          <w:rFonts w:hint="eastAsia" w:ascii="宋体" w:hAnsi="宋体" w:cs="宋体"/>
          <w:b/>
          <w:color w:val="000000"/>
          <w:sz w:val="24"/>
          <w:highlight w:val="none"/>
          <w:lang w:eastAsia="zh-CN"/>
        </w:rPr>
        <w:t>采购人</w:t>
      </w:r>
      <w:r>
        <w:rPr>
          <w:rFonts w:hint="eastAsia" w:ascii="宋体" w:hAnsi="宋体" w:cs="宋体"/>
          <w:b/>
          <w:color w:val="000000"/>
          <w:sz w:val="24"/>
          <w:highlight w:val="none"/>
        </w:rPr>
        <w:t>联系</w:t>
      </w:r>
      <w:r>
        <w:rPr>
          <w:rFonts w:hint="eastAsia" w:ascii="宋体" w:hAnsi="宋体" w:cs="宋体"/>
          <w:b/>
          <w:color w:val="000000"/>
          <w:sz w:val="24"/>
          <w:highlight w:val="none"/>
          <w:lang w:eastAsia="zh-CN"/>
        </w:rPr>
        <w:t>方式</w:t>
      </w:r>
    </w:p>
    <w:p w14:paraId="59AC85CD">
      <w:pPr>
        <w:spacing w:line="360" w:lineRule="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 xml:space="preserve">    </w:t>
      </w:r>
      <w:r>
        <w:rPr>
          <w:rFonts w:hint="eastAsia" w:ascii="宋体" w:hAnsi="宋体" w:cs="宋体"/>
          <w:color w:val="000000"/>
          <w:sz w:val="24"/>
          <w:highlight w:val="none"/>
          <w:lang w:eastAsia="zh-CN"/>
        </w:rPr>
        <w:t>单位全</w:t>
      </w:r>
      <w:r>
        <w:rPr>
          <w:rFonts w:hint="eastAsia" w:ascii="宋体" w:hAnsi="宋体" w:cs="宋体"/>
          <w:color w:val="000000"/>
          <w:sz w:val="24"/>
          <w:highlight w:val="none"/>
        </w:rPr>
        <w:t xml:space="preserve">称： </w:t>
      </w:r>
      <w:r>
        <w:rPr>
          <w:rFonts w:hint="eastAsia" w:ascii="宋体" w:hAnsi="宋体" w:cs="宋体"/>
          <w:color w:val="auto"/>
          <w:sz w:val="24"/>
          <w:highlight w:val="none"/>
        </w:rPr>
        <w:t>杭州市余杭区</w:t>
      </w:r>
      <w:r>
        <w:rPr>
          <w:rFonts w:hint="eastAsia" w:ascii="宋体" w:hAnsi="宋体" w:cs="宋体"/>
          <w:color w:val="auto"/>
          <w:sz w:val="24"/>
          <w:highlight w:val="none"/>
          <w:lang w:val="en-US" w:eastAsia="zh-CN"/>
        </w:rPr>
        <w:t>良渚第一中学</w:t>
      </w:r>
    </w:p>
    <w:p w14:paraId="749F9F92">
      <w:pPr>
        <w:spacing w:line="360" w:lineRule="auto"/>
        <w:rPr>
          <w:rFonts w:hint="eastAsia" w:ascii="宋体" w:hAnsi="宋体" w:cs="宋体"/>
          <w:color w:val="auto"/>
          <w:sz w:val="24"/>
          <w:highlight w:val="none"/>
          <w:lang w:eastAsia="zh-CN"/>
        </w:rPr>
      </w:pPr>
      <w:r>
        <w:rPr>
          <w:rFonts w:hint="eastAsia" w:ascii="宋体" w:hAnsi="宋体" w:cs="宋体"/>
          <w:color w:val="000000"/>
          <w:sz w:val="24"/>
          <w:highlight w:val="none"/>
        </w:rPr>
        <w:t xml:space="preserve">    地    址</w:t>
      </w:r>
      <w:r>
        <w:rPr>
          <w:rFonts w:hint="eastAsia" w:ascii="宋体" w:hAnsi="宋体" w:cs="宋体"/>
          <w:color w:val="000000"/>
          <w:sz w:val="24"/>
          <w:highlight w:val="none"/>
          <w:lang w:eastAsia="zh-CN"/>
        </w:rPr>
        <w:t>：</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杭州市余杭区</w:t>
      </w:r>
      <w:r>
        <w:rPr>
          <w:rFonts w:hint="eastAsia" w:ascii="宋体" w:hAnsi="宋体" w:cs="宋体"/>
          <w:color w:val="auto"/>
          <w:sz w:val="24"/>
          <w:highlight w:val="none"/>
          <w:lang w:val="en-US" w:eastAsia="zh-CN"/>
        </w:rPr>
        <w:t xml:space="preserve">良渚街道荀真路1号 </w:t>
      </w:r>
    </w:p>
    <w:p w14:paraId="2762CFFE">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 xml:space="preserve">项目联系人（询问）：  </w:t>
      </w:r>
      <w:r>
        <w:rPr>
          <w:rFonts w:hint="eastAsia" w:ascii="宋体" w:hAnsi="宋体" w:cs="宋体"/>
          <w:color w:val="000000"/>
          <w:sz w:val="24"/>
          <w:highlight w:val="none"/>
          <w:lang w:val="en-US" w:eastAsia="zh-CN"/>
        </w:rPr>
        <w:t xml:space="preserve">俞老师      </w:t>
      </w:r>
    </w:p>
    <w:p w14:paraId="0BD9955F">
      <w:pPr>
        <w:spacing w:line="360" w:lineRule="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 xml:space="preserve">    项目联系方式（询问）：</w:t>
      </w:r>
      <w:r>
        <w:rPr>
          <w:rFonts w:hint="eastAsia" w:ascii="宋体" w:hAnsi="宋体" w:cs="宋体"/>
          <w:color w:val="000000"/>
          <w:sz w:val="24"/>
          <w:highlight w:val="none"/>
          <w:lang w:val="en-US" w:eastAsia="zh-CN"/>
        </w:rPr>
        <w:t xml:space="preserve">057186373023        </w:t>
      </w:r>
    </w:p>
    <w:p w14:paraId="572003D6">
      <w:pPr>
        <w:spacing w:line="360" w:lineRule="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 xml:space="preserve">    质疑联系人： </w:t>
      </w:r>
      <w:r>
        <w:rPr>
          <w:rFonts w:hint="eastAsia" w:ascii="宋体" w:hAnsi="宋体" w:cs="宋体"/>
          <w:color w:val="000000"/>
          <w:sz w:val="24"/>
          <w:highlight w:val="none"/>
          <w:lang w:val="en-US" w:eastAsia="zh-CN"/>
        </w:rPr>
        <w:t xml:space="preserve"> 徐老师         </w:t>
      </w:r>
    </w:p>
    <w:p w14:paraId="79B54491">
      <w:pPr>
        <w:spacing w:line="360" w:lineRule="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 xml:space="preserve">    质疑联系方式：</w:t>
      </w:r>
      <w:r>
        <w:rPr>
          <w:rFonts w:hint="eastAsia" w:ascii="宋体" w:hAnsi="宋体" w:cs="宋体"/>
          <w:color w:val="000000"/>
          <w:sz w:val="24"/>
          <w:highlight w:val="none"/>
          <w:lang w:val="en-US" w:eastAsia="zh-CN"/>
        </w:rPr>
        <w:t xml:space="preserve"> 057188791870         </w:t>
      </w:r>
    </w:p>
    <w:p w14:paraId="116DEC14">
      <w:pPr>
        <w:pStyle w:val="3"/>
        <w:rPr>
          <w:rFonts w:ascii="宋体"/>
          <w:snapToGrid w:val="0"/>
          <w:color w:val="000000"/>
          <w:highlight w:val="none"/>
        </w:rPr>
      </w:pPr>
      <w:r>
        <w:rPr>
          <w:rFonts w:hint="eastAsia" w:ascii="宋体" w:hAnsi="宋体" w:cs="宋体"/>
          <w:color w:val="000000"/>
          <w:sz w:val="24"/>
          <w:highlight w:val="none"/>
        </w:rPr>
        <w:t xml:space="preserve">    </w:t>
      </w:r>
    </w:p>
    <w:p w14:paraId="123A0459">
      <w:pPr>
        <w:adjustRightInd/>
        <w:spacing w:line="360" w:lineRule="auto"/>
        <w:jc w:val="center"/>
        <w:outlineLvl w:val="0"/>
        <w:rPr>
          <w:rFonts w:hint="eastAsia"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0740ECF6">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4"/>
      <w:r>
        <w:rPr>
          <w:rFonts w:hint="eastAsia" w:ascii="宋体" w:hAnsi="宋体" w:cs="宋体"/>
          <w:b/>
          <w:color w:val="000000"/>
          <w:sz w:val="36"/>
          <w:szCs w:val="20"/>
          <w:highlight w:val="none"/>
        </w:rPr>
        <w:t xml:space="preserve"> 投标人须知</w:t>
      </w:r>
      <w:bookmarkEnd w:id="5"/>
    </w:p>
    <w:p w14:paraId="063213F4">
      <w:pPr>
        <w:adjustRightInd/>
        <w:spacing w:line="360" w:lineRule="auto"/>
        <w:ind w:firstLine="3845" w:firstLineChars="1197"/>
        <w:outlineLvl w:val="0"/>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AFE8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C68D8D6">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B8178F">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3132CEF">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14:paraId="027AA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B863CEF">
            <w:pPr>
              <w:snapToGrid w:val="0"/>
              <w:spacing w:line="360" w:lineRule="auto"/>
              <w:jc w:val="center"/>
              <w:rPr>
                <w:rFonts w:ascii="宋体" w:hAnsi="宋体" w:cs="宋体"/>
                <w:color w:val="000000"/>
                <w:sz w:val="24"/>
                <w:highlight w:val="none"/>
              </w:rPr>
            </w:pPr>
          </w:p>
          <w:p w14:paraId="2D619208">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42BB13">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689742">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户</w:t>
            </w:r>
            <w:r>
              <w:rPr>
                <w:rFonts w:hint="eastAsia" w:ascii="宋体" w:hAnsi="宋体" w:cs="宋体"/>
                <w:color w:val="auto"/>
                <w:sz w:val="24"/>
                <w:highlight w:val="none"/>
                <w:u w:val="single"/>
                <w:lang w:val="en-US" w:eastAsia="zh-CN"/>
              </w:rPr>
              <w:t>外</w:t>
            </w:r>
            <w:r>
              <w:rPr>
                <w:rFonts w:hint="eastAsia" w:ascii="宋体" w:hAnsi="宋体" w:cs="宋体"/>
                <w:color w:val="auto"/>
                <w:sz w:val="24"/>
                <w:highlight w:val="none"/>
                <w:u w:val="single"/>
              </w:rPr>
              <w:t>全彩屏</w:t>
            </w:r>
            <w:r>
              <w:rPr>
                <w:rFonts w:hint="eastAsia" w:ascii="宋体" w:hAnsi="宋体" w:cs="宋体"/>
                <w:b w:val="0"/>
                <w:bCs w:val="0"/>
                <w:color w:val="auto"/>
                <w:kern w:val="0"/>
                <w:sz w:val="24"/>
                <w:szCs w:val="24"/>
                <w:highlight w:val="none"/>
                <w:u w:val="single"/>
                <w:lang w:val="en-US"/>
              </w:rPr>
              <w:t xml:space="preserve"> </w:t>
            </w:r>
            <w:r>
              <w:rPr>
                <w:rFonts w:hint="eastAsia" w:ascii="宋体" w:hAnsi="宋体" w:cs="宋体"/>
                <w:color w:val="auto"/>
                <w:sz w:val="24"/>
                <w:highlight w:val="none"/>
              </w:rPr>
              <w:t>。</w:t>
            </w:r>
          </w:p>
          <w:p w14:paraId="2C321163">
            <w:pPr>
              <w:spacing w:line="360" w:lineRule="auto"/>
              <w:rPr>
                <w:rFonts w:ascii="宋体" w:hAnsi="宋体" w:cs="宋体"/>
                <w:color w:val="000000"/>
                <w:sz w:val="24"/>
                <w:highlight w:val="none"/>
              </w:rPr>
            </w:pPr>
          </w:p>
        </w:tc>
      </w:tr>
      <w:tr w14:paraId="530B4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91BD7E4">
            <w:pPr>
              <w:snapToGrid w:val="0"/>
              <w:spacing w:line="360" w:lineRule="auto"/>
              <w:jc w:val="center"/>
              <w:rPr>
                <w:rFonts w:ascii="宋体" w:hAnsi="宋体" w:cs="宋体"/>
                <w:color w:val="000000"/>
                <w:sz w:val="24"/>
                <w:highlight w:val="none"/>
              </w:rPr>
            </w:pPr>
          </w:p>
          <w:p w14:paraId="0E57E621">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543D9D7">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AFBB394">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（1）标的： 户外全彩屏，属于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1D20D96B">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（2）标的：户外简易箱体 ，属于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4153206E">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（3）标的： </w:t>
            </w:r>
            <w:r>
              <w:rPr>
                <w:rFonts w:hint="eastAsia" w:ascii="宋体" w:hAnsi="宋体" w:cs="宋体"/>
                <w:color w:val="auto"/>
                <w:kern w:val="0"/>
                <w:sz w:val="24"/>
                <w:highlight w:val="none"/>
                <w:lang w:eastAsia="zh-CN"/>
              </w:rPr>
              <w:t>主控终端</w:t>
            </w:r>
            <w:r>
              <w:rPr>
                <w:rFonts w:hint="eastAsia" w:ascii="宋体" w:hAnsi="宋体" w:cs="宋体"/>
                <w:color w:val="auto"/>
                <w:kern w:val="0"/>
                <w:sz w:val="24"/>
                <w:highlight w:val="none"/>
              </w:rPr>
              <w:t xml:space="preserve"> ，属于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245A5A03">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 xml:space="preserve">）标的： 接收卡 ，属于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4D628C5D">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 xml:space="preserve">）标的： 播放盒 ，属于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46180F2D">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 xml:space="preserve">）标的： 户外厚电源，属于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6BC200B1">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（7）标的： LED智能远程配电箱，属于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4F6F70F8">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（8）标的：LED显示条屏，属于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6411A128">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 xml:space="preserve">）标的： 室内全彩屏 ，属于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6DB605CB">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 xml:space="preserve">）标的： LED显示条屏，属于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0C693536">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 xml:space="preserve">）标的：接收系统，属于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263996C8">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 xml:space="preserve">）标的： </w:t>
            </w:r>
            <w:r>
              <w:rPr>
                <w:rFonts w:hint="eastAsia" w:ascii="宋体" w:hAnsi="宋体" w:cs="宋体"/>
                <w:color w:val="auto"/>
                <w:kern w:val="0"/>
                <w:sz w:val="24"/>
                <w:highlight w:val="none"/>
                <w:lang w:eastAsia="zh-CN"/>
              </w:rPr>
              <w:t>视频控制器</w:t>
            </w:r>
            <w:r>
              <w:rPr>
                <w:rFonts w:hint="eastAsia" w:ascii="宋体" w:hAnsi="宋体" w:cs="宋体"/>
                <w:color w:val="auto"/>
                <w:kern w:val="0"/>
                <w:sz w:val="24"/>
                <w:highlight w:val="none"/>
              </w:rPr>
              <w:t xml:space="preserve"> ，属于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7602D463">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 xml:space="preserve">）标的：LED大屏实时转写终端 ，属于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1AB0E772">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 xml:space="preserve">）标的：电源 ，属于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6EA384FC">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 xml:space="preserve">）标的：钢结构 ，属于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25452D0D">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 xml:space="preserve">）标的：包边装饰 ，属于 </w:t>
            </w:r>
            <w:r>
              <w:rPr>
                <w:rFonts w:hint="eastAsia" w:ascii="宋体" w:hAnsi="宋体" w:cs="宋体"/>
                <w:color w:val="auto"/>
                <w:kern w:val="0"/>
                <w:sz w:val="24"/>
                <w:highlight w:val="none"/>
                <w:lang w:eastAsia="zh-CN"/>
              </w:rPr>
              <w:t xml:space="preserve"> 工业 </w:t>
            </w:r>
            <w:r>
              <w:rPr>
                <w:rFonts w:hint="eastAsia" w:ascii="宋体" w:hAnsi="宋体" w:cs="宋体"/>
                <w:color w:val="auto"/>
                <w:kern w:val="0"/>
                <w:sz w:val="24"/>
                <w:highlight w:val="none"/>
              </w:rPr>
              <w:t xml:space="preserve"> 行业；</w:t>
            </w:r>
          </w:p>
          <w:p w14:paraId="2839D599">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p>
          <w:p w14:paraId="4587BF5B">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p>
          <w:p w14:paraId="7FD63AEA">
            <w:pPr>
              <w:pStyle w:val="3"/>
              <w:ind w:left="0" w:leftChars="0" w:firstLine="0" w:firstLineChars="0"/>
              <w:rPr>
                <w:rFonts w:ascii="宋体" w:hAnsi="宋体" w:eastAsia="宋体" w:cs="宋体"/>
                <w:color w:val="000000"/>
                <w:highlight w:val="none"/>
                <w:lang w:val="en-US"/>
              </w:rPr>
            </w:pPr>
          </w:p>
        </w:tc>
      </w:tr>
      <w:tr w14:paraId="63CBE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2EF8902">
            <w:pPr>
              <w:snapToGrid w:val="0"/>
              <w:spacing w:line="360" w:lineRule="auto"/>
              <w:jc w:val="center"/>
              <w:rPr>
                <w:rFonts w:ascii="宋体" w:hAnsi="宋体" w:cs="宋体"/>
                <w:color w:val="000000"/>
                <w:sz w:val="24"/>
                <w:highlight w:val="none"/>
              </w:rPr>
            </w:pPr>
          </w:p>
          <w:p w14:paraId="7D7A1EEF">
            <w:pPr>
              <w:snapToGrid w:val="0"/>
              <w:spacing w:line="360" w:lineRule="auto"/>
              <w:jc w:val="center"/>
              <w:rPr>
                <w:rFonts w:ascii="宋体" w:hAnsi="宋体" w:cs="宋体"/>
                <w:color w:val="000000"/>
                <w:sz w:val="24"/>
                <w:highlight w:val="none"/>
              </w:rPr>
            </w:pPr>
          </w:p>
          <w:p w14:paraId="4EF9C832">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52C1143">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B60FF9">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14:paraId="6BA0A199">
            <w:pPr>
              <w:spacing w:line="360" w:lineRule="auto"/>
              <w:rPr>
                <w:rFonts w:ascii="宋体" w:hAnsi="宋体" w:cs="宋体"/>
                <w:color w:val="000000"/>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14:paraId="187D4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B6A66B">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BD79A9">
            <w:pPr>
              <w:snapToGrid w:val="0"/>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1377C6">
            <w:pPr>
              <w:spacing w:line="360" w:lineRule="auto"/>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w:t>
            </w:r>
            <w:r>
              <w:rPr>
                <w:rFonts w:hint="eastAsia" w:ascii="宋体" w:hAnsi="宋体" w:cs="宋体"/>
                <w:color w:val="000000"/>
                <w:sz w:val="24"/>
                <w:highlight w:val="none"/>
                <w:u w:val="single"/>
              </w:rPr>
              <w:t xml:space="preserve"> 设备安装调试</w:t>
            </w:r>
            <w:r>
              <w:rPr>
                <w:rFonts w:hint="eastAsia" w:ascii="宋体" w:hAnsi="宋体" w:cs="宋体"/>
                <w:color w:val="000000"/>
                <w:sz w:val="24"/>
                <w:highlight w:val="none"/>
              </w:rPr>
              <w:t>工作分包。</w:t>
            </w: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2524E1F0">
            <w:pPr>
              <w:spacing w:line="360" w:lineRule="auto"/>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0D23C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B0BEA55">
            <w:pPr>
              <w:snapToGrid w:val="0"/>
              <w:spacing w:line="360" w:lineRule="auto"/>
              <w:jc w:val="center"/>
              <w:rPr>
                <w:rFonts w:ascii="宋体" w:hAnsi="宋体" w:cs="宋体"/>
                <w:color w:val="000000"/>
                <w:sz w:val="24"/>
                <w:highlight w:val="none"/>
              </w:rPr>
            </w:pPr>
          </w:p>
          <w:p w14:paraId="3407C34A">
            <w:pPr>
              <w:snapToGrid w:val="0"/>
              <w:spacing w:line="360" w:lineRule="auto"/>
              <w:jc w:val="center"/>
              <w:rPr>
                <w:rFonts w:ascii="宋体" w:hAnsi="宋体" w:cs="宋体"/>
                <w:color w:val="000000"/>
                <w:sz w:val="24"/>
                <w:highlight w:val="none"/>
              </w:rPr>
            </w:pPr>
          </w:p>
          <w:p w14:paraId="3F27A554">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B0D8F9F">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50DF92">
            <w:pPr>
              <w:spacing w:line="360" w:lineRule="auto"/>
              <w:rPr>
                <w:rFonts w:ascii="宋体" w:hAnsi="宋体" w:cs="宋体"/>
                <w:color w:val="000000"/>
                <w:sz w:val="24"/>
                <w:highlight w:val="none"/>
              </w:rPr>
            </w:pPr>
            <w:r>
              <w:rPr>
                <w:rFonts w:ascii="Wingdings" w:hAnsi="Wingdings"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7E04538A">
            <w:pPr>
              <w:spacing w:line="360" w:lineRule="auto"/>
              <w:rPr>
                <w:rFonts w:ascii="宋体" w:hAnsi="宋体" w:cs="宋体"/>
                <w:color w:val="000000"/>
                <w:sz w:val="24"/>
                <w:szCs w:val="20"/>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szCs w:val="20"/>
                <w:highlight w:val="none"/>
              </w:rPr>
              <w:t>。</w:t>
            </w:r>
          </w:p>
        </w:tc>
      </w:tr>
      <w:tr w14:paraId="4A03B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047AF6">
            <w:pPr>
              <w:snapToGrid w:val="0"/>
              <w:spacing w:line="360" w:lineRule="auto"/>
              <w:jc w:val="center"/>
              <w:rPr>
                <w:rFonts w:ascii="宋体" w:hAnsi="宋体" w:cs="宋体"/>
                <w:color w:val="000000"/>
                <w:sz w:val="24"/>
                <w:highlight w:val="none"/>
              </w:rPr>
            </w:pPr>
          </w:p>
          <w:p w14:paraId="4385F83B">
            <w:pPr>
              <w:snapToGrid w:val="0"/>
              <w:spacing w:line="360" w:lineRule="auto"/>
              <w:jc w:val="center"/>
              <w:rPr>
                <w:rFonts w:ascii="宋体" w:hAnsi="宋体" w:cs="宋体"/>
                <w:color w:val="000000"/>
                <w:sz w:val="24"/>
                <w:highlight w:val="none"/>
              </w:rPr>
            </w:pPr>
          </w:p>
          <w:p w14:paraId="4889C653">
            <w:pPr>
              <w:snapToGrid w:val="0"/>
              <w:spacing w:line="360" w:lineRule="auto"/>
              <w:jc w:val="center"/>
              <w:rPr>
                <w:rFonts w:ascii="宋体" w:hAnsi="宋体" w:cs="宋体"/>
                <w:color w:val="000000"/>
                <w:sz w:val="24"/>
                <w:highlight w:val="none"/>
              </w:rPr>
            </w:pPr>
          </w:p>
          <w:p w14:paraId="6CF3AD45">
            <w:pPr>
              <w:snapToGrid w:val="0"/>
              <w:spacing w:line="360" w:lineRule="auto"/>
              <w:jc w:val="center"/>
              <w:rPr>
                <w:rFonts w:ascii="宋体" w:hAnsi="宋体" w:cs="宋体"/>
                <w:color w:val="000000"/>
                <w:sz w:val="24"/>
                <w:highlight w:val="none"/>
              </w:rPr>
            </w:pPr>
          </w:p>
          <w:p w14:paraId="727CE1D7">
            <w:pPr>
              <w:snapToGrid w:val="0"/>
              <w:spacing w:line="360" w:lineRule="auto"/>
              <w:jc w:val="center"/>
              <w:rPr>
                <w:rFonts w:ascii="宋体" w:hAnsi="宋体" w:cs="宋体"/>
                <w:color w:val="000000"/>
                <w:sz w:val="24"/>
                <w:highlight w:val="none"/>
              </w:rPr>
            </w:pPr>
          </w:p>
          <w:p w14:paraId="1BB1598D">
            <w:pPr>
              <w:snapToGrid w:val="0"/>
              <w:spacing w:line="360" w:lineRule="auto"/>
              <w:jc w:val="center"/>
              <w:rPr>
                <w:rFonts w:ascii="宋体" w:hAnsi="宋体" w:cs="宋体"/>
                <w:color w:val="000000"/>
                <w:sz w:val="24"/>
                <w:highlight w:val="none"/>
              </w:rPr>
            </w:pPr>
          </w:p>
          <w:p w14:paraId="546D0092">
            <w:pPr>
              <w:snapToGrid w:val="0"/>
              <w:spacing w:line="360" w:lineRule="auto"/>
              <w:jc w:val="center"/>
              <w:rPr>
                <w:rFonts w:ascii="宋体" w:hAnsi="宋体" w:cs="宋体"/>
                <w:color w:val="000000"/>
                <w:sz w:val="24"/>
                <w:highlight w:val="none"/>
              </w:rPr>
            </w:pPr>
          </w:p>
          <w:p w14:paraId="3C6B4836">
            <w:pPr>
              <w:snapToGrid w:val="0"/>
              <w:spacing w:line="360" w:lineRule="auto"/>
              <w:jc w:val="center"/>
              <w:rPr>
                <w:rFonts w:ascii="宋体" w:hAnsi="宋体" w:cs="宋体"/>
                <w:color w:val="000000"/>
                <w:sz w:val="24"/>
                <w:highlight w:val="none"/>
              </w:rPr>
            </w:pPr>
          </w:p>
          <w:p w14:paraId="13BCEFAC">
            <w:pPr>
              <w:snapToGrid w:val="0"/>
              <w:spacing w:line="360" w:lineRule="auto"/>
              <w:jc w:val="center"/>
              <w:rPr>
                <w:rFonts w:ascii="宋体" w:hAnsi="宋体" w:cs="宋体"/>
                <w:color w:val="000000"/>
                <w:sz w:val="24"/>
                <w:highlight w:val="none"/>
              </w:rPr>
            </w:pPr>
          </w:p>
          <w:p w14:paraId="27B02CE6">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098F6A">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22923A2">
            <w:pPr>
              <w:spacing w:line="360" w:lineRule="auto"/>
              <w:rPr>
                <w:rFonts w:ascii="宋体" w:hAnsi="宋体" w:cs="宋体"/>
                <w:color w:val="000000"/>
                <w:sz w:val="24"/>
                <w:highlight w:val="none"/>
              </w:rPr>
            </w:pPr>
            <w:r>
              <w:rPr>
                <w:rFonts w:ascii="Wingdings" w:hAnsi="Wingdings"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02136AC1">
            <w:pPr>
              <w:spacing w:line="360" w:lineRule="auto"/>
              <w:rPr>
                <w:rFonts w:ascii="宋体" w:hAnsi="宋体" w:cs="宋体"/>
                <w:color w:val="000000"/>
                <w:kern w:val="0"/>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kern w:val="0"/>
                <w:sz w:val="24"/>
                <w:highlight w:val="none"/>
              </w:rPr>
              <w:t>B要求提供（未提供样品或提供样品不满足采购需求实质性条件的供应商，投标无效）：</w:t>
            </w:r>
          </w:p>
          <w:p w14:paraId="5F598F41">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6737F4BB">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60EF07BA">
            <w:p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w:t>
            </w:r>
          </w:p>
          <w:p w14:paraId="3A826CB5">
            <w:pPr>
              <w:spacing w:line="360" w:lineRule="auto"/>
              <w:ind w:firstLine="240" w:firstLineChars="1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样品分未超过价格分的50%；</w:t>
            </w:r>
          </w:p>
          <w:p w14:paraId="659CC170">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样品分超过价格分的50%，理由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5EE327FC">
            <w:pPr>
              <w:spacing w:line="360" w:lineRule="auto"/>
              <w:ind w:firstLine="240" w:firstLineChars="100"/>
              <w:rPr>
                <w:rFonts w:ascii="宋体" w:hAnsi="宋体" w:cs="宋体"/>
                <w:color w:val="000000"/>
                <w:kern w:val="0"/>
                <w:sz w:val="24"/>
                <w:highlight w:val="none"/>
              </w:rPr>
            </w:pPr>
            <w:r>
              <w:rPr>
                <w:rFonts w:hint="eastAsia" w:ascii="宋体" w:hAnsi="宋体" w:cs="宋体"/>
                <w:snapToGrid w:val="0"/>
                <w:color w:val="000000"/>
                <w:kern w:val="28"/>
                <w:sz w:val="24"/>
                <w:highlight w:val="none"/>
              </w:rPr>
              <w:t>详见招标文件第四部分</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 xml:space="preserve">。 </w:t>
            </w:r>
          </w:p>
          <w:p w14:paraId="18E68B20">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3A1A017C">
            <w:pPr>
              <w:spacing w:line="360" w:lineRule="auto"/>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szCs w:val="24"/>
                <w:highlight w:val="none"/>
                <w:lang w:val="en-US" w:eastAsia="zh-CN"/>
              </w:rPr>
              <w:t>2023年</w:t>
            </w:r>
            <w:r>
              <w:rPr>
                <w:rFonts w:hint="eastAsia" w:ascii="宋体" w:hAnsi="宋体" w:cs="宋体"/>
                <w:color w:val="000000"/>
                <w:sz w:val="24"/>
                <w:szCs w:val="24"/>
                <w:highlight w:val="none"/>
                <w:u w:val="single" w:color="auto"/>
                <w:lang w:val="en-US" w:eastAsia="zh-CN"/>
              </w:rPr>
              <w:t xml:space="preserve"> 月 日  ： ——   ：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。请投标人在上述时间内提供样品并按规定位置安装完毕。超过截止时间的，采购人将不予接收，并将清场并封闭样品现场。</w:t>
            </w:r>
          </w:p>
          <w:p w14:paraId="48CE6130">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(6)采购活动结束后，对于未中标人提供的样品，采购人将通知未中标人在规定的时间内取回，逾期未取回的，采购人、</w:t>
            </w:r>
            <w:r>
              <w:rPr>
                <w:rFonts w:hint="eastAsia" w:ascii="宋体" w:hAnsi="宋体" w:cs="宋体"/>
                <w:color w:val="000000"/>
                <w:sz w:val="24"/>
                <w:highlight w:val="none"/>
                <w:lang w:eastAsia="zh-CN"/>
              </w:rPr>
              <w:t>采购代理机构</w:t>
            </w:r>
            <w:r>
              <w:rPr>
                <w:rFonts w:hint="eastAsia" w:ascii="宋体" w:hAnsi="宋体" w:cs="宋体"/>
                <w:color w:val="000000"/>
                <w:sz w:val="24"/>
                <w:highlight w:val="none"/>
              </w:rPr>
              <w:t>不负保管义务；对于中标人提供的样品，采购人将进行保管、封存，并作为履约验收的参考。</w:t>
            </w:r>
          </w:p>
          <w:p w14:paraId="645C997A">
            <w:pPr>
              <w:spacing w:line="360" w:lineRule="auto"/>
              <w:rPr>
                <w:rFonts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1D2DA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3C038C8">
            <w:pPr>
              <w:snapToGrid w:val="0"/>
              <w:spacing w:line="360" w:lineRule="auto"/>
              <w:jc w:val="center"/>
              <w:rPr>
                <w:rFonts w:ascii="宋体" w:hAnsi="宋体" w:cs="宋体"/>
                <w:color w:val="000000"/>
                <w:sz w:val="24"/>
                <w:highlight w:val="none"/>
              </w:rPr>
            </w:pPr>
          </w:p>
          <w:p w14:paraId="475F98B4">
            <w:pPr>
              <w:snapToGrid w:val="0"/>
              <w:spacing w:line="360" w:lineRule="auto"/>
              <w:jc w:val="center"/>
              <w:rPr>
                <w:rFonts w:ascii="宋体" w:hAnsi="宋体" w:cs="宋体"/>
                <w:color w:val="000000"/>
                <w:sz w:val="24"/>
                <w:highlight w:val="none"/>
              </w:rPr>
            </w:pPr>
          </w:p>
          <w:p w14:paraId="154420DE">
            <w:pPr>
              <w:snapToGrid w:val="0"/>
              <w:spacing w:line="360" w:lineRule="auto"/>
              <w:jc w:val="center"/>
              <w:rPr>
                <w:rFonts w:ascii="宋体" w:hAnsi="宋体" w:cs="宋体"/>
                <w:color w:val="000000"/>
                <w:sz w:val="24"/>
                <w:highlight w:val="none"/>
              </w:rPr>
            </w:pPr>
          </w:p>
          <w:p w14:paraId="6E4F4A70">
            <w:pPr>
              <w:snapToGrid w:val="0"/>
              <w:spacing w:line="360" w:lineRule="auto"/>
              <w:jc w:val="center"/>
              <w:rPr>
                <w:rFonts w:ascii="宋体" w:hAnsi="宋体" w:cs="宋体"/>
                <w:color w:val="000000"/>
                <w:sz w:val="24"/>
                <w:highlight w:val="none"/>
              </w:rPr>
            </w:pPr>
          </w:p>
          <w:p w14:paraId="7186AFFE">
            <w:pPr>
              <w:snapToGrid w:val="0"/>
              <w:spacing w:line="360" w:lineRule="auto"/>
              <w:jc w:val="center"/>
              <w:rPr>
                <w:rFonts w:ascii="宋体" w:hAnsi="宋体" w:cs="宋体"/>
                <w:color w:val="000000"/>
                <w:sz w:val="24"/>
                <w:highlight w:val="none"/>
              </w:rPr>
            </w:pPr>
          </w:p>
          <w:p w14:paraId="67B3984B">
            <w:pPr>
              <w:snapToGrid w:val="0"/>
              <w:spacing w:line="360" w:lineRule="auto"/>
              <w:jc w:val="center"/>
              <w:rPr>
                <w:rFonts w:ascii="宋体" w:hAnsi="宋体" w:cs="宋体"/>
                <w:color w:val="000000"/>
                <w:sz w:val="24"/>
                <w:highlight w:val="none"/>
              </w:rPr>
            </w:pPr>
          </w:p>
          <w:p w14:paraId="4DAC83E9">
            <w:pPr>
              <w:snapToGrid w:val="0"/>
              <w:spacing w:line="360" w:lineRule="auto"/>
              <w:jc w:val="center"/>
              <w:rPr>
                <w:rFonts w:ascii="宋体" w:hAnsi="宋体" w:cs="宋体"/>
                <w:color w:val="000000"/>
                <w:sz w:val="24"/>
                <w:highlight w:val="none"/>
              </w:rPr>
            </w:pPr>
          </w:p>
          <w:p w14:paraId="2C86FAAC">
            <w:pPr>
              <w:snapToGrid w:val="0"/>
              <w:spacing w:line="360" w:lineRule="auto"/>
              <w:jc w:val="center"/>
              <w:rPr>
                <w:rFonts w:ascii="宋体" w:hAnsi="宋体" w:cs="宋体"/>
                <w:color w:val="000000"/>
                <w:sz w:val="24"/>
                <w:highlight w:val="none"/>
              </w:rPr>
            </w:pPr>
          </w:p>
          <w:p w14:paraId="38DE50E3">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139ADAB">
            <w:pPr>
              <w:snapToGrid w:val="0"/>
              <w:spacing w:line="360" w:lineRule="auto"/>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FCACD7E">
            <w:pPr>
              <w:spacing w:line="360" w:lineRule="auto"/>
              <w:rPr>
                <w:rFonts w:ascii="宋体" w:hAnsi="宋体" w:cs="宋体"/>
                <w:color w:val="000000"/>
                <w:sz w:val="24"/>
                <w:highlight w:val="none"/>
              </w:rPr>
            </w:pPr>
            <w:r>
              <w:rPr>
                <w:rFonts w:ascii="Wingdings" w:hAnsi="Wingdings" w:cs="宋体"/>
                <w:color w:val="000000"/>
                <w:kern w:val="0"/>
                <w:sz w:val="24"/>
                <w:highlight w:val="none"/>
              </w:rPr>
              <w:sym w:font="Wingdings" w:char="00A8"/>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3FFCC4A0">
            <w:pPr>
              <w:spacing w:line="360" w:lineRule="auto"/>
              <w:rPr>
                <w:rFonts w:ascii="宋体" w:hAnsi="宋体" w:cs="宋体"/>
                <w:color w:val="000000"/>
                <w:kern w:val="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B组织。</w:t>
            </w:r>
          </w:p>
          <w:p w14:paraId="5F1F6F63">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（1）在评标时安排每个投标人进行方案讲解演示。每个投标人时间不超过</w:t>
            </w:r>
            <w:r>
              <w:rPr>
                <w:rFonts w:hint="eastAsia" w:ascii="宋体" w:hAnsi="宋体" w:cs="宋体"/>
                <w:color w:val="000000"/>
                <w:kern w:val="0"/>
                <w:sz w:val="24"/>
                <w:highlight w:val="none"/>
                <w:u w:val="single"/>
              </w:rPr>
              <w:t>20</w:t>
            </w:r>
            <w:r>
              <w:rPr>
                <w:rFonts w:hint="eastAsia" w:ascii="宋体" w:hAnsi="宋体" w:cs="宋体"/>
                <w:color w:val="000000"/>
                <w:kern w:val="0"/>
                <w:sz w:val="24"/>
                <w:highlight w:val="none"/>
              </w:rPr>
              <w:t>分钟，讲解次序以投标文件解密时间先后次序为准，讲解演示人员不超过</w:t>
            </w:r>
            <w:r>
              <w:rPr>
                <w:rFonts w:hint="eastAsia" w:ascii="宋体" w:hAnsi="宋体" w:cs="宋体"/>
                <w:color w:val="000000"/>
                <w:kern w:val="0"/>
                <w:sz w:val="24"/>
                <w:highlight w:val="none"/>
                <w:u w:val="single"/>
              </w:rPr>
              <w:t>3</w:t>
            </w:r>
            <w:r>
              <w:rPr>
                <w:rFonts w:hint="eastAsia" w:ascii="宋体" w:hAnsi="宋体" w:cs="宋体"/>
                <w:color w:val="000000"/>
                <w:kern w:val="0"/>
                <w:sz w:val="24"/>
                <w:highlight w:val="none"/>
              </w:rPr>
              <w:t>人。讲解演示结束后按要求解答评标委员会提问。</w:t>
            </w:r>
          </w:p>
          <w:p w14:paraId="336535A8">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（2）方案讲解演示可选择以下其中一种方式：</w:t>
            </w:r>
          </w:p>
          <w:p w14:paraId="2819D56E">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方式一：政采云平台在线讲解演示。政采云平台在线讲解需投标人根据政采云平台操作要求做好准备工作，提前完善软硬件配置环境。</w:t>
            </w:r>
          </w:p>
          <w:p w14:paraId="2196368D">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方式二：交易中心现场讲解演示。现场讲解地点为</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，讲解演示所用电脑等设备由投标人自备。现场讲解演示人员进场时提供讲解人员名单（加盖公章或授权代表签名）及身份证明，否则不得讲解演示。</w:t>
            </w:r>
          </w:p>
          <w:p w14:paraId="26925AB5">
            <w:pPr>
              <w:snapToGrid w:val="0"/>
              <w:spacing w:line="360" w:lineRule="auto"/>
              <w:rPr>
                <w:rFonts w:ascii="宋体" w:hAnsi="宋体" w:cs="宋体"/>
                <w:b/>
                <w:color w:val="000000"/>
                <w:kern w:val="0"/>
                <w:sz w:val="24"/>
                <w:highlight w:val="none"/>
                <w:lang w:val="zh-CN"/>
              </w:rPr>
            </w:pPr>
            <w:r>
              <w:rPr>
                <w:rFonts w:hint="eastAsia" w:ascii="宋体" w:hAnsi="宋体" w:cs="宋体"/>
                <w:color w:val="000000"/>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0B01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B1291C">
            <w:pPr>
              <w:snapToGrid w:val="0"/>
              <w:spacing w:line="360" w:lineRule="auto"/>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238F87E">
            <w:pPr>
              <w:snapToGrid w:val="0"/>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1D38BBA6">
            <w:pPr>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000000"/>
                <w:kern w:val="0"/>
                <w:sz w:val="24"/>
                <w:highlight w:val="none"/>
                <w:u w:val="single"/>
                <w:lang w:val="zh-CN"/>
              </w:rPr>
              <w:t>产品名称XXX</w:t>
            </w:r>
            <w:r>
              <w:rPr>
                <w:rFonts w:hint="eastAsia" w:ascii="宋体" w:hAnsi="宋体" w:cs="宋体"/>
                <w:color w:val="000000"/>
                <w:kern w:val="0"/>
                <w:sz w:val="24"/>
                <w:highlight w:val="none"/>
                <w:lang w:val="zh-CN"/>
              </w:rPr>
              <w:t>实施政府优先采购，</w:t>
            </w:r>
            <w:r>
              <w:rPr>
                <w:rFonts w:hint="eastAsia" w:ascii="宋体" w:hAnsi="宋体" w:cs="宋体"/>
                <w:color w:val="000000"/>
                <w:kern w:val="0"/>
                <w:sz w:val="24"/>
                <w:highlight w:val="none"/>
              </w:rPr>
              <w:t>详</w:t>
            </w:r>
            <w:r>
              <w:rPr>
                <w:rFonts w:hint="eastAsia" w:ascii="宋体" w:hAnsi="宋体" w:cs="宋体"/>
                <w:color w:val="000000"/>
                <w:kern w:val="0"/>
                <w:sz w:val="24"/>
                <w:highlight w:val="none"/>
                <w:lang w:val="zh-CN"/>
              </w:rPr>
              <w:t>见</w:t>
            </w:r>
            <w:r>
              <w:rPr>
                <w:rFonts w:hint="eastAsia" w:ascii="宋体" w:hAnsi="宋体" w:cs="宋体"/>
                <w:color w:val="000000"/>
                <w:kern w:val="0"/>
                <w:sz w:val="24"/>
                <w:highlight w:val="none"/>
                <w:u w:val="single"/>
                <w:lang w:val="zh-CN"/>
              </w:rPr>
              <w:t>评分标准</w:t>
            </w:r>
            <w:r>
              <w:rPr>
                <w:rFonts w:hint="eastAsia" w:ascii="宋体" w:hAnsi="宋体" w:cs="宋体"/>
                <w:color w:val="000000"/>
                <w:kern w:val="0"/>
                <w:sz w:val="24"/>
                <w:highlight w:val="none"/>
                <w:lang w:val="zh-CN"/>
              </w:rPr>
              <w:t>；</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对</w:t>
            </w:r>
            <w:r>
              <w:rPr>
                <w:rFonts w:hint="eastAsia" w:ascii="宋体" w:hAnsi="宋体" w:cs="宋体"/>
                <w:color w:val="000000"/>
                <w:kern w:val="0"/>
                <w:sz w:val="24"/>
                <w:highlight w:val="none"/>
                <w:u w:val="single"/>
                <w:lang w:val="zh-CN"/>
              </w:rPr>
              <w:t>产品名称XXX</w:t>
            </w:r>
            <w:r>
              <w:rPr>
                <w:rFonts w:hint="eastAsia" w:ascii="宋体" w:hAnsi="宋体" w:cs="宋体"/>
                <w:color w:val="000000"/>
                <w:kern w:val="0"/>
                <w:sz w:val="24"/>
                <w:highlight w:val="none"/>
                <w:lang w:val="zh-CN"/>
              </w:rPr>
              <w:t>实施政府强制采购，</w:t>
            </w:r>
            <w:r>
              <w:rPr>
                <w:rFonts w:hint="eastAsia" w:ascii="宋体" w:hAnsi="宋体" w:cs="宋体"/>
                <w:b/>
                <w:bCs/>
                <w:color w:val="000000"/>
                <w:kern w:val="0"/>
                <w:sz w:val="24"/>
                <w:highlight w:val="none"/>
                <w:lang w:val="zh-CN"/>
              </w:rPr>
              <w:t>投标人</w:t>
            </w:r>
            <w:r>
              <w:rPr>
                <w:rFonts w:hint="eastAsia" w:ascii="宋体" w:hAnsi="宋体" w:cs="宋体"/>
                <w:b/>
                <w:bCs/>
                <w:color w:val="000000"/>
                <w:kern w:val="0"/>
                <w:sz w:val="24"/>
                <w:highlight w:val="none"/>
              </w:rPr>
              <w:t>就</w:t>
            </w:r>
            <w:r>
              <w:rPr>
                <w:rFonts w:hint="eastAsia" w:ascii="宋体" w:hAnsi="宋体" w:cs="宋体"/>
                <w:b/>
                <w:bCs/>
                <w:color w:val="000000"/>
                <w:kern w:val="0"/>
                <w:sz w:val="24"/>
                <w:highlight w:val="none"/>
                <w:lang w:val="zh-CN"/>
              </w:rPr>
              <w:t>相应的投标产品未</w:t>
            </w:r>
            <w:r>
              <w:rPr>
                <w:rFonts w:hint="eastAsia" w:ascii="宋体" w:hAnsi="宋体" w:cs="宋体"/>
                <w:b/>
                <w:bCs/>
                <w:color w:val="000000"/>
                <w:kern w:val="0"/>
                <w:sz w:val="24"/>
                <w:highlight w:val="none"/>
              </w:rPr>
              <w:t>提供</w:t>
            </w:r>
            <w:r>
              <w:rPr>
                <w:rFonts w:hint="eastAsia" w:ascii="宋体" w:hAnsi="宋体" w:cs="宋体"/>
                <w:b/>
                <w:bCs/>
                <w:color w:val="000000"/>
                <w:kern w:val="0"/>
                <w:sz w:val="24"/>
                <w:highlight w:val="none"/>
                <w:lang w:val="zh-CN"/>
              </w:rPr>
              <w:t>国家确定的认证机构出具的、处于有效期之内的节能产品认证证书的，投标无效</w:t>
            </w:r>
            <w:r>
              <w:rPr>
                <w:rFonts w:hint="eastAsia" w:ascii="宋体" w:hAnsi="宋体" w:cs="宋体"/>
                <w:color w:val="000000"/>
                <w:kern w:val="0"/>
                <w:sz w:val="24"/>
                <w:highlight w:val="none"/>
                <w:lang w:val="zh-CN"/>
              </w:rPr>
              <w:t>。</w:t>
            </w:r>
          </w:p>
          <w:p w14:paraId="31F87BED">
            <w:pPr>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☐依据国家确定的认证机构出具的、处于有效期之内的环境标志产品认证证书，对获得证书的</w:t>
            </w:r>
            <w:r>
              <w:rPr>
                <w:rFonts w:hint="eastAsia" w:ascii="宋体" w:hAnsi="宋体" w:cs="宋体"/>
                <w:color w:val="000000"/>
                <w:kern w:val="0"/>
                <w:sz w:val="24"/>
                <w:highlight w:val="none"/>
                <w:u w:val="single"/>
                <w:lang w:val="zh-CN"/>
              </w:rPr>
              <w:t>产品名称XXX</w:t>
            </w:r>
            <w:r>
              <w:rPr>
                <w:rFonts w:hint="eastAsia" w:ascii="宋体" w:hAnsi="宋体" w:cs="宋体"/>
                <w:color w:val="000000"/>
                <w:kern w:val="0"/>
                <w:sz w:val="24"/>
                <w:highlight w:val="none"/>
                <w:lang w:val="zh-CN"/>
              </w:rPr>
              <w:t>实施政府优先采购，</w:t>
            </w:r>
            <w:r>
              <w:rPr>
                <w:rFonts w:hint="eastAsia" w:ascii="宋体" w:hAnsi="宋体" w:cs="宋体"/>
                <w:color w:val="000000"/>
                <w:kern w:val="0"/>
                <w:sz w:val="24"/>
                <w:highlight w:val="none"/>
              </w:rPr>
              <w:t>详</w:t>
            </w:r>
            <w:r>
              <w:rPr>
                <w:rFonts w:hint="eastAsia" w:ascii="宋体" w:hAnsi="宋体" w:cs="宋体"/>
                <w:color w:val="000000"/>
                <w:kern w:val="0"/>
                <w:sz w:val="24"/>
                <w:highlight w:val="none"/>
                <w:lang w:val="zh-CN"/>
              </w:rPr>
              <w:t>见</w:t>
            </w:r>
            <w:r>
              <w:rPr>
                <w:rFonts w:hint="eastAsia" w:ascii="宋体" w:hAnsi="宋体" w:cs="宋体"/>
                <w:color w:val="000000"/>
                <w:kern w:val="0"/>
                <w:sz w:val="24"/>
                <w:highlight w:val="none"/>
                <w:u w:val="single"/>
                <w:lang w:val="zh-CN"/>
              </w:rPr>
              <w:t>评分标准</w:t>
            </w:r>
            <w:r>
              <w:rPr>
                <w:rFonts w:hint="eastAsia" w:ascii="宋体" w:hAnsi="宋体" w:cs="宋体"/>
                <w:color w:val="000000"/>
                <w:kern w:val="0"/>
                <w:sz w:val="24"/>
                <w:highlight w:val="none"/>
                <w:lang w:val="zh-CN"/>
              </w:rPr>
              <w:t>。</w:t>
            </w:r>
          </w:p>
          <w:p w14:paraId="251C7F9A">
            <w:pPr>
              <w:rPr>
                <w:rFonts w:hint="eastAsia" w:ascii="宋体" w:hAnsi="宋体" w:cs="宋体"/>
                <w:b/>
                <w:color w:val="000000"/>
                <w:kern w:val="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无。</w:t>
            </w:r>
          </w:p>
        </w:tc>
      </w:tr>
      <w:tr w14:paraId="04725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C1F3685">
            <w:pPr>
              <w:snapToGrid w:val="0"/>
              <w:spacing w:line="360" w:lineRule="auto"/>
              <w:jc w:val="center"/>
              <w:rPr>
                <w:rFonts w:ascii="宋体" w:hAnsi="宋体" w:cs="宋体"/>
                <w:color w:val="000000"/>
                <w:sz w:val="24"/>
                <w:highlight w:val="none"/>
              </w:rPr>
            </w:pPr>
          </w:p>
          <w:p w14:paraId="244CF67A">
            <w:pPr>
              <w:snapToGrid w:val="0"/>
              <w:spacing w:line="360" w:lineRule="auto"/>
              <w:jc w:val="center"/>
              <w:rPr>
                <w:rFonts w:ascii="宋体" w:hAnsi="宋体" w:cs="宋体"/>
                <w:color w:val="000000"/>
                <w:sz w:val="24"/>
                <w:highlight w:val="none"/>
              </w:rPr>
            </w:pPr>
          </w:p>
          <w:p w14:paraId="50E14F33">
            <w:pPr>
              <w:snapToGrid w:val="0"/>
              <w:spacing w:line="360" w:lineRule="auto"/>
              <w:jc w:val="center"/>
              <w:rPr>
                <w:rFonts w:ascii="宋体" w:hAnsi="宋体" w:cs="宋体"/>
                <w:color w:val="000000"/>
                <w:sz w:val="24"/>
                <w:highlight w:val="none"/>
              </w:rPr>
            </w:pPr>
          </w:p>
          <w:p w14:paraId="3C2ED485">
            <w:pPr>
              <w:snapToGrid w:val="0"/>
              <w:spacing w:line="360" w:lineRule="auto"/>
              <w:jc w:val="center"/>
              <w:rPr>
                <w:rFonts w:ascii="宋体" w:hAnsi="宋体" w:cs="宋体"/>
                <w:color w:val="000000"/>
                <w:sz w:val="24"/>
                <w:highlight w:val="none"/>
              </w:rPr>
            </w:pPr>
          </w:p>
          <w:p w14:paraId="0204B4E4">
            <w:pPr>
              <w:snapToGrid w:val="0"/>
              <w:spacing w:line="360" w:lineRule="auto"/>
              <w:jc w:val="center"/>
              <w:rPr>
                <w:rFonts w:ascii="宋体" w:hAnsi="宋体" w:cs="宋体"/>
                <w:color w:val="000000"/>
                <w:sz w:val="24"/>
                <w:highlight w:val="none"/>
              </w:rPr>
            </w:pPr>
          </w:p>
          <w:p w14:paraId="3DB85A3A">
            <w:pPr>
              <w:snapToGrid w:val="0"/>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1074CC3">
            <w:pPr>
              <w:snapToGrid w:val="0"/>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FA2CE">
            <w:pPr>
              <w:snapToGrid w:val="0"/>
              <w:spacing w:line="360" w:lineRule="auto"/>
              <w:jc w:val="left"/>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有关本项目实施所需的所有费用（含税费）均计入报价。</w:t>
            </w:r>
            <w:r>
              <w:rPr>
                <w:rFonts w:hint="eastAsia" w:ascii="宋体" w:hAnsi="宋体" w:cs="宋体"/>
                <w:b/>
                <w:bCs/>
                <w:color w:val="000000"/>
                <w:kern w:val="0"/>
                <w:sz w:val="24"/>
                <w:highlight w:val="none"/>
                <w:lang w:val="zh-CN"/>
              </w:rPr>
              <w:t>投标文件</w:t>
            </w:r>
            <w:r>
              <w:rPr>
                <w:rFonts w:hint="eastAsia" w:ascii="宋体" w:hAnsi="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kern w:val="0"/>
                <w:sz w:val="24"/>
                <w:highlight w:val="none"/>
                <w:lang w:val="zh-CN"/>
              </w:rPr>
              <w:t>投标文件中价格全部采用人民币报价。招标文件未列明，而投标人认为必需的费用也需列入报价。</w:t>
            </w:r>
            <w:r>
              <w:rPr>
                <w:rFonts w:hint="eastAsia" w:ascii="宋体" w:hAnsi="宋体" w:cs="宋体"/>
                <w:b/>
                <w:color w:val="000000"/>
                <w:kern w:val="0"/>
                <w:sz w:val="24"/>
                <w:highlight w:val="none"/>
                <w:lang w:val="zh-CN"/>
              </w:rPr>
              <w:t>提醒：验收时检测费用由采购人承担，不包含在投标总价中。</w:t>
            </w:r>
          </w:p>
          <w:p w14:paraId="364A81ED">
            <w:pPr>
              <w:snapToGrid w:val="0"/>
              <w:spacing w:line="360" w:lineRule="auto"/>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投标报价出现下列情形的，投标无效：</w:t>
            </w:r>
          </w:p>
          <w:p w14:paraId="1AAA12E9">
            <w:pPr>
              <w:snapToGrid w:val="0"/>
              <w:spacing w:line="360" w:lineRule="auto"/>
              <w:ind w:firstLine="241" w:firstLineChars="100"/>
              <w:jc w:val="left"/>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投标文件出现不是唯一的、有选择性投标报价的；</w:t>
            </w:r>
          </w:p>
          <w:p w14:paraId="3F57CEBC">
            <w:pPr>
              <w:snapToGrid w:val="0"/>
              <w:spacing w:line="360" w:lineRule="auto"/>
              <w:ind w:firstLine="241" w:firstLineChars="100"/>
              <w:jc w:val="left"/>
              <w:rPr>
                <w:rFonts w:ascii="宋体" w:hAnsi="宋体" w:cs="宋体"/>
                <w:color w:val="000000"/>
                <w:kern w:val="0"/>
                <w:sz w:val="24"/>
                <w:highlight w:val="none"/>
                <w:lang w:val="zh-CN"/>
              </w:rPr>
            </w:pPr>
            <w:r>
              <w:rPr>
                <w:rFonts w:hint="eastAsia" w:ascii="宋体" w:hAnsi="宋体" w:cs="宋体"/>
                <w:b/>
                <w:color w:val="000000"/>
                <w:kern w:val="0"/>
                <w:sz w:val="24"/>
                <w:highlight w:val="none"/>
                <w:lang w:val="zh-CN"/>
              </w:rPr>
              <w:t>投标报价超过招标文件中规定的预算金额或者最高限价的；</w:t>
            </w:r>
          </w:p>
          <w:p w14:paraId="2DCC1590">
            <w:pPr>
              <w:spacing w:line="360" w:lineRule="auto"/>
              <w:ind w:firstLine="241" w:firstLineChars="100"/>
              <w:rPr>
                <w:rFonts w:ascii="宋体" w:hAnsi="宋体" w:cs="宋体"/>
                <w:b/>
                <w:color w:val="000000"/>
                <w:sz w:val="24"/>
                <w:highlight w:val="none"/>
              </w:rPr>
            </w:pPr>
            <w:r>
              <w:rPr>
                <w:rFonts w:hint="eastAsia" w:ascii="宋体" w:hAnsi="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kern w:val="0"/>
                <w:sz w:val="24"/>
                <w:highlight w:val="none"/>
                <w:lang w:val="zh-CN"/>
              </w:rPr>
              <w:t>；</w:t>
            </w:r>
          </w:p>
          <w:p w14:paraId="7EF4C7BC">
            <w:pPr>
              <w:spacing w:line="360" w:lineRule="auto"/>
              <w:ind w:firstLine="241" w:firstLineChars="100"/>
              <w:rPr>
                <w:rFonts w:ascii="宋体" w:hAnsi="宋体" w:cs="宋体"/>
                <w:color w:val="000000"/>
                <w:sz w:val="24"/>
                <w:highlight w:val="none"/>
              </w:rPr>
            </w:pPr>
            <w:r>
              <w:rPr>
                <w:rFonts w:hint="eastAsia" w:ascii="宋体" w:hAnsi="宋体" w:cs="宋体"/>
                <w:b/>
                <w:color w:val="000000"/>
                <w:kern w:val="0"/>
                <w:sz w:val="24"/>
                <w:highlight w:val="none"/>
              </w:rPr>
              <w:t>投标人对根据修正原则修正后的报价不确认的</w:t>
            </w:r>
            <w:r>
              <w:rPr>
                <w:rFonts w:hint="eastAsia" w:ascii="宋体" w:hAnsi="宋体" w:cs="宋体"/>
                <w:b/>
                <w:color w:val="000000"/>
                <w:sz w:val="24"/>
                <w:highlight w:val="none"/>
              </w:rPr>
              <w:t>。</w:t>
            </w:r>
          </w:p>
        </w:tc>
      </w:tr>
      <w:tr w14:paraId="586B4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77CE6B9D">
            <w:pPr>
              <w:snapToGrid w:val="0"/>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10</w:t>
            </w:r>
          </w:p>
        </w:tc>
        <w:tc>
          <w:tcPr>
            <w:tcW w:w="1843" w:type="dxa"/>
            <w:vMerge w:val="restart"/>
            <w:tcBorders>
              <w:top w:val="single" w:color="000000" w:sz="8" w:space="0"/>
              <w:left w:val="single" w:color="000000" w:sz="2" w:space="0"/>
              <w:right w:val="single" w:color="000000" w:sz="8" w:space="0"/>
            </w:tcBorders>
            <w:vAlign w:val="center"/>
          </w:tcPr>
          <w:p w14:paraId="059554C1">
            <w:pPr>
              <w:snapToGrid w:val="0"/>
              <w:spacing w:line="360" w:lineRule="auto"/>
              <w:jc w:val="center"/>
              <w:rPr>
                <w:rFonts w:ascii="宋体" w:hAnsi="宋体" w:cs="宋体"/>
                <w:b/>
                <w:color w:val="000000"/>
                <w:sz w:val="24"/>
                <w:highlight w:val="none"/>
              </w:rPr>
            </w:pPr>
            <w:r>
              <w:rPr>
                <w:rFonts w:hint="eastAsia" w:ascii="宋体" w:hAnsi="宋体" w:eastAsia="宋体" w:cs="仿宋_GB2312"/>
                <w:b/>
                <w:color w:val="000000"/>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F664FDD">
            <w:pPr>
              <w:spacing w:line="360" w:lineRule="auto"/>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3DAC8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7811F1A1">
            <w:pPr>
              <w:snapToGrid w:val="0"/>
              <w:spacing w:line="360" w:lineRule="auto"/>
              <w:jc w:val="center"/>
              <w:rPr>
                <w:rFonts w:ascii="宋体" w:hAnsi="宋体" w:cs="宋体"/>
                <w:color w:val="000000"/>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DAEDEE3">
            <w:pPr>
              <w:snapToGrid w:val="0"/>
              <w:spacing w:line="360" w:lineRule="auto"/>
              <w:jc w:val="center"/>
              <w:rPr>
                <w:rFonts w:ascii="宋体" w:hAnsi="宋体" w:cs="宋体"/>
                <w:b/>
                <w:color w:val="000000"/>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EF41A90">
            <w:pPr>
              <w:spacing w:line="360" w:lineRule="auto"/>
              <w:rPr>
                <w:rFonts w:ascii="宋体" w:hAnsi="宋体" w:cs="宋体"/>
                <w:snapToGrid w:val="0"/>
                <w:color w:val="000000"/>
                <w:kern w:val="28"/>
                <w:sz w:val="24"/>
                <w:highlight w:val="none"/>
              </w:rPr>
            </w:pPr>
            <w:r>
              <w:rPr>
                <w:rFonts w:hint="eastAsia" w:ascii="MS Mincho" w:hAnsi="MS Mincho" w:eastAsia="MS Mincho" w:cs="MS Mincho"/>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0D0C344A">
            <w:pPr>
              <w:spacing w:line="360" w:lineRule="auto"/>
              <w:rPr>
                <w:rFonts w:ascii="宋体" w:hAnsi="宋体" w:cs="宋体"/>
                <w:snapToGrid w:val="0"/>
                <w:color w:val="000000"/>
                <w:kern w:val="28"/>
                <w:sz w:val="24"/>
                <w:highlight w:val="none"/>
              </w:rPr>
            </w:pPr>
            <w:r>
              <w:rPr>
                <w:rFonts w:hint="eastAsia" w:ascii="宋体" w:hAnsi="宋体" w:eastAsia="宋体" w:cs="Arial"/>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349CA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F4E3C3">
            <w:pPr>
              <w:snapToGrid w:val="0"/>
              <w:spacing w:line="360" w:lineRule="auto"/>
              <w:jc w:val="center"/>
              <w:rPr>
                <w:rFonts w:hint="eastAsia" w:ascii="宋体" w:hAnsi="宋体" w:eastAsia="宋体" w:cs="宋体"/>
                <w:color w:val="000000"/>
                <w:sz w:val="24"/>
                <w:highlight w:val="none"/>
                <w:lang w:val="en-US" w:eastAsia="zh-CN"/>
              </w:rPr>
            </w:pPr>
            <w:r>
              <w:rPr>
                <w:rFonts w:hint="eastAsia" w:ascii="宋体" w:hAnsi="宋体" w:cs="仿宋_GB2312"/>
                <w:b/>
                <w:color w:val="000000"/>
                <w:sz w:val="24"/>
                <w:highlight w:val="none"/>
                <w:lang w:val="en-US" w:eastAsia="zh-CN"/>
              </w:rPr>
              <w:t>11</w:t>
            </w:r>
          </w:p>
        </w:tc>
        <w:tc>
          <w:tcPr>
            <w:tcW w:w="1843" w:type="dxa"/>
            <w:tcBorders>
              <w:top w:val="single" w:color="auto" w:sz="4" w:space="0"/>
              <w:left w:val="single" w:color="000000" w:sz="2" w:space="0"/>
              <w:bottom w:val="single" w:color="000000" w:sz="8" w:space="0"/>
              <w:right w:val="single" w:color="000000" w:sz="8" w:space="0"/>
            </w:tcBorders>
            <w:vAlign w:val="center"/>
          </w:tcPr>
          <w:p w14:paraId="4F0107D4">
            <w:pPr>
              <w:snapToGrid w:val="0"/>
              <w:spacing w:line="360" w:lineRule="auto"/>
              <w:jc w:val="center"/>
              <w:rPr>
                <w:rFonts w:ascii="宋体" w:hAnsi="宋体" w:cs="宋体"/>
                <w:b/>
                <w:color w:val="000000"/>
                <w:sz w:val="24"/>
                <w:highlight w:val="none"/>
              </w:rPr>
            </w:pPr>
            <w:r>
              <w:rPr>
                <w:rFonts w:hint="eastAsia" w:ascii="宋体" w:hAnsi="宋体" w:eastAsia="宋体" w:cs="仿宋_GB2312"/>
                <w:b/>
                <w:color w:val="000000"/>
                <w:sz w:val="24"/>
                <w:highlight w:val="none"/>
                <w:lang w:eastAsia="zh-CN"/>
              </w:rPr>
              <w:t>评标办法</w:t>
            </w:r>
          </w:p>
        </w:tc>
        <w:tc>
          <w:tcPr>
            <w:tcW w:w="6095" w:type="dxa"/>
            <w:tcBorders>
              <w:top w:val="single" w:color="000000" w:sz="8" w:space="0"/>
              <w:left w:val="single" w:color="000000" w:sz="2" w:space="0"/>
              <w:bottom w:val="single" w:color="000000" w:sz="8" w:space="0"/>
              <w:right w:val="single" w:color="000000" w:sz="8" w:space="0"/>
            </w:tcBorders>
            <w:vAlign w:val="center"/>
          </w:tcPr>
          <w:p w14:paraId="42858BC8">
            <w:pPr>
              <w:pStyle w:val="32"/>
              <w:spacing w:line="360" w:lineRule="auto"/>
              <w:jc w:val="both"/>
              <w:rPr>
                <w:rFonts w:ascii="Times New Roman" w:hAnsi="Times New Roman"/>
                <w:b/>
                <w:bCs/>
                <w:color w:val="000000"/>
                <w:sz w:val="24"/>
                <w:szCs w:val="22"/>
                <w:highlight w:val="none"/>
              </w:rPr>
            </w:pPr>
            <w:r>
              <w:rPr>
                <w:rFonts w:ascii="Wingdings" w:hAnsi="Wingdings" w:cs="宋体"/>
                <w:color w:val="000000"/>
                <w:kern w:val="0"/>
                <w:sz w:val="24"/>
                <w:highlight w:val="none"/>
              </w:rPr>
              <w:t></w:t>
            </w:r>
            <w:r>
              <w:rPr>
                <w:rFonts w:ascii="Times New Roman" w:hAnsi="Times New Roman"/>
                <w:b/>
                <w:bCs/>
                <w:color w:val="000000"/>
                <w:sz w:val="24"/>
                <w:szCs w:val="22"/>
                <w:highlight w:val="none"/>
              </w:rPr>
              <w:t>综合评分法</w:t>
            </w:r>
          </w:p>
          <w:p w14:paraId="7D198865">
            <w:pPr>
              <w:pStyle w:val="32"/>
              <w:spacing w:line="360" w:lineRule="auto"/>
              <w:jc w:val="both"/>
              <w:rPr>
                <w:rFonts w:hint="eastAsia" w:ascii="宋体" w:hAnsi="宋体" w:eastAsia="宋体" w:cs="Arial"/>
                <w:color w:val="000000"/>
                <w:kern w:val="0"/>
                <w:sz w:val="24"/>
                <w:highlight w:val="none"/>
              </w:rPr>
            </w:pPr>
            <w:r>
              <w:rPr>
                <w:rFonts w:hint="eastAsia" w:ascii="MS Mincho" w:hAnsi="MS Mincho" w:eastAsia="MS Mincho" w:cs="MS Mincho"/>
                <w:color w:val="000000"/>
                <w:kern w:val="0"/>
                <w:sz w:val="24"/>
                <w:highlight w:val="none"/>
              </w:rPr>
              <w:t>☐</w:t>
            </w:r>
            <w:r>
              <w:rPr>
                <w:rFonts w:ascii="Times New Roman" w:hAnsi="Times New Roman"/>
                <w:b/>
                <w:bCs/>
                <w:color w:val="000000"/>
                <w:sz w:val="24"/>
                <w:szCs w:val="22"/>
                <w:highlight w:val="none"/>
              </w:rPr>
              <w:t>最低评标价法</w:t>
            </w:r>
          </w:p>
        </w:tc>
      </w:tr>
    </w:tbl>
    <w:p w14:paraId="6AE64933">
      <w:pPr>
        <w:snapToGrid w:val="0"/>
        <w:spacing w:line="360" w:lineRule="auto"/>
        <w:jc w:val="center"/>
        <w:rPr>
          <w:rFonts w:ascii="宋体" w:hAnsi="宋体" w:cs="宋体"/>
          <w:b/>
          <w:color w:val="000000"/>
          <w:sz w:val="32"/>
          <w:szCs w:val="20"/>
          <w:highlight w:val="none"/>
        </w:rPr>
      </w:pPr>
    </w:p>
    <w:bookmarkEnd w:id="6"/>
    <w:p w14:paraId="57F3AF2B">
      <w:pPr>
        <w:spacing w:line="360" w:lineRule="auto"/>
        <w:jc w:val="center"/>
        <w:outlineLvl w:val="0"/>
        <w:rPr>
          <w:rFonts w:hint="eastAsia" w:ascii="宋体" w:hAnsi="宋体" w:cs="宋体"/>
          <w:b/>
          <w:color w:val="000000"/>
          <w:sz w:val="36"/>
          <w:szCs w:val="36"/>
          <w:highlight w:val="none"/>
        </w:rPr>
      </w:pPr>
      <w:bookmarkStart w:id="8" w:name="第四部分"/>
      <w:r>
        <w:rPr>
          <w:rFonts w:hint="eastAsia" w:ascii="宋体" w:hAnsi="宋体" w:cs="宋体"/>
          <w:b/>
          <w:color w:val="000000"/>
          <w:sz w:val="36"/>
          <w:szCs w:val="36"/>
          <w:highlight w:val="none"/>
        </w:rPr>
        <w:br w:type="page"/>
      </w:r>
    </w:p>
    <w:p w14:paraId="1AE48BBC">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第三部分   采购需求</w:t>
      </w:r>
    </w:p>
    <w:p w14:paraId="53882E66">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一</w:t>
      </w:r>
      <w:r>
        <w:rPr>
          <w:rFonts w:hint="eastAsia" w:ascii="宋体" w:hAnsi="宋体" w:cs="仿宋_GB2312"/>
          <w:color w:val="000000"/>
          <w:sz w:val="24"/>
          <w:highlight w:val="none"/>
          <w:lang w:eastAsia="zh-CN"/>
        </w:rPr>
        <w:t>、</w:t>
      </w:r>
      <w:r>
        <w:rPr>
          <w:rFonts w:hint="eastAsia" w:ascii="宋体" w:hAnsi="宋体" w:cs="仿宋_GB2312"/>
          <w:color w:val="000000"/>
          <w:sz w:val="24"/>
          <w:highlight w:val="none"/>
        </w:rPr>
        <w:t>项目概况</w:t>
      </w:r>
    </w:p>
    <w:p w14:paraId="0766B2B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本项目为</w:t>
      </w:r>
      <w:r>
        <w:rPr>
          <w:rFonts w:hint="eastAsia" w:ascii="宋体" w:hAnsi="宋体" w:cs="宋体"/>
          <w:color w:val="auto"/>
          <w:sz w:val="24"/>
          <w:highlight w:val="none"/>
          <w:lang w:val="en-US" w:eastAsia="zh-CN"/>
        </w:rPr>
        <w:t>杭州市余杭区良渚第一中学室内外电子屏采购项目 ，</w:t>
      </w:r>
      <w:r>
        <w:rPr>
          <w:rFonts w:hint="eastAsia" w:ascii="宋体" w:hAnsi="宋体"/>
          <w:color w:val="auto"/>
          <w:sz w:val="24"/>
          <w:highlight w:val="none"/>
        </w:rPr>
        <w:t>位于</w:t>
      </w:r>
      <w:r>
        <w:rPr>
          <w:rFonts w:ascii="宋体" w:hAnsi="宋体"/>
          <w:color w:val="auto"/>
          <w:sz w:val="24"/>
          <w:highlight w:val="none"/>
        </w:rPr>
        <w:t>浙江省杭州市余杭区</w:t>
      </w:r>
      <w:r>
        <w:rPr>
          <w:rFonts w:hint="eastAsia" w:ascii="宋体" w:hAnsi="宋体"/>
          <w:color w:val="auto"/>
          <w:sz w:val="24"/>
          <w:highlight w:val="none"/>
          <w:lang w:val="en-US" w:eastAsia="zh-CN"/>
        </w:rPr>
        <w:t>良渚街道</w:t>
      </w:r>
      <w:r>
        <w:rPr>
          <w:rFonts w:hint="eastAsia" w:ascii="宋体" w:hAnsi="宋体"/>
          <w:color w:val="auto"/>
          <w:sz w:val="24"/>
          <w:highlight w:val="none"/>
        </w:rPr>
        <w:t>，本次采购显示屏用于满足</w:t>
      </w:r>
      <w:r>
        <w:rPr>
          <w:rFonts w:hint="eastAsia" w:ascii="宋体" w:hAnsi="宋体"/>
          <w:color w:val="auto"/>
          <w:sz w:val="24"/>
          <w:highlight w:val="none"/>
          <w:lang w:val="en-US" w:eastAsia="zh-CN"/>
        </w:rPr>
        <w:t>良渚一中各类</w:t>
      </w:r>
      <w:r>
        <w:rPr>
          <w:rFonts w:hint="eastAsia" w:ascii="宋体" w:hAnsi="宋体"/>
          <w:color w:val="auto"/>
          <w:sz w:val="24"/>
          <w:highlight w:val="none"/>
        </w:rPr>
        <w:t>演出显示需要。</w:t>
      </w:r>
      <w:r>
        <w:rPr>
          <w:rFonts w:ascii="宋体" w:hAnsi="宋体"/>
          <w:color w:val="auto"/>
          <w:sz w:val="24"/>
          <w:highlight w:val="none"/>
        </w:rPr>
        <w:t>采购内容包括采购清单中货物供货、安装调试、培训、质保期内的售后服务等。投标报价包括设备费、</w:t>
      </w:r>
      <w:r>
        <w:rPr>
          <w:rFonts w:hint="eastAsia" w:ascii="宋体" w:hAnsi="宋体"/>
          <w:color w:val="auto"/>
          <w:sz w:val="24"/>
          <w:highlight w:val="none"/>
        </w:rPr>
        <w:t>演示费用</w:t>
      </w:r>
      <w:r>
        <w:rPr>
          <w:rFonts w:hint="eastAsia"/>
          <w:color w:val="auto"/>
          <w:highlight w:val="none"/>
        </w:rPr>
        <w:t>、</w:t>
      </w:r>
      <w:r>
        <w:rPr>
          <w:rFonts w:ascii="宋体" w:hAnsi="宋体"/>
          <w:color w:val="auto"/>
          <w:sz w:val="24"/>
          <w:highlight w:val="none"/>
        </w:rPr>
        <w:t>安装调试费、售后服务费、培训费、政策性文件规定及合同包含的所有风险、责任等各项全部费用。</w:t>
      </w:r>
    </w:p>
    <w:p w14:paraId="742A7B01">
      <w:pPr>
        <w:spacing w:line="360" w:lineRule="auto"/>
        <w:ind w:firstLine="420"/>
        <w:jc w:val="left"/>
        <w:rPr>
          <w:rFonts w:ascii="宋体" w:hAnsi="宋体" w:eastAsia="宋体"/>
          <w:color w:val="000000"/>
          <w:sz w:val="24"/>
          <w:highlight w:val="none"/>
        </w:rPr>
      </w:pPr>
      <w:r>
        <w:rPr>
          <w:rFonts w:ascii="宋体" w:hAnsi="宋体" w:eastAsia="宋体"/>
          <w:color w:val="000000"/>
          <w:sz w:val="24"/>
          <w:highlight w:val="none"/>
        </w:rPr>
        <w:t xml:space="preserve"> </w:t>
      </w:r>
    </w:p>
    <w:p w14:paraId="2D31936D">
      <w:pPr>
        <w:numPr>
          <w:ilvl w:val="0"/>
          <w:numId w:val="2"/>
        </w:numPr>
        <w:spacing w:line="360" w:lineRule="auto"/>
        <w:jc w:val="left"/>
        <w:rPr>
          <w:rFonts w:hint="eastAsia" w:ascii="宋体" w:hAnsi="宋体" w:cs="仿宋_GB2312"/>
          <w:color w:val="000000"/>
          <w:sz w:val="24"/>
          <w:highlight w:val="none"/>
          <w:lang w:eastAsia="zh-CN"/>
        </w:rPr>
      </w:pPr>
      <w:r>
        <w:rPr>
          <w:rFonts w:hint="eastAsia" w:ascii="宋体" w:hAnsi="宋体" w:cs="仿宋_GB2312"/>
          <w:color w:val="000000"/>
          <w:sz w:val="24"/>
          <w:highlight w:val="none"/>
        </w:rPr>
        <w:t>采购标的</w:t>
      </w:r>
      <w:r>
        <w:rPr>
          <w:rFonts w:hint="eastAsia" w:ascii="宋体" w:hAnsi="宋体" w:cs="仿宋_GB2312"/>
          <w:color w:val="000000"/>
          <w:sz w:val="24"/>
          <w:highlight w:val="none"/>
          <w:lang w:eastAsia="zh-CN"/>
        </w:rPr>
        <w:t>清单</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883"/>
        <w:gridCol w:w="459"/>
        <w:gridCol w:w="497"/>
        <w:gridCol w:w="6928"/>
      </w:tblGrid>
      <w:tr w14:paraId="58FC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27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D00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产品名称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28B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3ED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7AE23B3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技术参数</w:t>
            </w:r>
          </w:p>
        </w:tc>
      </w:tr>
      <w:tr w14:paraId="120E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142F">
            <w:pPr>
              <w:jc w:val="center"/>
              <w:rPr>
                <w:rFonts w:hint="eastAsia" w:ascii="宋体" w:hAnsi="宋体" w:eastAsia="宋体" w:cs="宋体"/>
                <w:i w:val="0"/>
                <w:iCs w:val="0"/>
                <w:color w:val="000000"/>
                <w:sz w:val="24"/>
                <w:szCs w:val="24"/>
                <w:highlight w:val="none"/>
                <w:u w:val="none"/>
              </w:rPr>
            </w:pPr>
          </w:p>
        </w:tc>
        <w:tc>
          <w:tcPr>
            <w:tcW w:w="47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EBF2B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操场LED屏</w:t>
            </w:r>
          </w:p>
        </w:tc>
      </w:tr>
      <w:tr w14:paraId="4743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58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35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户外全彩屏</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2E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平方</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9E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40.96</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1C1593C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★投标产品LED屏像素点间距≤4mm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2.像素结构：SMD表贴三合一，投标产品LED屏像素点间距≤4.0mm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3.模组尺寸：320mm*160mm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4.刷新率≥3840Hz平整度≤0.2mm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5.亮度均匀性≥95%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6.白平衡亮度：≥6000cd/㎡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7.对比度≥6000:1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8.像素密度：≥60000点/㎡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9.发光点中心偏差：≤3%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10.亮度均匀性：≥98%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11.色度均匀性：±0.001 Cx，Cy之内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★12.照度=10Lux/5600K条件下， 显示屏屏幕表面光反射率 （单位面积反射亮度）＜3.0cd/m²。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13.供电要求：供电电源采用无风扇设计，采用PFC高效率转换技术，功率因素PF≥99%，电源转换效率≥92%。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★14.为保证LED灯板具备良好的气密性，LED灯板模组需具备纳米镀膜技术，进一步阻止水汽渗透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15.换帧频率50Hz-120Hz，播放时画面流畅，无水波纹现象，在1/1250秒专业相机拍摄情况下，画面无频闪线、扫描线及晃动。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★16表面应力≧110MPa，耐热冲击性能应耐200°温差不破坏，外观质量无爆边、划伤、夹钳印、裂纹、缺角，弯曲度&lt;0.121%，均无长度&gt;75mm张条形碎片，抗冲击性、霰弹袋冲击性能符合标准中的技术要求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17.校正功能检测：支持逐点校正参数存储。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18.电源信号双冗余检测：支持双信号链路和双电源冗余设计，任意断开其中一个单元信号或电源不影响正常功能使用。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19.拼缝微调节技术：具备拼缝微调节技术，保证整屏平整度精度：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20.色彩还原:显示单元的色彩还原准确性指标ΔE≤0.9. 21.生物安全与蓝光危害：LED显示屏中心蓝光辐射能量值对人眼视网膜无伤害，LED显示屏蓝光辐亮度≤0.5W.m-2.sr-1,符合肉眼观看标准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21.无故障时间：连续工作时间：7*24小时不间断，LED平均无故障工作时间MTBF≥12万小时，故障平均修复时间MTTR不超过3分钟。 </w:t>
            </w:r>
          </w:p>
        </w:tc>
      </w:tr>
      <w:tr w14:paraId="293F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FC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7EC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户外简易箱体</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26C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平方</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C0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40.96</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68A6AA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钣金材质1.2厚以上</w:t>
            </w:r>
          </w:p>
        </w:tc>
      </w:tr>
      <w:tr w14:paraId="4320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B2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3C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主控终端</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5B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99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2A7303F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设备名称：多媒体智能终端（智能终端、多媒体终端）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1、一体化集成设备，优质型材外框结合钢化玻璃面板，防腐、抗震、防磁及防冲击性，铝板底座结合箱体双侧自散热装置，静音工作状态。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2、智能模块主板搭载专用工业处理器，128G固态硬盘+8G内存，支持硬盘防护功能及一键还原功能。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★3、设备具有专属二维码，与软件编码、移动客户端二维码三码统一。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4、工作电压220V/50Hz，工作环境温度：-28℃至53℃。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5、内置防浪涌冲击保护装置，支持7×24小时连续无故障稳定工作。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6、接口配置： VGA输出接口≥1，音频输出≥1， HDMI输出≥1，网络接口≥2路， RS232控制接口≥1。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7、配置1路稳压延时反向电源，设备开启时，可同步开启外设（视频处理器，拼接器、功放、显示屏等），反之关闭时也会关闭。并同步推送开、关机执行信息给管理人员。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8、内置网络控制交换机模块，必须能够连接以太网，支持TCP/IP控制协议，可以通过手机、平板、电脑等智能设备进行远程控制管理。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★9、可设置（执行）单或多时段（组）执行开、关机任务（指令），并发送设备运行信息（指令）给管理人员。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设定巡播节目时，如设备处于关机状态，则在巡播节目前一分钟设备自动开启，并在任务结束后自动关闭设备。如设备处于播放工作状态，巡播任务表自动插入播放，当巡播执行完毕后自动恢复到之前播放节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★11、管理者可在智能设备网页或客户端（移动端）实时查看对应授权设备的工作状态，如设备开、关机状态，当前节目播放列表，实时播放内容监控（或回显）。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12、播放节目时，可插播跑马灯等信息（天气状况、重要通知等）显示于显示终端底部或顶部。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★13、管理员可对设备网卡进行管理（开启或禁用），需更上传或更改播放内容（运行状态、操控节目）时， 启用网卡进行操作，结束后禁用网络。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★14、内置软件预置4路监控信号通道,可接入4路品牌网络摄像头信号，智能设备通过微信客户端在任意时段可调取摄像头实现直播功能；也可在指定时间段插播摄像头直播功能实现定时直播功能。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对于特定场景可外延来电自启功能，在停电时设备自动关机后，当电力恢复后设备会自动重新开启并整套系统，并会对之前播放列表进行正常，减少由于断电后为重新开启设备的各种额外工作量。（选配功能）</w:t>
            </w:r>
          </w:p>
        </w:tc>
      </w:tr>
      <w:tr w14:paraId="7C65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5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272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接收卡</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4AD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E7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5A6BE5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支持逐点亮色度校正，可以对每个灯点的亮度和色度进行校正，有效消除色差，使整屏的亮度和色度达到高度均匀一致，提高显示屏的画质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支持灯板flash管理，校正系数双备份，更换灯板后，无需重新上传校正系数，屏体重新断上电即可使用对应灯板校正系数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支持5pin 液晶模块，用于显示接收卡的温度、电压、单次运行时间和总运行时间。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支持千兆网，可通过网线直接连接PC端进行调试和显示，无需发送卡；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RGB独立Gamma调节技术增加调节维度，通过对“红 Gamma”、“绿 Gamma”、“蓝 Gamma”分别进行调节，有效控制显示屏低灰不均匀、白平衡漂移等问题，使画面更加真实，提高色彩调节的灵活性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 可以监测自身的温度和电压，无需其他外设，在软件上可以查看接收卡的温度和电压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 通过主备冗余机制增加接收卡间网线级联的可靠性。主备级联线路中，当其中一条线路出现故障时，另一条线路会即时工作，保证显示屏正常工作</w:t>
            </w:r>
          </w:p>
        </w:tc>
      </w:tr>
      <w:tr w14:paraId="1B0E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A1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2A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播放盒</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FA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615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1880896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1.支持最大230万像素带载能力，4路千兆网口输出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2.最宽4096像素点或最高2560像素点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3.支持1路HDMI输入，1路HDMI输出，最大1920X1200@60Hz分辨率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4.支持1路独立音频输出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5.支持云分级管理和多角色节目发布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6.处理性能强大，支持H.265 4K高清视频硬解码播放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7.支持U盘即插即播，U盘更新播放节目列表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8.支持多节目页播放，最多32个节目页面数量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9.支持丰富的媒体素材，如图片、视频、文本、时钟等等，支持视频、图片缩放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10.支持多窗口播放和叠加，可自由设定窗口大小和位置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11.支持多种控制平台的控制，LED精灵，手机、平板电脑APP控制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12.支持WiFi 2.4G频段、WiFi热点模式或WiFi客户端模式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13.支持LAN口控制，支持DHCP模式和静态模式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14.4G通讯，支持4G网络（选配），GPS定位（选配）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15.提供json，modbus等各种协议接口，可以基于设备做二次开发，也可以基于服务器做二次开发，满足客户二次开发需求；需提供具有CMA、CNAS、ilac-MRA认证标识的第三方厂家检测报告，并加盖供应商公章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16.在线时长统计，通过云服务器，可以查看播放盒指定时段内累计在线时长和关开机次数；需提供具有CMA、CNAS、ilac-MRA认证标识的第三方厂家检测报告，并加盖供应商公章</w:t>
            </w:r>
          </w:p>
        </w:tc>
      </w:tr>
      <w:tr w14:paraId="4125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43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5A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户外厚电源</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34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49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206</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7AEFBC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1、工作温度：-30-60℃ 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2、存贮温度：-40—80℃ 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3、振动耐受：10-55Hz 19.6m/S²(2G),20 minutes each along X,Yand Z axis.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4、冲击耐受：49m/S²(5G),20 onceeach X,Yand Z axis.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5、额定输入电压：200-240 Vac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6、输入电压范围：190-264 Vac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7、输入频率：47—63 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8、效率：≥87（Vin=220Vac）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9、最大输入电流：≤3.0 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10、输入浪涌电流：≤60</w:t>
            </w:r>
          </w:p>
        </w:tc>
      </w:tr>
      <w:tr w14:paraId="7B27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57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D4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LED智能远程配电箱</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2F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B6B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6BBFF0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1.★箱体带10寸触摸控制屏，含本地客户端操作软件，实时采集每回路开关状态，触摸屏支持显示电压、电流、漏电、温度、电量、报警信息等；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2.★支持远程控制每回路的开启/关闭，或支持定时开启/关闭；支持时序启动、关闭，支持全开或者全关功能；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带网管功能：具备完善的故障报警机制，设备状态及报警信息上传到系统管理软件，支持语音、短信、弹框报警，支持回路报警旁路功能，旁路后该回路所有报警均不记录不报警；报警风险等级设置，智能化选择相应的保护策略及预案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4.★（1）组网功能检验：设备可通过RJ45网络接口或WIFI接口连接互联网（2）自检功能检验：设备可手动或定时进行漏电流自检，自检通过后可对用电回路供电；</w:t>
            </w:r>
          </w:p>
        </w:tc>
      </w:tr>
      <w:tr w14:paraId="15D7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D4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32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LED显示条屏</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E0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平方米</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61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6.7584</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207BCF8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尺寸规格 320mm* 160mm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产品重量 240g    ±2%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灯管类型 SMD2835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像素点间距 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像素构成 1R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直流电压 4.5 - 5.0V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产品电流 ＜3A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产品功率 ＜15W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像素密度 10000Dots/㎡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产品分辨率 512Dots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扫描方式 1/4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驱动方式 恒流驱动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产品亮度 &gt;1600CD/㎡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亮度均匀 &gt;0 .95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屏体视角 水平 140/垂直 130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屏体功率 292W/㎡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显示颜色 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灰度等级 14bit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换帧频率 &gt;18.75MHZ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刷新频率 &gt;120HZ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亮度调节 256 级 手动/自动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使用环境 户外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温度范围 -20 °至 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使用寿命 &gt;10 万小时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无故障时间 &gt;1 万小时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衰减率 （3 年）＞15%</w:t>
            </w:r>
          </w:p>
        </w:tc>
      </w:tr>
      <w:tr w14:paraId="683E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FBE6">
            <w:pPr>
              <w:jc w:val="center"/>
              <w:rPr>
                <w:rFonts w:hint="eastAsia" w:ascii="宋体" w:hAnsi="宋体" w:eastAsia="宋体" w:cs="宋体"/>
                <w:i w:val="0"/>
                <w:iCs w:val="0"/>
                <w:color w:val="000000"/>
                <w:sz w:val="24"/>
                <w:szCs w:val="24"/>
                <w:highlight w:val="none"/>
                <w:u w:val="none"/>
              </w:rPr>
            </w:pPr>
          </w:p>
        </w:tc>
        <w:tc>
          <w:tcPr>
            <w:tcW w:w="47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0D1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体育馆LED屏</w:t>
            </w:r>
          </w:p>
        </w:tc>
      </w:tr>
      <w:tr w14:paraId="0CD4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3F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41D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产品</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A63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C45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6B350B8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技术参数</w:t>
            </w:r>
          </w:p>
        </w:tc>
      </w:tr>
      <w:tr w14:paraId="3D34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DB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972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室内全彩屏</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252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92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23.04</w:t>
            </w:r>
          </w:p>
        </w:tc>
        <w:tc>
          <w:tcPr>
            <w:tcW w:w="3733" w:type="pct"/>
            <w:tcBorders>
              <w:top w:val="single" w:color="000000" w:sz="4" w:space="0"/>
              <w:left w:val="nil"/>
              <w:bottom w:val="single" w:color="000000" w:sz="4" w:space="0"/>
              <w:right w:val="single" w:color="000000" w:sz="4" w:space="0"/>
            </w:tcBorders>
            <w:shd w:val="clear" w:color="auto" w:fill="auto"/>
            <w:vAlign w:val="bottom"/>
          </w:tcPr>
          <w:p w14:paraId="35D8BF8E">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1.尺寸：4.8m*2.4m*2块。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2.像素结构：SMD表贴三合一，投标产品LED屏像素点间距≤1.86mm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3.模组尺寸：320mm*160mm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4.刷新率≥3840Hz平整度≤0.2mm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5.色温：3000K-12000K可调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6.白平衡亮度：≥600cd/㎡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7.对比度≥3000:1，亮度均匀性≥95%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8.发光点中心偏差：≤3%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9.亮度均匀性：≥98%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10.色度均匀性：±0.001 Cx，Cy之内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低亮高灰性能：20%～100%亮度时，16bits灰度；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12.供电要求：供电电源采用无风扇设计，采用PFC高效率转换技术，功率因素PF≥99%，电源转换效率≥92%。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★13.为保证LED灯板具备良好的气密性，LED灯板模组需具备纳米镀膜技术，进一步阻止水汽渗透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14.换帧频率50Hz-120Hz，播放时画面流畅，无水波纹现象，在1/1250秒专业相机拍摄情况下，画面无频闪线、扫描线及晃动。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 整屏失控点数：≤1/1000000（验收时失控点为0），连续失控点为0，盲点率≤1/1000000；无单列或单行像素失控现象，无常亮点。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16.校正功能检测：支持逐点校正参数存储。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17.电源信号双冗余检测：支持双信号链路和双电源冗余设计，任意断开其中一个单元信号或电源不影响正常功能使用。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18.拼缝微调节技术：具备拼缝微调节技术，保证整屏平整度精度：≤0.05mm，箱体拼接间隙：≤0.05mm；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19.色彩还原:显示单元的色彩还原准确性指标ΔE≤0.9. 21.生物安全与蓝光危害：LED显示屏中心蓝光辐射能量值对人眼视网膜无伤害，LED显示屏蓝光辐亮度≤0.5W.m-2.sr-1,符合肉眼观看标准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20.无故障时间：连续工作时间：7*24小时不间断，LED平均无故障工作时间MTBF≥12万小时，故障平均修复时间MTTR不超过3分钟。</w:t>
            </w:r>
          </w:p>
        </w:tc>
      </w:tr>
      <w:tr w14:paraId="48D4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2A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ECC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LED显示条屏</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46B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BB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10.24</w:t>
            </w:r>
          </w:p>
        </w:tc>
        <w:tc>
          <w:tcPr>
            <w:tcW w:w="3733" w:type="pct"/>
            <w:tcBorders>
              <w:top w:val="single" w:color="000000" w:sz="4" w:space="0"/>
              <w:left w:val="nil"/>
              <w:bottom w:val="single" w:color="000000" w:sz="4" w:space="0"/>
              <w:right w:val="single" w:color="000000" w:sz="4" w:space="0"/>
            </w:tcBorders>
            <w:shd w:val="clear" w:color="auto" w:fill="auto"/>
            <w:vAlign w:val="bottom"/>
          </w:tcPr>
          <w:p w14:paraId="53349082">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1.尺寸：4.8m*2.4m*2块。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2.像素结构：SMD表贴三合一，投标产品LED屏像素点间距≤1.86mm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3.模组尺寸：320mm*160mm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4.刷新率≥3840Hz平整度≤0.2mm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5.色温：3000K-12000K可调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6.白平衡亮度：≥600cd/㎡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7.对比度≥3000:1，亮度均匀性≥95%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8.发光点中心偏差：≤3%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9.亮度均匀性：≥98%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10.色度均匀性：±0.001 Cx，Cy之内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 低亮高灰性能：20%～100%亮度时，16bits灰度；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12.供电要求：供电电源采用无风扇设计，采用PFC高效率转换技术，功率因素PF≥99%，电源转换效率≥92%。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★13.为保证LED灯板具备良好的气密性，LED灯板模组需具备纳米镀膜技术，进一步阻止水汽渗透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14.换帧频率50Hz-120Hz，播放时画面流畅，无水波纹现象，在1/1250秒专业相机拍摄情况下，画面无频闪线、扫描线及晃动。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 整屏失控点数：≤1/1000000（验收时失控点为0），连续失控点为0，盲点率≤1/1000000；无单列或单行像素失控现象，无常亮点。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16.校正功能检测：支持逐点校正参数存储。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17.电源信号双冗余检测：支持双信号链路和双电源冗余设计，任意断开其中一个单元信号或电源不影响正常功能使用。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18.拼缝微调节技术：具备拼缝微调节技术，保证整屏平整度精度：≤0.05mm，箱体拼接间隙：≤0.05mm；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19.色彩还原:显示单元的色彩还原准确性指标ΔE≤0.9. 21.生物安全与蓝光危害：LED显示屏中心蓝光辐射能量值对人眼视网膜无伤害，LED显示屏蓝光辐亮度≤0.5W.m-2.sr-1,符合肉眼观看标准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20.无故障时间：连续工作时间：7*24小时不间断，LED平均无故障工作时间MTBF≥12万小时，故障平均修复时间MTTR不超过3分钟。</w:t>
            </w:r>
          </w:p>
        </w:tc>
      </w:tr>
      <w:tr w14:paraId="1498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20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896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接收系统</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8B2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A0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3733" w:type="pct"/>
            <w:tcBorders>
              <w:top w:val="single" w:color="000000" w:sz="4" w:space="0"/>
              <w:left w:val="nil"/>
              <w:bottom w:val="single" w:color="000000" w:sz="4" w:space="0"/>
              <w:right w:val="single" w:color="000000" w:sz="4" w:space="0"/>
            </w:tcBorders>
            <w:shd w:val="clear" w:color="auto" w:fill="auto"/>
            <w:vAlign w:val="center"/>
          </w:tcPr>
          <w:p w14:paraId="73E453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支持逐点亮色度校正，可以对每个灯点的亮度和色度进行校正，有效消除色差，使整屏的亮度和色度达到高度均匀一致，提高显示屏的画质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支持灯板flash管理，校正系数双备份，更换灯板后，无需重新上传校正系数，屏体重新断上电即可使用对应灯板校正系数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支持5pin 液晶模块，用于显示接收卡的温度、电压、单次运行时间和总运行时间。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支持千兆网，可通过网线直接连接PC端进行调试和显示，无需发送卡；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RGB独立Gamma调节技术增加调节维度，通过对“红 Gamma”、“绿 Gamma”、“蓝 Gamma”分别进行调节，有效控制显示屏低灰不均匀、白平衡漂移等问题，使画面更加真实，提高色彩调节的灵活性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 可以监测自身的温度和电压，无需其他外设，在软件上可以查看接收卡的温度和电压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 通过主备冗余机制增加接收卡间网线级联的可靠性。主备级联线路中，当其中一条线路出现故障时，另一条线路会即时工作，保证显示屏正常工作</w:t>
            </w:r>
          </w:p>
        </w:tc>
      </w:tr>
      <w:tr w14:paraId="2A15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89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3EC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视频控制器</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F66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CC9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33" w:type="pct"/>
            <w:tcBorders>
              <w:top w:val="single" w:color="000000" w:sz="4" w:space="0"/>
              <w:left w:val="nil"/>
              <w:bottom w:val="single" w:color="000000" w:sz="4" w:space="0"/>
              <w:right w:val="single" w:color="000000" w:sz="4" w:space="0"/>
            </w:tcBorders>
            <w:shd w:val="clear" w:color="auto" w:fill="auto"/>
            <w:vAlign w:val="bottom"/>
          </w:tcPr>
          <w:p w14:paraId="04065761">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1、单台具备不少于16路千兆网口输出，带载能力可达1040万像素、最宽16384像素、最高8192像素，网口带载没有矩形带载限制，支持自由走线，最大化提高网口带载利用率；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2、集视频处理、视频控制以及 LED 屏体配置等功能于一体，具备多种类的视频信号接收能力、4K×2K@60Hz 的图像处理能力和发送能力。</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3、拥有完备的视频输入接口： 1 路 HDMI 2.0，1路DP1.2，4 路 HDMI，1 路 3G-SDI+LOOP（可根据实际需求选配）。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 HDR 输出，能够极大地增强显示屏的画质，使画面色彩更加 真实生动，细节更加清晰。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5、支持个性化的画质缩放：支持不少于三种画面缩放模式，包括点对点模式、全屏缩放、自定义缩放。搭载superview画质处理技术，画面可无极缩放；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6、支持对LED显示屏输出画面的画质调节，包括但不限于：亮度、饱和度、对比度等；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7、支持多窗口显示，不少于6 窗口的任意布局，至少包含2路4K窗口+4路2K窗口；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8、支持OSD字幕功能，字幕颜色，内容可通过软件自定义编辑；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9、支持高位深信号输入源输入，最高支持12bit信号输入；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10、支持音频功能，输入接口支持音频伴随输入，输出音频支持随信号切换而切换。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11、支持场景预设功能，可创建不低于 10 个用户场景作为模板保存，方便直接调用。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12、支持对输入信号进行分辨率自定义 ，最大可支持4096*2160@60信号输入，并向下兼容4K*1K,2K等；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13、设备前面板应配备 LCD 显示模块，可直接观察各接口的通讯状态，设备型号，IP地址，屏幕大小及信号源状态等信息，简化系统的控制操作。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14、为保障画面输出无撕裂，应支持选择输入源作为同步信号，达到输出的场级同步,；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15、支持配合多功能卡，实现对屏体电源的手动控制，自动控制，以及软件控制，灵活简单。</w:t>
            </w:r>
          </w:p>
        </w:tc>
      </w:tr>
      <w:tr w14:paraId="7059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8D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A66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LED大屏实时转写终端</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AC2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8F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33" w:type="pct"/>
            <w:tcBorders>
              <w:top w:val="single" w:color="000000" w:sz="4" w:space="0"/>
              <w:left w:val="nil"/>
              <w:bottom w:val="single" w:color="000000" w:sz="4" w:space="0"/>
              <w:right w:val="single" w:color="000000" w:sz="4" w:space="0"/>
            </w:tcBorders>
            <w:shd w:val="clear" w:color="auto" w:fill="auto"/>
            <w:vAlign w:val="bottom"/>
          </w:tcPr>
          <w:p w14:paraId="58F2EF26">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1、支持LED大屏会议结束录制时出现二维码，支持用户通过扫码获取录制视频。支持视频在没有上传完成的情况下，用户能够针对视频进行预览、分享、下载操作；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★2、支持通过图片智能比对实现任意授课内容（WPS、电子书、网页、文档等）的关键帧的自动提取，提取准确率&gt;90%（需提供有关检测机构的检测报告）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3.支持每个用户设置自己特有的关键词，在转写过程中优先匹配用户的个性化热词；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4.支持结构化展示，包括视频+文本+关键帧，支持点击文本区域、关键帧等方式快速精准定位视频内容；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5.提供点击文本内容自动播放对应音频、批量替换文字等功能，帮助用户快速高效修改文本；支持用户增减关键帧大纲视图；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6.支持基于全学科知识点体系，智能给视频打知识点标签；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7.支持进行文件管理，支持对视频进行裁剪；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8支持列表针对内容进行关键字搜索；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9.课程管理：支持用户将多个微课按照主题组织成微课程，并支持将微课程分享到班级/第三方开放平台进行传播；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10.生成课堂实录：形成机构化视频的同时并行生成文本版本、图文混合的课堂实录；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★11.支持全学段、全学科的中文、英文连续语音识别与实时转写，支持实时中译英、英译中；中文转写准确率能够≥90%，英文转写准确率能够≥80%（提供第三方检测机构出具的有CNAS或CMA标识的检测报告）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12.基于全学科知识点体系，支持自动提取出转写文字中的重点和知识点并形成微课知识点标签；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13.为提升对特定词语的识别效果，具备教育专用词库，识别时将优先匹配词库中的词汇；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14.支持实时转写时根据上下文语义自动校正，以及实现文本的自然分段，支持对语气词等口语化词语进行自动过滤。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15、录制视频转写时支持中文连续语音识别与实时转写，支持实时中译英；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16、支持实时转写时根据上下文语义自动校正，以及实现文本的自然分段；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17、支持结束会议视频录制时出现二维码，支持用户通过扫码获取视频。用户能够针对视频进行分享、下载等操作；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18、支持视频结构化展示，包括视频+文本，支持点击文本区域快速精准定位到视频内容。</w:t>
            </w:r>
          </w:p>
        </w:tc>
      </w:tr>
      <w:tr w14:paraId="4CD5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64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9C4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FC9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F7C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3733" w:type="pct"/>
            <w:tcBorders>
              <w:top w:val="single" w:color="000000" w:sz="4" w:space="0"/>
              <w:left w:val="nil"/>
              <w:bottom w:val="single" w:color="000000" w:sz="4" w:space="0"/>
              <w:right w:val="single" w:color="000000" w:sz="4" w:space="0"/>
            </w:tcBorders>
            <w:shd w:val="clear" w:color="auto" w:fill="auto"/>
            <w:vAlign w:val="bottom"/>
          </w:tcPr>
          <w:p w14:paraId="234F65ED">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1、工作温度：-30-60℃ 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2、存贮温度：-40—80℃ 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3、振动耐受：10-55Hz 19.6m/S²(2G),20 minutes each along X,Yand Z axis.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4、冲击耐受：49m/S²(5G),20 onceeach X,Yand Z axis.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5、额定输入电压：200-240 Vac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6、输入电压范围：190-264 Vac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7、输入频率：47—63 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8、效率：≥87（Vin=220Vac）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9、最大输入电流：≤3.0 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10、输入浪涌电流：≤60</w:t>
            </w:r>
          </w:p>
        </w:tc>
      </w:tr>
      <w:tr w14:paraId="4D19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C9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BD4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钢结构</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B7E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122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33.28</w:t>
            </w:r>
          </w:p>
        </w:tc>
        <w:tc>
          <w:tcPr>
            <w:tcW w:w="3733" w:type="pct"/>
            <w:tcBorders>
              <w:top w:val="single" w:color="000000" w:sz="4" w:space="0"/>
              <w:left w:val="nil"/>
              <w:bottom w:val="single" w:color="000000" w:sz="4" w:space="0"/>
              <w:right w:val="single" w:color="000000" w:sz="4" w:space="0"/>
            </w:tcBorders>
            <w:shd w:val="clear" w:color="auto" w:fill="auto"/>
            <w:vAlign w:val="bottom"/>
          </w:tcPr>
          <w:p w14:paraId="0E03BF5A">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1、钢结构：钢架构件（含接合板）采用Q235B钢制作，结构用钢应符合《GB700-88》规定的Q235要求，保证其抗拉强度、伸长率、屈服点，碳、硫、磷的极限含量；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2、焊条：手工焊：Q235连接用E43系列焊条；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3、自动焊：Q235连接用H08系列焊条；</w:t>
            </w:r>
          </w:p>
        </w:tc>
      </w:tr>
      <w:tr w14:paraId="1E85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D1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4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8A6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包边装饰</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834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C35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33.28</w:t>
            </w:r>
          </w:p>
        </w:tc>
        <w:tc>
          <w:tcPr>
            <w:tcW w:w="3733" w:type="pct"/>
            <w:tcBorders>
              <w:top w:val="single" w:color="000000" w:sz="4" w:space="0"/>
              <w:left w:val="nil"/>
              <w:bottom w:val="single" w:color="000000" w:sz="4" w:space="0"/>
              <w:right w:val="single" w:color="000000" w:sz="4" w:space="0"/>
            </w:tcBorders>
            <w:shd w:val="clear" w:color="auto" w:fill="auto"/>
            <w:vAlign w:val="bottom"/>
          </w:tcPr>
          <w:p w14:paraId="33D90F44">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最新款黑钛金边框；壁挂式安装</w:t>
            </w:r>
          </w:p>
        </w:tc>
      </w:tr>
    </w:tbl>
    <w:p w14:paraId="4F89AEFC">
      <w:pPr>
        <w:numPr>
          <w:ilvl w:val="0"/>
          <w:numId w:val="0"/>
        </w:numPr>
        <w:spacing w:line="360" w:lineRule="auto"/>
        <w:jc w:val="left"/>
        <w:rPr>
          <w:rFonts w:hint="eastAsia" w:ascii="宋体" w:hAnsi="宋体" w:cs="仿宋_GB2312"/>
          <w:color w:val="000000"/>
          <w:sz w:val="24"/>
          <w:highlight w:val="none"/>
          <w:lang w:eastAsia="zh-CN"/>
        </w:rPr>
      </w:pPr>
    </w:p>
    <w:p w14:paraId="20C98B6F">
      <w:pPr>
        <w:numPr>
          <w:ilvl w:val="0"/>
          <w:numId w:val="0"/>
        </w:numPr>
        <w:spacing w:line="360" w:lineRule="auto"/>
        <w:jc w:val="left"/>
        <w:rPr>
          <w:rFonts w:hint="eastAsia" w:ascii="宋体" w:hAnsi="宋体" w:cs="仿宋_GB2312"/>
          <w:color w:val="000000"/>
          <w:sz w:val="24"/>
          <w:highlight w:val="none"/>
          <w:lang w:eastAsia="zh-CN"/>
        </w:rPr>
      </w:pPr>
    </w:p>
    <w:p w14:paraId="61724025">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lang w:eastAsia="zh-CN"/>
        </w:rPr>
        <w:t>三、</w:t>
      </w:r>
      <w:r>
        <w:rPr>
          <w:rFonts w:hint="eastAsia" w:ascii="宋体" w:hAnsi="宋体" w:cs="仿宋_GB2312"/>
          <w:color w:val="000000"/>
          <w:sz w:val="24"/>
          <w:highlight w:val="none"/>
        </w:rPr>
        <w:t>商务要求</w:t>
      </w:r>
    </w:p>
    <w:p w14:paraId="4052482D">
      <w:pPr>
        <w:spacing w:line="360" w:lineRule="auto"/>
        <w:ind w:left="210" w:leftChars="100"/>
        <w:jc w:val="left"/>
        <w:rPr>
          <w:rFonts w:ascii="宋体" w:hAnsi="宋体" w:cs="仿宋_GB2312"/>
          <w:color w:val="000000"/>
          <w:sz w:val="24"/>
          <w:highlight w:val="none"/>
        </w:rPr>
      </w:pPr>
      <w:r>
        <w:rPr>
          <w:rFonts w:hint="eastAsia" w:ascii="宋体" w:hAnsi="宋体" w:cs="仿宋_GB2312"/>
          <w:color w:val="000000"/>
          <w:sz w:val="24"/>
          <w:highlight w:val="none"/>
        </w:rPr>
        <w:t>1.交付的时间</w:t>
      </w:r>
      <w:r>
        <w:rPr>
          <w:rFonts w:hint="eastAsia" w:ascii="宋体" w:hAnsi="宋体" w:cs="仿宋_GB2312"/>
          <w:color w:val="000000"/>
          <w:sz w:val="24"/>
          <w:highlight w:val="none"/>
          <w:lang w:eastAsia="zh-CN"/>
        </w:rPr>
        <w:t>或实施</w:t>
      </w:r>
      <w:r>
        <w:rPr>
          <w:rFonts w:hint="eastAsia" w:ascii="宋体" w:hAnsi="宋体" w:cs="仿宋_GB2312"/>
          <w:color w:val="000000"/>
          <w:sz w:val="24"/>
          <w:highlight w:val="none"/>
        </w:rPr>
        <w:t>期限：</w:t>
      </w:r>
      <w:r>
        <w:rPr>
          <w:rFonts w:hint="eastAsia" w:ascii="宋体" w:hAnsi="宋体"/>
          <w:color w:val="auto"/>
          <w:sz w:val="24"/>
          <w:highlight w:val="none"/>
          <w:u w:val="single"/>
        </w:rPr>
        <w:t>签订合同后30日内完成安装调试</w:t>
      </w:r>
    </w:p>
    <w:p w14:paraId="30B21AFB">
      <w:pPr>
        <w:spacing w:line="360" w:lineRule="auto"/>
        <w:ind w:left="210" w:leftChars="100"/>
        <w:jc w:val="left"/>
        <w:rPr>
          <w:rFonts w:hint="default" w:ascii="宋体" w:hAnsi="宋体" w:cs="仿宋_GB2312"/>
          <w:color w:val="000000"/>
          <w:sz w:val="24"/>
          <w:highlight w:val="none"/>
          <w:lang w:val="en-US"/>
        </w:rPr>
      </w:pPr>
      <w:r>
        <w:rPr>
          <w:rFonts w:hint="eastAsia" w:ascii="宋体" w:hAnsi="宋体" w:cs="仿宋_GB2312"/>
          <w:color w:val="000000"/>
          <w:sz w:val="24"/>
          <w:highlight w:val="none"/>
        </w:rPr>
        <w:t>2.交付的地点</w:t>
      </w:r>
      <w:r>
        <w:rPr>
          <w:rFonts w:hint="eastAsia" w:ascii="宋体" w:hAnsi="宋体" w:cs="仿宋_GB2312"/>
          <w:color w:val="000000"/>
          <w:sz w:val="24"/>
          <w:highlight w:val="none"/>
          <w:lang w:eastAsia="zh-CN"/>
        </w:rPr>
        <w:t>或</w:t>
      </w:r>
      <w:r>
        <w:rPr>
          <w:rFonts w:hint="eastAsia" w:ascii="宋体" w:hAnsi="宋体" w:cs="仿宋_GB2312"/>
          <w:color w:val="000000"/>
          <w:sz w:val="24"/>
          <w:highlight w:val="none"/>
        </w:rPr>
        <w:t>实施范围：</w:t>
      </w:r>
      <w:r>
        <w:rPr>
          <w:rFonts w:hint="eastAsia" w:ascii="宋体" w:hAnsi="宋体" w:cs="仿宋_GB2312"/>
          <w:color w:val="auto"/>
          <w:sz w:val="24"/>
          <w:highlight w:val="none"/>
          <w:lang w:val="en-US" w:eastAsia="zh-CN"/>
        </w:rPr>
        <w:t>余杭区良渚第一中学</w:t>
      </w:r>
    </w:p>
    <w:p w14:paraId="77A20153">
      <w:pPr>
        <w:spacing w:line="360" w:lineRule="auto"/>
        <w:ind w:left="210" w:leftChars="100"/>
        <w:jc w:val="left"/>
        <w:rPr>
          <w:rFonts w:ascii="宋体" w:hAnsi="宋体" w:cs="仿宋_GB2312"/>
          <w:color w:val="000000"/>
          <w:sz w:val="24"/>
          <w:highlight w:val="none"/>
        </w:rPr>
      </w:pPr>
      <w:r>
        <w:rPr>
          <w:rFonts w:hint="eastAsia" w:ascii="宋体" w:hAnsi="宋体" w:cs="仿宋_GB2312"/>
          <w:color w:val="000000"/>
          <w:sz w:val="24"/>
          <w:highlight w:val="none"/>
        </w:rPr>
        <w:t>3.付款条件（进度和方式）</w:t>
      </w:r>
      <w:r>
        <w:rPr>
          <w:rFonts w:hint="eastAsia" w:ascii="宋体" w:hAnsi="宋体" w:cs="仿宋_GB2312"/>
          <w:color w:val="000000"/>
          <w:sz w:val="24"/>
          <w:highlight w:val="none"/>
          <w:lang w:eastAsia="zh-CN"/>
        </w:rPr>
        <w:t>：</w:t>
      </w:r>
    </w:p>
    <w:tbl>
      <w:tblPr>
        <w:tblStyle w:val="62"/>
        <w:tblW w:w="8285"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1"/>
        <w:gridCol w:w="2968"/>
        <w:gridCol w:w="4146"/>
      </w:tblGrid>
      <w:tr w14:paraId="0617F1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1" w:type="dxa"/>
            <w:vAlign w:val="center"/>
          </w:tcPr>
          <w:p w14:paraId="56E44873">
            <w:pPr>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序号</w:t>
            </w:r>
          </w:p>
        </w:tc>
        <w:tc>
          <w:tcPr>
            <w:tcW w:w="2968" w:type="dxa"/>
            <w:vAlign w:val="center"/>
          </w:tcPr>
          <w:p w14:paraId="5798F80E">
            <w:pPr>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付款比例（%）</w:t>
            </w:r>
          </w:p>
        </w:tc>
        <w:tc>
          <w:tcPr>
            <w:tcW w:w="4146" w:type="dxa"/>
            <w:vAlign w:val="center"/>
          </w:tcPr>
          <w:p w14:paraId="6D4860E2">
            <w:pPr>
              <w:spacing w:line="360" w:lineRule="auto"/>
              <w:jc w:val="center"/>
              <w:rPr>
                <w:rFonts w:ascii="宋体" w:hAnsi="宋体" w:cs="仿宋_GB2312"/>
                <w:color w:val="000000"/>
                <w:sz w:val="24"/>
                <w:highlight w:val="none"/>
              </w:rPr>
            </w:pPr>
            <w:r>
              <w:rPr>
                <w:rFonts w:hint="eastAsia" w:ascii="宋体" w:hAnsi="宋体" w:cs="仿宋_GB2312"/>
                <w:color w:val="000000"/>
                <w:sz w:val="24"/>
                <w:highlight w:val="none"/>
              </w:rPr>
              <w:t>付款方式</w:t>
            </w:r>
          </w:p>
        </w:tc>
      </w:tr>
      <w:tr w14:paraId="05C9DB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06" w:hRule="atLeast"/>
        </w:trPr>
        <w:tc>
          <w:tcPr>
            <w:tcW w:w="1171" w:type="dxa"/>
            <w:vAlign w:val="top"/>
          </w:tcPr>
          <w:p w14:paraId="33C77167">
            <w:pPr>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1</w:t>
            </w:r>
          </w:p>
        </w:tc>
        <w:tc>
          <w:tcPr>
            <w:tcW w:w="2968" w:type="dxa"/>
            <w:vAlign w:val="center"/>
          </w:tcPr>
          <w:p w14:paraId="1626941A">
            <w:pPr>
              <w:jc w:val="center"/>
              <w:rPr>
                <w:rFonts w:ascii="宋体" w:hAnsi="宋体" w:cs="仿宋_GB2312"/>
                <w:color w:val="000000"/>
                <w:sz w:val="24"/>
                <w:highlight w:val="none"/>
              </w:rPr>
            </w:pPr>
            <w:r>
              <w:rPr>
                <w:rFonts w:hint="eastAsia" w:ascii="宋体" w:hAnsi="宋体" w:cs="仿宋_GB2312"/>
                <w:color w:val="auto"/>
                <w:sz w:val="24"/>
                <w:highlight w:val="none"/>
              </w:rPr>
              <w:t>50%</w:t>
            </w:r>
          </w:p>
        </w:tc>
        <w:tc>
          <w:tcPr>
            <w:tcW w:w="4146" w:type="dxa"/>
            <w:vAlign w:val="center"/>
          </w:tcPr>
          <w:p w14:paraId="64578026">
            <w:pPr>
              <w:jc w:val="center"/>
              <w:rPr>
                <w:rFonts w:ascii="宋体" w:hAnsi="宋体" w:cs="仿宋_GB2312"/>
                <w:color w:val="000000"/>
                <w:sz w:val="24"/>
                <w:highlight w:val="none"/>
              </w:rPr>
            </w:pPr>
            <w:r>
              <w:rPr>
                <w:rFonts w:hint="eastAsia" w:ascii="宋体" w:hAnsi="宋体" w:cs="仿宋_GB2312"/>
                <w:color w:val="auto"/>
                <w:sz w:val="24"/>
                <w:highlight w:val="none"/>
              </w:rPr>
              <w:t>签订合同</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个工作日内支付预付款</w:t>
            </w:r>
          </w:p>
        </w:tc>
      </w:tr>
      <w:tr w14:paraId="51DCFD4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vAlign w:val="top"/>
          </w:tcPr>
          <w:p w14:paraId="4ECFCD94">
            <w:pPr>
              <w:spacing w:line="360" w:lineRule="auto"/>
              <w:jc w:val="center"/>
              <w:rPr>
                <w:rFonts w:ascii="宋体" w:hAnsi="宋体" w:cs="仿宋_GB2312"/>
                <w:color w:val="000000"/>
                <w:sz w:val="24"/>
                <w:highlight w:val="none"/>
              </w:rPr>
            </w:pPr>
            <w:r>
              <w:rPr>
                <w:rFonts w:hint="eastAsia" w:ascii="宋体" w:hAnsi="宋体" w:cs="宋体"/>
                <w:color w:val="000000"/>
                <w:sz w:val="24"/>
                <w:highlight w:val="none"/>
              </w:rPr>
              <w:t>2</w:t>
            </w:r>
          </w:p>
        </w:tc>
        <w:tc>
          <w:tcPr>
            <w:tcW w:w="2968" w:type="dxa"/>
            <w:vAlign w:val="center"/>
          </w:tcPr>
          <w:p w14:paraId="5B53DE42">
            <w:pPr>
              <w:jc w:val="center"/>
              <w:rPr>
                <w:rFonts w:ascii="宋体" w:hAnsi="宋体" w:cs="仿宋_GB2312"/>
                <w:color w:val="000000"/>
                <w:sz w:val="24"/>
                <w:highlight w:val="none"/>
              </w:rPr>
            </w:pPr>
            <w:r>
              <w:rPr>
                <w:rFonts w:hint="eastAsia" w:ascii="宋体" w:hAnsi="宋体" w:cs="仿宋_GB2312"/>
                <w:color w:val="auto"/>
                <w:sz w:val="24"/>
                <w:highlight w:val="none"/>
              </w:rPr>
              <w:t>5</w:t>
            </w:r>
            <w:r>
              <w:rPr>
                <w:rFonts w:ascii="宋体" w:hAnsi="宋体" w:cs="仿宋_GB2312"/>
                <w:color w:val="auto"/>
                <w:sz w:val="24"/>
                <w:highlight w:val="none"/>
              </w:rPr>
              <w:t>0%</w:t>
            </w:r>
          </w:p>
        </w:tc>
        <w:tc>
          <w:tcPr>
            <w:tcW w:w="4146" w:type="dxa"/>
            <w:vAlign w:val="center"/>
          </w:tcPr>
          <w:p w14:paraId="300A1A9C">
            <w:pPr>
              <w:jc w:val="center"/>
              <w:rPr>
                <w:rFonts w:ascii="宋体" w:hAnsi="宋体" w:cs="仿宋_GB2312"/>
                <w:color w:val="000000"/>
                <w:sz w:val="24"/>
                <w:highlight w:val="none"/>
              </w:rPr>
            </w:pPr>
            <w:r>
              <w:rPr>
                <w:rFonts w:hint="eastAsia" w:ascii="宋体" w:hAnsi="宋体" w:cs="仿宋_GB2312"/>
                <w:color w:val="auto"/>
                <w:sz w:val="24"/>
                <w:highlight w:val="none"/>
              </w:rPr>
              <w:t>验收合格，收到发票后</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个工作日内</w:t>
            </w:r>
          </w:p>
        </w:tc>
      </w:tr>
    </w:tbl>
    <w:p w14:paraId="2D68B970">
      <w:pPr>
        <w:numPr>
          <w:ilvl w:val="0"/>
          <w:numId w:val="0"/>
        </w:numPr>
        <w:spacing w:line="360" w:lineRule="auto"/>
        <w:ind w:leftChars="200"/>
        <w:jc w:val="left"/>
        <w:rPr>
          <w:rFonts w:hint="eastAsia" w:ascii="宋体" w:hAnsi="宋体" w:cs="仿宋_GB2312"/>
          <w:color w:val="000000"/>
          <w:sz w:val="24"/>
          <w:highlight w:val="none"/>
          <w:lang w:eastAsia="zh-CN"/>
        </w:rPr>
      </w:pPr>
      <w:r>
        <w:rPr>
          <w:rFonts w:hint="eastAsia" w:ascii="宋体" w:hAnsi="宋体" w:cs="仿宋_GB2312"/>
          <w:color w:val="000000"/>
          <w:sz w:val="24"/>
          <w:highlight w:val="none"/>
          <w:lang w:val="en-US" w:eastAsia="zh-CN"/>
        </w:rPr>
        <w:t>4.</w:t>
      </w:r>
      <w:r>
        <w:rPr>
          <w:rFonts w:hint="eastAsia" w:ascii="宋体" w:hAnsi="宋体" w:cs="仿宋_GB2312"/>
          <w:color w:val="000000"/>
          <w:sz w:val="24"/>
          <w:highlight w:val="none"/>
        </w:rPr>
        <w:t>售后服务要求</w:t>
      </w:r>
      <w:r>
        <w:rPr>
          <w:rFonts w:hint="eastAsia" w:ascii="宋体" w:hAnsi="宋体" w:cs="仿宋_GB2312"/>
          <w:color w:val="000000"/>
          <w:sz w:val="24"/>
          <w:highlight w:val="none"/>
          <w:lang w:eastAsia="zh-CN"/>
        </w:rPr>
        <w:t>：</w:t>
      </w:r>
    </w:p>
    <w:p w14:paraId="60DBDB36">
      <w:pPr>
        <w:numPr>
          <w:ilvl w:val="0"/>
          <w:numId w:val="1"/>
        </w:numPr>
        <w:autoSpaceDE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①从验收合格之日起，本项目整体质保期为2年。</w:t>
      </w:r>
    </w:p>
    <w:p w14:paraId="484091E2">
      <w:pPr>
        <w:autoSpaceDE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②提供免费上门维护、升级服务，并提供不少于2年7×24小时的电话技术支持和5×12小时的免费上门现场技术服务，在接到电话后1小时内响应，2小时以内到现场处理，3小时内解决问题。</w:t>
      </w:r>
    </w:p>
    <w:p w14:paraId="79E49873">
      <w:pPr>
        <w:autoSpaceDE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③质保期内由于产品本身问题的现场不能修复的，必须采取无偿提供备品、备件或备机等补救措施，以保证使用方的正常工作，中标单位有其他服务承诺的，一并履行。</w:t>
      </w:r>
    </w:p>
    <w:p w14:paraId="120609FA">
      <w:pPr>
        <w:autoSpaceDE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质保期内的维修费用（包括配件）全部由中标单位负责，质保期后的维修酌情以成本价收费。</w:t>
      </w:r>
    </w:p>
    <w:p w14:paraId="58CDD911">
      <w:pPr>
        <w:autoSpaceDE w:val="0"/>
        <w:spacing w:line="360" w:lineRule="auto"/>
        <w:ind w:firstLine="480" w:firstLineChars="200"/>
        <w:rPr>
          <w:rFonts w:hint="eastAsia" w:ascii="宋体" w:hAnsi="宋体" w:cs="仿宋_GB2312"/>
          <w:color w:val="000000"/>
          <w:sz w:val="24"/>
          <w:highlight w:val="none"/>
          <w:lang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培训要求：安装调试后，对设备使用人员进行现场实地培训，直至会熟练使用。</w:t>
      </w:r>
    </w:p>
    <w:p w14:paraId="7962F683">
      <w:pPr>
        <w:spacing w:line="360" w:lineRule="auto"/>
        <w:ind w:left="210" w:leftChars="100"/>
        <w:jc w:val="left"/>
        <w:rPr>
          <w:rFonts w:hint="default" w:ascii="宋体" w:hAnsi="宋体" w:cs="仿宋_GB2312"/>
          <w:color w:val="000000"/>
          <w:sz w:val="24"/>
          <w:highlight w:val="none"/>
          <w:lang w:val="en-US"/>
        </w:rPr>
      </w:pPr>
      <w:r>
        <w:rPr>
          <w:rFonts w:hint="eastAsia" w:ascii="宋体" w:hAnsi="宋体" w:cs="仿宋_GB2312"/>
          <w:color w:val="000000"/>
          <w:sz w:val="24"/>
          <w:highlight w:val="none"/>
        </w:rPr>
        <w:t>5.其他商务要求（包装和运输、保险等）</w:t>
      </w:r>
      <w:r>
        <w:rPr>
          <w:rFonts w:hint="eastAsia" w:ascii="宋体" w:hAnsi="宋体" w:cs="仿宋_GB2312"/>
          <w:color w:val="000000"/>
          <w:sz w:val="24"/>
          <w:highlight w:val="none"/>
          <w:lang w:eastAsia="zh-CN"/>
        </w:rPr>
        <w:t>：</w:t>
      </w:r>
      <w:r>
        <w:rPr>
          <w:rFonts w:hint="eastAsia" w:ascii="宋体" w:hAnsi="宋体" w:cs="仿宋_GB2312"/>
          <w:color w:val="000000"/>
          <w:sz w:val="24"/>
          <w:highlight w:val="none"/>
          <w:lang w:val="en-US" w:eastAsia="zh-CN"/>
        </w:rPr>
        <w:t>无</w:t>
      </w:r>
    </w:p>
    <w:p w14:paraId="7CBC204C">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lang w:eastAsia="zh-CN"/>
        </w:rPr>
        <w:t>四、</w:t>
      </w:r>
      <w:r>
        <w:rPr>
          <w:rFonts w:hint="eastAsia" w:ascii="宋体" w:hAnsi="宋体" w:cs="仿宋_GB2312"/>
          <w:color w:val="000000"/>
          <w:sz w:val="24"/>
          <w:highlight w:val="none"/>
        </w:rPr>
        <w:t>采购项目的其他要求</w:t>
      </w:r>
      <w:r>
        <w:rPr>
          <w:rFonts w:hint="eastAsia" w:ascii="宋体" w:hAnsi="宋体" w:cs="仿宋_GB2312"/>
          <w:color w:val="000000"/>
          <w:sz w:val="24"/>
          <w:highlight w:val="none"/>
          <w:lang w:eastAsia="zh-CN"/>
        </w:rPr>
        <w:t>：</w:t>
      </w:r>
    </w:p>
    <w:p w14:paraId="7B909CCF">
      <w:pPr>
        <w:numPr>
          <w:ilvl w:val="0"/>
          <w:numId w:val="0"/>
        </w:numPr>
        <w:autoSpaceDE w:val="0"/>
        <w:spacing w:line="360" w:lineRule="auto"/>
        <w:ind w:left="420" w:left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现场安装组织措施规范</w:t>
      </w:r>
      <w:r>
        <w:rPr>
          <w:rFonts w:hint="eastAsia" w:ascii="宋体" w:hAnsi="宋体" w:eastAsia="宋体" w:cs="宋体"/>
          <w:color w:val="auto"/>
          <w:sz w:val="24"/>
          <w:highlight w:val="none"/>
          <w:lang w:val="en-US" w:eastAsia="zh-CN"/>
        </w:rPr>
        <w:t>；</w:t>
      </w:r>
    </w:p>
    <w:p w14:paraId="036B3FA8">
      <w:pPr>
        <w:numPr>
          <w:ilvl w:val="0"/>
          <w:numId w:val="0"/>
        </w:numPr>
        <w:autoSpaceDE w:val="0"/>
        <w:spacing w:line="360" w:lineRule="auto"/>
        <w:ind w:left="420" w:leftChars="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施工进度表及安全和文明施工措施科学合理、符合采购需求</w:t>
      </w:r>
      <w:r>
        <w:rPr>
          <w:rFonts w:hint="eastAsia" w:ascii="宋体" w:hAnsi="宋体" w:eastAsia="宋体" w:cs="宋体"/>
          <w:color w:val="auto"/>
          <w:sz w:val="24"/>
          <w:highlight w:val="none"/>
          <w:lang w:eastAsia="zh-CN"/>
        </w:rPr>
        <w:t>；</w:t>
      </w:r>
    </w:p>
    <w:p w14:paraId="3AE5628E">
      <w:pPr>
        <w:numPr>
          <w:ilvl w:val="0"/>
          <w:numId w:val="0"/>
        </w:numPr>
        <w:autoSpaceDE w:val="0"/>
        <w:spacing w:line="360" w:lineRule="auto"/>
        <w:ind w:left="420" w:leftChars="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备品备件数量充分有针对性</w:t>
      </w:r>
      <w:r>
        <w:rPr>
          <w:rFonts w:hint="eastAsia" w:ascii="宋体" w:hAnsi="宋体" w:eastAsia="宋体" w:cs="宋体"/>
          <w:color w:val="000000"/>
          <w:sz w:val="24"/>
          <w:highlight w:val="none"/>
          <w:lang w:eastAsia="zh-CN"/>
        </w:rPr>
        <w:t>；</w:t>
      </w:r>
    </w:p>
    <w:p w14:paraId="7F137F28">
      <w:pPr>
        <w:numPr>
          <w:ilvl w:val="0"/>
          <w:numId w:val="0"/>
        </w:numPr>
        <w:autoSpaceDE w:val="0"/>
        <w:spacing w:line="360" w:lineRule="auto"/>
        <w:ind w:left="420" w:leftChars="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4.对操作人员和管理人员进行应用培训，达到使用无障碍，并提供详细的培训方案。</w:t>
      </w:r>
    </w:p>
    <w:p w14:paraId="1E55DB26">
      <w:pPr>
        <w:spacing w:line="360" w:lineRule="auto"/>
        <w:ind w:firstLine="181" w:firstLineChars="50"/>
        <w:rPr>
          <w:rFonts w:ascii="仿宋_GB2312" w:hAnsi="仿宋" w:eastAsia="仿宋_GB2312" w:cs="仿宋_GB2312"/>
          <w:b/>
          <w:color w:val="000000"/>
          <w:sz w:val="36"/>
          <w:szCs w:val="36"/>
          <w:highlight w:val="none"/>
        </w:rPr>
      </w:pPr>
    </w:p>
    <w:p w14:paraId="10B91CC1">
      <w:pPr>
        <w:spacing w:line="360" w:lineRule="auto"/>
        <w:rPr>
          <w:rFonts w:ascii="仿宋" w:hAnsi="仿宋" w:eastAsia="仿宋"/>
          <w:color w:val="000000"/>
          <w:sz w:val="24"/>
          <w:highlight w:val="none"/>
        </w:rPr>
      </w:pPr>
    </w:p>
    <w:p w14:paraId="7C062F17">
      <w:pPr>
        <w:widowControl/>
        <w:ind w:firstLine="720" w:firstLineChars="300"/>
        <w:jc w:val="left"/>
        <w:rPr>
          <w:rFonts w:ascii="仿宋" w:hAnsi="仿宋" w:eastAsia="仿宋"/>
          <w:bCs/>
          <w:color w:val="000000"/>
          <w:sz w:val="24"/>
          <w:highlight w:val="none"/>
        </w:rPr>
      </w:pPr>
    </w:p>
    <w:p w14:paraId="282F9D71">
      <w:pPr>
        <w:spacing w:line="360" w:lineRule="auto"/>
        <w:rPr>
          <w:rFonts w:ascii="宋体" w:hAnsi="宋体" w:cs="宋体"/>
          <w:b/>
          <w:color w:val="000000"/>
          <w:sz w:val="36"/>
          <w:szCs w:val="36"/>
          <w:highlight w:val="none"/>
        </w:rPr>
      </w:pPr>
    </w:p>
    <w:p w14:paraId="3C860FED">
      <w:pPr>
        <w:spacing w:line="360" w:lineRule="auto"/>
        <w:rPr>
          <w:rFonts w:ascii="宋体" w:hAnsi="宋体" w:cs="宋体"/>
          <w:color w:val="000000"/>
          <w:sz w:val="24"/>
          <w:highlight w:val="none"/>
        </w:rPr>
      </w:pPr>
    </w:p>
    <w:p w14:paraId="19BD7DAE">
      <w:pPr>
        <w:widowControl/>
        <w:ind w:firstLine="720" w:firstLineChars="300"/>
        <w:jc w:val="left"/>
        <w:rPr>
          <w:rFonts w:ascii="宋体" w:hAnsi="宋体" w:cs="宋体"/>
          <w:bCs/>
          <w:color w:val="000000"/>
          <w:sz w:val="24"/>
          <w:highlight w:val="none"/>
        </w:rPr>
      </w:pPr>
    </w:p>
    <w:p w14:paraId="7CCE8D59">
      <w:pPr>
        <w:rPr>
          <w:rFonts w:ascii="宋体" w:hAnsi="宋体" w:cs="宋体"/>
          <w:snapToGrid w:val="0"/>
          <w:color w:val="000000"/>
          <w:kern w:val="0"/>
          <w:sz w:val="24"/>
          <w:highlight w:val="none"/>
        </w:rPr>
      </w:pPr>
    </w:p>
    <w:p w14:paraId="47BD7BDC">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36"/>
          <w:szCs w:val="36"/>
          <w:highlight w:val="none"/>
        </w:rPr>
        <w:t xml:space="preserve">第四部分   </w:t>
      </w:r>
      <w:bookmarkStart w:id="9" w:name="_Toc184310310"/>
      <w:bookmarkEnd w:id="9"/>
      <w:bookmarkStart w:id="10" w:name="_Toc184310326"/>
      <w:bookmarkEnd w:id="10"/>
      <w:bookmarkStart w:id="11" w:name="_Toc184310335"/>
      <w:bookmarkEnd w:id="11"/>
      <w:bookmarkStart w:id="12" w:name="_Toc184313305"/>
      <w:bookmarkEnd w:id="12"/>
      <w:bookmarkStart w:id="13" w:name="_Toc184313249"/>
      <w:bookmarkEnd w:id="13"/>
      <w:bookmarkStart w:id="14" w:name="_Toc184312079"/>
      <w:bookmarkEnd w:id="14"/>
      <w:bookmarkStart w:id="15" w:name="_Toc184310284"/>
      <w:bookmarkEnd w:id="15"/>
      <w:bookmarkStart w:id="16" w:name="_Toc184308052"/>
      <w:bookmarkEnd w:id="16"/>
      <w:bookmarkStart w:id="17" w:name="_Toc184314422"/>
      <w:bookmarkEnd w:id="17"/>
      <w:bookmarkStart w:id="18" w:name="_Toc184313267"/>
      <w:bookmarkEnd w:id="18"/>
      <w:bookmarkStart w:id="19" w:name="_Toc184310315"/>
      <w:bookmarkEnd w:id="19"/>
      <w:bookmarkStart w:id="20" w:name="_Toc184314436"/>
      <w:bookmarkEnd w:id="20"/>
      <w:bookmarkStart w:id="21" w:name="_Toc184314449"/>
      <w:bookmarkEnd w:id="21"/>
      <w:bookmarkStart w:id="22" w:name="_Toc184313299"/>
      <w:bookmarkEnd w:id="22"/>
      <w:bookmarkStart w:id="23" w:name="_Toc184310282"/>
      <w:bookmarkEnd w:id="23"/>
      <w:bookmarkStart w:id="24" w:name="_Toc184313273"/>
      <w:bookmarkEnd w:id="24"/>
      <w:bookmarkStart w:id="25" w:name="_Toc184313271"/>
      <w:bookmarkEnd w:id="25"/>
      <w:bookmarkStart w:id="26" w:name="_Toc184313310"/>
      <w:bookmarkEnd w:id="26"/>
      <w:bookmarkStart w:id="27" w:name="_Toc184308097"/>
      <w:bookmarkEnd w:id="27"/>
      <w:bookmarkStart w:id="28" w:name="_Toc184314470"/>
      <w:bookmarkEnd w:id="28"/>
      <w:bookmarkStart w:id="29" w:name="_Toc184310325"/>
      <w:bookmarkEnd w:id="29"/>
      <w:bookmarkStart w:id="30" w:name="_Toc184313291"/>
      <w:bookmarkEnd w:id="30"/>
      <w:bookmarkStart w:id="31" w:name="_Toc184310293"/>
      <w:bookmarkEnd w:id="31"/>
      <w:bookmarkStart w:id="32" w:name="_Toc184313282"/>
      <w:bookmarkEnd w:id="32"/>
      <w:bookmarkStart w:id="33" w:name="_Toc184312068"/>
      <w:bookmarkEnd w:id="33"/>
      <w:bookmarkStart w:id="34" w:name="_Toc184308089"/>
      <w:bookmarkEnd w:id="34"/>
      <w:bookmarkStart w:id="35" w:name="_Toc184312109"/>
      <w:bookmarkEnd w:id="35"/>
      <w:bookmarkStart w:id="36" w:name="_Toc184314424"/>
      <w:bookmarkEnd w:id="36"/>
      <w:bookmarkStart w:id="37" w:name="_Toc184314447"/>
      <w:bookmarkEnd w:id="37"/>
      <w:bookmarkStart w:id="38" w:name="_Toc184308104"/>
      <w:bookmarkEnd w:id="38"/>
      <w:bookmarkStart w:id="39" w:name="_Toc184310320"/>
      <w:bookmarkEnd w:id="39"/>
      <w:bookmarkStart w:id="40" w:name="_Toc184312126"/>
      <w:bookmarkEnd w:id="40"/>
      <w:bookmarkStart w:id="41" w:name="_Toc184314433"/>
      <w:bookmarkEnd w:id="41"/>
      <w:bookmarkStart w:id="42" w:name="_Toc184310338"/>
      <w:bookmarkEnd w:id="42"/>
      <w:bookmarkStart w:id="43" w:name="_Toc184310301"/>
      <w:bookmarkEnd w:id="43"/>
      <w:bookmarkStart w:id="44" w:name="_Toc184308058"/>
      <w:bookmarkEnd w:id="44"/>
      <w:bookmarkStart w:id="45" w:name="_Toc184308064"/>
      <w:bookmarkEnd w:id="45"/>
      <w:bookmarkStart w:id="46" w:name="_Toc184312106"/>
      <w:bookmarkEnd w:id="46"/>
      <w:bookmarkStart w:id="47" w:name="_Toc184310297"/>
      <w:bookmarkEnd w:id="47"/>
      <w:bookmarkStart w:id="48" w:name="_Toc184313284"/>
      <w:bookmarkEnd w:id="48"/>
      <w:bookmarkStart w:id="49" w:name="_Toc184313294"/>
      <w:bookmarkEnd w:id="49"/>
      <w:bookmarkStart w:id="50" w:name="_Toc184308062"/>
      <w:bookmarkEnd w:id="50"/>
      <w:bookmarkStart w:id="51" w:name="_Toc184313268"/>
      <w:bookmarkEnd w:id="51"/>
      <w:bookmarkStart w:id="52" w:name="_Toc184312099"/>
      <w:bookmarkEnd w:id="52"/>
      <w:bookmarkStart w:id="53" w:name="_Toc184308076"/>
      <w:bookmarkEnd w:id="53"/>
      <w:bookmarkStart w:id="54" w:name="_Toc184312090"/>
      <w:bookmarkEnd w:id="54"/>
      <w:bookmarkStart w:id="55" w:name="_Toc184313239"/>
      <w:bookmarkEnd w:id="55"/>
      <w:bookmarkStart w:id="56" w:name="_Toc184313288"/>
      <w:bookmarkEnd w:id="56"/>
      <w:bookmarkStart w:id="57" w:name="_Toc184310295"/>
      <w:bookmarkEnd w:id="57"/>
      <w:bookmarkStart w:id="58" w:name="_Toc184312113"/>
      <w:bookmarkEnd w:id="58"/>
      <w:bookmarkStart w:id="59" w:name="_Toc184313270"/>
      <w:bookmarkEnd w:id="59"/>
      <w:bookmarkStart w:id="60" w:name="_Toc184310302"/>
      <w:bookmarkEnd w:id="60"/>
      <w:bookmarkStart w:id="61" w:name="_Toc184314444"/>
      <w:bookmarkEnd w:id="61"/>
      <w:bookmarkStart w:id="62" w:name="_Toc184310329"/>
      <w:bookmarkEnd w:id="62"/>
      <w:bookmarkStart w:id="63" w:name="_Toc184310299"/>
      <w:bookmarkEnd w:id="63"/>
      <w:bookmarkStart w:id="64" w:name="_Toc184310274"/>
      <w:bookmarkEnd w:id="64"/>
      <w:bookmarkStart w:id="65" w:name="_Toc184310316"/>
      <w:bookmarkEnd w:id="65"/>
      <w:bookmarkStart w:id="66" w:name="_Toc184308092"/>
      <w:bookmarkEnd w:id="66"/>
      <w:bookmarkStart w:id="67" w:name="_Toc184312139"/>
      <w:bookmarkEnd w:id="67"/>
      <w:bookmarkStart w:id="68" w:name="_Toc184314440"/>
      <w:bookmarkEnd w:id="68"/>
      <w:bookmarkStart w:id="69" w:name="_Toc184312095"/>
      <w:bookmarkEnd w:id="69"/>
      <w:bookmarkStart w:id="70" w:name="_Toc184314471"/>
      <w:bookmarkEnd w:id="70"/>
      <w:bookmarkStart w:id="71" w:name="_Toc184314467"/>
      <w:bookmarkEnd w:id="71"/>
      <w:bookmarkStart w:id="72" w:name="_Toc184310333"/>
      <w:bookmarkEnd w:id="72"/>
      <w:bookmarkStart w:id="73" w:name="_Toc184313252"/>
      <w:bookmarkEnd w:id="73"/>
      <w:bookmarkStart w:id="74" w:name="_Toc184313278"/>
      <w:bookmarkEnd w:id="74"/>
      <w:bookmarkStart w:id="75" w:name="_Toc184314466"/>
      <w:bookmarkEnd w:id="75"/>
      <w:bookmarkStart w:id="76" w:name="_Toc184312098"/>
      <w:bookmarkEnd w:id="76"/>
      <w:bookmarkStart w:id="77" w:name="_Toc184314435"/>
      <w:bookmarkEnd w:id="77"/>
      <w:bookmarkStart w:id="78" w:name="_Toc184310343"/>
      <w:bookmarkEnd w:id="78"/>
      <w:bookmarkStart w:id="79" w:name="_Toc184313275"/>
      <w:bookmarkEnd w:id="79"/>
      <w:bookmarkStart w:id="80" w:name="_Toc184308099"/>
      <w:bookmarkEnd w:id="80"/>
      <w:bookmarkStart w:id="81" w:name="_Toc184308085"/>
      <w:bookmarkEnd w:id="81"/>
      <w:bookmarkStart w:id="82" w:name="_Toc184310344"/>
      <w:bookmarkEnd w:id="82"/>
      <w:bookmarkStart w:id="83" w:name="_Toc184308107"/>
      <w:bookmarkEnd w:id="83"/>
      <w:bookmarkStart w:id="84" w:name="_Toc184310285"/>
      <w:bookmarkEnd w:id="84"/>
      <w:bookmarkStart w:id="85" w:name="_Toc184314482"/>
      <w:bookmarkEnd w:id="85"/>
      <w:bookmarkStart w:id="86" w:name="_Toc184312087"/>
      <w:bookmarkEnd w:id="86"/>
      <w:bookmarkStart w:id="87" w:name="_Toc184308079"/>
      <w:bookmarkEnd w:id="87"/>
      <w:bookmarkStart w:id="88" w:name="_Toc184314434"/>
      <w:bookmarkEnd w:id="88"/>
      <w:bookmarkStart w:id="89" w:name="_Toc184310304"/>
      <w:bookmarkEnd w:id="89"/>
      <w:bookmarkStart w:id="90" w:name="_Toc184308046"/>
      <w:bookmarkEnd w:id="90"/>
      <w:bookmarkStart w:id="91" w:name="_Toc184308084"/>
      <w:bookmarkEnd w:id="91"/>
      <w:bookmarkStart w:id="92" w:name="_Toc184310340"/>
      <w:bookmarkEnd w:id="92"/>
      <w:bookmarkStart w:id="93" w:name="_Toc184314410"/>
      <w:bookmarkEnd w:id="93"/>
      <w:bookmarkStart w:id="94" w:name="_Toc184313250"/>
      <w:bookmarkEnd w:id="94"/>
      <w:bookmarkStart w:id="95" w:name="_Toc184308041"/>
      <w:bookmarkEnd w:id="95"/>
      <w:bookmarkStart w:id="96" w:name="_Toc184308078"/>
      <w:bookmarkEnd w:id="96"/>
      <w:bookmarkStart w:id="97" w:name="_Toc184310318"/>
      <w:bookmarkEnd w:id="97"/>
      <w:bookmarkStart w:id="98" w:name="_Toc184314468"/>
      <w:bookmarkEnd w:id="98"/>
      <w:bookmarkStart w:id="99" w:name="_Toc184312134"/>
      <w:bookmarkEnd w:id="99"/>
      <w:bookmarkStart w:id="100" w:name="_Toc184312125"/>
      <w:bookmarkEnd w:id="100"/>
      <w:bookmarkStart w:id="101" w:name="_Toc184308098"/>
      <w:bookmarkEnd w:id="101"/>
      <w:bookmarkStart w:id="102" w:name="_Toc184314419"/>
      <w:bookmarkEnd w:id="102"/>
      <w:bookmarkStart w:id="103" w:name="_Toc184308093"/>
      <w:bookmarkEnd w:id="103"/>
      <w:bookmarkStart w:id="104" w:name="_Toc184313296"/>
      <w:bookmarkEnd w:id="104"/>
      <w:bookmarkStart w:id="105" w:name="_Toc184308036"/>
      <w:bookmarkEnd w:id="105"/>
      <w:bookmarkStart w:id="106" w:name="_Toc184312077"/>
      <w:bookmarkEnd w:id="106"/>
      <w:bookmarkStart w:id="107" w:name="_Toc184308086"/>
      <w:bookmarkEnd w:id="107"/>
      <w:bookmarkStart w:id="108" w:name="_Toc184308059"/>
      <w:bookmarkEnd w:id="108"/>
      <w:bookmarkStart w:id="109" w:name="_Toc184313277"/>
      <w:bookmarkEnd w:id="109"/>
      <w:bookmarkStart w:id="110" w:name="_Toc184312129"/>
      <w:bookmarkEnd w:id="110"/>
      <w:bookmarkStart w:id="111" w:name="_Toc184313289"/>
      <w:bookmarkEnd w:id="111"/>
      <w:bookmarkStart w:id="112" w:name="_Toc184310279"/>
      <w:bookmarkEnd w:id="112"/>
      <w:bookmarkStart w:id="113" w:name="_Toc184308073"/>
      <w:bookmarkEnd w:id="113"/>
      <w:bookmarkStart w:id="114" w:name="_Toc184312088"/>
      <w:bookmarkEnd w:id="114"/>
      <w:bookmarkStart w:id="115" w:name="_Toc184313304"/>
      <w:bookmarkEnd w:id="115"/>
      <w:bookmarkStart w:id="116" w:name="_Toc184310305"/>
      <w:bookmarkEnd w:id="116"/>
      <w:bookmarkStart w:id="117" w:name="_Toc184310272"/>
      <w:bookmarkEnd w:id="117"/>
      <w:bookmarkStart w:id="118" w:name="_Toc184313293"/>
      <w:bookmarkEnd w:id="118"/>
      <w:bookmarkStart w:id="119" w:name="_Toc184312067"/>
      <w:bookmarkEnd w:id="119"/>
      <w:bookmarkStart w:id="120" w:name="_Toc184312120"/>
      <w:bookmarkEnd w:id="120"/>
      <w:bookmarkStart w:id="121" w:name="_Toc184310336"/>
      <w:bookmarkEnd w:id="121"/>
      <w:bookmarkStart w:id="122" w:name="_Toc184312074"/>
      <w:bookmarkEnd w:id="122"/>
      <w:bookmarkStart w:id="123" w:name="_Toc184310289"/>
      <w:bookmarkEnd w:id="123"/>
      <w:bookmarkStart w:id="124" w:name="_Toc184314417"/>
      <w:bookmarkEnd w:id="124"/>
      <w:bookmarkStart w:id="125" w:name="_Toc184312124"/>
      <w:bookmarkEnd w:id="125"/>
      <w:bookmarkStart w:id="126" w:name="_Toc184308068"/>
      <w:bookmarkEnd w:id="126"/>
      <w:bookmarkStart w:id="127" w:name="_Toc184313309"/>
      <w:bookmarkEnd w:id="127"/>
      <w:bookmarkStart w:id="128" w:name="_Toc184314437"/>
      <w:bookmarkEnd w:id="128"/>
      <w:bookmarkStart w:id="129" w:name="_Toc184308095"/>
      <w:bookmarkEnd w:id="129"/>
      <w:bookmarkStart w:id="130" w:name="_Toc184308067"/>
      <w:bookmarkEnd w:id="130"/>
      <w:bookmarkStart w:id="131" w:name="_Toc184314456"/>
      <w:bookmarkEnd w:id="131"/>
      <w:bookmarkStart w:id="132" w:name="_Toc184308061"/>
      <w:bookmarkEnd w:id="132"/>
      <w:bookmarkStart w:id="133" w:name="_Toc184313265"/>
      <w:bookmarkEnd w:id="133"/>
      <w:bookmarkStart w:id="134" w:name="_Toc184308094"/>
      <w:bookmarkEnd w:id="134"/>
      <w:bookmarkStart w:id="135" w:name="_Toc184313241"/>
      <w:bookmarkEnd w:id="135"/>
      <w:bookmarkStart w:id="136" w:name="_Toc184312080"/>
      <w:bookmarkEnd w:id="136"/>
      <w:bookmarkStart w:id="137" w:name="_Toc184308077"/>
      <w:bookmarkEnd w:id="137"/>
      <w:bookmarkStart w:id="138" w:name="_Toc184312104"/>
      <w:bookmarkEnd w:id="138"/>
      <w:bookmarkStart w:id="139" w:name="_Toc184310296"/>
      <w:bookmarkEnd w:id="139"/>
      <w:bookmarkStart w:id="140" w:name="_Toc184313303"/>
      <w:bookmarkEnd w:id="140"/>
      <w:bookmarkStart w:id="141" w:name="_Toc184313266"/>
      <w:bookmarkEnd w:id="141"/>
      <w:bookmarkStart w:id="142" w:name="_Toc184313248"/>
      <w:bookmarkEnd w:id="142"/>
      <w:bookmarkStart w:id="143" w:name="_Toc184314441"/>
      <w:bookmarkEnd w:id="143"/>
      <w:bookmarkStart w:id="144" w:name="_Toc184312116"/>
      <w:bookmarkEnd w:id="144"/>
      <w:bookmarkStart w:id="145" w:name="_Toc184312128"/>
      <w:bookmarkEnd w:id="145"/>
      <w:bookmarkStart w:id="146" w:name="_Toc184312118"/>
      <w:bookmarkEnd w:id="146"/>
      <w:bookmarkStart w:id="147" w:name="_Toc184314463"/>
      <w:bookmarkEnd w:id="147"/>
      <w:bookmarkStart w:id="148" w:name="_Toc184312070"/>
      <w:bookmarkEnd w:id="148"/>
      <w:bookmarkStart w:id="149" w:name="_Toc184314476"/>
      <w:bookmarkEnd w:id="149"/>
      <w:bookmarkStart w:id="150" w:name="_Toc184310341"/>
      <w:bookmarkEnd w:id="150"/>
      <w:bookmarkStart w:id="151" w:name="_Toc184310342"/>
      <w:bookmarkEnd w:id="151"/>
      <w:bookmarkStart w:id="152" w:name="_Toc184308040"/>
      <w:bookmarkEnd w:id="152"/>
      <w:bookmarkStart w:id="153" w:name="_Toc184312101"/>
      <w:bookmarkEnd w:id="153"/>
      <w:bookmarkStart w:id="154" w:name="_Toc184308065"/>
      <w:bookmarkEnd w:id="154"/>
      <w:bookmarkStart w:id="155" w:name="_Toc184310324"/>
      <w:bookmarkEnd w:id="155"/>
      <w:bookmarkStart w:id="156" w:name="_Toc184314429"/>
      <w:bookmarkEnd w:id="156"/>
      <w:bookmarkStart w:id="157" w:name="_Toc184313251"/>
      <w:bookmarkEnd w:id="157"/>
      <w:bookmarkStart w:id="158" w:name="_Toc184310291"/>
      <w:bookmarkEnd w:id="158"/>
      <w:bookmarkStart w:id="159" w:name="_Toc184313276"/>
      <w:bookmarkEnd w:id="159"/>
      <w:bookmarkStart w:id="160" w:name="_Toc184312111"/>
      <w:bookmarkEnd w:id="160"/>
      <w:bookmarkStart w:id="161" w:name="_Toc184313245"/>
      <w:bookmarkEnd w:id="161"/>
      <w:bookmarkStart w:id="162" w:name="_Toc184308103"/>
      <w:bookmarkEnd w:id="162"/>
      <w:bookmarkStart w:id="163" w:name="_Toc184312115"/>
      <w:bookmarkEnd w:id="163"/>
      <w:bookmarkStart w:id="164" w:name="_Toc184310308"/>
      <w:bookmarkEnd w:id="164"/>
      <w:bookmarkStart w:id="165" w:name="_Toc184310314"/>
      <w:bookmarkEnd w:id="165"/>
      <w:bookmarkStart w:id="166" w:name="_Toc184310328"/>
      <w:bookmarkEnd w:id="166"/>
      <w:bookmarkStart w:id="167" w:name="_Toc184310312"/>
      <w:bookmarkEnd w:id="167"/>
      <w:bookmarkStart w:id="168" w:name="_Toc184313298"/>
      <w:bookmarkEnd w:id="168"/>
      <w:bookmarkStart w:id="169" w:name="_Toc184312130"/>
      <w:bookmarkEnd w:id="169"/>
      <w:bookmarkStart w:id="170" w:name="_Toc184314448"/>
      <w:bookmarkEnd w:id="170"/>
      <w:bookmarkStart w:id="171" w:name="_Toc184308047"/>
      <w:bookmarkEnd w:id="171"/>
      <w:bookmarkStart w:id="172" w:name="_Toc184314454"/>
      <w:bookmarkEnd w:id="172"/>
      <w:bookmarkStart w:id="173" w:name="_Toc184310288"/>
      <w:bookmarkEnd w:id="173"/>
      <w:bookmarkStart w:id="174" w:name="_Toc184308083"/>
      <w:bookmarkEnd w:id="174"/>
      <w:bookmarkStart w:id="175" w:name="_Toc184312089"/>
      <w:bookmarkEnd w:id="175"/>
      <w:bookmarkStart w:id="176" w:name="_Toc184308101"/>
      <w:bookmarkEnd w:id="176"/>
      <w:bookmarkStart w:id="177" w:name="_Toc184312117"/>
      <w:bookmarkEnd w:id="177"/>
      <w:bookmarkStart w:id="178" w:name="_Toc184308090"/>
      <w:bookmarkEnd w:id="178"/>
      <w:bookmarkStart w:id="179" w:name="_Toc184312092"/>
      <w:bookmarkEnd w:id="179"/>
      <w:bookmarkStart w:id="180" w:name="_Toc184314426"/>
      <w:bookmarkEnd w:id="180"/>
      <w:bookmarkStart w:id="181" w:name="_Toc184310300"/>
      <w:bookmarkEnd w:id="181"/>
      <w:bookmarkStart w:id="182" w:name="_Toc184312086"/>
      <w:bookmarkEnd w:id="182"/>
      <w:bookmarkStart w:id="183" w:name="_Toc184313260"/>
      <w:bookmarkEnd w:id="183"/>
      <w:bookmarkStart w:id="184" w:name="_Toc184314469"/>
      <w:bookmarkEnd w:id="184"/>
      <w:bookmarkStart w:id="185" w:name="_Toc184314438"/>
      <w:bookmarkEnd w:id="185"/>
      <w:bookmarkStart w:id="186" w:name="_Toc184312081"/>
      <w:bookmarkEnd w:id="186"/>
      <w:bookmarkStart w:id="187" w:name="_Toc184310323"/>
      <w:bookmarkEnd w:id="187"/>
      <w:bookmarkStart w:id="188" w:name="_Toc184312097"/>
      <w:bookmarkEnd w:id="188"/>
      <w:bookmarkStart w:id="189" w:name="_Toc184313302"/>
      <w:bookmarkEnd w:id="189"/>
      <w:bookmarkStart w:id="190" w:name="_Toc184308055"/>
      <w:bookmarkEnd w:id="190"/>
      <w:bookmarkStart w:id="191" w:name="_Toc184314442"/>
      <w:bookmarkEnd w:id="191"/>
      <w:bookmarkStart w:id="192" w:name="_Toc184308057"/>
      <w:bookmarkEnd w:id="192"/>
      <w:bookmarkStart w:id="193" w:name="_Toc184308063"/>
      <w:bookmarkEnd w:id="193"/>
      <w:bookmarkStart w:id="194" w:name="_Toc184308071"/>
      <w:bookmarkEnd w:id="194"/>
      <w:bookmarkStart w:id="195" w:name="_Toc184314478"/>
      <w:bookmarkEnd w:id="195"/>
      <w:bookmarkStart w:id="196" w:name="_Toc184310276"/>
      <w:bookmarkEnd w:id="196"/>
      <w:bookmarkStart w:id="197" w:name="_Toc184310280"/>
      <w:bookmarkEnd w:id="197"/>
      <w:bookmarkStart w:id="198" w:name="_Toc184313280"/>
      <w:bookmarkEnd w:id="198"/>
      <w:bookmarkStart w:id="199" w:name="_Toc184312083"/>
      <w:bookmarkEnd w:id="199"/>
      <w:bookmarkStart w:id="200" w:name="_Toc184308043"/>
      <w:bookmarkEnd w:id="200"/>
      <w:bookmarkStart w:id="201" w:name="_Toc184310321"/>
      <w:bookmarkEnd w:id="201"/>
      <w:bookmarkStart w:id="202" w:name="_Toc184308053"/>
      <w:bookmarkEnd w:id="202"/>
      <w:bookmarkStart w:id="203" w:name="_Toc184313262"/>
      <w:bookmarkEnd w:id="203"/>
      <w:bookmarkStart w:id="204" w:name="_Toc184308108"/>
      <w:bookmarkEnd w:id="204"/>
      <w:bookmarkStart w:id="205" w:name="_Toc184312091"/>
      <w:bookmarkEnd w:id="205"/>
      <w:bookmarkStart w:id="206" w:name="_Toc184314439"/>
      <w:bookmarkEnd w:id="206"/>
      <w:bookmarkStart w:id="207" w:name="_Toc184314427"/>
      <w:bookmarkEnd w:id="207"/>
      <w:bookmarkStart w:id="208" w:name="_Toc184308100"/>
      <w:bookmarkEnd w:id="208"/>
      <w:bookmarkStart w:id="209" w:name="_Toc184313274"/>
      <w:bookmarkEnd w:id="209"/>
      <w:bookmarkStart w:id="210" w:name="_Toc184313257"/>
      <w:bookmarkEnd w:id="210"/>
      <w:bookmarkStart w:id="211" w:name="_Toc184312137"/>
      <w:bookmarkEnd w:id="211"/>
      <w:bookmarkStart w:id="212" w:name="_Toc184312114"/>
      <w:bookmarkEnd w:id="212"/>
      <w:bookmarkStart w:id="213" w:name="_Toc184314412"/>
      <w:bookmarkEnd w:id="213"/>
      <w:bookmarkStart w:id="214" w:name="_Toc184312108"/>
      <w:bookmarkEnd w:id="214"/>
      <w:bookmarkStart w:id="215" w:name="_Toc184313263"/>
      <w:bookmarkEnd w:id="215"/>
      <w:bookmarkStart w:id="216" w:name="_Toc184312073"/>
      <w:bookmarkEnd w:id="216"/>
      <w:bookmarkStart w:id="217" w:name="_Toc184310281"/>
      <w:bookmarkEnd w:id="217"/>
      <w:bookmarkStart w:id="218" w:name="_Toc184314455"/>
      <w:bookmarkEnd w:id="218"/>
      <w:bookmarkStart w:id="219" w:name="_Toc184310278"/>
      <w:bookmarkEnd w:id="219"/>
      <w:bookmarkStart w:id="220" w:name="_Toc184312085"/>
      <w:bookmarkEnd w:id="220"/>
      <w:bookmarkStart w:id="221" w:name="_Toc184314474"/>
      <w:bookmarkEnd w:id="221"/>
      <w:bookmarkStart w:id="222" w:name="_Toc184314465"/>
      <w:bookmarkEnd w:id="222"/>
      <w:bookmarkStart w:id="223" w:name="_Toc184308049"/>
      <w:bookmarkEnd w:id="223"/>
      <w:bookmarkStart w:id="224" w:name="_Toc184314473"/>
      <w:bookmarkEnd w:id="224"/>
      <w:bookmarkStart w:id="225" w:name="_Toc184310292"/>
      <w:bookmarkEnd w:id="225"/>
      <w:bookmarkStart w:id="226" w:name="_Toc184312094"/>
      <w:bookmarkEnd w:id="226"/>
      <w:bookmarkStart w:id="227" w:name="_Toc184308060"/>
      <w:bookmarkEnd w:id="227"/>
      <w:bookmarkStart w:id="228" w:name="_Toc184312133"/>
      <w:bookmarkEnd w:id="228"/>
      <w:bookmarkStart w:id="229" w:name="_Toc184314479"/>
      <w:bookmarkEnd w:id="229"/>
      <w:bookmarkStart w:id="230" w:name="_Toc184314457"/>
      <w:bookmarkEnd w:id="230"/>
      <w:bookmarkStart w:id="231" w:name="_Toc184313281"/>
      <w:bookmarkEnd w:id="231"/>
      <w:bookmarkStart w:id="232" w:name="_Toc184312084"/>
      <w:bookmarkEnd w:id="232"/>
      <w:bookmarkStart w:id="233" w:name="_Toc184314472"/>
      <w:bookmarkEnd w:id="233"/>
      <w:bookmarkStart w:id="234" w:name="_Toc184312135"/>
      <w:bookmarkEnd w:id="234"/>
      <w:bookmarkStart w:id="235" w:name="_Toc184314475"/>
      <w:bookmarkEnd w:id="235"/>
      <w:bookmarkStart w:id="236" w:name="_Toc184314446"/>
      <w:bookmarkEnd w:id="236"/>
      <w:bookmarkStart w:id="237" w:name="_Toc184314432"/>
      <w:bookmarkEnd w:id="237"/>
      <w:bookmarkStart w:id="238" w:name="_Toc184308081"/>
      <w:bookmarkEnd w:id="238"/>
      <w:bookmarkStart w:id="239" w:name="_Toc184314450"/>
      <w:bookmarkEnd w:id="239"/>
      <w:bookmarkStart w:id="240" w:name="_Toc184314423"/>
      <w:bookmarkEnd w:id="240"/>
      <w:bookmarkStart w:id="241" w:name="_Toc184310331"/>
      <w:bookmarkEnd w:id="241"/>
      <w:bookmarkStart w:id="242" w:name="_Toc184314416"/>
      <w:bookmarkEnd w:id="242"/>
      <w:bookmarkStart w:id="243" w:name="_Toc184314420"/>
      <w:bookmarkEnd w:id="243"/>
      <w:bookmarkStart w:id="244" w:name="_Toc184308054"/>
      <w:bookmarkEnd w:id="244"/>
      <w:bookmarkStart w:id="245" w:name="_Toc184310306"/>
      <w:bookmarkEnd w:id="245"/>
      <w:bookmarkStart w:id="246" w:name="_Toc184310298"/>
      <w:bookmarkEnd w:id="246"/>
      <w:bookmarkStart w:id="247" w:name="_Toc184313253"/>
      <w:bookmarkEnd w:id="247"/>
      <w:bookmarkStart w:id="248" w:name="_Toc184308044"/>
      <w:bookmarkEnd w:id="248"/>
      <w:bookmarkStart w:id="249" w:name="_Toc184313285"/>
      <w:bookmarkEnd w:id="249"/>
      <w:bookmarkStart w:id="250" w:name="_Toc184308038"/>
      <w:bookmarkEnd w:id="250"/>
      <w:bookmarkStart w:id="251" w:name="_Toc184313287"/>
      <w:bookmarkEnd w:id="251"/>
      <w:bookmarkStart w:id="252" w:name="_Toc184314421"/>
      <w:bookmarkEnd w:id="252"/>
      <w:bookmarkStart w:id="253" w:name="_Toc184313246"/>
      <w:bookmarkEnd w:id="253"/>
      <w:bookmarkStart w:id="254" w:name="_Toc184308069"/>
      <w:bookmarkEnd w:id="254"/>
      <w:bookmarkStart w:id="255" w:name="_Toc184308106"/>
      <w:bookmarkEnd w:id="255"/>
      <w:bookmarkStart w:id="256" w:name="_Toc184312103"/>
      <w:bookmarkEnd w:id="256"/>
      <w:bookmarkStart w:id="257" w:name="_Toc184312119"/>
      <w:bookmarkEnd w:id="257"/>
      <w:bookmarkStart w:id="258" w:name="_Toc184310290"/>
      <w:bookmarkEnd w:id="258"/>
      <w:bookmarkStart w:id="259" w:name="_Toc184312105"/>
      <w:bookmarkEnd w:id="259"/>
      <w:bookmarkStart w:id="260" w:name="_Toc184312132"/>
      <w:bookmarkEnd w:id="260"/>
      <w:bookmarkStart w:id="261" w:name="_Toc184313258"/>
      <w:bookmarkEnd w:id="261"/>
      <w:bookmarkStart w:id="262" w:name="_Toc184313242"/>
      <w:bookmarkEnd w:id="262"/>
      <w:bookmarkStart w:id="263" w:name="_Toc184312069"/>
      <w:bookmarkEnd w:id="263"/>
      <w:bookmarkStart w:id="264" w:name="_Toc184310273"/>
      <w:bookmarkEnd w:id="264"/>
      <w:bookmarkStart w:id="265" w:name="_Toc184310283"/>
      <w:bookmarkEnd w:id="265"/>
      <w:bookmarkStart w:id="266" w:name="_Toc184313292"/>
      <w:bookmarkEnd w:id="266"/>
      <w:bookmarkStart w:id="267" w:name="_Toc184314459"/>
      <w:bookmarkEnd w:id="267"/>
      <w:bookmarkStart w:id="268" w:name="_Toc184310294"/>
      <w:bookmarkEnd w:id="268"/>
      <w:bookmarkStart w:id="269" w:name="_Toc184313301"/>
      <w:bookmarkEnd w:id="269"/>
      <w:bookmarkStart w:id="270" w:name="_Toc184308087"/>
      <w:bookmarkEnd w:id="270"/>
      <w:bookmarkStart w:id="271" w:name="_Toc184314413"/>
      <w:bookmarkEnd w:id="271"/>
      <w:bookmarkStart w:id="272" w:name="_Toc184313300"/>
      <w:bookmarkEnd w:id="272"/>
      <w:bookmarkStart w:id="273" w:name="_Toc184314414"/>
      <w:bookmarkEnd w:id="273"/>
      <w:bookmarkStart w:id="274" w:name="_Toc184314453"/>
      <w:bookmarkEnd w:id="274"/>
      <w:bookmarkStart w:id="275" w:name="_Toc184313247"/>
      <w:bookmarkEnd w:id="275"/>
      <w:bookmarkStart w:id="276" w:name="_Toc184313261"/>
      <w:bookmarkEnd w:id="276"/>
      <w:bookmarkStart w:id="277" w:name="_Toc184308096"/>
      <w:bookmarkEnd w:id="277"/>
      <w:bookmarkStart w:id="278" w:name="_Toc184308102"/>
      <w:bookmarkEnd w:id="278"/>
      <w:bookmarkStart w:id="279" w:name="_Toc184314477"/>
      <w:bookmarkEnd w:id="279"/>
      <w:bookmarkStart w:id="280" w:name="_Toc184308082"/>
      <w:bookmarkEnd w:id="280"/>
      <w:bookmarkStart w:id="281" w:name="_Toc184314443"/>
      <w:bookmarkEnd w:id="281"/>
      <w:bookmarkStart w:id="282" w:name="_Toc184313286"/>
      <w:bookmarkEnd w:id="282"/>
      <w:bookmarkStart w:id="283" w:name="_Toc184312110"/>
      <w:bookmarkEnd w:id="283"/>
      <w:bookmarkStart w:id="284" w:name="_Toc184310286"/>
      <w:bookmarkEnd w:id="284"/>
      <w:bookmarkStart w:id="285" w:name="_Toc184308042"/>
      <w:bookmarkEnd w:id="285"/>
      <w:bookmarkStart w:id="286" w:name="_Toc184312138"/>
      <w:bookmarkEnd w:id="286"/>
      <w:bookmarkStart w:id="287" w:name="_Toc184314411"/>
      <w:bookmarkEnd w:id="287"/>
      <w:bookmarkStart w:id="288" w:name="_Toc184308037"/>
      <w:bookmarkEnd w:id="288"/>
      <w:bookmarkStart w:id="289" w:name="_Toc184310337"/>
      <w:bookmarkEnd w:id="289"/>
      <w:bookmarkStart w:id="290" w:name="_Toc184308051"/>
      <w:bookmarkEnd w:id="290"/>
      <w:bookmarkStart w:id="291" w:name="_Toc184312112"/>
      <w:bookmarkEnd w:id="291"/>
      <w:bookmarkStart w:id="292" w:name="_Toc184312102"/>
      <w:bookmarkEnd w:id="292"/>
      <w:bookmarkStart w:id="293" w:name="_Toc184308050"/>
      <w:bookmarkEnd w:id="293"/>
      <w:bookmarkStart w:id="294" w:name="_Toc184313295"/>
      <w:bookmarkEnd w:id="294"/>
      <w:bookmarkStart w:id="295" w:name="_Toc184314481"/>
      <w:bookmarkEnd w:id="295"/>
      <w:bookmarkStart w:id="296" w:name="_Toc184314458"/>
      <w:bookmarkEnd w:id="296"/>
      <w:bookmarkStart w:id="297" w:name="_Toc184308072"/>
      <w:bookmarkEnd w:id="297"/>
      <w:bookmarkStart w:id="298" w:name="_Toc184310319"/>
      <w:bookmarkEnd w:id="298"/>
      <w:bookmarkStart w:id="299" w:name="_Toc184312078"/>
      <w:bookmarkEnd w:id="299"/>
      <w:bookmarkStart w:id="300" w:name="_Toc184312075"/>
      <w:bookmarkEnd w:id="300"/>
      <w:bookmarkStart w:id="301" w:name="_Toc184312093"/>
      <w:bookmarkEnd w:id="301"/>
      <w:bookmarkStart w:id="302" w:name="_Toc184310327"/>
      <w:bookmarkEnd w:id="302"/>
      <w:bookmarkStart w:id="303" w:name="_Toc184314428"/>
      <w:bookmarkEnd w:id="303"/>
      <w:bookmarkStart w:id="304" w:name="_Toc184313256"/>
      <w:bookmarkEnd w:id="304"/>
      <w:bookmarkStart w:id="305" w:name="_Toc184313238"/>
      <w:bookmarkEnd w:id="305"/>
      <w:bookmarkStart w:id="306" w:name="_Toc184313290"/>
      <w:bookmarkEnd w:id="306"/>
      <w:bookmarkStart w:id="307" w:name="_Toc184312127"/>
      <w:bookmarkEnd w:id="307"/>
      <w:bookmarkStart w:id="308" w:name="_Toc184314431"/>
      <w:bookmarkEnd w:id="308"/>
      <w:bookmarkStart w:id="309" w:name="_Toc184312131"/>
      <w:bookmarkEnd w:id="309"/>
      <w:bookmarkStart w:id="310" w:name="_Toc184314461"/>
      <w:bookmarkEnd w:id="310"/>
      <w:bookmarkStart w:id="311" w:name="_Toc184313307"/>
      <w:bookmarkEnd w:id="311"/>
      <w:bookmarkStart w:id="312" w:name="_Toc184314430"/>
      <w:bookmarkEnd w:id="312"/>
      <w:bookmarkStart w:id="313" w:name="_Toc184310307"/>
      <w:bookmarkEnd w:id="313"/>
      <w:bookmarkStart w:id="314" w:name="_Toc184314480"/>
      <w:bookmarkEnd w:id="314"/>
      <w:bookmarkStart w:id="315" w:name="_Toc184312082"/>
      <w:bookmarkEnd w:id="315"/>
      <w:bookmarkStart w:id="316" w:name="_Toc184313244"/>
      <w:bookmarkEnd w:id="316"/>
      <w:bookmarkStart w:id="317" w:name="_Toc184310311"/>
      <w:bookmarkEnd w:id="317"/>
      <w:bookmarkStart w:id="318" w:name="_Toc184310277"/>
      <w:bookmarkEnd w:id="318"/>
      <w:bookmarkStart w:id="319" w:name="_Toc184310317"/>
      <w:bookmarkEnd w:id="319"/>
      <w:bookmarkStart w:id="320" w:name="_Toc184312136"/>
      <w:bookmarkEnd w:id="320"/>
      <w:bookmarkStart w:id="321" w:name="_Toc184313279"/>
      <w:bookmarkEnd w:id="321"/>
      <w:bookmarkStart w:id="322" w:name="_Toc184308066"/>
      <w:bookmarkEnd w:id="322"/>
      <w:bookmarkStart w:id="323" w:name="_Toc184312071"/>
      <w:bookmarkEnd w:id="323"/>
      <w:bookmarkStart w:id="324" w:name="_Toc184313272"/>
      <w:bookmarkEnd w:id="324"/>
      <w:bookmarkStart w:id="325" w:name="_Toc184312096"/>
      <w:bookmarkEnd w:id="325"/>
      <w:bookmarkStart w:id="326" w:name="_Toc184314445"/>
      <w:bookmarkEnd w:id="326"/>
      <w:bookmarkStart w:id="327" w:name="_Toc184312107"/>
      <w:bookmarkEnd w:id="327"/>
      <w:bookmarkStart w:id="328" w:name="_Toc184310334"/>
      <w:bookmarkEnd w:id="328"/>
      <w:bookmarkStart w:id="329" w:name="_Toc184312123"/>
      <w:bookmarkEnd w:id="329"/>
      <w:bookmarkStart w:id="330" w:name="_Toc184313254"/>
      <w:bookmarkEnd w:id="330"/>
      <w:bookmarkStart w:id="331" w:name="_Toc184310322"/>
      <w:bookmarkEnd w:id="331"/>
      <w:bookmarkStart w:id="332" w:name="_Toc184310287"/>
      <w:bookmarkEnd w:id="332"/>
      <w:bookmarkStart w:id="333" w:name="_Toc184314451"/>
      <w:bookmarkEnd w:id="333"/>
      <w:bookmarkStart w:id="334" w:name="_Toc184312076"/>
      <w:bookmarkEnd w:id="334"/>
      <w:bookmarkStart w:id="335" w:name="_Toc184308048"/>
      <w:bookmarkEnd w:id="335"/>
      <w:bookmarkStart w:id="336" w:name="_Toc184313306"/>
      <w:bookmarkEnd w:id="336"/>
      <w:bookmarkStart w:id="337" w:name="_Toc184314425"/>
      <w:bookmarkEnd w:id="337"/>
      <w:bookmarkStart w:id="338" w:name="_Toc184308056"/>
      <w:bookmarkEnd w:id="338"/>
      <w:bookmarkStart w:id="339" w:name="_Toc184310303"/>
      <w:bookmarkEnd w:id="339"/>
      <w:bookmarkStart w:id="340" w:name="_Toc184312072"/>
      <w:bookmarkEnd w:id="340"/>
      <w:bookmarkStart w:id="341" w:name="_Toc184310339"/>
      <w:bookmarkEnd w:id="341"/>
      <w:bookmarkStart w:id="342" w:name="_Toc184312121"/>
      <w:bookmarkEnd w:id="342"/>
      <w:bookmarkStart w:id="343" w:name="_Toc184314452"/>
      <w:bookmarkEnd w:id="343"/>
      <w:bookmarkStart w:id="344" w:name="_Toc184308105"/>
      <w:bookmarkEnd w:id="344"/>
      <w:bookmarkStart w:id="345" w:name="_Toc184313264"/>
      <w:bookmarkEnd w:id="345"/>
      <w:bookmarkStart w:id="346" w:name="_Toc184313269"/>
      <w:bookmarkEnd w:id="346"/>
      <w:bookmarkStart w:id="347" w:name="_Toc184314462"/>
      <w:bookmarkEnd w:id="347"/>
      <w:bookmarkStart w:id="348" w:name="_Toc184312100"/>
      <w:bookmarkEnd w:id="348"/>
      <w:bookmarkStart w:id="349" w:name="_Toc184308074"/>
      <w:bookmarkEnd w:id="349"/>
      <w:bookmarkStart w:id="350" w:name="_Toc184313243"/>
      <w:bookmarkEnd w:id="350"/>
      <w:bookmarkStart w:id="351" w:name="_Toc184314415"/>
      <w:bookmarkEnd w:id="351"/>
      <w:bookmarkStart w:id="352" w:name="_Toc184314460"/>
      <w:bookmarkEnd w:id="352"/>
      <w:bookmarkStart w:id="353" w:name="_Toc184314464"/>
      <w:bookmarkEnd w:id="353"/>
      <w:bookmarkStart w:id="354" w:name="_Toc184310332"/>
      <w:bookmarkEnd w:id="354"/>
      <w:bookmarkStart w:id="355" w:name="_Toc184308039"/>
      <w:bookmarkEnd w:id="355"/>
      <w:bookmarkStart w:id="356" w:name="_Toc184313297"/>
      <w:bookmarkEnd w:id="356"/>
      <w:bookmarkStart w:id="357" w:name="_Toc184308080"/>
      <w:bookmarkEnd w:id="357"/>
      <w:bookmarkStart w:id="358" w:name="_Toc184308075"/>
      <w:bookmarkEnd w:id="358"/>
      <w:bookmarkStart w:id="359" w:name="_Toc184310313"/>
      <w:bookmarkEnd w:id="359"/>
      <w:bookmarkStart w:id="360" w:name="_Toc184308045"/>
      <w:bookmarkEnd w:id="360"/>
      <w:bookmarkStart w:id="361" w:name="_Toc184313283"/>
      <w:bookmarkEnd w:id="361"/>
      <w:bookmarkStart w:id="362" w:name="_Toc184313240"/>
      <w:bookmarkEnd w:id="362"/>
      <w:bookmarkStart w:id="363" w:name="_Toc184310309"/>
      <w:bookmarkEnd w:id="363"/>
      <w:bookmarkStart w:id="364" w:name="_Toc184310275"/>
      <w:bookmarkEnd w:id="364"/>
      <w:bookmarkStart w:id="365" w:name="_Toc184308088"/>
      <w:bookmarkEnd w:id="365"/>
      <w:bookmarkStart w:id="366" w:name="_Toc184314418"/>
      <w:bookmarkEnd w:id="366"/>
      <w:bookmarkStart w:id="367" w:name="_Toc184312122"/>
      <w:bookmarkEnd w:id="367"/>
      <w:bookmarkStart w:id="368" w:name="_Toc184313255"/>
      <w:bookmarkEnd w:id="368"/>
      <w:bookmarkStart w:id="369" w:name="_Toc184308070"/>
      <w:bookmarkEnd w:id="369"/>
      <w:bookmarkStart w:id="370" w:name="_Toc184308091"/>
      <w:bookmarkEnd w:id="370"/>
      <w:bookmarkStart w:id="371" w:name="_Toc184313308"/>
      <w:bookmarkEnd w:id="371"/>
      <w:bookmarkStart w:id="372" w:name="_Toc184310330"/>
      <w:bookmarkEnd w:id="372"/>
      <w:bookmarkStart w:id="373" w:name="_Toc184313259"/>
      <w:bookmarkEnd w:id="373"/>
      <w:r>
        <w:rPr>
          <w:rFonts w:hint="eastAsia" w:ascii="宋体" w:hAnsi="宋体" w:cs="宋体"/>
          <w:b/>
          <w:color w:val="000000"/>
          <w:sz w:val="36"/>
          <w:szCs w:val="36"/>
          <w:highlight w:val="none"/>
        </w:rPr>
        <w:t>评标办法</w:t>
      </w:r>
    </w:p>
    <w:p w14:paraId="6A9EC190">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4411"/>
        <w:gridCol w:w="1196"/>
        <w:gridCol w:w="1263"/>
        <w:gridCol w:w="1530"/>
      </w:tblGrid>
      <w:tr w14:paraId="555D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77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AC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评标标准</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C5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最高分值</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top"/>
          </w:tcPr>
          <w:p w14:paraId="0D93BC91">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主观分/客观分属性</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top"/>
          </w:tcPr>
          <w:p w14:paraId="5DE7A3D5">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投标文件中评标标准相应的商务技术资料目录 *</w:t>
            </w:r>
          </w:p>
        </w:tc>
      </w:tr>
      <w:tr w14:paraId="19278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6C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1E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所投产品具体技术参数及偏离情况：产品参数配置等所有指标（与评标办法2、7相同的技术指标除外）均满足采购需求的得基本分33分。（1）采购需求中带★号的为重要参数，每不满足或偏离一项扣2分；（2）其他技术参数每不满足或偏离一项扣1分，3分扣完为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注：采购需求中要求提供证明/证书扫描件/功能截图等资料的须提供，否则视为不满足此项要求。</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5A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58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1BB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功能、性能及技术指标要求</w:t>
            </w:r>
          </w:p>
        </w:tc>
      </w:tr>
      <w:tr w14:paraId="2D8E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E59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F2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投标时提供现场演示设备（≥1平方米室内全彩屏</w:t>
            </w:r>
            <w:r>
              <w:rPr>
                <w:rFonts w:hint="eastAsia" w:ascii="宋体" w:hAnsi="宋体" w:cs="宋体"/>
                <w:i w:val="0"/>
                <w:iCs w:val="0"/>
                <w:color w:val="000000"/>
                <w:kern w:val="0"/>
                <w:sz w:val="24"/>
                <w:szCs w:val="24"/>
                <w:highlight w:val="none"/>
                <w:u w:val="none"/>
                <w:lang w:val="en-US" w:eastAsia="zh-CN" w:bidi="ar"/>
              </w:rPr>
              <w:t>+主控终端</w:t>
            </w:r>
            <w:r>
              <w:rPr>
                <w:rFonts w:hint="eastAsia" w:ascii="宋体" w:hAnsi="宋体" w:eastAsia="宋体" w:cs="宋体"/>
                <w:i w:val="0"/>
                <w:iCs w:val="0"/>
                <w:color w:val="000000"/>
                <w:kern w:val="0"/>
                <w:sz w:val="24"/>
                <w:szCs w:val="24"/>
                <w:highlight w:val="none"/>
                <w:u w:val="none"/>
                <w:lang w:val="en-US" w:eastAsia="zh-CN" w:bidi="ar"/>
              </w:rPr>
              <w:t>+LED大屏会议转写终端）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一、显示系统样品演示内容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主控终端及配套设备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1、支持通过智能设备切换或组合播放视频、图片、文本、WPS(0.5分) ，同时可收到播放信息截图（0.5分）；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2、支持节目定时播放，设备关机状态时会提前一分钟自动开启(0.5分)，并自动播放定时节目列表（0.5分）；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3、支持节目智能巡播功能：设备关机状态，巡播节目启动前一分钟整套设备自动开启（1分），并在任务执行结束后自动关闭管理人员同步收到系统命令执行信息（1分）；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4、支持停电自启功能：设备正常节目播放状态，工作环境停电，当停电恢复，设备自动开启并进入正常播放画面（1分），管理人员同步收到设备开、关机执行信息（1分）。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二、LED大屏会议转写终端演示内容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1、录制视频转写时支持中文连续语音识别与实时转写，支持实时中译英；（1分）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2、支持实时转写时根据上下文语义自动校正，以及实现文本的自然分段；（1分）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3、支持结束会议视频录制时出现二维码，支持用户通过扫码获取视频。用户能够针对视频进行分享、下载等操作；（1分）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4、支持视频结构化展示，包括视频+文本，支持点击文本区域快速精准定位到视频内容。（1分）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注：演示前进行设备核对，演示设备型号、品牌必须和投标文件中响应设备对应，设备不符或无演示均不得分。</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805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0C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08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现场演示</w:t>
            </w:r>
          </w:p>
        </w:tc>
      </w:tr>
      <w:tr w14:paraId="46B5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A16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BCE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1、在满足招标文件要求的基础上，所有设备每延长1年质保期，加1分，最多加3分。</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31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71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66E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质保、售后服务情况</w:t>
            </w:r>
          </w:p>
        </w:tc>
      </w:tr>
      <w:tr w14:paraId="6382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108FC">
            <w:pPr>
              <w:jc w:val="center"/>
              <w:rPr>
                <w:rFonts w:hint="eastAsia" w:ascii="宋体" w:hAnsi="宋体" w:eastAsia="宋体" w:cs="宋体"/>
                <w:i w:val="0"/>
                <w:iCs w:val="0"/>
                <w:color w:val="000000"/>
                <w:sz w:val="24"/>
                <w:szCs w:val="24"/>
                <w:highlight w:val="none"/>
                <w:u w:val="none"/>
              </w:rPr>
            </w:pP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05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1、提供免费上门维护、升级服务，并提供不少于5年7×24小时的电话技术支持和5×12小时的免费上门现场技术服务，在接到电话后1小时内响应，2小时以内到现场处理，3小时内解决问题。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2、质保期内由于产品本身问题的现场不能修复的，必须采取无偿提供备品、备件或备机等补救措施，以保证使用方的正常工作。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3、质保期内的维修费用（包括配件）全部由中标单位负责，质保期后的维修酌情以成本价收费。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每一点承诺得1分，不承诺或承诺不完整不得分，最高得3分。</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9B8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206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DDDA2">
            <w:pPr>
              <w:jc w:val="left"/>
              <w:rPr>
                <w:rFonts w:hint="eastAsia" w:ascii="宋体" w:hAnsi="宋体" w:eastAsia="宋体" w:cs="宋体"/>
                <w:i w:val="0"/>
                <w:iCs w:val="0"/>
                <w:color w:val="000000"/>
                <w:sz w:val="24"/>
                <w:szCs w:val="24"/>
                <w:highlight w:val="none"/>
                <w:u w:val="none"/>
              </w:rPr>
            </w:pPr>
          </w:p>
        </w:tc>
      </w:tr>
      <w:tr w14:paraId="39B9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7E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91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方案至少包括：(1)现场安装组织措施规范；(2)施工进度表及安全和文明施工措施科学合理、符合采购需求；(3)备品备件数量充分有针对性。根据所提供的方案，每一点符合得1分，部分符合得0.5分，不符合不得分，最高得3分。内容完整、合理可行、具有针对性视为全部符合。</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99D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2C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主观分</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221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项目实施方案</w:t>
            </w:r>
          </w:p>
        </w:tc>
      </w:tr>
      <w:tr w14:paraId="5ADA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D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B7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培训方案：对操作人员和管理人员进行应用培训，达到使用无障碍，并提供详细的培训方案，培训方案完整性、可操作性、有针对性视为满足，完全满足得3分，部分满足1.5分，不满足0分。</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AD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A8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主观分</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8F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项目培训方案</w:t>
            </w:r>
          </w:p>
        </w:tc>
      </w:tr>
      <w:tr w14:paraId="0F12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FA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D75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1、投标人具有信息安全管理体系证书得1分。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2、投标人具有质量管理体系认证证书的得1分；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3、投标人具有环境管理体系认证证书的得1分；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（提供有效期内的证书扫描件及全国认证认可信息公共服务平台网站http://www.cnca.gov.cn/查询页面截图，否则不得分。）</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606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F5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D90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投标人资质</w:t>
            </w:r>
          </w:p>
        </w:tc>
      </w:tr>
      <w:tr w14:paraId="6469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75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19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室内全彩屏支持模块级数字校正储存技术，每个基本模块上都装有Flash,将亮度、色度、色温、刷新率、灰度等级等矫正数据储存在模块上，更新模块同时也更换了校正数据，彻底消除因更换模块导致的色差等现象。（需提供具有CMA标识的检测报告扫描件）（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2.室内全彩屏具备动态扫描方式LED显示屏去消隐驱动保护电路，以防止因单颗LED反向漏电流异常引起的串亮现象,满足去消隐，无残影。（需提供具有CMA标识的检测报告扫描件）（1分）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3.集中控制平台支持当前投屏信号KVM编码输出，远端KVM信号解码输入（提供第三方具有CMA标识的检测报告）（1分）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LED大屏实时转写终端支持全学段、全学科的中文、英文连续语音识别与实时转写，支持实时中译英、英译中；中文转写准确率能够≥90%，英文转写准确率能够≥80%（提供第三方检测机构出具的有CMA标识的检测报告）（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5.提供主控终端防浪涌及15000小时连续运行无故障率检测报告扫描件。（2分）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6、LED智能远程配电箱：可在平台软件显示用电回路的工作电流值、漏电流值、电压值、功率值、温度值，提供具有CMA标识的第三方检测报告。（2分）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（提供有效期内的检测报告扫描件，否则不得分。）</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837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B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9E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产品资质</w:t>
            </w:r>
          </w:p>
        </w:tc>
      </w:tr>
      <w:tr w14:paraId="164C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65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77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投标人自2021年1月1日（以合同签订时间为准）以来实施的类似项目，提供合同扫描件及用户方盖章的验收证明材料扫描件，每提供1个案例得1分，最多得3分。</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F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7D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BA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类似项目实施业绩</w:t>
            </w:r>
          </w:p>
        </w:tc>
      </w:tr>
      <w:tr w14:paraId="5241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3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375" w:type="pct"/>
            <w:tcBorders>
              <w:top w:val="single" w:color="000000" w:sz="4" w:space="0"/>
              <w:left w:val="single" w:color="000000" w:sz="4" w:space="0"/>
              <w:bottom w:val="single" w:color="000000" w:sz="4" w:space="0"/>
              <w:right w:val="single" w:color="000000" w:sz="4" w:space="0"/>
            </w:tcBorders>
            <w:shd w:val="clear" w:color="auto" w:fill="auto"/>
            <w:vAlign w:val="top"/>
          </w:tcPr>
          <w:p w14:paraId="243B1771">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有效投标报价的最低价作为评标基准价，其最低报价为满分；按［投标报价得分=（评标基准价/投标报价）*30］的计算公式计算。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评标过程中，不得去掉报价中的最高报价和最低报价。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C7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CF7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47F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报价</w:t>
            </w:r>
          </w:p>
        </w:tc>
      </w:tr>
    </w:tbl>
    <w:p w14:paraId="11610AF7">
      <w:pPr>
        <w:rPr>
          <w:color w:val="000000"/>
          <w:highlight w:val="none"/>
        </w:rPr>
      </w:pPr>
    </w:p>
    <w:bookmarkEnd w:id="8"/>
    <w:p w14:paraId="465FBE47">
      <w:pPr>
        <w:rPr>
          <w:rFonts w:ascii="宋体" w:hAnsi="宋体" w:cs="宋体"/>
          <w:bCs/>
          <w:color w:val="000000"/>
          <w:sz w:val="24"/>
          <w:highlight w:val="none"/>
        </w:rPr>
      </w:pPr>
    </w:p>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MS Gothic"/>
    <w:panose1 w:val="02020609040205080304"/>
    <w:charset w:val="80"/>
    <w:family w:val="auto"/>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35482">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302688">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302688">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0874">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267BA7">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267BA7">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2FA5">
    <w:pPr>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6AE3">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BF30D"/>
    <w:multiLevelType w:val="singleLevel"/>
    <w:tmpl w:val="41ABF30D"/>
    <w:lvl w:ilvl="0" w:tentative="0">
      <w:start w:val="2"/>
      <w:numFmt w:val="chineseCounting"/>
      <w:suff w:val="nothing"/>
      <w:lvlText w:val="%1、"/>
      <w:lvlJc w:val="left"/>
      <w:rPr>
        <w:rFonts w:hint="eastAsia"/>
      </w:rPr>
    </w:lvl>
  </w:abstractNum>
  <w:abstractNum w:abstractNumId="1">
    <w:nsid w:val="64F93C99"/>
    <w:multiLevelType w:val="singleLevel"/>
    <w:tmpl w:val="64F93C99"/>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Mzc2NzZiNGQ2ZmZiOWNhOWU4MTQzMzRlNzkwM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755C7"/>
    <w:rsid w:val="025F0711"/>
    <w:rsid w:val="026B2E25"/>
    <w:rsid w:val="02824D4D"/>
    <w:rsid w:val="02DC4B10"/>
    <w:rsid w:val="02DD76CE"/>
    <w:rsid w:val="02E6323A"/>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B076E3"/>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20B4B"/>
    <w:rsid w:val="146D271E"/>
    <w:rsid w:val="14982588"/>
    <w:rsid w:val="149A5AD9"/>
    <w:rsid w:val="14A7619D"/>
    <w:rsid w:val="150536C3"/>
    <w:rsid w:val="150C1963"/>
    <w:rsid w:val="151447A0"/>
    <w:rsid w:val="154A6454"/>
    <w:rsid w:val="15762120"/>
    <w:rsid w:val="161539CC"/>
    <w:rsid w:val="16A8729C"/>
    <w:rsid w:val="16B33777"/>
    <w:rsid w:val="16BC70A7"/>
    <w:rsid w:val="16C6339E"/>
    <w:rsid w:val="16F81A38"/>
    <w:rsid w:val="172F2D79"/>
    <w:rsid w:val="173A3B7E"/>
    <w:rsid w:val="17557BEF"/>
    <w:rsid w:val="17626C76"/>
    <w:rsid w:val="17D349C1"/>
    <w:rsid w:val="17FC36EF"/>
    <w:rsid w:val="18244F26"/>
    <w:rsid w:val="1830729E"/>
    <w:rsid w:val="1870062C"/>
    <w:rsid w:val="18817102"/>
    <w:rsid w:val="18830A15"/>
    <w:rsid w:val="18852B28"/>
    <w:rsid w:val="188B5321"/>
    <w:rsid w:val="1908401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F4037"/>
    <w:rsid w:val="1BA209CF"/>
    <w:rsid w:val="1BB4777D"/>
    <w:rsid w:val="1BD75AB8"/>
    <w:rsid w:val="1C0459C2"/>
    <w:rsid w:val="1C1B3B4A"/>
    <w:rsid w:val="1C88086E"/>
    <w:rsid w:val="1D266CE1"/>
    <w:rsid w:val="1D3963AF"/>
    <w:rsid w:val="1D6A673C"/>
    <w:rsid w:val="1D9247AE"/>
    <w:rsid w:val="1DB567EC"/>
    <w:rsid w:val="1DC3F255"/>
    <w:rsid w:val="1DE71578"/>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6431B"/>
    <w:rsid w:val="28333E1D"/>
    <w:rsid w:val="28454BD6"/>
    <w:rsid w:val="28454FCF"/>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2543C"/>
    <w:rsid w:val="2BA50BF7"/>
    <w:rsid w:val="2BBF00EC"/>
    <w:rsid w:val="2BC37CFD"/>
    <w:rsid w:val="2BD5237F"/>
    <w:rsid w:val="2BE536CE"/>
    <w:rsid w:val="2BE758D9"/>
    <w:rsid w:val="2BF346BB"/>
    <w:rsid w:val="2C09049E"/>
    <w:rsid w:val="2C0A653C"/>
    <w:rsid w:val="2C191F85"/>
    <w:rsid w:val="2CC37E0F"/>
    <w:rsid w:val="2CE82D6F"/>
    <w:rsid w:val="2D31482C"/>
    <w:rsid w:val="2D343236"/>
    <w:rsid w:val="2D575011"/>
    <w:rsid w:val="2D714FD8"/>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C595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40405"/>
    <w:rsid w:val="36EC0CC9"/>
    <w:rsid w:val="36F53644"/>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15FF2"/>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64D0B"/>
    <w:rsid w:val="3FC01A01"/>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534C1"/>
    <w:rsid w:val="49F6167F"/>
    <w:rsid w:val="4A064FA0"/>
    <w:rsid w:val="4A16615C"/>
    <w:rsid w:val="4A392FB7"/>
    <w:rsid w:val="4A4424D7"/>
    <w:rsid w:val="4AB82D0F"/>
    <w:rsid w:val="4AEB7664"/>
    <w:rsid w:val="4AFD7C19"/>
    <w:rsid w:val="4B0567D1"/>
    <w:rsid w:val="4B236AAE"/>
    <w:rsid w:val="4B707271"/>
    <w:rsid w:val="4B9739F7"/>
    <w:rsid w:val="4BEE2503"/>
    <w:rsid w:val="4BFD1760"/>
    <w:rsid w:val="4C245A30"/>
    <w:rsid w:val="4CB6685F"/>
    <w:rsid w:val="4CC367FE"/>
    <w:rsid w:val="4D077F3C"/>
    <w:rsid w:val="4D123355"/>
    <w:rsid w:val="4D2A3B31"/>
    <w:rsid w:val="4D312C52"/>
    <w:rsid w:val="4D905305"/>
    <w:rsid w:val="4D964A72"/>
    <w:rsid w:val="4D9C1254"/>
    <w:rsid w:val="4E793892"/>
    <w:rsid w:val="4E800872"/>
    <w:rsid w:val="4E970898"/>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B5F5A"/>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1347"/>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33B5D"/>
    <w:rsid w:val="5AD63A24"/>
    <w:rsid w:val="5B2E1A1D"/>
    <w:rsid w:val="5B843A1C"/>
    <w:rsid w:val="5B873E3F"/>
    <w:rsid w:val="5BDE7E38"/>
    <w:rsid w:val="5C02690E"/>
    <w:rsid w:val="5C075F3E"/>
    <w:rsid w:val="5C196DA7"/>
    <w:rsid w:val="5C2A048C"/>
    <w:rsid w:val="5C587EAC"/>
    <w:rsid w:val="5C80234E"/>
    <w:rsid w:val="5C8A680C"/>
    <w:rsid w:val="5D0C4701"/>
    <w:rsid w:val="5D0F0395"/>
    <w:rsid w:val="5D221076"/>
    <w:rsid w:val="5D26765C"/>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761AC"/>
    <w:rsid w:val="5FCC5339"/>
    <w:rsid w:val="5FE34A5B"/>
    <w:rsid w:val="5FFE1E36"/>
    <w:rsid w:val="600E6DB8"/>
    <w:rsid w:val="60232584"/>
    <w:rsid w:val="607330CE"/>
    <w:rsid w:val="60825176"/>
    <w:rsid w:val="609F2AC4"/>
    <w:rsid w:val="60BD39C0"/>
    <w:rsid w:val="60FA2EE8"/>
    <w:rsid w:val="61054A27"/>
    <w:rsid w:val="610A52BC"/>
    <w:rsid w:val="611D2366"/>
    <w:rsid w:val="61421856"/>
    <w:rsid w:val="615227C4"/>
    <w:rsid w:val="61654E3F"/>
    <w:rsid w:val="6182292A"/>
    <w:rsid w:val="619F7F92"/>
    <w:rsid w:val="61E97DA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095B2A"/>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B39E8"/>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139F7"/>
    <w:rsid w:val="693E15D3"/>
    <w:rsid w:val="69627681"/>
    <w:rsid w:val="6977531D"/>
    <w:rsid w:val="69CB748B"/>
    <w:rsid w:val="69CC2BFF"/>
    <w:rsid w:val="69FD55B8"/>
    <w:rsid w:val="6A0B1C62"/>
    <w:rsid w:val="6A2406C8"/>
    <w:rsid w:val="6ADE0BD1"/>
    <w:rsid w:val="6AE96859"/>
    <w:rsid w:val="6B064B63"/>
    <w:rsid w:val="6B147746"/>
    <w:rsid w:val="6B24787C"/>
    <w:rsid w:val="6B573233"/>
    <w:rsid w:val="6B5B6274"/>
    <w:rsid w:val="6B5E2426"/>
    <w:rsid w:val="6B935D53"/>
    <w:rsid w:val="6BE97F42"/>
    <w:rsid w:val="6C196F71"/>
    <w:rsid w:val="6C226FCB"/>
    <w:rsid w:val="6C31226F"/>
    <w:rsid w:val="6C552F0B"/>
    <w:rsid w:val="6C8C67B7"/>
    <w:rsid w:val="6C9D744C"/>
    <w:rsid w:val="6CB33FE0"/>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91374"/>
    <w:rsid w:val="6F8331F1"/>
    <w:rsid w:val="6F8A3A57"/>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BA47C"/>
    <w:rsid w:val="742222F5"/>
    <w:rsid w:val="74476126"/>
    <w:rsid w:val="74706664"/>
    <w:rsid w:val="747F3682"/>
    <w:rsid w:val="749C4185"/>
    <w:rsid w:val="75067759"/>
    <w:rsid w:val="752E6DCD"/>
    <w:rsid w:val="7551380D"/>
    <w:rsid w:val="75600BE5"/>
    <w:rsid w:val="7564475C"/>
    <w:rsid w:val="7583797F"/>
    <w:rsid w:val="759757D6"/>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A8C83"/>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F049D"/>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EF12D"/>
    <w:rsid w:val="7DEF0916"/>
    <w:rsid w:val="7E1A79B5"/>
    <w:rsid w:val="7E1E5218"/>
    <w:rsid w:val="7E9A4E1F"/>
    <w:rsid w:val="7EA73B36"/>
    <w:rsid w:val="7EA7723A"/>
    <w:rsid w:val="7EF56FBB"/>
    <w:rsid w:val="7F0768EB"/>
    <w:rsid w:val="7F143BEC"/>
    <w:rsid w:val="7F715AF2"/>
    <w:rsid w:val="7F886E69"/>
    <w:rsid w:val="BB7FA927"/>
    <w:rsid w:val="CFCB93B5"/>
    <w:rsid w:val="F5FFD31F"/>
    <w:rsid w:val="FE35BB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link w:val="96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0"/>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2"/>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0"/>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2">
    <w:name w:val="一级条标题 Char"/>
    <w:link w:val="33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19</Pages>
  <Words>10626</Words>
  <Characters>12112</Characters>
  <Lines>279</Lines>
  <Paragraphs>78</Paragraphs>
  <TotalTime>1</TotalTime>
  <ScaleCrop>false</ScaleCrop>
  <LinksUpToDate>false</LinksUpToDate>
  <CharactersWithSpaces>12688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俞</cp:lastModifiedBy>
  <cp:lastPrinted>2021-12-29T11:06:00Z</cp:lastPrinted>
  <dcterms:modified xsi:type="dcterms:W3CDTF">2025-06-19T05:01:41Z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601D5EFBEA1843589A5DD2A2CC419D66_13</vt:lpwstr>
  </property>
  <property fmtid="{D5CDD505-2E9C-101B-9397-08002B2CF9AE}" pid="5" name="KSOTemplateDocerSaveRecord">
    <vt:lpwstr>eyJoZGlkIjoiY2E4NjMwYjBkODA0MGQ2MjA0OThlOWRkZjJlMWFhZGIiLCJ1c2VySWQiOiIyMjczMTM5MTQifQ==</vt:lpwstr>
  </property>
</Properties>
</file>