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96296">
      <w:pPr>
        <w:spacing w:line="360" w:lineRule="auto"/>
        <w:jc w:val="center"/>
        <w:rPr>
          <w:rFonts w:ascii="宋体" w:hAnsi="宋体" w:eastAsia="宋体" w:cs="宋体"/>
          <w:sz w:val="52"/>
          <w:szCs w:val="52"/>
        </w:rPr>
      </w:pPr>
      <w:r>
        <w:rPr>
          <w:rFonts w:hint="eastAsia" w:ascii="宋体" w:hAnsi="宋体" w:eastAsia="宋体" w:cs="宋体"/>
          <w:sz w:val="52"/>
          <w:szCs w:val="52"/>
        </w:rPr>
        <w:t>杭州市政府采购项目</w:t>
      </w:r>
    </w:p>
    <w:p w14:paraId="74C7F991">
      <w:pPr>
        <w:spacing w:line="360" w:lineRule="auto"/>
        <w:jc w:val="center"/>
        <w:rPr>
          <w:rFonts w:ascii="宋体" w:hAnsi="宋体" w:eastAsia="宋体" w:cs="宋体"/>
          <w:sz w:val="52"/>
          <w:szCs w:val="52"/>
        </w:rPr>
      </w:pPr>
      <w:r>
        <w:rPr>
          <w:rFonts w:hint="eastAsia" w:ascii="宋体" w:hAnsi="宋体" w:eastAsia="宋体" w:cs="宋体"/>
          <w:sz w:val="52"/>
          <w:szCs w:val="52"/>
        </w:rPr>
        <w:t>采购需求</w:t>
      </w:r>
    </w:p>
    <w:p w14:paraId="36BE3127">
      <w:pPr>
        <w:spacing w:line="360" w:lineRule="auto"/>
        <w:jc w:val="center"/>
        <w:rPr>
          <w:rFonts w:ascii="宋体" w:hAnsi="宋体" w:eastAsia="宋体" w:cs="宋体"/>
          <w:szCs w:val="32"/>
        </w:rPr>
      </w:pPr>
    </w:p>
    <w:p w14:paraId="39707A36">
      <w:pPr>
        <w:spacing w:line="360" w:lineRule="auto"/>
        <w:jc w:val="center"/>
        <w:rPr>
          <w:rFonts w:ascii="宋体" w:hAnsi="宋体" w:eastAsia="宋体" w:cs="宋体"/>
          <w:sz w:val="44"/>
          <w:szCs w:val="44"/>
        </w:rPr>
      </w:pPr>
    </w:p>
    <w:p w14:paraId="2B0D49AD">
      <w:pPr>
        <w:spacing w:line="360" w:lineRule="auto"/>
        <w:jc w:val="center"/>
        <w:rPr>
          <w:rFonts w:ascii="宋体" w:hAnsi="宋体" w:eastAsia="宋体" w:cs="宋体"/>
          <w:sz w:val="44"/>
          <w:szCs w:val="44"/>
        </w:rPr>
      </w:pPr>
    </w:p>
    <w:p w14:paraId="37D04671">
      <w:pPr>
        <w:spacing w:line="360" w:lineRule="auto"/>
        <w:jc w:val="center"/>
        <w:rPr>
          <w:rFonts w:ascii="宋体" w:hAnsi="宋体" w:eastAsia="宋体" w:cs="宋体"/>
          <w:sz w:val="44"/>
          <w:szCs w:val="44"/>
        </w:rPr>
      </w:pPr>
    </w:p>
    <w:p w14:paraId="4C2B39A9">
      <w:pPr>
        <w:spacing w:line="360" w:lineRule="auto"/>
        <w:ind w:left="616" w:leftChars="200" w:firstLine="1206" w:firstLineChars="450"/>
        <w:rPr>
          <w:rFonts w:ascii="宋体" w:hAnsi="宋体" w:eastAsia="宋体" w:cs="宋体"/>
          <w:sz w:val="28"/>
          <w:szCs w:val="28"/>
          <w:u w:val="single"/>
        </w:rPr>
      </w:pPr>
      <w:r>
        <w:rPr>
          <w:rFonts w:hint="eastAsia" w:ascii="宋体" w:hAnsi="宋体" w:eastAsia="宋体" w:cs="宋体"/>
          <w:sz w:val="28"/>
          <w:szCs w:val="28"/>
        </w:rPr>
        <w:t>采购单位：</w:t>
      </w:r>
      <w:r>
        <w:rPr>
          <w:rFonts w:hint="eastAsia" w:ascii="宋体" w:hAnsi="宋体" w:eastAsia="宋体" w:cs="宋体"/>
          <w:sz w:val="28"/>
          <w:szCs w:val="28"/>
          <w:u w:val="single"/>
        </w:rPr>
        <w:t>杭州市公安局余杭区分局交通警察大队</w:t>
      </w:r>
    </w:p>
    <w:p w14:paraId="314FF5B7">
      <w:pPr>
        <w:spacing w:line="360" w:lineRule="auto"/>
        <w:ind w:left="1833" w:leftChars="591" w:hanging="13" w:hangingChars="5"/>
        <w:rPr>
          <w:rFonts w:hint="eastAsia" w:ascii="宋体" w:hAnsi="宋体" w:eastAsia="宋体" w:cs="宋体"/>
          <w:sz w:val="28"/>
          <w:szCs w:val="28"/>
          <w:u w:val="single"/>
          <w:lang w:eastAsia="zh-CN"/>
        </w:rPr>
      </w:pPr>
      <w:r>
        <w:rPr>
          <w:rFonts w:hint="eastAsia" w:ascii="宋体" w:hAnsi="宋体" w:eastAsia="宋体" w:cs="宋体"/>
          <w:sz w:val="28"/>
          <w:szCs w:val="28"/>
        </w:rPr>
        <w:t>项目名称：</w:t>
      </w:r>
      <w:r>
        <w:rPr>
          <w:rFonts w:hint="eastAsia" w:ascii="宋体" w:hAnsi="宋体" w:eastAsia="宋体" w:cs="宋体"/>
          <w:sz w:val="28"/>
          <w:szCs w:val="28"/>
          <w:u w:val="single"/>
          <w:lang w:eastAsia="zh-CN"/>
        </w:rPr>
        <w:t>2025年余杭区电子警察改造项目</w:t>
      </w:r>
    </w:p>
    <w:p w14:paraId="7DDB058D">
      <w:pPr>
        <w:spacing w:line="360" w:lineRule="auto"/>
        <w:ind w:firstLine="1876" w:firstLineChars="700"/>
        <w:rPr>
          <w:rFonts w:ascii="宋体" w:hAnsi="宋体" w:eastAsia="宋体" w:cs="宋体"/>
          <w:sz w:val="28"/>
          <w:szCs w:val="28"/>
          <w:u w:val="single"/>
        </w:rPr>
      </w:pPr>
      <w:r>
        <w:rPr>
          <w:rFonts w:hint="eastAsia" w:ascii="宋体" w:hAnsi="宋体" w:eastAsia="宋体" w:cs="宋体"/>
          <w:sz w:val="28"/>
          <w:szCs w:val="28"/>
        </w:rPr>
        <w:t>编制时间：</w:t>
      </w:r>
      <w:r>
        <w:rPr>
          <w:rFonts w:hint="eastAsia" w:ascii="宋体" w:hAnsi="宋体" w:eastAsia="宋体" w:cs="宋体"/>
          <w:sz w:val="28"/>
          <w:szCs w:val="28"/>
          <w:u w:val="single"/>
        </w:rPr>
        <w:t xml:space="preserve">       202</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年</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 xml:space="preserve">月       </w:t>
      </w:r>
    </w:p>
    <w:p w14:paraId="5670FB7E">
      <w:pPr>
        <w:spacing w:line="590" w:lineRule="exact"/>
        <w:jc w:val="left"/>
        <w:rPr>
          <w:rFonts w:ascii="宋体" w:hAnsi="宋体" w:eastAsia="宋体" w:cs="宋体"/>
          <w:b/>
          <w:sz w:val="28"/>
          <w:szCs w:val="28"/>
        </w:rPr>
      </w:pPr>
      <w:r>
        <w:rPr>
          <w:rFonts w:hint="eastAsia" w:ascii="宋体" w:hAnsi="宋体" w:eastAsia="宋体" w:cs="宋体"/>
          <w:szCs w:val="32"/>
        </w:rPr>
        <w:br w:type="page"/>
      </w:r>
      <w:r>
        <w:rPr>
          <w:rFonts w:hint="eastAsia" w:ascii="宋体" w:hAnsi="宋体" w:eastAsia="宋体" w:cs="宋体"/>
          <w:b/>
          <w:sz w:val="28"/>
          <w:szCs w:val="28"/>
        </w:rPr>
        <w:t>一、需求调查情况</w:t>
      </w:r>
    </w:p>
    <w:p w14:paraId="476CE19F">
      <w:pPr>
        <w:spacing w:line="590" w:lineRule="exact"/>
        <w:jc w:val="left"/>
        <w:rPr>
          <w:rFonts w:ascii="宋体" w:hAnsi="宋体" w:eastAsia="宋体" w:cs="宋体"/>
          <w:sz w:val="24"/>
        </w:rPr>
      </w:pPr>
      <w:r>
        <w:rPr>
          <w:rFonts w:hint="eastAsia" w:ascii="宋体" w:hAnsi="宋体" w:eastAsia="宋体" w:cs="宋体"/>
          <w:sz w:val="24"/>
        </w:rPr>
        <w:t>（一）本项目是否需要开展需求调查：</w:t>
      </w:r>
      <w:r>
        <w:rPr>
          <w:rFonts w:hint="eastAsia" w:ascii="宋体" w:hAnsi="宋体" w:eastAsia="宋体" w:cs="宋体"/>
          <w:sz w:val="24"/>
        </w:rPr>
        <w:sym w:font="Wingdings" w:char="00FE"/>
      </w:r>
      <w:r>
        <w:rPr>
          <w:rFonts w:hint="eastAsia" w:ascii="宋体" w:hAnsi="宋体" w:eastAsia="宋体" w:cs="宋体"/>
          <w:sz w:val="24"/>
        </w:rPr>
        <w:t>是</w:t>
      </w:r>
    </w:p>
    <w:p w14:paraId="37186A3A">
      <w:pPr>
        <w:spacing w:line="590" w:lineRule="exact"/>
        <w:jc w:val="left"/>
        <w:rPr>
          <w:rFonts w:ascii="宋体" w:hAnsi="宋体" w:eastAsia="宋体" w:cs="宋体"/>
          <w:sz w:val="24"/>
        </w:rPr>
      </w:pPr>
      <w:r>
        <w:rPr>
          <w:rFonts w:hint="eastAsia" w:ascii="宋体" w:hAnsi="宋体" w:eastAsia="宋体" w:cs="宋体"/>
          <w:sz w:val="24"/>
        </w:rPr>
        <w:t>（二）本项目是否属于可以不再重复开展需求调查情形：</w:t>
      </w:r>
      <w:r>
        <w:rPr>
          <w:rFonts w:hint="eastAsia" w:ascii="宋体" w:hAnsi="宋体" w:eastAsia="宋体" w:cs="宋体"/>
          <w:sz w:val="24"/>
        </w:rPr>
        <w:sym w:font="Wingdings" w:char="00FE"/>
      </w:r>
      <w:r>
        <w:rPr>
          <w:rFonts w:hint="eastAsia" w:ascii="宋体" w:hAnsi="宋体" w:eastAsia="宋体" w:cs="宋体"/>
          <w:sz w:val="24"/>
        </w:rPr>
        <w:t>否</w:t>
      </w:r>
    </w:p>
    <w:p w14:paraId="3EB00844">
      <w:pPr>
        <w:spacing w:line="590" w:lineRule="exact"/>
        <w:jc w:val="left"/>
        <w:rPr>
          <w:rFonts w:ascii="宋体" w:hAnsi="宋体" w:eastAsia="宋体" w:cs="宋体"/>
          <w:sz w:val="24"/>
        </w:rPr>
      </w:pPr>
      <w:r>
        <w:rPr>
          <w:rFonts w:hint="eastAsia" w:ascii="宋体" w:hAnsi="宋体" w:eastAsia="宋体" w:cs="宋体"/>
          <w:sz w:val="24"/>
        </w:rPr>
        <w:t>（三）需求调查方式</w:t>
      </w:r>
    </w:p>
    <w:p w14:paraId="0239E057">
      <w:pPr>
        <w:spacing w:line="590" w:lineRule="exact"/>
        <w:ind w:firstLine="420"/>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 xml:space="preserve">咨询 </w:t>
      </w:r>
      <w:r>
        <w:rPr>
          <w:rFonts w:hint="eastAsia" w:ascii="宋体" w:hAnsi="宋体" w:eastAsia="宋体" w:cs="宋体"/>
          <w:sz w:val="24"/>
        </w:rPr>
        <w:sym w:font="Wingdings 2" w:char="00A3"/>
      </w:r>
      <w:r>
        <w:rPr>
          <w:rFonts w:hint="eastAsia" w:ascii="宋体" w:hAnsi="宋体" w:eastAsia="宋体" w:cs="宋体"/>
          <w:sz w:val="24"/>
        </w:rPr>
        <w:t xml:space="preserve">论证 </w:t>
      </w:r>
      <w:r>
        <w:rPr>
          <w:rFonts w:hint="eastAsia" w:ascii="宋体" w:hAnsi="宋体" w:eastAsia="宋体" w:cs="宋体"/>
          <w:sz w:val="24"/>
        </w:rPr>
        <w:sym w:font="Wingdings 2" w:char="00A3"/>
      </w:r>
      <w:r>
        <w:rPr>
          <w:rFonts w:hint="eastAsia" w:ascii="宋体" w:hAnsi="宋体" w:eastAsia="宋体" w:cs="宋体"/>
          <w:sz w:val="24"/>
        </w:rPr>
        <w:t xml:space="preserve">问卷调查 </w:t>
      </w:r>
      <w:r>
        <w:rPr>
          <w:rFonts w:hint="eastAsia" w:ascii="宋体" w:hAnsi="宋体" w:eastAsia="宋体" w:cs="宋体"/>
          <w:sz w:val="24"/>
        </w:rPr>
        <w:sym w:font="Wingdings" w:char="00FE"/>
      </w:r>
      <w:r>
        <w:rPr>
          <w:rFonts w:hint="eastAsia" w:ascii="宋体" w:hAnsi="宋体" w:eastAsia="宋体" w:cs="宋体"/>
          <w:sz w:val="24"/>
        </w:rPr>
        <w:t>其他方式（</w:t>
      </w:r>
      <w:r>
        <w:rPr>
          <w:rFonts w:hint="eastAsia" w:ascii="宋体" w:hAnsi="宋体" w:eastAsia="宋体" w:cs="宋体"/>
          <w:sz w:val="24"/>
          <w:u w:val="single"/>
        </w:rPr>
        <w:t xml:space="preserve">  发布采购需求公示    </w:t>
      </w:r>
      <w:r>
        <w:rPr>
          <w:rFonts w:hint="eastAsia" w:ascii="宋体" w:hAnsi="宋体" w:eastAsia="宋体" w:cs="宋体"/>
          <w:sz w:val="24"/>
        </w:rPr>
        <w:t>）                        （四）需求调查对象</w:t>
      </w:r>
    </w:p>
    <w:p w14:paraId="01600F99">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潜在供应商及有关专家                    </w:t>
      </w:r>
    </w:p>
    <w:p w14:paraId="5D431795">
      <w:pPr>
        <w:spacing w:line="590" w:lineRule="exact"/>
        <w:jc w:val="left"/>
        <w:rPr>
          <w:rFonts w:ascii="宋体" w:hAnsi="宋体" w:eastAsia="宋体" w:cs="宋体"/>
          <w:sz w:val="24"/>
        </w:rPr>
      </w:pPr>
      <w:r>
        <w:rPr>
          <w:rFonts w:hint="eastAsia" w:ascii="宋体" w:hAnsi="宋体" w:eastAsia="宋体" w:cs="宋体"/>
          <w:sz w:val="24"/>
        </w:rPr>
        <w:t>（五）需求调查结果</w:t>
      </w:r>
    </w:p>
    <w:p w14:paraId="71EC860A">
      <w:pPr>
        <w:spacing w:line="590" w:lineRule="exact"/>
        <w:ind w:firstLine="420"/>
        <w:jc w:val="left"/>
        <w:rPr>
          <w:rFonts w:ascii="宋体" w:hAnsi="宋体" w:eastAsia="宋体" w:cs="宋体"/>
          <w:sz w:val="24"/>
        </w:rPr>
      </w:pPr>
      <w:r>
        <w:rPr>
          <w:rFonts w:hint="eastAsia" w:ascii="宋体" w:hAnsi="宋体" w:eastAsia="宋体" w:cs="宋体"/>
          <w:sz w:val="24"/>
        </w:rPr>
        <w:t>1.相关产业发展情况</w:t>
      </w:r>
    </w:p>
    <w:p w14:paraId="19DF0F58">
      <w:pPr>
        <w:spacing w:line="590" w:lineRule="exact"/>
        <w:ind w:firstLine="456" w:firstLineChars="200"/>
        <w:rPr>
          <w:rFonts w:ascii="宋体" w:hAnsi="宋体" w:eastAsia="宋体" w:cs="宋体"/>
          <w:sz w:val="24"/>
          <w:szCs w:val="24"/>
          <w:u w:val="single"/>
        </w:rPr>
      </w:pPr>
      <w:r>
        <w:rPr>
          <w:rFonts w:hint="eastAsia" w:ascii="宋体" w:hAnsi="宋体" w:eastAsia="宋体" w:cs="宋体"/>
          <w:sz w:val="24"/>
          <w:szCs w:val="24"/>
          <w:u w:val="single"/>
          <w:lang w:val="en-US" w:eastAsia="zh-CN"/>
        </w:rPr>
        <w:t>信号控制系统、交通监视等智能交通设施建设</w:t>
      </w:r>
      <w:r>
        <w:rPr>
          <w:rFonts w:hint="eastAsia" w:ascii="宋体" w:hAnsi="宋体" w:eastAsia="宋体" w:cs="宋体"/>
          <w:sz w:val="24"/>
          <w:szCs w:val="24"/>
          <w:u w:val="single"/>
        </w:rPr>
        <w:t>，目前相关产业整体发展情况良好。</w:t>
      </w:r>
    </w:p>
    <w:p w14:paraId="1D5C510D">
      <w:pPr>
        <w:spacing w:line="590" w:lineRule="exact"/>
        <w:ind w:firstLine="420"/>
        <w:jc w:val="left"/>
        <w:rPr>
          <w:rFonts w:ascii="宋体" w:hAnsi="宋体" w:eastAsia="宋体" w:cs="宋体"/>
          <w:sz w:val="24"/>
        </w:rPr>
      </w:pPr>
      <w:r>
        <w:rPr>
          <w:rFonts w:hint="eastAsia" w:ascii="宋体" w:hAnsi="宋体" w:eastAsia="宋体" w:cs="宋体"/>
          <w:sz w:val="24"/>
        </w:rPr>
        <w:t>2.市场供给情况</w:t>
      </w:r>
    </w:p>
    <w:p w14:paraId="799E2E65">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充足</w:t>
      </w:r>
    </w:p>
    <w:p w14:paraId="4466CE41">
      <w:pPr>
        <w:spacing w:line="590" w:lineRule="exact"/>
        <w:ind w:firstLine="420"/>
        <w:jc w:val="left"/>
        <w:rPr>
          <w:rFonts w:ascii="宋体" w:hAnsi="宋体" w:eastAsia="宋体" w:cs="宋体"/>
          <w:sz w:val="24"/>
        </w:rPr>
      </w:pPr>
      <w:r>
        <w:rPr>
          <w:rFonts w:hint="eastAsia" w:ascii="宋体" w:hAnsi="宋体" w:eastAsia="宋体" w:cs="宋体"/>
          <w:sz w:val="24"/>
        </w:rPr>
        <w:t>3.同类采购项目历史成交信息情况</w:t>
      </w:r>
    </w:p>
    <w:p w14:paraId="37036D4E">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①2023年余杭区天网工程（交通管理）（项目编号：YHZFCG2023-210），中标价：43442460元；</w:t>
      </w:r>
    </w:p>
    <w:p w14:paraId="19850D13">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②杭州市公安局上城区分局1125路视频监控建设项目（项目编号：ZJHY-SCGAFJ2023-01），中标价：29960136元；</w:t>
      </w:r>
    </w:p>
    <w:p w14:paraId="20534D2C">
      <w:pPr>
        <w:spacing w:line="590" w:lineRule="exact"/>
        <w:ind w:firstLine="420"/>
        <w:jc w:val="left"/>
        <w:rPr>
          <w:rFonts w:ascii="宋体" w:hAnsi="宋体" w:eastAsia="宋体" w:cs="宋体"/>
          <w:sz w:val="24"/>
          <w:highlight w:val="yellow"/>
          <w:u w:val="single"/>
        </w:rPr>
      </w:pPr>
      <w:r>
        <w:rPr>
          <w:rFonts w:hint="eastAsia" w:ascii="宋体" w:hAnsi="宋体" w:eastAsia="宋体" w:cs="宋体"/>
          <w:sz w:val="24"/>
          <w:u w:val="single"/>
        </w:rPr>
        <w:t>③杭州市公安局拱墅区分局2023视频监控租赁服务项目（项目编号：ZJZBC-23-739），中标价：53350350元。</w:t>
      </w:r>
    </w:p>
    <w:p w14:paraId="36C45E76">
      <w:pPr>
        <w:spacing w:line="590" w:lineRule="exact"/>
        <w:ind w:firstLine="420"/>
        <w:jc w:val="left"/>
        <w:rPr>
          <w:rFonts w:ascii="宋体" w:hAnsi="宋体" w:eastAsia="宋体" w:cs="宋体"/>
          <w:sz w:val="24"/>
        </w:rPr>
      </w:pPr>
      <w:r>
        <w:rPr>
          <w:rFonts w:hint="eastAsia" w:ascii="宋体" w:hAnsi="宋体" w:eastAsia="宋体" w:cs="宋体"/>
          <w:sz w:val="24"/>
        </w:rPr>
        <w:t>4.可能涉及的运行维护、升级更新、备品备件、耗材等后续采购情况</w:t>
      </w:r>
    </w:p>
    <w:p w14:paraId="2668A7AA">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无                                                     </w:t>
      </w:r>
    </w:p>
    <w:p w14:paraId="17F4F396">
      <w:pPr>
        <w:spacing w:line="590" w:lineRule="exact"/>
        <w:ind w:firstLine="420"/>
        <w:jc w:val="left"/>
        <w:rPr>
          <w:rFonts w:ascii="宋体" w:hAnsi="宋体" w:eastAsia="宋体" w:cs="宋体"/>
          <w:sz w:val="24"/>
        </w:rPr>
      </w:pPr>
      <w:r>
        <w:rPr>
          <w:rFonts w:hint="eastAsia" w:ascii="宋体" w:hAnsi="宋体" w:eastAsia="宋体" w:cs="宋体"/>
          <w:sz w:val="24"/>
        </w:rPr>
        <w:t>5.其他相关情况</w:t>
      </w:r>
    </w:p>
    <w:p w14:paraId="2B317844">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无                                                     </w:t>
      </w:r>
    </w:p>
    <w:p w14:paraId="23DF9A14">
      <w:pPr>
        <w:numPr>
          <w:ilvl w:val="0"/>
          <w:numId w:val="1"/>
        </w:numPr>
        <w:spacing w:before="312" w:beforeLines="100" w:line="590" w:lineRule="exact"/>
        <w:jc w:val="left"/>
        <w:rPr>
          <w:rFonts w:ascii="宋体" w:hAnsi="宋体" w:eastAsia="宋体" w:cs="宋体"/>
          <w:b/>
          <w:sz w:val="28"/>
          <w:szCs w:val="28"/>
        </w:rPr>
      </w:pPr>
      <w:r>
        <w:rPr>
          <w:rFonts w:hint="eastAsia" w:ascii="宋体" w:hAnsi="宋体" w:eastAsia="宋体" w:cs="宋体"/>
          <w:b/>
          <w:sz w:val="28"/>
          <w:szCs w:val="28"/>
        </w:rPr>
        <w:t>采购需求内容</w:t>
      </w:r>
    </w:p>
    <w:p w14:paraId="5426AEC8">
      <w:pPr>
        <w:pStyle w:val="4"/>
        <w:snapToGrid w:val="0"/>
        <w:spacing w:before="312" w:beforeLines="100" w:after="156" w:afterLines="50"/>
        <w:rPr>
          <w:rFonts w:cs="仿宋" w:asciiTheme="minorEastAsia" w:hAnsiTheme="minorEastAsia" w:eastAsiaTheme="minorEastAsia"/>
          <w:bCs w:val="0"/>
          <w:kern w:val="0"/>
          <w:sz w:val="24"/>
          <w:szCs w:val="24"/>
          <w:lang w:val="en-US"/>
        </w:rPr>
      </w:pPr>
      <w:r>
        <w:rPr>
          <w:rFonts w:hint="eastAsia" w:cs="仿宋" w:asciiTheme="minorEastAsia" w:hAnsiTheme="minorEastAsia" w:eastAsiaTheme="minorEastAsia"/>
          <w:bCs w:val="0"/>
          <w:kern w:val="0"/>
          <w:sz w:val="24"/>
          <w:szCs w:val="24"/>
          <w:lang w:val="en-US"/>
        </w:rPr>
        <w:t>（一）项目概述</w:t>
      </w:r>
    </w:p>
    <w:p w14:paraId="6B0C0D5D">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本项目计划以租赁的方式（三年）在余杭区范围内建设前端视图感知设备783台（含配套存储、机柜等扩容）、LED信息屏3块、网络基础及安全设备提升。</w:t>
      </w:r>
    </w:p>
    <w:p w14:paraId="48699967">
      <w:pPr>
        <w:pStyle w:val="4"/>
        <w:snapToGrid w:val="0"/>
        <w:spacing w:before="312" w:beforeLines="100" w:after="156" w:afterLines="50"/>
        <w:rPr>
          <w:rFonts w:cs="仿宋" w:asciiTheme="minorEastAsia" w:hAnsiTheme="minorEastAsia" w:eastAsiaTheme="minorEastAsia"/>
          <w:snapToGrid w:val="0"/>
          <w:sz w:val="24"/>
          <w:szCs w:val="24"/>
        </w:rPr>
      </w:pPr>
      <w:r>
        <w:rPr>
          <w:rFonts w:hint="eastAsia" w:cs="仿宋" w:asciiTheme="minorEastAsia" w:hAnsiTheme="minorEastAsia" w:eastAsiaTheme="minorEastAsia"/>
          <w:snapToGrid w:val="0"/>
          <w:sz w:val="24"/>
          <w:szCs w:val="24"/>
          <w:lang w:val="en-US"/>
        </w:rPr>
        <w:t>（二）采购清单</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3"/>
        <w:gridCol w:w="1507"/>
        <w:gridCol w:w="5521"/>
        <w:gridCol w:w="424"/>
        <w:gridCol w:w="597"/>
      </w:tblGrid>
      <w:tr w14:paraId="6D50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noWrap/>
            <w:vAlign w:val="center"/>
          </w:tcPr>
          <w:p w14:paraId="2429BF6A">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spacing w:val="-6"/>
                <w:kern w:val="0"/>
                <w:sz w:val="36"/>
                <w:szCs w:val="36"/>
                <w:u w:val="none"/>
                <w:bdr w:val="none" w:color="auto" w:sz="0" w:space="0"/>
                <w:lang w:val="en-US" w:eastAsia="zh-CN" w:bidi="ar"/>
              </w:rPr>
              <w:t>2025年电子警察改造项目工程量清单</w:t>
            </w:r>
          </w:p>
        </w:tc>
      </w:tr>
      <w:tr w14:paraId="431C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noWrap/>
            <w:vAlign w:val="center"/>
          </w:tcPr>
          <w:p w14:paraId="2A66C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信号灯控制系统</w:t>
            </w:r>
          </w:p>
        </w:tc>
      </w:tr>
      <w:tr w14:paraId="6999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2F5089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序号</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2DAB21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　设备名称</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53D80C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型号或要求</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14:paraId="7C86B2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单位</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1A14D3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数量</w:t>
            </w:r>
          </w:p>
        </w:tc>
      </w:tr>
      <w:tr w14:paraId="4FB8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76D9F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4751F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满屏信号灯</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1857D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φ400机动车信号灯、带红色、黄色、绿色、倒计时灯盘，符合GB14887信号灯规范</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7E0BC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0EA6A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34</w:t>
            </w:r>
          </w:p>
        </w:tc>
      </w:tr>
      <w:tr w14:paraId="16752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76372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6D44D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左转信号灯</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4AAFF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左转箭头机动车信号灯 规格φ400LED，3个/组（红+黄+绿）</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459F6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64723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5</w:t>
            </w:r>
          </w:p>
        </w:tc>
      </w:tr>
      <w:tr w14:paraId="70C4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4CF96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05055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信号灯立杆</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3ED12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6米净高、壁厚不小于6mm</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1D73E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根</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31AFF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17</w:t>
            </w:r>
          </w:p>
        </w:tc>
      </w:tr>
      <w:tr w14:paraId="71E7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0C6DF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4</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4CF2E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F杆</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6D2CB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含基础</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43A76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1DB46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17</w:t>
            </w:r>
          </w:p>
        </w:tc>
      </w:tr>
      <w:tr w14:paraId="1958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051A3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5</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63739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人行灯</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17256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φ300人行信号灯、带红色、绿色、倒计时灯盘，符合GB14887信号灯规范，含基础</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78DED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41E3E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32</w:t>
            </w:r>
          </w:p>
        </w:tc>
      </w:tr>
      <w:tr w14:paraId="4296C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59E00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6</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7B3A2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人行灯立杆</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025E3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3米净高、壁厚不小于6mm</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5D89E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根</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2222F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32</w:t>
            </w:r>
          </w:p>
        </w:tc>
      </w:tr>
      <w:tr w14:paraId="5C2D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24B60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7</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35346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请求式人行灯</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56CB9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请求式人行道信号灯 规格φ300LED，3个/组（红+绿+倒计时），含基础</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4D3E5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66E0E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6</w:t>
            </w:r>
          </w:p>
        </w:tc>
      </w:tr>
      <w:tr w14:paraId="6546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720D2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8</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71FED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信号控制机</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7F847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支持不少于24灯组接入并单独控制，支持相位内灯组迟起、早闭，相位间灯组持续，兼容余杭区现有信号灯路口同步多路口协调，支持单路口单路口自适应控制，</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6B8E9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300FB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13</w:t>
            </w:r>
          </w:p>
        </w:tc>
      </w:tr>
      <w:tr w14:paraId="112A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116A0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9</w:t>
            </w:r>
          </w:p>
        </w:tc>
        <w:tc>
          <w:tcPr>
            <w:tcW w:w="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F0D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信号灯</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56922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左转非机动车信号灯 规格φ300LED，3个/组（红+黄+绿）</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77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组</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85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w:t>
            </w:r>
          </w:p>
        </w:tc>
      </w:tr>
      <w:tr w14:paraId="2475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555DA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10</w:t>
            </w:r>
          </w:p>
        </w:tc>
        <w:tc>
          <w:tcPr>
            <w:tcW w:w="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2C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信号灯</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74F04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满屏非机动车信号灯 规格φ300LED，3个/组（红+黄+绿）</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6B8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组</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A5D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w:t>
            </w:r>
          </w:p>
        </w:tc>
      </w:tr>
      <w:tr w14:paraId="47F9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210F5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11</w:t>
            </w:r>
          </w:p>
        </w:tc>
        <w:tc>
          <w:tcPr>
            <w:tcW w:w="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C1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交通目标感知相机</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1EE8B0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高清视频相机；Sensor感光面尺寸:1/1.8”CMOS;最大像素:400万;镜头焦距:2.8-12mm;采用ARM架构双核处理器；内存配置不低于1.0 GB;</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A7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5B4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3</w:t>
            </w:r>
          </w:p>
        </w:tc>
      </w:tr>
      <w:tr w14:paraId="3605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0BEF1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12</w:t>
            </w:r>
          </w:p>
        </w:tc>
        <w:tc>
          <w:tcPr>
            <w:tcW w:w="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B2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边缘智能控制单元</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3251E2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1个RJ45 10M/100M自适应以太网口;RS485、开关量;DC12V.POE(IEEE 802.3at);最大功耗:11.4W,典</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C8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571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w:t>
            </w:r>
          </w:p>
        </w:tc>
      </w:tr>
      <w:tr w14:paraId="1DFC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47E63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13</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663A0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信号控制电缆</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71119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PU;ARM Cortex-A72, Quad CoreDDR LPDDR4, 最高支持 8GB存储;支持 micro SD 卡或 eMMC, eMMC 最高支持 32GB双网口;1x 千兆以太网, 1x 百兆以太网双频WiFi;支持 2.4G, 5G WiFi, 支持外置天线支持4G LTE；</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0D772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603E0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3200 </w:t>
            </w:r>
          </w:p>
        </w:tc>
      </w:tr>
      <w:tr w14:paraId="2A8B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2A142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14</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7AAAF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信号控制电缆</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6679E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KVV22  4*1</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29230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5C60C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2700 </w:t>
            </w:r>
          </w:p>
        </w:tc>
      </w:tr>
      <w:tr w14:paraId="4FD5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18743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15</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4AB5A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电源线</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63FB4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YJV22 3*6</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5FCE0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3C89F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3900 </w:t>
            </w:r>
          </w:p>
        </w:tc>
      </w:tr>
      <w:tr w14:paraId="7ECC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00D2B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16</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55430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数据避雷器</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1D993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双向避雷</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37CFE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087ED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13 </w:t>
            </w:r>
          </w:p>
        </w:tc>
      </w:tr>
      <w:tr w14:paraId="66BF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3BC3B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17</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0542F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电源避雷器</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3FF42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双向避雷</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737DB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03D88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13 </w:t>
            </w:r>
          </w:p>
        </w:tc>
      </w:tr>
      <w:tr w14:paraId="2C70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4A078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18</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61C4F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路面开挖</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69F9F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含D80钢管2根、开挖、恢复（混凝土、沥青）</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0A503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154F4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6"/>
                <w:kern w:val="0"/>
                <w:sz w:val="22"/>
                <w:szCs w:val="22"/>
                <w:u w:val="none"/>
                <w:bdr w:val="none" w:color="auto" w:sz="0" w:space="0"/>
                <w:lang w:val="en-US" w:eastAsia="zh-CN" w:bidi="ar"/>
              </w:rPr>
              <w:t>390</w:t>
            </w:r>
          </w:p>
        </w:tc>
      </w:tr>
      <w:tr w14:paraId="2ED1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08BC8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19</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3A5F0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绿化、人行道开挖</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6E460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含D75PE管1根、开挖、覆土、人行道板、侧石等</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719EF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0E29D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6"/>
                <w:kern w:val="0"/>
                <w:sz w:val="22"/>
                <w:szCs w:val="22"/>
                <w:u w:val="none"/>
                <w:bdr w:val="none" w:color="auto" w:sz="0" w:space="0"/>
                <w:lang w:val="en-US" w:eastAsia="zh-CN" w:bidi="ar"/>
              </w:rPr>
              <w:t>780</w:t>
            </w:r>
          </w:p>
        </w:tc>
      </w:tr>
      <w:tr w14:paraId="77F2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5DDE1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20</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569DA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安装辅料</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30D8C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软管、接地等安装所需材料</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28C41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6BD83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13 </w:t>
            </w:r>
          </w:p>
        </w:tc>
      </w:tr>
      <w:tr w14:paraId="697E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24C64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21</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3D9FE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安装调试费</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762D1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调试安装费用</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35F5C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137CE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13 </w:t>
            </w:r>
          </w:p>
        </w:tc>
      </w:tr>
      <w:tr w14:paraId="413A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B53A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2435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noWrap/>
            <w:vAlign w:val="center"/>
          </w:tcPr>
          <w:p w14:paraId="7F8AD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礼让行人抓拍移位</w:t>
            </w:r>
          </w:p>
        </w:tc>
      </w:tr>
      <w:tr w14:paraId="00BB8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79CB8E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序号</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06EF61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　设备名称</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60A7F8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型号或要求</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14:paraId="15D0D9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单位</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13E3A4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数量</w:t>
            </w:r>
          </w:p>
        </w:tc>
      </w:tr>
      <w:tr w14:paraId="622AD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24EA8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w:t>
            </w:r>
          </w:p>
        </w:tc>
        <w:tc>
          <w:tcPr>
            <w:tcW w:w="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99A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L杆</w:t>
            </w:r>
          </w:p>
        </w:tc>
        <w:tc>
          <w:tcPr>
            <w:tcW w:w="323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8B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立杆壁厚不小8mm，挑臂不小于6米、含基础</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7796A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5F98C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2 </w:t>
            </w:r>
          </w:p>
        </w:tc>
      </w:tr>
      <w:tr w14:paraId="3BEC1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41754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w:t>
            </w:r>
          </w:p>
        </w:tc>
        <w:tc>
          <w:tcPr>
            <w:tcW w:w="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C8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机箱基础</w:t>
            </w:r>
          </w:p>
        </w:tc>
        <w:tc>
          <w:tcPr>
            <w:tcW w:w="323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046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基础</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35454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47FE3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1 </w:t>
            </w:r>
          </w:p>
        </w:tc>
      </w:tr>
      <w:tr w14:paraId="28CE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6A0AB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5318B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电源线</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207C8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YJV22 3*6</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2C3ED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18E3F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200 </w:t>
            </w:r>
          </w:p>
        </w:tc>
      </w:tr>
      <w:tr w14:paraId="1E73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358EE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4</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1A663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网线</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563E2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超五类室外网线</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2915F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05501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200 </w:t>
            </w:r>
          </w:p>
        </w:tc>
      </w:tr>
      <w:tr w14:paraId="64DE6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7BE27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5</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1D430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安装调试费</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22EDD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调试安装费用</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2A614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2FBD0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1 </w:t>
            </w:r>
          </w:p>
        </w:tc>
      </w:tr>
      <w:tr w14:paraId="1C608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D949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DFA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noWrap/>
            <w:vAlign w:val="center"/>
          </w:tcPr>
          <w:p w14:paraId="4E95C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信号机联网改造</w:t>
            </w:r>
          </w:p>
        </w:tc>
      </w:tr>
      <w:tr w14:paraId="336D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1997E7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序号</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4D47FA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　设备名称</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162AE6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型号或要求</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14:paraId="342B38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单位</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51CCEC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数量</w:t>
            </w:r>
          </w:p>
        </w:tc>
      </w:tr>
      <w:tr w14:paraId="22B1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7D3D8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60BBB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信号控制机</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4D7A4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支持不少于24灯组接入并单独控制，支持相位内灯组迟起、早闭，相位间灯组持续，兼容余杭区现有信号灯路口同步多路口协调，支持单路口单路口自适应控制。含基础</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1881C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29EA6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7 </w:t>
            </w:r>
          </w:p>
        </w:tc>
      </w:tr>
      <w:tr w14:paraId="6F9BE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3E5F7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66980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数据避雷器</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6DC05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双向避雷</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6BE14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79C04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7 </w:t>
            </w:r>
          </w:p>
        </w:tc>
      </w:tr>
      <w:tr w14:paraId="6DCB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4E9AF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554D0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电源避雷器</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4D46E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双向避雷</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7C6B0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4B9D0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7 </w:t>
            </w:r>
          </w:p>
        </w:tc>
      </w:tr>
      <w:tr w14:paraId="23A97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63D4E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4</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71E44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电源线</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37A4E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YJV22 3*10</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7B047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3CA38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200 </w:t>
            </w:r>
          </w:p>
        </w:tc>
      </w:tr>
      <w:tr w14:paraId="12B7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76D88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5</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588EF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信号控制电缆</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5B2E8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KVV22 16*1</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3EC55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05DEE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400 </w:t>
            </w:r>
          </w:p>
        </w:tc>
      </w:tr>
      <w:tr w14:paraId="3254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noWrap/>
            <w:vAlign w:val="center"/>
          </w:tcPr>
          <w:p w14:paraId="1FA96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7</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47912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安装调试费</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01719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软管、接地等安装所需材料、调试安装费用</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3E143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34224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7 </w:t>
            </w:r>
          </w:p>
        </w:tc>
      </w:tr>
      <w:tr w14:paraId="3E9A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ED2E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908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noWrap/>
            <w:vAlign w:val="center"/>
          </w:tcPr>
          <w:p w14:paraId="407E5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超速提醒系统</w:t>
            </w:r>
          </w:p>
        </w:tc>
      </w:tr>
      <w:tr w14:paraId="31C4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2006F4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序号</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2DC902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　设备名称</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518F1A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型号或要求</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14:paraId="742426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单位</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1658B1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数量</w:t>
            </w:r>
          </w:p>
        </w:tc>
      </w:tr>
      <w:tr w14:paraId="028B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12827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50355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LED显示屏</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1669C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面板尺寸不小于1400mm*700mm；led屏尺寸不小于640mm*640mm；显示颜色为红色、绿色；</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14:paraId="108BA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块</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6B390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10</w:t>
            </w:r>
          </w:p>
        </w:tc>
      </w:tr>
      <w:tr w14:paraId="1B53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5D172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0301F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测速雷达</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0D54E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尺寸不小于69*50*5mm，雷达功率24.125GHz，测速1km/h-240km/h,雷达精度±1km/h</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14:paraId="76C7E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076A2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10</w:t>
            </w:r>
          </w:p>
        </w:tc>
      </w:tr>
      <w:tr w14:paraId="5D331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62F63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6D616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抓拍相机</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42E0D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图像尺寸不小于2600*1500@25fps，采用1/1.8英寸CMOS图像传感器，满足GB 35114-A级加密标准，内齿3500K暖光灯，支持机动车检测、抓拍；支持最大256G TF卡本地存储、抓拍图片续传</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14:paraId="7F4B8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512B0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10</w:t>
            </w:r>
          </w:p>
        </w:tc>
      </w:tr>
      <w:tr w14:paraId="5E40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681DD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4</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04671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抱杆箱</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466A0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黑色防锈喷塑、带余杭交警字样、250*300*160mm、空开</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14:paraId="50B0E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30D91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10</w:t>
            </w:r>
          </w:p>
        </w:tc>
      </w:tr>
      <w:tr w14:paraId="2CE8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2EEE8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5</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201D1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电源线</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7B203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YJV22 3*2.5</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074B7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6C3D4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1000</w:t>
            </w:r>
          </w:p>
        </w:tc>
      </w:tr>
      <w:tr w14:paraId="696D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226A9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6</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427EF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光纤</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47F19D7E">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4A783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7D384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1000</w:t>
            </w:r>
          </w:p>
        </w:tc>
      </w:tr>
      <w:tr w14:paraId="18C9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477DB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7</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1A304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光纤收发器</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30209151">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5B3A8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对</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109A0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10</w:t>
            </w:r>
          </w:p>
        </w:tc>
      </w:tr>
      <w:tr w14:paraId="26B8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4B925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8</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77200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绿化、基础开挖</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2D5C9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含D75PE管1根、开挖、恢复（覆土、绿植等）</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5CFBB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1EFB8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300</w:t>
            </w:r>
          </w:p>
        </w:tc>
      </w:tr>
      <w:tr w14:paraId="2790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4F80F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9</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5079E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安装调试费</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7217B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软管、接地等安装所需材料，调试安装费用</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79A2E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6"/>
                <w:kern w:val="0"/>
                <w:sz w:val="22"/>
                <w:szCs w:val="22"/>
                <w:u w:val="none"/>
                <w:bdr w:val="none" w:color="auto" w:sz="0" w:space="0"/>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3D3E2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10</w:t>
            </w:r>
          </w:p>
        </w:tc>
      </w:tr>
      <w:tr w14:paraId="771F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7F49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46D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noWrap/>
            <w:vAlign w:val="center"/>
          </w:tcPr>
          <w:p w14:paraId="6B77A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弯道预警系统</w:t>
            </w:r>
          </w:p>
        </w:tc>
      </w:tr>
      <w:tr w14:paraId="6AEE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65E380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序号</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2A3D40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　设备名称</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610628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型号或要求</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14:paraId="1F71A3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单位</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7B7680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数量</w:t>
            </w:r>
          </w:p>
        </w:tc>
      </w:tr>
      <w:tr w14:paraId="37CE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6E385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w:t>
            </w:r>
          </w:p>
        </w:tc>
        <w:tc>
          <w:tcPr>
            <w:tcW w:w="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D8D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弯道预警</w:t>
            </w:r>
            <w:r>
              <w:rPr>
                <w:rFonts w:hint="eastAsia" w:ascii="宋体" w:hAnsi="宋体" w:eastAsia="宋体" w:cs="宋体"/>
                <w:i w:val="0"/>
                <w:iCs w:val="0"/>
                <w:color w:val="000000"/>
                <w:spacing w:val="-6"/>
                <w:kern w:val="0"/>
                <w:sz w:val="20"/>
                <w:szCs w:val="20"/>
                <w:u w:val="none"/>
                <w:bdr w:val="none" w:color="auto" w:sz="0" w:space="0"/>
                <w:lang w:val="en-US" w:eastAsia="zh-CN" w:bidi="ar"/>
              </w:rPr>
              <w:br w:type="textWrapping"/>
            </w:r>
            <w:r>
              <w:rPr>
                <w:rFonts w:hint="eastAsia" w:ascii="宋体" w:hAnsi="宋体" w:eastAsia="宋体" w:cs="宋体"/>
                <w:i w:val="0"/>
                <w:iCs w:val="0"/>
                <w:color w:val="000000"/>
                <w:spacing w:val="-6"/>
                <w:kern w:val="0"/>
                <w:sz w:val="20"/>
                <w:szCs w:val="20"/>
                <w:u w:val="none"/>
                <w:bdr w:val="none" w:color="auto" w:sz="0" w:space="0"/>
                <w:lang w:val="en-US" w:eastAsia="zh-CN" w:bidi="ar"/>
              </w:rPr>
              <w:t>视频屏幕</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19AAE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室外LED显示屏(1.5*2.25m)</w:t>
            </w:r>
            <w:r>
              <w:rPr>
                <w:rFonts w:hint="eastAsia" w:ascii="宋体" w:hAnsi="宋体" w:eastAsia="宋体" w:cs="宋体"/>
                <w:i w:val="0"/>
                <w:iCs w:val="0"/>
                <w:color w:val="000000"/>
                <w:spacing w:val="-6"/>
                <w:kern w:val="0"/>
                <w:sz w:val="20"/>
                <w:szCs w:val="20"/>
                <w:u w:val="none"/>
                <w:bdr w:val="none" w:color="auto" w:sz="0" w:space="0"/>
                <w:lang w:val="en-US" w:eastAsia="zh-CN" w:bidi="ar"/>
              </w:rPr>
              <w:br w:type="textWrapping"/>
            </w:r>
            <w:r>
              <w:rPr>
                <w:rFonts w:hint="eastAsia" w:ascii="宋体" w:hAnsi="宋体" w:eastAsia="宋体" w:cs="宋体"/>
                <w:i w:val="0"/>
                <w:iCs w:val="0"/>
                <w:color w:val="000000"/>
                <w:spacing w:val="-6"/>
                <w:kern w:val="0"/>
                <w:sz w:val="20"/>
                <w:szCs w:val="20"/>
                <w:u w:val="none"/>
                <w:bdr w:val="none" w:color="auto" w:sz="0" w:space="0"/>
                <w:lang w:val="en-US" w:eastAsia="zh-CN" w:bidi="ar"/>
              </w:rPr>
              <w:t>诺金系列（防水箱体）</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A0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95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w:t>
            </w:r>
          </w:p>
        </w:tc>
      </w:tr>
      <w:tr w14:paraId="1063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0681C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w:t>
            </w:r>
          </w:p>
        </w:tc>
        <w:tc>
          <w:tcPr>
            <w:tcW w:w="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3D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弯道预警</w:t>
            </w:r>
            <w:r>
              <w:rPr>
                <w:rFonts w:hint="eastAsia" w:ascii="宋体" w:hAnsi="宋体" w:eastAsia="宋体" w:cs="宋体"/>
                <w:i w:val="0"/>
                <w:iCs w:val="0"/>
                <w:color w:val="000000"/>
                <w:spacing w:val="-6"/>
                <w:kern w:val="0"/>
                <w:sz w:val="20"/>
                <w:szCs w:val="20"/>
                <w:u w:val="none"/>
                <w:bdr w:val="none" w:color="auto" w:sz="0" w:space="0"/>
                <w:lang w:val="en-US" w:eastAsia="zh-CN" w:bidi="ar"/>
              </w:rPr>
              <w:br w:type="textWrapping"/>
            </w:r>
            <w:r>
              <w:rPr>
                <w:rFonts w:hint="eastAsia" w:ascii="宋体" w:hAnsi="宋体" w:eastAsia="宋体" w:cs="宋体"/>
                <w:i w:val="0"/>
                <w:iCs w:val="0"/>
                <w:color w:val="000000"/>
                <w:spacing w:val="-6"/>
                <w:kern w:val="0"/>
                <w:sz w:val="20"/>
                <w:szCs w:val="20"/>
                <w:u w:val="none"/>
                <w:bdr w:val="none" w:color="auto" w:sz="0" w:space="0"/>
                <w:lang w:val="en-US" w:eastAsia="zh-CN" w:bidi="ar"/>
              </w:rPr>
              <w:t>走字屏幕</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0DCD8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交通信息发布屏（立式双色1列5字）</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E6D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126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w:t>
            </w:r>
          </w:p>
        </w:tc>
      </w:tr>
      <w:tr w14:paraId="2655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5733C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9C9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雷视相机</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065CD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传感器类型：1/1.8英寸CMOS；</w:t>
            </w:r>
            <w:r>
              <w:rPr>
                <w:rFonts w:hint="eastAsia" w:ascii="宋体" w:hAnsi="宋体" w:eastAsia="宋体" w:cs="宋体"/>
                <w:i w:val="0"/>
                <w:iCs w:val="0"/>
                <w:color w:val="000000"/>
                <w:spacing w:val="-6"/>
                <w:kern w:val="0"/>
                <w:sz w:val="20"/>
                <w:szCs w:val="20"/>
                <w:u w:val="none"/>
                <w:bdr w:val="none" w:color="auto" w:sz="0" w:space="0"/>
                <w:lang w:val="en-US" w:eastAsia="zh-CN" w:bidi="ar"/>
              </w:rPr>
              <w:br w:type="textWrapping"/>
            </w:r>
            <w:r>
              <w:rPr>
                <w:rFonts w:hint="eastAsia" w:ascii="宋体" w:hAnsi="宋体" w:eastAsia="宋体" w:cs="宋体"/>
                <w:i w:val="0"/>
                <w:iCs w:val="0"/>
                <w:color w:val="000000"/>
                <w:spacing w:val="-6"/>
                <w:kern w:val="0"/>
                <w:sz w:val="20"/>
                <w:szCs w:val="20"/>
                <w:u w:val="none"/>
                <w:bdr w:val="none" w:color="auto" w:sz="0" w:space="0"/>
                <w:lang w:val="en-US" w:eastAsia="zh-CN" w:bidi="ar"/>
              </w:rPr>
              <w:t>图像分辨率：2688×1520（不包含OSD黑边）；</w:t>
            </w:r>
            <w:r>
              <w:rPr>
                <w:rFonts w:hint="eastAsia" w:ascii="宋体" w:hAnsi="宋体" w:eastAsia="宋体" w:cs="宋体"/>
                <w:i w:val="0"/>
                <w:iCs w:val="0"/>
                <w:color w:val="000000"/>
                <w:spacing w:val="-6"/>
                <w:kern w:val="0"/>
                <w:sz w:val="20"/>
                <w:szCs w:val="20"/>
                <w:u w:val="none"/>
                <w:bdr w:val="none" w:color="auto" w:sz="0" w:space="0"/>
                <w:lang w:val="en-US" w:eastAsia="zh-CN" w:bidi="ar"/>
              </w:rPr>
              <w:br w:type="textWrapping"/>
            </w:r>
            <w:r>
              <w:rPr>
                <w:rFonts w:hint="eastAsia" w:ascii="宋体" w:hAnsi="宋体" w:eastAsia="宋体" w:cs="宋体"/>
                <w:i w:val="0"/>
                <w:iCs w:val="0"/>
                <w:color w:val="000000"/>
                <w:spacing w:val="-6"/>
                <w:kern w:val="0"/>
                <w:sz w:val="20"/>
                <w:szCs w:val="20"/>
                <w:u w:val="none"/>
                <w:bdr w:val="none" w:color="auto" w:sz="0" w:space="0"/>
                <w:lang w:val="en-US" w:eastAsia="zh-CN" w:bidi="ar"/>
              </w:rPr>
              <w:t>雷达发射频率：80GHz；</w:t>
            </w:r>
            <w:r>
              <w:rPr>
                <w:rFonts w:hint="eastAsia" w:ascii="宋体" w:hAnsi="宋体" w:eastAsia="宋体" w:cs="宋体"/>
                <w:i w:val="0"/>
                <w:iCs w:val="0"/>
                <w:color w:val="000000"/>
                <w:spacing w:val="-6"/>
                <w:kern w:val="0"/>
                <w:sz w:val="20"/>
                <w:szCs w:val="20"/>
                <w:u w:val="none"/>
                <w:bdr w:val="none" w:color="auto" w:sz="0" w:space="0"/>
                <w:lang w:val="en-US" w:eastAsia="zh-CN" w:bidi="ar"/>
              </w:rPr>
              <w:br w:type="textWrapping"/>
            </w:r>
            <w:r>
              <w:rPr>
                <w:rFonts w:hint="eastAsia" w:ascii="宋体" w:hAnsi="宋体" w:eastAsia="宋体" w:cs="宋体"/>
                <w:i w:val="0"/>
                <w:iCs w:val="0"/>
                <w:color w:val="000000"/>
                <w:spacing w:val="-6"/>
                <w:kern w:val="0"/>
                <w:sz w:val="20"/>
                <w:szCs w:val="20"/>
                <w:u w:val="none"/>
                <w:bdr w:val="none" w:color="auto" w:sz="0" w:space="0"/>
                <w:lang w:val="en-US" w:eastAsia="zh-CN" w:bidi="ar"/>
              </w:rPr>
              <w:t>检测区域：最远可达250m，不同场景会有差异；</w:t>
            </w:r>
            <w:r>
              <w:rPr>
                <w:rFonts w:hint="eastAsia" w:ascii="宋体" w:hAnsi="宋体" w:eastAsia="宋体" w:cs="宋体"/>
                <w:i w:val="0"/>
                <w:iCs w:val="0"/>
                <w:color w:val="000000"/>
                <w:spacing w:val="-6"/>
                <w:kern w:val="0"/>
                <w:sz w:val="20"/>
                <w:szCs w:val="20"/>
                <w:u w:val="none"/>
                <w:bdr w:val="none" w:color="auto" w:sz="0" w:space="0"/>
                <w:lang w:val="en-US" w:eastAsia="zh-CN" w:bidi="ar"/>
              </w:rPr>
              <w:br w:type="textWrapping"/>
            </w:r>
            <w:r>
              <w:rPr>
                <w:rFonts w:hint="eastAsia" w:ascii="宋体" w:hAnsi="宋体" w:eastAsia="宋体" w:cs="宋体"/>
                <w:i w:val="0"/>
                <w:iCs w:val="0"/>
                <w:color w:val="000000"/>
                <w:spacing w:val="-6"/>
                <w:kern w:val="0"/>
                <w:sz w:val="20"/>
                <w:szCs w:val="20"/>
                <w:u w:val="none"/>
                <w:bdr w:val="none" w:color="auto" w:sz="0" w:space="0"/>
                <w:lang w:val="en-US" w:eastAsia="zh-CN" w:bidi="ar"/>
              </w:rPr>
              <w:t>目标检测：最大支持128个目标检测；</w:t>
            </w:r>
            <w:r>
              <w:rPr>
                <w:rFonts w:hint="eastAsia" w:ascii="宋体" w:hAnsi="宋体" w:eastAsia="宋体" w:cs="宋体"/>
                <w:i w:val="0"/>
                <w:iCs w:val="0"/>
                <w:color w:val="000000"/>
                <w:spacing w:val="-6"/>
                <w:kern w:val="0"/>
                <w:sz w:val="20"/>
                <w:szCs w:val="20"/>
                <w:u w:val="none"/>
                <w:bdr w:val="none" w:color="auto" w:sz="0" w:space="0"/>
                <w:lang w:val="en-US" w:eastAsia="zh-CN" w:bidi="ar"/>
              </w:rPr>
              <w:br w:type="textWrapping"/>
            </w:r>
            <w:r>
              <w:rPr>
                <w:rFonts w:hint="eastAsia" w:ascii="宋体" w:hAnsi="宋体" w:eastAsia="宋体" w:cs="宋体"/>
                <w:i w:val="0"/>
                <w:iCs w:val="0"/>
                <w:color w:val="000000"/>
                <w:spacing w:val="-6"/>
                <w:kern w:val="0"/>
                <w:sz w:val="20"/>
                <w:szCs w:val="20"/>
                <w:u w:val="none"/>
                <w:bdr w:val="none" w:color="auto" w:sz="0" w:space="0"/>
                <w:lang w:val="en-US" w:eastAsia="zh-CN" w:bidi="ar"/>
              </w:rPr>
              <w:t>功耗：≤20W；</w:t>
            </w:r>
            <w:r>
              <w:rPr>
                <w:rFonts w:hint="eastAsia" w:ascii="宋体" w:hAnsi="宋体" w:eastAsia="宋体" w:cs="宋体"/>
                <w:i w:val="0"/>
                <w:iCs w:val="0"/>
                <w:color w:val="000000"/>
                <w:spacing w:val="-6"/>
                <w:kern w:val="0"/>
                <w:sz w:val="20"/>
                <w:szCs w:val="20"/>
                <w:u w:val="none"/>
                <w:bdr w:val="none" w:color="auto" w:sz="0" w:space="0"/>
                <w:lang w:val="en-US" w:eastAsia="zh-CN" w:bidi="ar"/>
              </w:rPr>
              <w:br w:type="textWrapping"/>
            </w:r>
            <w:r>
              <w:rPr>
                <w:rFonts w:hint="eastAsia" w:ascii="宋体" w:hAnsi="宋体" w:eastAsia="宋体" w:cs="宋体"/>
                <w:i w:val="0"/>
                <w:iCs w:val="0"/>
                <w:color w:val="000000"/>
                <w:spacing w:val="-6"/>
                <w:kern w:val="0"/>
                <w:sz w:val="20"/>
                <w:szCs w:val="20"/>
                <w:u w:val="none"/>
                <w:bdr w:val="none" w:color="auto" w:sz="0" w:space="0"/>
                <w:lang w:val="en-US" w:eastAsia="zh-CN" w:bidi="ar"/>
              </w:rPr>
              <w:t>防护等级：IP66</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C62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E3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w:t>
            </w:r>
          </w:p>
        </w:tc>
      </w:tr>
      <w:tr w14:paraId="2125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4FC32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4</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2ACA4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抱杆箱</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20DA9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黑色防锈喷塑、带余杭交警字样、250*300*160mm、空开</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14:paraId="74C74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2CA5A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3</w:t>
            </w:r>
          </w:p>
        </w:tc>
      </w:tr>
      <w:tr w14:paraId="66B95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329DB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5</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3DB15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电源线</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24145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YJV22 3*10</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70D9F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5B830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260 </w:t>
            </w:r>
          </w:p>
        </w:tc>
      </w:tr>
      <w:tr w14:paraId="161C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3A653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6</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0EBD8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网线</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25786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超五类室外网线</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07978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2451E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 xml:space="preserve">250 </w:t>
            </w:r>
          </w:p>
        </w:tc>
      </w:tr>
      <w:tr w14:paraId="70AD5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6B529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7</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1395E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绿化、人行道开挖</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1CD3B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含D75PE管1根、开挖、恢复（覆土、绿植、人行道板、侧石等）</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042AF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7C9DB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6"/>
                <w:kern w:val="0"/>
                <w:sz w:val="22"/>
                <w:szCs w:val="22"/>
                <w:u w:val="none"/>
                <w:bdr w:val="none" w:color="auto" w:sz="0" w:space="0"/>
                <w:lang w:val="en-US" w:eastAsia="zh-CN" w:bidi="ar"/>
              </w:rPr>
              <w:t>200</w:t>
            </w:r>
          </w:p>
        </w:tc>
      </w:tr>
      <w:tr w14:paraId="1D4CD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7"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72333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9</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2A136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安装调试费</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13EE5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挑臂，支架，软管、接地等安装所需材料，调试安装费用</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5B5F9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6"/>
                <w:kern w:val="0"/>
                <w:sz w:val="22"/>
                <w:szCs w:val="22"/>
                <w:u w:val="none"/>
                <w:bdr w:val="none" w:color="auto" w:sz="0" w:space="0"/>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4B14D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6"/>
                <w:kern w:val="0"/>
                <w:sz w:val="22"/>
                <w:szCs w:val="22"/>
                <w:u w:val="none"/>
                <w:bdr w:val="none" w:color="auto" w:sz="0" w:space="0"/>
                <w:lang w:val="en-US" w:eastAsia="zh-CN" w:bidi="ar"/>
              </w:rPr>
              <w:t>1</w:t>
            </w:r>
          </w:p>
        </w:tc>
      </w:tr>
      <w:tr w14:paraId="24B4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1B47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DD2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noWrap/>
            <w:vAlign w:val="center"/>
          </w:tcPr>
          <w:p w14:paraId="18643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交通监视及绿化恢复</w:t>
            </w:r>
          </w:p>
        </w:tc>
      </w:tr>
      <w:tr w14:paraId="3D1A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291494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序号</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42D5DC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　设备名称</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029F86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型号或要求</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14:paraId="08387B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单位</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5230E4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数量</w:t>
            </w:r>
          </w:p>
        </w:tc>
      </w:tr>
      <w:tr w14:paraId="3242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1CED8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w:t>
            </w:r>
          </w:p>
        </w:tc>
        <w:tc>
          <w:tcPr>
            <w:tcW w:w="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15F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路灯与电警复合杆</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7190F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综合电警杆（高9m，L杆挑7m）、含基础接地</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46A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011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w:t>
            </w:r>
          </w:p>
        </w:tc>
      </w:tr>
      <w:tr w14:paraId="1EF77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29AC3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w:t>
            </w:r>
          </w:p>
        </w:tc>
        <w:tc>
          <w:tcPr>
            <w:tcW w:w="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D68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高空球机</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5EFE3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48倍 400W 超星光级高清网络球机</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1CD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12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w:t>
            </w:r>
          </w:p>
        </w:tc>
      </w:tr>
      <w:tr w14:paraId="7D7F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5E415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431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交通监视球机</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0C00A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400万违停球机，内置40倍光学变焦镜头；镜头采用1/1.8＂大靶面CMOS传感器，可有效提升整体监控效果；城市道路违章取证：违停、逆行、压线、连续变道、机占非、掉头、蛇形变道、变道、加塞，多场景巡航下，违停有效检测距离300 m。</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998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E2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w:t>
            </w:r>
          </w:p>
        </w:tc>
      </w:tr>
      <w:tr w14:paraId="3819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648E4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4</w:t>
            </w:r>
          </w:p>
        </w:tc>
        <w:tc>
          <w:tcPr>
            <w:tcW w:w="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D2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终端服务器</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359CDA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支持4个IP摄像机（单路码率10M）的过车记录存储、图片存储、视频存储、数据上传、视频流转发</w:t>
            </w:r>
            <w:r>
              <w:rPr>
                <w:rFonts w:hint="eastAsia" w:ascii="宋体" w:hAnsi="宋体" w:eastAsia="宋体" w:cs="宋体"/>
                <w:i w:val="0"/>
                <w:iCs w:val="0"/>
                <w:color w:val="000000"/>
                <w:spacing w:val="-6"/>
                <w:kern w:val="0"/>
                <w:sz w:val="20"/>
                <w:szCs w:val="20"/>
                <w:u w:val="none"/>
                <w:bdr w:val="none" w:color="auto" w:sz="0" w:space="0"/>
                <w:lang w:val="en-US" w:eastAsia="zh-CN" w:bidi="ar"/>
              </w:rPr>
              <w:br w:type="textWrapping"/>
            </w:r>
            <w:r>
              <w:rPr>
                <w:rFonts w:hint="eastAsia" w:ascii="宋体" w:hAnsi="宋体" w:eastAsia="宋体" w:cs="宋体"/>
                <w:i w:val="0"/>
                <w:iCs w:val="0"/>
                <w:color w:val="000000"/>
                <w:spacing w:val="-6"/>
                <w:kern w:val="0"/>
                <w:sz w:val="20"/>
                <w:szCs w:val="20"/>
                <w:u w:val="none"/>
                <w:bdr w:val="none" w:color="auto" w:sz="0" w:space="0"/>
                <w:lang w:val="en-US" w:eastAsia="zh-CN" w:bidi="ar"/>
              </w:rPr>
              <w:t>可混合接入普通监控用摄像机、智慧监控摄像机、卡口电子警察抓拍机、网络球机等多种前端设备</w:t>
            </w:r>
            <w:r>
              <w:rPr>
                <w:rFonts w:hint="eastAsia" w:ascii="宋体" w:hAnsi="宋体" w:eastAsia="宋体" w:cs="宋体"/>
                <w:i w:val="0"/>
                <w:iCs w:val="0"/>
                <w:color w:val="000000"/>
                <w:spacing w:val="-6"/>
                <w:kern w:val="0"/>
                <w:sz w:val="20"/>
                <w:szCs w:val="20"/>
                <w:u w:val="none"/>
                <w:bdr w:val="none" w:color="auto" w:sz="0" w:space="0"/>
                <w:lang w:val="en-US" w:eastAsia="zh-CN" w:bidi="ar"/>
              </w:rPr>
              <w:br w:type="textWrapping"/>
            </w:r>
            <w:r>
              <w:rPr>
                <w:rFonts w:hint="eastAsia" w:ascii="宋体" w:hAnsi="宋体" w:eastAsia="宋体" w:cs="宋体"/>
                <w:i w:val="0"/>
                <w:iCs w:val="0"/>
                <w:color w:val="000000"/>
                <w:spacing w:val="-6"/>
                <w:kern w:val="0"/>
                <w:sz w:val="20"/>
                <w:szCs w:val="20"/>
                <w:u w:val="none"/>
                <w:bdr w:val="none" w:color="auto" w:sz="0" w:space="0"/>
                <w:lang w:val="en-US" w:eastAsia="zh-CN" w:bidi="ar"/>
              </w:rPr>
              <w:t>坚固紧凑无风扇设计，体积小巧，适合在路边机柜及抱杆机柜使用，单面接口设计，更便于施工操作</w:t>
            </w:r>
            <w:r>
              <w:rPr>
                <w:rFonts w:hint="eastAsia" w:ascii="宋体" w:hAnsi="宋体" w:eastAsia="宋体" w:cs="宋体"/>
                <w:i w:val="0"/>
                <w:iCs w:val="0"/>
                <w:color w:val="000000"/>
                <w:spacing w:val="-6"/>
                <w:kern w:val="0"/>
                <w:sz w:val="20"/>
                <w:szCs w:val="20"/>
                <w:u w:val="none"/>
                <w:bdr w:val="none" w:color="auto" w:sz="0" w:space="0"/>
                <w:lang w:val="en-US" w:eastAsia="zh-CN" w:bidi="ar"/>
              </w:rPr>
              <w:br w:type="textWrapping"/>
            </w:r>
            <w:r>
              <w:rPr>
                <w:rFonts w:hint="eastAsia" w:ascii="宋体" w:hAnsi="宋体" w:eastAsia="宋体" w:cs="宋体"/>
                <w:i w:val="0"/>
                <w:iCs w:val="0"/>
                <w:color w:val="000000"/>
                <w:spacing w:val="-6"/>
                <w:kern w:val="0"/>
                <w:sz w:val="20"/>
                <w:szCs w:val="20"/>
                <w:u w:val="none"/>
                <w:bdr w:val="none" w:color="auto" w:sz="0" w:space="0"/>
                <w:lang w:val="en-US" w:eastAsia="zh-CN" w:bidi="ar"/>
              </w:rPr>
              <w:t>最大支持2TB硬盘存储，图片与录像可设置配额</w:t>
            </w:r>
            <w:r>
              <w:rPr>
                <w:rFonts w:hint="eastAsia" w:ascii="宋体" w:hAnsi="宋体" w:eastAsia="宋体" w:cs="宋体"/>
                <w:i w:val="0"/>
                <w:iCs w:val="0"/>
                <w:color w:val="000000"/>
                <w:spacing w:val="-6"/>
                <w:kern w:val="0"/>
                <w:sz w:val="20"/>
                <w:szCs w:val="20"/>
                <w:u w:val="none"/>
                <w:bdr w:val="none" w:color="auto" w:sz="0" w:space="0"/>
                <w:lang w:val="en-US" w:eastAsia="zh-CN" w:bidi="ar"/>
              </w:rPr>
              <w:br w:type="textWrapping"/>
            </w:r>
            <w:r>
              <w:rPr>
                <w:rFonts w:hint="eastAsia" w:ascii="宋体" w:hAnsi="宋体" w:eastAsia="宋体" w:cs="宋体"/>
                <w:i w:val="0"/>
                <w:iCs w:val="0"/>
                <w:color w:val="000000"/>
                <w:spacing w:val="-6"/>
                <w:kern w:val="0"/>
                <w:sz w:val="20"/>
                <w:szCs w:val="20"/>
                <w:u w:val="none"/>
                <w:bdr w:val="none" w:color="auto" w:sz="0" w:space="0"/>
                <w:lang w:val="en-US" w:eastAsia="zh-CN" w:bidi="ar"/>
              </w:rPr>
              <w:t>Web操作，完善的SDK支持</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481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122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w:t>
            </w:r>
          </w:p>
        </w:tc>
      </w:tr>
      <w:tr w14:paraId="6959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77C28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5</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3345F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安装调试费</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3F30E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安装调试费用及辅料</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191DF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6"/>
                <w:kern w:val="0"/>
                <w:sz w:val="22"/>
                <w:szCs w:val="22"/>
                <w:u w:val="none"/>
                <w:bdr w:val="none" w:color="auto" w:sz="0" w:space="0"/>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6E6C8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6"/>
                <w:kern w:val="0"/>
                <w:sz w:val="22"/>
                <w:szCs w:val="22"/>
                <w:u w:val="none"/>
                <w:bdr w:val="none" w:color="auto" w:sz="0" w:space="0"/>
                <w:lang w:val="en-US" w:eastAsia="zh-CN" w:bidi="ar"/>
              </w:rPr>
              <w:t>3</w:t>
            </w:r>
          </w:p>
        </w:tc>
      </w:tr>
      <w:tr w14:paraId="4DDF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58D30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6</w:t>
            </w:r>
          </w:p>
        </w:tc>
        <w:tc>
          <w:tcPr>
            <w:tcW w:w="885" w:type="pct"/>
            <w:tcBorders>
              <w:top w:val="single" w:color="000000" w:sz="4" w:space="0"/>
              <w:left w:val="single" w:color="000000" w:sz="4" w:space="0"/>
              <w:bottom w:val="single" w:color="000000" w:sz="4" w:space="0"/>
              <w:right w:val="single" w:color="000000" w:sz="4" w:space="0"/>
            </w:tcBorders>
            <w:shd w:val="clear"/>
            <w:noWrap/>
            <w:vAlign w:val="center"/>
          </w:tcPr>
          <w:p w14:paraId="50B76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占绿还绿费用</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52DCA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绿化占用、恢复、施工审批等所需费用，占绿面积约150平方</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14:paraId="2DD67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6"/>
                <w:kern w:val="0"/>
                <w:sz w:val="22"/>
                <w:szCs w:val="22"/>
                <w:u w:val="none"/>
                <w:bdr w:val="none" w:color="auto" w:sz="0" w:space="0"/>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noWrap/>
            <w:vAlign w:val="center"/>
          </w:tcPr>
          <w:p w14:paraId="46CE4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6"/>
                <w:kern w:val="0"/>
                <w:sz w:val="22"/>
                <w:szCs w:val="22"/>
                <w:u w:val="none"/>
                <w:bdr w:val="none" w:color="auto" w:sz="0" w:space="0"/>
                <w:lang w:val="en-US" w:eastAsia="zh-CN" w:bidi="ar"/>
              </w:rPr>
              <w:t>39</w:t>
            </w:r>
          </w:p>
        </w:tc>
      </w:tr>
      <w:tr w14:paraId="05BF7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926B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011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noWrap/>
            <w:vAlign w:val="center"/>
          </w:tcPr>
          <w:p w14:paraId="6EC1B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中心设备</w:t>
            </w:r>
          </w:p>
        </w:tc>
      </w:tr>
      <w:tr w14:paraId="4585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4B6817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序号</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65FEEF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　设备名称</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47DA99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型号或要求</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14:paraId="656B24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单位</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203BEE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6"/>
                <w:kern w:val="0"/>
                <w:sz w:val="20"/>
                <w:szCs w:val="20"/>
                <w:u w:val="none"/>
                <w:bdr w:val="none" w:color="auto" w:sz="0" w:space="0"/>
                <w:lang w:val="en-US" w:eastAsia="zh-CN" w:bidi="ar"/>
              </w:rPr>
              <w:t>数量</w:t>
            </w:r>
          </w:p>
        </w:tc>
      </w:tr>
      <w:tr w14:paraId="4A63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33B08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2777B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服务器</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61E39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电源600W单电；CPU基础频率不少于2.8GHz，八核十六线程；内存32G*1；RAID ；支持Raid0,1；搭载自主可控操作系统，设备的中央处理器品牌型号在安全可靠测评结果公告中；</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14:paraId="6148C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6A76E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w:t>
            </w:r>
          </w:p>
        </w:tc>
      </w:tr>
      <w:tr w14:paraId="40CF6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5BDCC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w:t>
            </w:r>
          </w:p>
        </w:tc>
        <w:tc>
          <w:tcPr>
            <w:tcW w:w="885" w:type="pct"/>
            <w:tcBorders>
              <w:top w:val="single" w:color="000000" w:sz="4" w:space="0"/>
              <w:left w:val="single" w:color="000000" w:sz="4" w:space="0"/>
              <w:bottom w:val="single" w:color="000000" w:sz="4" w:space="0"/>
              <w:right w:val="single" w:color="000000" w:sz="4" w:space="0"/>
            </w:tcBorders>
            <w:shd w:val="clear"/>
            <w:vAlign w:val="center"/>
          </w:tcPr>
          <w:p w14:paraId="4F926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超速提醒系统授权</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43E2A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提供200路授权接入、超速提醒系统的抓拍数据后台查询、统计、导出数据、超速预警，接口定制</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14:paraId="0F218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vAlign w:val="center"/>
          </w:tcPr>
          <w:p w14:paraId="40175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200</w:t>
            </w:r>
          </w:p>
        </w:tc>
      </w:tr>
      <w:tr w14:paraId="38E9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278" w:type="pct"/>
            <w:tcBorders>
              <w:top w:val="single" w:color="000000" w:sz="4" w:space="0"/>
              <w:left w:val="single" w:color="000000" w:sz="4" w:space="0"/>
              <w:bottom w:val="single" w:color="000000" w:sz="4" w:space="0"/>
              <w:right w:val="single" w:color="000000" w:sz="4" w:space="0"/>
            </w:tcBorders>
            <w:shd w:val="clear"/>
            <w:vAlign w:val="center"/>
          </w:tcPr>
          <w:p w14:paraId="3AC93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1D1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违停汇聚系统授权</w:t>
            </w:r>
          </w:p>
        </w:tc>
        <w:tc>
          <w:tcPr>
            <w:tcW w:w="3239" w:type="pct"/>
            <w:tcBorders>
              <w:top w:val="single" w:color="000000" w:sz="4" w:space="0"/>
              <w:left w:val="single" w:color="000000" w:sz="4" w:space="0"/>
              <w:bottom w:val="single" w:color="000000" w:sz="4" w:space="0"/>
              <w:right w:val="single" w:color="000000" w:sz="4" w:space="0"/>
            </w:tcBorders>
            <w:shd w:val="clear"/>
            <w:vAlign w:val="center"/>
          </w:tcPr>
          <w:p w14:paraId="0B2DE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对1000路交通监视球机接入违停抓拍系统授权，应用于交警对车辆在行驶过程中违反交通规则的行为进行取证，对取证数据进行审核并上传集成指挥平台或六合一，进行非现场处罚的场景，提供非现场执法配置、违法数据检索、违法数据初审、违法数据复审、违法数据录入、违法数据分析、工作量统计功能。</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08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0ED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bdr w:val="none" w:color="auto" w:sz="0" w:space="0"/>
                <w:lang w:val="en-US" w:eastAsia="zh-CN" w:bidi="ar"/>
              </w:rPr>
              <w:t>1000</w:t>
            </w:r>
          </w:p>
        </w:tc>
      </w:tr>
    </w:tbl>
    <w:p w14:paraId="3707C82B">
      <w:pPr>
        <w:ind w:firstLine="458" w:firstLineChars="200"/>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备注：投标单位需按上述格式提供各单项报价。报价包括但不仅限于设备供货、安装调试、链路、售后服务、线路费（线缆、接头、辅料）、培训费、招标代理、第三方检测、税金、驻点人员、安全相关等费用。投标单位应根据自己的工程建设经验和项目实际情况，进一步完善系统所需设备清单，包括与现有系统集成、现有环境条件所需的软件、硬件等，以保证整个系统的完整性；因投标单位经验不足或工作失误导致设备未列入报价清单，导致为完善系统增加的设备和费用均由投标单位负责。</w:t>
      </w:r>
    </w:p>
    <w:p w14:paraId="4096F6FB">
      <w:pPr>
        <w:rPr>
          <w:rFonts w:asciiTheme="minorEastAsia" w:hAnsiTheme="minorEastAsia" w:eastAsiaTheme="minorEastAsia"/>
          <w:sz w:val="24"/>
          <w:szCs w:val="24"/>
        </w:rPr>
      </w:pPr>
    </w:p>
    <w:p w14:paraId="3DE8DE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1"/>
        <w:rPr>
          <w:rFonts w:hint="eastAsia" w:ascii="宋体" w:hAnsi="宋体" w:cs="宋体"/>
          <w:b/>
          <w:bCs/>
          <w:i w:val="0"/>
          <w:iCs w:val="0"/>
          <w:caps w:val="0"/>
          <w:color w:val="171A1D"/>
          <w:spacing w:val="0"/>
          <w:sz w:val="24"/>
          <w:szCs w:val="24"/>
          <w:highlight w:val="none"/>
          <w:shd w:val="clear" w:color="auto" w:fill="FFFFFF"/>
          <w:lang w:val="en-US" w:eastAsia="zh-CN"/>
        </w:rPr>
      </w:pPr>
      <w:r>
        <w:rPr>
          <w:rFonts w:hint="eastAsia" w:ascii="宋体" w:hAnsi="宋体" w:cs="宋体"/>
          <w:b/>
          <w:bCs/>
          <w:i w:val="0"/>
          <w:iCs w:val="0"/>
          <w:caps w:val="0"/>
          <w:color w:val="171A1D"/>
          <w:spacing w:val="0"/>
          <w:sz w:val="24"/>
          <w:szCs w:val="24"/>
          <w:highlight w:val="none"/>
          <w:shd w:val="clear" w:color="auto" w:fill="FFFFFF"/>
          <w:lang w:val="en-US" w:eastAsia="zh-CN"/>
        </w:rPr>
        <w:t>（三）技术、施工、服务要求</w:t>
      </w:r>
    </w:p>
    <w:p w14:paraId="18A34677">
      <w:pPr>
        <w:pStyle w:val="9"/>
        <w:numPr>
          <w:ilvl w:val="0"/>
          <w:numId w:val="0"/>
        </w:numPr>
        <w:ind w:firstLine="482" w:firstLineChars="200"/>
        <w:rPr>
          <w:rFonts w:hint="eastAsia" w:ascii="宋体" w:hAnsi="宋体" w:eastAsia="宋体" w:cs="宋体"/>
          <w:b/>
          <w:bCs/>
          <w:i w:val="0"/>
          <w:iCs w:val="0"/>
          <w:caps w:val="0"/>
          <w:color w:val="171A1D"/>
          <w:spacing w:val="0"/>
          <w:kern w:val="2"/>
          <w:sz w:val="24"/>
          <w:szCs w:val="24"/>
          <w:highlight w:val="none"/>
          <w:shd w:val="clear" w:color="auto" w:fill="FFFFFF"/>
          <w:lang w:val="en-US" w:eastAsia="zh-CN" w:bidi="ar-SA"/>
        </w:rPr>
      </w:pPr>
      <w:r>
        <w:rPr>
          <w:rFonts w:hint="eastAsia" w:cs="宋体"/>
          <w:b/>
          <w:bCs/>
          <w:i w:val="0"/>
          <w:iCs w:val="0"/>
          <w:caps w:val="0"/>
          <w:color w:val="171A1D"/>
          <w:spacing w:val="0"/>
          <w:kern w:val="2"/>
          <w:sz w:val="24"/>
          <w:szCs w:val="24"/>
          <w:highlight w:val="none"/>
          <w:shd w:val="clear" w:color="auto" w:fill="FFFFFF"/>
          <w:lang w:val="en-US" w:eastAsia="zh-CN" w:bidi="ar-SA"/>
        </w:rPr>
        <w:t>1. 技术要求</w:t>
      </w:r>
    </w:p>
    <w:p w14:paraId="61BC60E0">
      <w:pPr>
        <w:pStyle w:val="17"/>
        <w:numPr>
          <w:ilvl w:val="0"/>
          <w:numId w:val="0"/>
        </w:numPr>
        <w:ind w:firstLine="460" w:firstLineChars="200"/>
        <w:rPr>
          <w:rFonts w:hint="eastAsia" w:ascii="宋体" w:hAnsi="宋体"/>
          <w:b/>
          <w:spacing w:val="-5"/>
          <w:kern w:val="20"/>
          <w:sz w:val="24"/>
          <w:highlight w:val="none"/>
        </w:rPr>
      </w:pPr>
      <w:r>
        <w:rPr>
          <w:rFonts w:hint="eastAsia"/>
          <w:spacing w:val="-5"/>
          <w:kern w:val="20"/>
          <w:sz w:val="24"/>
          <w:highlight w:val="none"/>
          <w:lang w:eastAsia="zh-CN"/>
        </w:rPr>
        <w:t>本项目实施</w:t>
      </w:r>
      <w:r>
        <w:rPr>
          <w:rFonts w:hint="eastAsia" w:ascii="宋体" w:hAnsi="宋体"/>
          <w:spacing w:val="-5"/>
          <w:kern w:val="20"/>
          <w:sz w:val="24"/>
          <w:highlight w:val="none"/>
        </w:rPr>
        <w:t>必须遵守现行国标和规范，至少应包括：《道路交通信号灯》（GB14887-2011）、《道路交通信号灯的设置与安装规范》（</w:t>
      </w:r>
      <w:r>
        <w:rPr>
          <w:rFonts w:ascii="宋体" w:hAnsi="宋体"/>
          <w:spacing w:val="-5"/>
          <w:kern w:val="20"/>
          <w:sz w:val="24"/>
          <w:highlight w:val="none"/>
        </w:rPr>
        <w:fldChar w:fldCharType="begin"/>
      </w:r>
      <w:r>
        <w:rPr>
          <w:rFonts w:ascii="宋体" w:hAnsi="宋体"/>
          <w:spacing w:val="-5"/>
          <w:kern w:val="20"/>
          <w:sz w:val="24"/>
          <w:highlight w:val="none"/>
        </w:rPr>
        <w:instrText xml:space="preserve"> HYPERLINK "http://www.baidu.com/link?url=lSW7LWd70IEvww-ExEkcyKOjUsDe88f5uzIskBixsKcSZ-TFTP4i-Sias6pxMAWxpoX61_eQ7iqMbwKD4JTZ4_" \t "_blank" </w:instrText>
      </w:r>
      <w:r>
        <w:rPr>
          <w:rFonts w:ascii="宋体" w:hAnsi="宋体"/>
          <w:spacing w:val="-5"/>
          <w:kern w:val="20"/>
          <w:sz w:val="24"/>
          <w:highlight w:val="none"/>
        </w:rPr>
        <w:fldChar w:fldCharType="separate"/>
      </w:r>
      <w:r>
        <w:rPr>
          <w:rFonts w:ascii="宋体" w:hAnsi="宋体"/>
          <w:spacing w:val="-5"/>
          <w:kern w:val="20"/>
          <w:sz w:val="24"/>
          <w:highlight w:val="none"/>
        </w:rPr>
        <w:t>GB14886-2016</w:t>
      </w:r>
      <w:r>
        <w:rPr>
          <w:rFonts w:ascii="宋体" w:hAnsi="宋体"/>
          <w:spacing w:val="-5"/>
          <w:kern w:val="20"/>
          <w:sz w:val="24"/>
          <w:highlight w:val="none"/>
        </w:rPr>
        <w:fldChar w:fldCharType="end"/>
      </w:r>
      <w:r>
        <w:rPr>
          <w:rFonts w:ascii="宋体" w:hAnsi="宋体"/>
          <w:spacing w:val="-5"/>
          <w:kern w:val="20"/>
          <w:sz w:val="24"/>
          <w:highlight w:val="none"/>
        </w:rPr>
        <w:t>）、《</w:t>
      </w:r>
      <w:r>
        <w:rPr>
          <w:rFonts w:ascii="宋体" w:hAnsi="宋体"/>
          <w:spacing w:val="-5"/>
          <w:kern w:val="20"/>
          <w:sz w:val="24"/>
          <w:highlight w:val="none"/>
        </w:rPr>
        <w:fldChar w:fldCharType="begin"/>
      </w:r>
      <w:r>
        <w:rPr>
          <w:rFonts w:ascii="宋体" w:hAnsi="宋体"/>
          <w:spacing w:val="-5"/>
          <w:kern w:val="20"/>
          <w:sz w:val="24"/>
          <w:highlight w:val="none"/>
        </w:rPr>
        <w:instrText xml:space="preserve"> HYPERLINK "http://www.baidu.com/link?url=NfJriaagHx2Dy5aD6uwO3SW9lT3Wv2zZ8qPXT0qfSXqD1qHyOKLriLlU9E-_7acVijCA1HDnW2WMV8cFrn_bIS7F9YFZNB-FYNWz1Hmb8Jm" \t "_blank" </w:instrText>
      </w:r>
      <w:r>
        <w:rPr>
          <w:rFonts w:ascii="宋体" w:hAnsi="宋体"/>
          <w:spacing w:val="-5"/>
          <w:kern w:val="20"/>
          <w:sz w:val="24"/>
          <w:highlight w:val="none"/>
        </w:rPr>
        <w:fldChar w:fldCharType="separate"/>
      </w:r>
      <w:r>
        <w:rPr>
          <w:rFonts w:ascii="宋体" w:hAnsi="宋体"/>
          <w:spacing w:val="-5"/>
          <w:kern w:val="20"/>
          <w:sz w:val="24"/>
          <w:highlight w:val="none"/>
        </w:rPr>
        <w:t>城市道路交通信号控制方式适用规范</w:t>
      </w:r>
      <w:r>
        <w:rPr>
          <w:rFonts w:ascii="宋体" w:hAnsi="宋体"/>
          <w:spacing w:val="-5"/>
          <w:kern w:val="20"/>
          <w:sz w:val="24"/>
          <w:highlight w:val="none"/>
        </w:rPr>
        <w:fldChar w:fldCharType="end"/>
      </w:r>
      <w:r>
        <w:rPr>
          <w:rFonts w:ascii="宋体" w:hAnsi="宋体"/>
          <w:spacing w:val="-5"/>
          <w:kern w:val="20"/>
          <w:sz w:val="24"/>
          <w:highlight w:val="none"/>
        </w:rPr>
        <w:t>》（GA527-2005）、</w:t>
      </w:r>
      <w:r>
        <w:rPr>
          <w:rFonts w:hint="eastAsia" w:ascii="宋体" w:hAnsi="宋体"/>
          <w:color w:val="000000"/>
          <w:sz w:val="24"/>
          <w:highlight w:val="none"/>
        </w:rPr>
        <w:t>《道路交通信号控制机》（</w:t>
      </w:r>
      <w:r>
        <w:rPr>
          <w:rFonts w:ascii="宋体" w:hAnsi="宋体"/>
          <w:color w:val="000000"/>
          <w:sz w:val="24"/>
          <w:highlight w:val="none"/>
        </w:rPr>
        <w:t>GB25280-2010</w:t>
      </w:r>
      <w:r>
        <w:rPr>
          <w:rFonts w:hint="eastAsia" w:ascii="宋体" w:hAnsi="宋体"/>
          <w:color w:val="000000"/>
          <w:sz w:val="24"/>
          <w:highlight w:val="none"/>
        </w:rPr>
        <w:t>）、</w:t>
      </w:r>
      <w:r>
        <w:rPr>
          <w:rFonts w:ascii="宋体" w:hAnsi="宋体"/>
          <w:spacing w:val="-5"/>
          <w:kern w:val="20"/>
          <w:sz w:val="24"/>
          <w:highlight w:val="none"/>
        </w:rPr>
        <w:t>《城市道路车道交通信号控制机</w:t>
      </w:r>
      <w:r>
        <w:rPr>
          <w:rFonts w:hint="eastAsia" w:ascii="宋体" w:hAnsi="宋体"/>
          <w:spacing w:val="-5"/>
          <w:kern w:val="20"/>
          <w:sz w:val="24"/>
          <w:highlight w:val="none"/>
        </w:rPr>
        <w:t>》（</w:t>
      </w:r>
      <w:r>
        <w:rPr>
          <w:rFonts w:ascii="宋体" w:hAnsi="宋体"/>
          <w:spacing w:val="-5"/>
          <w:kern w:val="20"/>
          <w:sz w:val="24"/>
          <w:highlight w:val="none"/>
        </w:rPr>
        <w:t>GB/T 30502-2014</w:t>
      </w:r>
      <w:r>
        <w:rPr>
          <w:rFonts w:hint="eastAsia" w:ascii="宋体" w:hAnsi="宋体"/>
          <w:spacing w:val="-5"/>
          <w:kern w:val="20"/>
          <w:sz w:val="24"/>
          <w:highlight w:val="none"/>
        </w:rPr>
        <w:t>）、《道路交通信号倒计时显示器》（GA</w:t>
      </w:r>
      <w:r>
        <w:rPr>
          <w:rFonts w:ascii="宋体" w:hAnsi="宋体"/>
          <w:spacing w:val="-5"/>
          <w:kern w:val="20"/>
          <w:sz w:val="24"/>
          <w:highlight w:val="none"/>
        </w:rPr>
        <w:t>/</w:t>
      </w:r>
      <w:r>
        <w:rPr>
          <w:rFonts w:hint="eastAsia" w:ascii="宋体" w:hAnsi="宋体"/>
          <w:spacing w:val="-5"/>
          <w:kern w:val="20"/>
          <w:sz w:val="24"/>
          <w:highlight w:val="none"/>
        </w:rPr>
        <w:t>T 508-2014）、《中小学与幼儿园校园周边道路交通设施设置规范》（GA</w:t>
      </w:r>
      <w:r>
        <w:rPr>
          <w:rFonts w:ascii="宋体" w:hAnsi="宋体"/>
          <w:spacing w:val="-5"/>
          <w:kern w:val="20"/>
          <w:sz w:val="24"/>
          <w:highlight w:val="none"/>
        </w:rPr>
        <w:t>/</w:t>
      </w:r>
      <w:r>
        <w:rPr>
          <w:rFonts w:hint="eastAsia" w:ascii="宋体" w:hAnsi="宋体"/>
          <w:spacing w:val="-5"/>
          <w:kern w:val="20"/>
          <w:sz w:val="24"/>
          <w:highlight w:val="none"/>
        </w:rPr>
        <w:t>T1215-2014）、《闯红灯自动记录系统通用技术条件》（GA</w:t>
      </w:r>
      <w:r>
        <w:rPr>
          <w:rFonts w:ascii="宋体" w:hAnsi="宋体"/>
          <w:spacing w:val="-5"/>
          <w:kern w:val="20"/>
          <w:sz w:val="24"/>
          <w:highlight w:val="none"/>
        </w:rPr>
        <w:t>/</w:t>
      </w:r>
      <w:r>
        <w:rPr>
          <w:rFonts w:hint="eastAsia" w:ascii="宋体" w:hAnsi="宋体"/>
          <w:spacing w:val="-5"/>
          <w:kern w:val="20"/>
          <w:sz w:val="24"/>
          <w:highlight w:val="none"/>
        </w:rPr>
        <w:t>T496-2014）、《公路车辆智能检测记录系统通用技术条件》（GA/T497-2016）、《交通技术监控成像补光装置通用技术规范》（GA</w:t>
      </w:r>
      <w:r>
        <w:rPr>
          <w:rFonts w:ascii="宋体" w:hAnsi="宋体"/>
          <w:spacing w:val="-5"/>
          <w:kern w:val="20"/>
          <w:sz w:val="24"/>
          <w:highlight w:val="none"/>
        </w:rPr>
        <w:t>/</w:t>
      </w:r>
      <w:r>
        <w:rPr>
          <w:rFonts w:hint="eastAsia" w:ascii="宋体" w:hAnsi="宋体"/>
          <w:spacing w:val="-5"/>
          <w:kern w:val="20"/>
          <w:sz w:val="24"/>
          <w:highlight w:val="none"/>
        </w:rPr>
        <w:t>T1202-2014）、《道路交通安全违法行为图像取证技术规范》（GA</w:t>
      </w:r>
      <w:r>
        <w:rPr>
          <w:rFonts w:ascii="宋体" w:hAnsi="宋体"/>
          <w:spacing w:val="-5"/>
          <w:kern w:val="20"/>
          <w:sz w:val="24"/>
          <w:highlight w:val="none"/>
        </w:rPr>
        <w:t>/</w:t>
      </w:r>
      <w:r>
        <w:rPr>
          <w:rFonts w:hint="eastAsia" w:ascii="宋体" w:hAnsi="宋体"/>
          <w:spacing w:val="-5"/>
          <w:kern w:val="20"/>
          <w:sz w:val="24"/>
          <w:highlight w:val="none"/>
        </w:rPr>
        <w:t>T832-2014）、《机动车号牌图像自动识别技术规范》（GA/T833-2016）、《交通设施管理系统通信协议》（GA</w:t>
      </w:r>
      <w:r>
        <w:rPr>
          <w:rFonts w:ascii="宋体" w:hAnsi="宋体"/>
          <w:spacing w:val="-5"/>
          <w:kern w:val="20"/>
          <w:sz w:val="24"/>
          <w:highlight w:val="none"/>
        </w:rPr>
        <w:t>/</w:t>
      </w:r>
      <w:r>
        <w:rPr>
          <w:rFonts w:hint="eastAsia" w:ascii="宋体" w:hAnsi="宋体"/>
          <w:spacing w:val="-5"/>
          <w:kern w:val="20"/>
          <w:sz w:val="24"/>
          <w:highlight w:val="none"/>
        </w:rPr>
        <w:t>T1049.8-2014）、《交通事件采集系统通信协议》（GA</w:t>
      </w:r>
      <w:r>
        <w:rPr>
          <w:rFonts w:ascii="宋体" w:hAnsi="宋体"/>
          <w:spacing w:val="-5"/>
          <w:kern w:val="20"/>
          <w:sz w:val="24"/>
          <w:highlight w:val="none"/>
        </w:rPr>
        <w:t>/</w:t>
      </w:r>
      <w:r>
        <w:rPr>
          <w:rFonts w:hint="eastAsia" w:ascii="宋体" w:hAnsi="宋体"/>
          <w:spacing w:val="-5"/>
          <w:kern w:val="20"/>
          <w:sz w:val="24"/>
          <w:highlight w:val="none"/>
        </w:rPr>
        <w:t>T1049.9-2014</w:t>
      </w:r>
      <w:r>
        <w:rPr>
          <w:rFonts w:ascii="宋体" w:hAnsi="宋体"/>
          <w:spacing w:val="-5"/>
          <w:kern w:val="20"/>
          <w:sz w:val="24"/>
          <w:highlight w:val="none"/>
        </w:rPr>
        <w:t>）</w:t>
      </w:r>
      <w:r>
        <w:rPr>
          <w:rFonts w:hint="eastAsia" w:ascii="宋体" w:hAnsi="宋体"/>
          <w:spacing w:val="-5"/>
          <w:kern w:val="20"/>
          <w:sz w:val="24"/>
          <w:highlight w:val="none"/>
        </w:rPr>
        <w:t>、《机动车缉查布控系统通信协议》（GA</w:t>
      </w:r>
      <w:r>
        <w:rPr>
          <w:rFonts w:ascii="宋体" w:hAnsi="宋体"/>
          <w:spacing w:val="-5"/>
          <w:kern w:val="20"/>
          <w:sz w:val="24"/>
          <w:highlight w:val="none"/>
        </w:rPr>
        <w:t>/</w:t>
      </w:r>
      <w:r>
        <w:rPr>
          <w:rFonts w:hint="eastAsia" w:ascii="宋体" w:hAnsi="宋体"/>
          <w:spacing w:val="-5"/>
          <w:kern w:val="20"/>
          <w:sz w:val="24"/>
          <w:highlight w:val="none"/>
        </w:rPr>
        <w:t>T1049.10-2014）、《治安动态网络监控系统技术规范》（杭公科[2004]16号）、《道路智能卡口系统建设规范》（HZGA）。（</w:t>
      </w:r>
      <w:r>
        <w:rPr>
          <w:rFonts w:hint="eastAsia" w:ascii="宋体" w:hAnsi="宋体"/>
          <w:b/>
          <w:spacing w:val="-5"/>
          <w:kern w:val="20"/>
          <w:sz w:val="24"/>
          <w:highlight w:val="none"/>
        </w:rPr>
        <w:t>说明：国标和规范代码中的年份仅供参考，以届时最新发布的年份代码为准。）</w:t>
      </w:r>
    </w:p>
    <w:p w14:paraId="6937D499">
      <w:pPr>
        <w:pStyle w:val="9"/>
        <w:numPr>
          <w:ilvl w:val="0"/>
          <w:numId w:val="2"/>
        </w:numPr>
        <w:rPr>
          <w:rFonts w:hint="eastAsia" w:ascii="宋体" w:hAnsi="宋体" w:eastAsia="宋体" w:cs="宋体"/>
          <w:b/>
          <w:bCs/>
          <w:i w:val="0"/>
          <w:iCs w:val="0"/>
          <w:caps w:val="0"/>
          <w:color w:val="171A1D"/>
          <w:spacing w:val="0"/>
          <w:kern w:val="2"/>
          <w:sz w:val="24"/>
          <w:szCs w:val="24"/>
          <w:highlight w:val="none"/>
          <w:shd w:val="clear" w:color="auto" w:fill="FFFFFF"/>
          <w:lang w:val="en-US" w:eastAsia="zh-CN" w:bidi="ar-SA"/>
        </w:rPr>
      </w:pPr>
      <w:r>
        <w:rPr>
          <w:rFonts w:hint="eastAsia" w:cs="宋体"/>
          <w:b/>
          <w:bCs/>
          <w:i w:val="0"/>
          <w:iCs w:val="0"/>
          <w:caps w:val="0"/>
          <w:color w:val="171A1D"/>
          <w:spacing w:val="0"/>
          <w:kern w:val="2"/>
          <w:sz w:val="24"/>
          <w:szCs w:val="24"/>
          <w:highlight w:val="none"/>
          <w:shd w:val="clear" w:color="auto" w:fill="FFFFFF"/>
          <w:lang w:val="en-US" w:eastAsia="zh-CN" w:bidi="ar-SA"/>
        </w:rPr>
        <w:t>施工要求</w:t>
      </w:r>
    </w:p>
    <w:p w14:paraId="7B461061">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信号控制</w:t>
      </w:r>
      <w:r>
        <w:rPr>
          <w:rFonts w:hint="eastAsia" w:ascii="宋体" w:hAnsi="宋体"/>
          <w:spacing w:val="-5"/>
          <w:kern w:val="20"/>
          <w:sz w:val="24"/>
          <w:highlight w:val="none"/>
          <w:lang w:eastAsia="zh-CN"/>
        </w:rPr>
        <w:t>机</w:t>
      </w:r>
      <w:r>
        <w:rPr>
          <w:rFonts w:hint="eastAsia" w:ascii="宋体" w:hAnsi="宋体"/>
          <w:spacing w:val="-5"/>
          <w:kern w:val="20"/>
          <w:sz w:val="24"/>
          <w:highlight w:val="none"/>
        </w:rPr>
        <w:t>须与已建的浙大中控Intelliffic ACS-</w:t>
      </w:r>
      <w:r>
        <w:rPr>
          <w:rFonts w:ascii="宋体" w:hAnsi="宋体"/>
          <w:spacing w:val="-5"/>
          <w:kern w:val="20"/>
          <w:sz w:val="24"/>
          <w:highlight w:val="none"/>
        </w:rPr>
        <w:t>3</w:t>
      </w:r>
      <w:r>
        <w:rPr>
          <w:rFonts w:hint="eastAsia" w:ascii="宋体" w:hAnsi="宋体"/>
          <w:spacing w:val="-5"/>
          <w:kern w:val="20"/>
          <w:sz w:val="24"/>
          <w:highlight w:val="none"/>
        </w:rPr>
        <w:t>00系统管理平台兼容，实现联网控制；均配置</w:t>
      </w:r>
      <w:r>
        <w:rPr>
          <w:rFonts w:hint="eastAsia" w:ascii="宋体" w:hAnsi="宋体"/>
          <w:spacing w:val="-5"/>
          <w:kern w:val="20"/>
          <w:sz w:val="24"/>
          <w:highlight w:val="none"/>
          <w:lang w:val="en-US" w:eastAsia="zh-CN"/>
        </w:rPr>
        <w:t>24</w:t>
      </w:r>
      <w:r>
        <w:rPr>
          <w:rFonts w:hint="eastAsia" w:ascii="宋体" w:hAnsi="宋体"/>
          <w:spacing w:val="-5"/>
          <w:kern w:val="20"/>
          <w:sz w:val="24"/>
          <w:highlight w:val="none"/>
        </w:rPr>
        <w:t>灯组以上（含），符合现场要求。</w:t>
      </w:r>
    </w:p>
    <w:p w14:paraId="02CAFA7F">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2</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信号灯杆立柱和横梁：凡钢管外径 152mm以下（含152mm）的立柱和横梁，采用普通碳素结构钢（Q235）焊接钢管，应符合《碳素结构钢》（现行GB700，下同）的要求。凡钢管外径在152mm以上的立柱和横梁，采用一般的热轧无缝钢管，并符合 《结构用无缝钢管》（GB/T8162）的规定。标志立杆柱帽，采用普通碳素钢结构钢板，板厚3mm，并符合《碳素结构钢》的要求。</w:t>
      </w:r>
    </w:p>
    <w:p w14:paraId="14BFBA87">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3</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杆高强螺栓、高强连接螺栓（包括相应螺母、垫圈）应采用40B式45号钢，并符合《钢结构用高强度大六角头螺栓》（GB/T1228）、《钢结构用高强度垫圈》（GB/T1230）、《钢结构用高强度大六角头螺栓，大六角头螺母，垫圈技术条件》（GB/T1231）的规定。地脚螺栓（包括相应螺母、垫圈）应采用普通碳素钢结构钢（Q235），并符合《碳素结构钢》的要求。</w:t>
      </w:r>
    </w:p>
    <w:p w14:paraId="3EF0759B">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4</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信号灯杆水泥混凝土基础材料混凝土强度应不少于25Mpa。并符合《公路钢筋混凝土及预应力混凝土桥涵设计规范》（JTG D62，下同）的有关规定，机箱基础应高于地面20公分，机箱接地达到标准要求。</w:t>
      </w:r>
    </w:p>
    <w:p w14:paraId="1FFA0B97">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5</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信号灯杆钢筋采用热扎结构等级圆钢筋，Ⅰ级3号钢（位于桥梁防撞墙上的标志基础钢筋采用Ⅱ级）并符合现行《公路钢筋混凝土及预应力混凝土桥涵设计规范》规定。</w:t>
      </w:r>
    </w:p>
    <w:p w14:paraId="2B796679">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6</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信号灯杆立柱和横梁不允许存在任何接驳。</w:t>
      </w:r>
    </w:p>
    <w:p w14:paraId="3DED292D">
      <w:pPr>
        <w:spacing w:line="360" w:lineRule="auto"/>
        <w:ind w:firstLine="460" w:firstLineChars="200"/>
        <w:rPr>
          <w:rFonts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7</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杆钢结构应按规范规定进行热浸镀锌处理，镀锌量为600g/m2。螺栓、螺母、垫圈进行热浸镀锌，必须清理螺纹或作离心处理。构件经镀锌处理后，采用黑色（或其它颜色--具体颜色由业主确定）亚光喷漆处理。</w:t>
      </w:r>
    </w:p>
    <w:p w14:paraId="57FAB7D9">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8</w:t>
      </w:r>
      <w:r>
        <w:rPr>
          <w:rFonts w:hint="eastAsia" w:ascii="宋体" w:hAnsi="宋体"/>
          <w:spacing w:val="-5"/>
          <w:kern w:val="20"/>
          <w:sz w:val="24"/>
          <w:highlight w:val="none"/>
          <w:lang w:eastAsia="zh-CN"/>
        </w:rPr>
        <w:t>）</w:t>
      </w:r>
      <w:r>
        <w:rPr>
          <w:rFonts w:hint="eastAsia" w:ascii="宋体" w:hAnsi="宋体"/>
          <w:spacing w:val="-5"/>
          <w:kern w:val="20"/>
          <w:sz w:val="24"/>
          <w:highlight w:val="none"/>
        </w:rPr>
        <w:t>交通信号灯由独立的发光单元组成，发光单元具有无色的透光面，信号灯的外壳、色片及密封圈表面平滑，无缺料、无开裂、无银丝、无明显变形和毛刺等缺陷；信号灯发光单元透光面尺寸为</w:t>
      </w:r>
      <w:r>
        <w:rPr>
          <w:rFonts w:ascii="宋体" w:hAnsi="宋体"/>
          <w:spacing w:val="-5"/>
          <w:kern w:val="20"/>
          <w:sz w:val="24"/>
          <w:highlight w:val="none"/>
        </w:rPr>
        <w:t>Ф400</w:t>
      </w:r>
      <w:r>
        <w:rPr>
          <w:rFonts w:hint="eastAsia" w:ascii="宋体" w:hAnsi="宋体"/>
          <w:spacing w:val="-5"/>
          <w:kern w:val="20"/>
          <w:sz w:val="24"/>
          <w:highlight w:val="none"/>
        </w:rPr>
        <w:t>㎜</w:t>
      </w:r>
      <w:r>
        <w:rPr>
          <w:rFonts w:ascii="宋体" w:hAnsi="宋体"/>
          <w:spacing w:val="-5"/>
          <w:kern w:val="20"/>
          <w:sz w:val="24"/>
          <w:highlight w:val="none"/>
        </w:rPr>
        <w:t>、Ф300</w:t>
      </w:r>
      <w:r>
        <w:rPr>
          <w:rFonts w:hint="eastAsia" w:ascii="宋体" w:hAnsi="宋体"/>
          <w:spacing w:val="-5"/>
          <w:kern w:val="20"/>
          <w:sz w:val="24"/>
          <w:highlight w:val="none"/>
        </w:rPr>
        <w:t>㎜，发光强度达到《道路交通信号灯》（</w:t>
      </w:r>
      <w:r>
        <w:rPr>
          <w:rFonts w:ascii="宋体" w:hAnsi="宋体"/>
          <w:spacing w:val="-5"/>
          <w:kern w:val="20"/>
          <w:sz w:val="24"/>
          <w:highlight w:val="none"/>
        </w:rPr>
        <w:t>GB14887</w:t>
      </w:r>
      <w:r>
        <w:rPr>
          <w:rFonts w:hint="eastAsia" w:ascii="宋体" w:hAnsi="宋体"/>
          <w:spacing w:val="-5"/>
          <w:kern w:val="20"/>
          <w:sz w:val="24"/>
          <w:highlight w:val="none"/>
        </w:rPr>
        <w:t>）的相关标准。</w:t>
      </w:r>
    </w:p>
    <w:p w14:paraId="7C18C7A5">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9</w:t>
      </w:r>
      <w:r>
        <w:rPr>
          <w:rFonts w:hint="eastAsia" w:ascii="宋体" w:hAnsi="宋体"/>
          <w:spacing w:val="-5"/>
          <w:kern w:val="20"/>
          <w:sz w:val="24"/>
          <w:highlight w:val="none"/>
          <w:lang w:eastAsia="zh-CN"/>
        </w:rPr>
        <w:t>）</w:t>
      </w:r>
      <w:r>
        <w:rPr>
          <w:rFonts w:hint="eastAsia" w:ascii="宋体" w:hAnsi="宋体"/>
          <w:spacing w:val="-5"/>
          <w:kern w:val="20"/>
          <w:sz w:val="24"/>
          <w:highlight w:val="none"/>
        </w:rPr>
        <w:t>交通信号灯外壳采用铝制金属材料，一次压铸成型；外壳净重：</w:t>
      </w:r>
      <w:r>
        <w:rPr>
          <w:rFonts w:ascii="宋体" w:hAnsi="宋体"/>
          <w:spacing w:val="-5"/>
          <w:kern w:val="20"/>
          <w:sz w:val="24"/>
          <w:highlight w:val="none"/>
        </w:rPr>
        <w:t>403</w:t>
      </w:r>
      <w:r>
        <w:rPr>
          <w:rFonts w:hint="eastAsia" w:ascii="宋体" w:hAnsi="宋体"/>
          <w:spacing w:val="-5"/>
          <w:kern w:val="20"/>
          <w:sz w:val="24"/>
          <w:highlight w:val="none"/>
        </w:rPr>
        <w:t>信号灯</w:t>
      </w:r>
      <w:r>
        <w:rPr>
          <w:rFonts w:ascii="宋体" w:hAnsi="宋体"/>
          <w:spacing w:val="-5"/>
          <w:kern w:val="20"/>
          <w:sz w:val="24"/>
          <w:highlight w:val="none"/>
        </w:rPr>
        <w:t>18KG</w:t>
      </w:r>
      <w:r>
        <w:rPr>
          <w:rFonts w:hint="eastAsia" w:ascii="宋体" w:hAnsi="宋体"/>
          <w:spacing w:val="-5"/>
          <w:kern w:val="20"/>
          <w:sz w:val="24"/>
          <w:highlight w:val="none"/>
        </w:rPr>
        <w:t>以内、</w:t>
      </w:r>
      <w:r>
        <w:rPr>
          <w:rFonts w:ascii="宋体" w:hAnsi="宋体"/>
          <w:spacing w:val="-5"/>
          <w:kern w:val="20"/>
          <w:sz w:val="24"/>
          <w:highlight w:val="none"/>
        </w:rPr>
        <w:t>303</w:t>
      </w:r>
      <w:r>
        <w:rPr>
          <w:rFonts w:hint="eastAsia" w:ascii="宋体" w:hAnsi="宋体"/>
          <w:spacing w:val="-5"/>
          <w:kern w:val="20"/>
          <w:sz w:val="24"/>
          <w:highlight w:val="none"/>
        </w:rPr>
        <w:t>信号灯</w:t>
      </w:r>
      <w:r>
        <w:rPr>
          <w:rFonts w:ascii="宋体" w:hAnsi="宋体"/>
          <w:spacing w:val="-5"/>
          <w:kern w:val="20"/>
          <w:sz w:val="24"/>
          <w:highlight w:val="none"/>
        </w:rPr>
        <w:t>13.5KG</w:t>
      </w:r>
      <w:r>
        <w:rPr>
          <w:rFonts w:hint="eastAsia" w:ascii="宋体" w:hAnsi="宋体"/>
          <w:spacing w:val="-5"/>
          <w:kern w:val="20"/>
          <w:sz w:val="24"/>
          <w:highlight w:val="none"/>
        </w:rPr>
        <w:t>以内、</w:t>
      </w:r>
      <w:r>
        <w:rPr>
          <w:rFonts w:ascii="宋体" w:hAnsi="宋体"/>
          <w:spacing w:val="-5"/>
          <w:kern w:val="20"/>
          <w:sz w:val="24"/>
          <w:highlight w:val="none"/>
        </w:rPr>
        <w:t>302</w:t>
      </w:r>
      <w:r>
        <w:rPr>
          <w:rFonts w:hint="eastAsia" w:ascii="宋体" w:hAnsi="宋体"/>
          <w:spacing w:val="-5"/>
          <w:kern w:val="20"/>
          <w:sz w:val="24"/>
          <w:highlight w:val="none"/>
        </w:rPr>
        <w:t>信号灯</w:t>
      </w:r>
      <w:r>
        <w:rPr>
          <w:rFonts w:ascii="宋体" w:hAnsi="宋体"/>
          <w:spacing w:val="-5"/>
          <w:kern w:val="20"/>
          <w:sz w:val="24"/>
          <w:highlight w:val="none"/>
        </w:rPr>
        <w:t>9KG</w:t>
      </w:r>
      <w:r>
        <w:rPr>
          <w:rFonts w:hint="eastAsia" w:ascii="宋体" w:hAnsi="宋体"/>
          <w:spacing w:val="-5"/>
          <w:kern w:val="20"/>
          <w:sz w:val="24"/>
          <w:highlight w:val="none"/>
        </w:rPr>
        <w:t>以内；遮沿也采用金属铝材料制成；遮沿长度不小于信号灯发光面透光尺寸的</w:t>
      </w:r>
      <w:r>
        <w:rPr>
          <w:rFonts w:ascii="宋体" w:hAnsi="宋体"/>
          <w:spacing w:val="-5"/>
          <w:kern w:val="20"/>
          <w:sz w:val="24"/>
          <w:highlight w:val="none"/>
        </w:rPr>
        <w:t>1.25</w:t>
      </w:r>
      <w:r>
        <w:rPr>
          <w:rFonts w:hint="eastAsia" w:ascii="宋体" w:hAnsi="宋体"/>
          <w:spacing w:val="-5"/>
          <w:kern w:val="20"/>
          <w:sz w:val="24"/>
          <w:highlight w:val="none"/>
        </w:rPr>
        <w:t>倍，遮沿侧夹角小于</w:t>
      </w:r>
      <w:r>
        <w:rPr>
          <w:rFonts w:ascii="宋体" w:hAnsi="宋体"/>
          <w:spacing w:val="-5"/>
          <w:kern w:val="20"/>
          <w:sz w:val="24"/>
          <w:highlight w:val="none"/>
        </w:rPr>
        <w:t>80°</w:t>
      </w:r>
      <w:r>
        <w:rPr>
          <w:rFonts w:hint="eastAsia" w:ascii="宋体" w:hAnsi="宋体"/>
          <w:spacing w:val="-5"/>
          <w:kern w:val="20"/>
          <w:sz w:val="24"/>
          <w:highlight w:val="none"/>
        </w:rPr>
        <w:t>，遮沿包角不小于</w:t>
      </w:r>
      <w:r>
        <w:rPr>
          <w:rFonts w:ascii="宋体" w:hAnsi="宋体"/>
          <w:spacing w:val="-5"/>
          <w:kern w:val="20"/>
          <w:sz w:val="24"/>
          <w:highlight w:val="none"/>
        </w:rPr>
        <w:t>270°</w:t>
      </w:r>
      <w:r>
        <w:rPr>
          <w:rFonts w:hint="eastAsia" w:ascii="宋体" w:hAnsi="宋体"/>
          <w:spacing w:val="-5"/>
          <w:kern w:val="20"/>
          <w:sz w:val="24"/>
          <w:highlight w:val="none"/>
        </w:rPr>
        <w:t>。</w:t>
      </w:r>
    </w:p>
    <w:p w14:paraId="31166D81">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10</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信号灯的电源要求、绝缘要求、功耗要求、耐高低温性能、抗震性能等产品要求，均须达到《道路交通信号灯》的相关标准。每一种交通信号灯都必须符合《灯具一般安全要求与实验》（</w:t>
      </w:r>
      <w:r>
        <w:rPr>
          <w:rFonts w:ascii="宋体" w:hAnsi="宋体"/>
          <w:spacing w:val="-5"/>
          <w:kern w:val="20"/>
          <w:sz w:val="24"/>
          <w:highlight w:val="none"/>
        </w:rPr>
        <w:t>GB7000.1</w:t>
      </w:r>
      <w:r>
        <w:rPr>
          <w:rFonts w:hint="eastAsia" w:ascii="宋体" w:hAnsi="宋体"/>
          <w:spacing w:val="-5"/>
          <w:kern w:val="20"/>
          <w:sz w:val="24"/>
          <w:highlight w:val="none"/>
        </w:rPr>
        <w:t>）、《灯光信号颜色》（</w:t>
      </w:r>
      <w:r>
        <w:rPr>
          <w:rFonts w:ascii="宋体" w:hAnsi="宋体"/>
          <w:spacing w:val="-5"/>
          <w:kern w:val="20"/>
          <w:sz w:val="24"/>
          <w:highlight w:val="none"/>
        </w:rPr>
        <w:t>GB/T8417</w:t>
      </w:r>
      <w:r>
        <w:rPr>
          <w:rFonts w:hint="eastAsia" w:ascii="宋体" w:hAnsi="宋体"/>
          <w:spacing w:val="-5"/>
          <w:kern w:val="20"/>
          <w:sz w:val="24"/>
          <w:highlight w:val="none"/>
        </w:rPr>
        <w:t>）和《电工电子产品环境实验》（</w:t>
      </w:r>
      <w:r>
        <w:rPr>
          <w:rFonts w:ascii="宋体" w:hAnsi="宋体"/>
          <w:spacing w:val="-5"/>
          <w:kern w:val="20"/>
          <w:sz w:val="24"/>
          <w:highlight w:val="none"/>
        </w:rPr>
        <w:t>GB/T2423</w:t>
      </w:r>
      <w:r>
        <w:rPr>
          <w:rFonts w:hint="eastAsia" w:ascii="宋体" w:hAnsi="宋体"/>
          <w:spacing w:val="-5"/>
          <w:kern w:val="20"/>
          <w:sz w:val="24"/>
          <w:highlight w:val="none"/>
        </w:rPr>
        <w:t>）的规定，并提供国家权威机构的检测报告。</w:t>
      </w:r>
    </w:p>
    <w:p w14:paraId="43EF0D8F">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11</w:t>
      </w:r>
      <w:r>
        <w:rPr>
          <w:rFonts w:hint="eastAsia" w:ascii="宋体" w:hAnsi="宋体"/>
          <w:spacing w:val="-5"/>
          <w:kern w:val="20"/>
          <w:sz w:val="24"/>
          <w:highlight w:val="none"/>
          <w:lang w:eastAsia="zh-CN"/>
        </w:rPr>
        <w:t>）</w:t>
      </w:r>
      <w:r>
        <w:rPr>
          <w:rFonts w:hint="eastAsia" w:ascii="宋体" w:hAnsi="宋体"/>
          <w:spacing w:val="-5"/>
          <w:kern w:val="20"/>
          <w:sz w:val="24"/>
          <w:highlight w:val="none"/>
        </w:rPr>
        <w:t>每组信号灯必须单独放线至信号机，信号灯杆检修孔至信号机采用KVV22  16*1钢套线，灯杆检修孔以上采用RVV  4*1软线，同时每根机动车信号灯灯杆至信号机预留一组备用线。</w:t>
      </w:r>
    </w:p>
    <w:p w14:paraId="6E01977E">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12</w:t>
      </w:r>
      <w:r>
        <w:rPr>
          <w:rFonts w:hint="eastAsia" w:ascii="宋体" w:hAnsi="宋体"/>
          <w:spacing w:val="-5"/>
          <w:kern w:val="20"/>
          <w:sz w:val="24"/>
          <w:highlight w:val="none"/>
          <w:lang w:eastAsia="zh-CN"/>
        </w:rPr>
        <w:t>）</w:t>
      </w:r>
      <w:r>
        <w:rPr>
          <w:rFonts w:hint="eastAsia" w:ascii="宋体" w:hAnsi="宋体"/>
          <w:spacing w:val="-5"/>
          <w:kern w:val="20"/>
          <w:sz w:val="24"/>
          <w:highlight w:val="none"/>
        </w:rPr>
        <w:t>机动车信号灯、非机动车信号灯、方向指示信号灯的红灯、黄灯、绿灯必须几何分立，人行横道信号灯红灯、绿灯必须几何分立；信号灯红绿信号切换时，具有10秒倒计时功能，倒计时必须独立安装（</w:t>
      </w:r>
      <w:r>
        <w:rPr>
          <w:highlight w:val="none"/>
        </w:rPr>
        <w:t>显示</w:t>
      </w:r>
      <w:r>
        <w:rPr>
          <w:rFonts w:hint="eastAsia"/>
          <w:highlight w:val="none"/>
        </w:rPr>
        <w:t>1</w:t>
      </w:r>
      <w:r>
        <w:rPr>
          <w:highlight w:val="none"/>
        </w:rPr>
        <w:t>位数</w:t>
      </w:r>
      <w:r>
        <w:rPr>
          <w:rFonts w:hint="eastAsia"/>
          <w:highlight w:val="none"/>
        </w:rPr>
        <w:t>字）</w:t>
      </w:r>
      <w:r>
        <w:rPr>
          <w:rFonts w:hint="eastAsia" w:ascii="宋体" w:hAnsi="宋体"/>
          <w:spacing w:val="-5"/>
          <w:kern w:val="20"/>
          <w:sz w:val="24"/>
          <w:highlight w:val="none"/>
        </w:rPr>
        <w:t>，倒计时颜色与所示信号灯一致；排列顺序为：红、黄、绿、倒计时。</w:t>
      </w:r>
    </w:p>
    <w:p w14:paraId="158F6F05">
      <w:pPr>
        <w:spacing w:line="360" w:lineRule="auto"/>
        <w:ind w:firstLine="460" w:firstLineChars="200"/>
        <w:rPr>
          <w:rFonts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13</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信号灯组采用“方向指示信号灯”</w:t>
      </w:r>
      <w:r>
        <w:rPr>
          <w:rFonts w:ascii="宋体" w:hAnsi="宋体"/>
          <w:spacing w:val="-5"/>
          <w:kern w:val="20"/>
          <w:sz w:val="24"/>
          <w:highlight w:val="none"/>
        </w:rPr>
        <w:t>+</w:t>
      </w:r>
      <w:r>
        <w:rPr>
          <w:rFonts w:hint="eastAsia" w:ascii="宋体" w:hAnsi="宋体"/>
          <w:spacing w:val="-5"/>
          <w:kern w:val="20"/>
          <w:sz w:val="24"/>
          <w:highlight w:val="none"/>
        </w:rPr>
        <w:t>“机动车信号灯（即满屏灯）”的组合。</w:t>
      </w:r>
    </w:p>
    <w:p w14:paraId="2DA741A8">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14</w:t>
      </w:r>
      <w:r>
        <w:rPr>
          <w:rFonts w:hint="eastAsia" w:ascii="宋体" w:hAnsi="宋体"/>
          <w:spacing w:val="-5"/>
          <w:kern w:val="20"/>
          <w:sz w:val="24"/>
          <w:highlight w:val="none"/>
          <w:lang w:eastAsia="zh-CN"/>
        </w:rPr>
        <w:t>）</w:t>
      </w:r>
      <w:r>
        <w:rPr>
          <w:rFonts w:hint="eastAsia" w:ascii="宋体" w:hAnsi="宋体"/>
          <w:spacing w:val="-5"/>
          <w:kern w:val="20"/>
          <w:sz w:val="24"/>
          <w:highlight w:val="none"/>
        </w:rPr>
        <w:t>人行横道信号灯：路口四角安装人行灯，尺寸：3M(高)</w:t>
      </w:r>
      <w:r>
        <w:rPr>
          <w:rFonts w:ascii="宋体" w:hAnsi="宋体"/>
          <w:spacing w:val="-5"/>
          <w:kern w:val="20"/>
          <w:sz w:val="24"/>
          <w:highlight w:val="none"/>
        </w:rPr>
        <w:t>×</w:t>
      </w:r>
      <w:r>
        <w:rPr>
          <w:rFonts w:hint="eastAsia" w:ascii="宋体" w:hAnsi="宋体"/>
          <w:spacing w:val="-5"/>
          <w:kern w:val="20"/>
          <w:sz w:val="24"/>
          <w:highlight w:val="none"/>
        </w:rPr>
        <w:t>0.4M（宽），以红灯+绿灯+倒计时为一套；中央隔离带中安装普通</w:t>
      </w:r>
      <w:r>
        <w:rPr>
          <w:rFonts w:ascii="宋体" w:hAnsi="宋体"/>
          <w:spacing w:val="-5"/>
          <w:kern w:val="20"/>
          <w:sz w:val="24"/>
          <w:highlight w:val="none"/>
        </w:rPr>
        <w:t>Ф300</w:t>
      </w:r>
      <w:r>
        <w:rPr>
          <w:rFonts w:hint="eastAsia" w:ascii="宋体" w:hAnsi="宋体"/>
          <w:spacing w:val="-5"/>
          <w:kern w:val="20"/>
          <w:sz w:val="24"/>
          <w:highlight w:val="none"/>
        </w:rPr>
        <w:t>倒计时人行灯，红灯+绿灯+倒计时为一套，安装高度2M至2.5M。信号发光单元尺寸：</w:t>
      </w:r>
      <w:r>
        <w:rPr>
          <w:rFonts w:ascii="宋体" w:hAnsi="宋体"/>
          <w:spacing w:val="-5"/>
          <w:kern w:val="20"/>
          <w:sz w:val="24"/>
          <w:highlight w:val="none"/>
        </w:rPr>
        <w:t>Ф300</w:t>
      </w:r>
      <w:r>
        <w:rPr>
          <w:rFonts w:hint="eastAsia" w:ascii="宋体" w:hAnsi="宋体"/>
          <w:spacing w:val="-5"/>
          <w:kern w:val="20"/>
          <w:sz w:val="24"/>
          <w:highlight w:val="none"/>
        </w:rPr>
        <w:t>㎜，LED发光单元高度不少于1.5M；LED显示屏为红、绿、黄三色P10LED，与信号灯红、绿信号变化同步显示相同颜色，即信号灯红--LED显示红，信号灯绿--LED显示绿。如信号灯信号关闭，则显示绿色，或可关闭显示。LED显示屏可方便写入和滾屏显示多条标语，并具有远程网络（TCP/IP）控制和管理功能（必须接入大队现有的管理平台）。</w:t>
      </w:r>
    </w:p>
    <w:p w14:paraId="3AB27DB7">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15</w:t>
      </w:r>
      <w:r>
        <w:rPr>
          <w:rFonts w:hint="eastAsia" w:ascii="宋体" w:hAnsi="宋体"/>
          <w:spacing w:val="-5"/>
          <w:kern w:val="20"/>
          <w:sz w:val="24"/>
          <w:highlight w:val="none"/>
          <w:lang w:eastAsia="zh-CN"/>
        </w:rPr>
        <w:t>）</w:t>
      </w:r>
      <w:r>
        <w:rPr>
          <w:rFonts w:hint="eastAsia" w:ascii="宋体" w:hAnsi="宋体"/>
          <w:spacing w:val="-5"/>
          <w:kern w:val="20"/>
          <w:sz w:val="24"/>
          <w:highlight w:val="none"/>
        </w:rPr>
        <w:t>路口信号机系统可以完全独立操作，完成信息采集、信息传输、信息处理、显示等一系列工作。控制系统可以实时对车流量检测系统采集到的资料加以分析、处理，能够随时更改配时方案，以适应路口车流的需要；系统有自检功能。</w:t>
      </w:r>
    </w:p>
    <w:p w14:paraId="62FC2906">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16</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信号灯的设置应与交通标志、标线等设施表达的信息互相协调，不应自相矛盾。信号灯的组合应与导向车道划分相配合，合理选用方向指示信号灯。</w:t>
      </w:r>
    </w:p>
    <w:p w14:paraId="3C74F1DF">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17</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信号相位、配时要科学、精细，根据交通流量的分布情况合理划分控制时段、确定控制方案。设置的行人绿灯时间要确保行人能够安全步行过街。信号放行规则在一个城市内的道路上应基本一致。</w:t>
      </w:r>
    </w:p>
    <w:p w14:paraId="47F11184">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18</w:t>
      </w:r>
      <w:r>
        <w:rPr>
          <w:rFonts w:hint="eastAsia" w:ascii="宋体" w:hAnsi="宋体"/>
          <w:spacing w:val="-5"/>
          <w:kern w:val="20"/>
          <w:sz w:val="24"/>
          <w:highlight w:val="none"/>
          <w:lang w:eastAsia="zh-CN"/>
        </w:rPr>
        <w:t>）</w:t>
      </w:r>
      <w:r>
        <w:rPr>
          <w:rFonts w:hint="eastAsia" w:ascii="宋体" w:hAnsi="宋体"/>
          <w:spacing w:val="-5"/>
          <w:kern w:val="20"/>
          <w:sz w:val="24"/>
          <w:highlight w:val="none"/>
        </w:rPr>
        <w:t>至少有一个信号灯组的安装位置能确保，在该信号灯组所指示的车道上的驾驶人，位于下表规定的范围内时均能清晰观察到信号灯。若不能确保驾驶人在该范围内能清晰观察到信号灯显示状态时，应设置相应的警告标志。</w:t>
      </w:r>
    </w:p>
    <w:p w14:paraId="61AD48D5">
      <w:pPr>
        <w:spacing w:line="360" w:lineRule="auto"/>
        <w:jc w:val="both"/>
        <w:rPr>
          <w:highlight w:val="none"/>
        </w:rPr>
      </w:pPr>
      <w:r>
        <w:rPr>
          <w:highlight w:val="none"/>
        </w:rPr>
        <w:drawing>
          <wp:inline distT="0" distB="0" distL="114300" distR="114300">
            <wp:extent cx="5184775" cy="1341755"/>
            <wp:effectExtent l="0" t="0" r="1587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184775" cy="1341755"/>
                    </a:xfrm>
                    <a:prstGeom prst="rect">
                      <a:avLst/>
                    </a:prstGeom>
                    <a:noFill/>
                    <a:ln>
                      <a:noFill/>
                    </a:ln>
                  </pic:spPr>
                </pic:pic>
              </a:graphicData>
            </a:graphic>
          </wp:inline>
        </w:drawing>
      </w:r>
    </w:p>
    <w:p w14:paraId="74EBF514">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19</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信号灯安装高度：机动车信号灯采用悬臂式安装时5.5m至7m，采用柱式安装时不应低于3m；非机动车道信号灯为2.5m至3m；人行横道信号灯为2m至2.5m。</w:t>
      </w:r>
    </w:p>
    <w:p w14:paraId="1DBD36FA">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val="en-US" w:eastAsia="zh-CN"/>
        </w:rPr>
        <w:t>（20）</w:t>
      </w:r>
      <w:r>
        <w:rPr>
          <w:rFonts w:hint="eastAsia" w:ascii="宋体" w:hAnsi="宋体"/>
          <w:spacing w:val="-5"/>
          <w:kern w:val="20"/>
          <w:sz w:val="24"/>
          <w:highlight w:val="none"/>
        </w:rPr>
        <w:t>设计时标志标牌、智能交通、路灯等立杆要统筹考虑，做到多杆合一，在符合现行国标和安全的前提下，确保美观。</w:t>
      </w:r>
      <w:r>
        <w:rPr>
          <w:rFonts w:hint="eastAsia" w:ascii="宋体" w:hAnsi="宋体"/>
          <w:spacing w:val="-5"/>
          <w:kern w:val="20"/>
          <w:sz w:val="24"/>
          <w:highlight w:val="none"/>
          <w:lang w:val="en-US" w:eastAsia="zh-CN"/>
        </w:rPr>
        <w:t>杆件位置应在停止线起28-33米处</w:t>
      </w:r>
      <w:r>
        <w:rPr>
          <w:rFonts w:hint="eastAsia" w:ascii="宋体" w:hAnsi="宋体"/>
          <w:spacing w:val="-5"/>
          <w:kern w:val="20"/>
          <w:sz w:val="24"/>
          <w:highlight w:val="none"/>
        </w:rPr>
        <w:t>同时与绿化设计做好协调，避免设施被绿化遮挡。</w:t>
      </w:r>
    </w:p>
    <w:p w14:paraId="38E83998">
      <w:pPr>
        <w:pStyle w:val="9"/>
        <w:rPr>
          <w:rFonts w:hint="default" w:eastAsia="宋体"/>
          <w:highlight w:val="none"/>
          <w:lang w:val="en-US" w:eastAsia="zh-CN"/>
        </w:rPr>
      </w:pPr>
      <w:r>
        <w:rPr>
          <w:rFonts w:hint="eastAsia"/>
          <w:spacing w:val="-5"/>
          <w:kern w:val="20"/>
          <w:sz w:val="24"/>
          <w:highlight w:val="none"/>
          <w:lang w:val="en-US" w:eastAsia="zh-CN"/>
        </w:rPr>
        <w:t>（21）</w:t>
      </w:r>
      <w:r>
        <w:rPr>
          <w:rFonts w:hint="eastAsia" w:cs="宋体"/>
          <w:sz w:val="24"/>
          <w:szCs w:val="24"/>
          <w:highlight w:val="none"/>
          <w:lang w:val="en-US" w:eastAsia="zh-CN"/>
        </w:rPr>
        <w:t>落地机箱原则上应设置在人行道绿化中，无绿化的与路灯杆同一侧，原则上不影响盲道及行人常规行进路线；对于无安装条件的则安装在机非绿化带离停止线50米以上位置。</w:t>
      </w:r>
    </w:p>
    <w:p w14:paraId="6EC4D7F9">
      <w:pPr>
        <w:pStyle w:val="17"/>
        <w:ind w:left="0" w:leftChars="0" w:firstLine="230" w:firstLineChars="100"/>
        <w:rPr>
          <w:rFonts w:hint="eastAsia" w:ascii="宋体" w:hAnsi="宋体" w:eastAsia="宋体" w:cs="Times New Roman"/>
          <w:spacing w:val="-5"/>
          <w:kern w:val="20"/>
          <w:sz w:val="24"/>
          <w:szCs w:val="24"/>
          <w:highlight w:val="none"/>
          <w:lang w:val="en-US" w:eastAsia="zh-CN" w:bidi="ar-SA"/>
        </w:rPr>
      </w:pPr>
      <w:r>
        <w:rPr>
          <w:rFonts w:hint="eastAsia" w:ascii="宋体" w:hAnsi="宋体" w:eastAsia="宋体" w:cs="Times New Roman"/>
          <w:spacing w:val="-5"/>
          <w:kern w:val="20"/>
          <w:sz w:val="24"/>
          <w:szCs w:val="24"/>
          <w:highlight w:val="none"/>
          <w:lang w:val="en-US" w:eastAsia="zh-CN" w:bidi="ar-SA"/>
        </w:rPr>
        <w:t>（四）</w:t>
      </w:r>
      <w:r>
        <w:rPr>
          <w:rFonts w:hint="eastAsia" w:cs="Times New Roman"/>
          <w:spacing w:val="-5"/>
          <w:kern w:val="20"/>
          <w:sz w:val="24"/>
          <w:szCs w:val="24"/>
          <w:highlight w:val="none"/>
          <w:lang w:val="en-US" w:eastAsia="zh-CN" w:bidi="ar-SA"/>
        </w:rPr>
        <w:t>服务</w:t>
      </w:r>
      <w:r>
        <w:rPr>
          <w:rFonts w:hint="eastAsia" w:ascii="宋体" w:hAnsi="宋体" w:eastAsia="宋体" w:cs="Times New Roman"/>
          <w:spacing w:val="-5"/>
          <w:kern w:val="20"/>
          <w:sz w:val="24"/>
          <w:szCs w:val="24"/>
          <w:highlight w:val="none"/>
          <w:lang w:val="en-US" w:eastAsia="zh-CN" w:bidi="ar-SA"/>
        </w:rPr>
        <w:t>要求</w:t>
      </w:r>
    </w:p>
    <w:p w14:paraId="3EA4BF20">
      <w:pPr>
        <w:pStyle w:val="17"/>
        <w:ind w:left="0" w:leftChars="0" w:firstLine="230" w:firstLineChars="100"/>
        <w:rPr>
          <w:rFonts w:hint="eastAsia" w:cs="Times New Roman"/>
          <w:spacing w:val="-5"/>
          <w:kern w:val="20"/>
          <w:sz w:val="24"/>
          <w:szCs w:val="24"/>
          <w:highlight w:val="none"/>
          <w:lang w:val="en-US" w:eastAsia="zh-CN" w:bidi="ar-SA"/>
        </w:rPr>
      </w:pPr>
      <w:r>
        <w:rPr>
          <w:rFonts w:hint="eastAsia" w:cs="Times New Roman"/>
          <w:spacing w:val="-5"/>
          <w:kern w:val="20"/>
          <w:sz w:val="24"/>
          <w:szCs w:val="24"/>
          <w:highlight w:val="none"/>
          <w:lang w:val="en-US" w:eastAsia="zh-CN" w:bidi="ar-SA"/>
        </w:rPr>
        <w:t xml:space="preserve"> （1）所有路口信号灯安装前需提供设计服务，已避免随意施工造成的路面、绿化、管线等不必要的破坏行为。</w:t>
      </w:r>
    </w:p>
    <w:p w14:paraId="4083349A">
      <w:pPr>
        <w:pStyle w:val="17"/>
        <w:ind w:left="0" w:leftChars="0" w:firstLine="460" w:firstLineChars="200"/>
        <w:rPr>
          <w:rFonts w:hint="default" w:cs="Times New Roman"/>
          <w:spacing w:val="-5"/>
          <w:kern w:val="20"/>
          <w:sz w:val="24"/>
          <w:szCs w:val="24"/>
          <w:highlight w:val="none"/>
          <w:lang w:val="en-US" w:eastAsia="zh-CN" w:bidi="ar-SA"/>
        </w:rPr>
      </w:pPr>
      <w:r>
        <w:rPr>
          <w:rFonts w:hint="eastAsia" w:cs="Times New Roman"/>
          <w:spacing w:val="-5"/>
          <w:kern w:val="20"/>
          <w:sz w:val="24"/>
          <w:szCs w:val="24"/>
          <w:highlight w:val="none"/>
          <w:lang w:val="en-US" w:eastAsia="zh-CN" w:bidi="ar-SA"/>
        </w:rPr>
        <w:t>（2）储备备品备件，采购清单中所有信号灯类型设备的所提供备件数量每种不少于2组。</w:t>
      </w:r>
    </w:p>
    <w:p w14:paraId="1529F1BD">
      <w:pPr>
        <w:pStyle w:val="17"/>
        <w:ind w:left="0" w:leftChars="0" w:firstLine="230" w:firstLineChars="100"/>
        <w:rPr>
          <w:rFonts w:hint="default" w:cs="Times New Roman"/>
          <w:spacing w:val="-5"/>
          <w:kern w:val="20"/>
          <w:sz w:val="24"/>
          <w:szCs w:val="24"/>
          <w:highlight w:val="none"/>
          <w:lang w:val="en-US" w:eastAsia="zh-CN" w:bidi="ar-SA"/>
        </w:rPr>
      </w:pPr>
      <w:r>
        <w:rPr>
          <w:rFonts w:hint="eastAsia" w:cs="Times New Roman"/>
          <w:spacing w:val="-5"/>
          <w:kern w:val="20"/>
          <w:sz w:val="24"/>
          <w:szCs w:val="24"/>
          <w:highlight w:val="none"/>
          <w:lang w:val="en-US" w:eastAsia="zh-CN" w:bidi="ar-SA"/>
        </w:rPr>
        <w:t xml:space="preserve">  （3）质保期内提供至少一组维护组（1辆登高作业车，2名以上维护人员），驻仓前街道、五常街道区域的维护工作，维护根据余杭区智能交通维护办法要求30分钟内到达，2小时内修复，修复不了的4小时内替换备品备件；</w:t>
      </w:r>
    </w:p>
    <w:p w14:paraId="2BEAB30E">
      <w:pPr>
        <w:pStyle w:val="4"/>
        <w:snapToGrid w:val="0"/>
        <w:spacing w:before="312" w:beforeLines="100" w:after="156" w:afterLines="50"/>
        <w:rPr>
          <w:rFonts w:cs="仿宋" w:asciiTheme="minorEastAsia" w:hAnsiTheme="minorEastAsia" w:eastAsiaTheme="minorEastAsia"/>
          <w:snapToGrid w:val="0"/>
          <w:sz w:val="24"/>
          <w:szCs w:val="24"/>
          <w:lang w:val="en-US"/>
        </w:rPr>
      </w:pPr>
      <w:r>
        <w:rPr>
          <w:rFonts w:hint="eastAsia" w:cs="仿宋" w:asciiTheme="minorEastAsia" w:hAnsiTheme="minorEastAsia" w:eastAsiaTheme="minorEastAsia"/>
          <w:snapToGrid w:val="0"/>
          <w:sz w:val="24"/>
          <w:szCs w:val="24"/>
          <w:lang w:val="en-US"/>
        </w:rPr>
        <w:t>（</w:t>
      </w:r>
      <w:r>
        <w:rPr>
          <w:rFonts w:hint="eastAsia" w:cs="仿宋" w:asciiTheme="minorEastAsia" w:hAnsiTheme="minorEastAsia" w:eastAsiaTheme="minorEastAsia"/>
          <w:snapToGrid w:val="0"/>
          <w:sz w:val="24"/>
          <w:szCs w:val="24"/>
          <w:lang w:val="en-US" w:eastAsia="zh-CN"/>
        </w:rPr>
        <w:t>五</w:t>
      </w:r>
      <w:r>
        <w:rPr>
          <w:rFonts w:hint="eastAsia" w:cs="仿宋" w:asciiTheme="minorEastAsia" w:hAnsiTheme="minorEastAsia" w:eastAsiaTheme="minorEastAsia"/>
          <w:snapToGrid w:val="0"/>
          <w:sz w:val="24"/>
          <w:szCs w:val="24"/>
          <w:lang w:val="en-US"/>
        </w:rPr>
        <w:t>）主要合同条款</w:t>
      </w:r>
    </w:p>
    <w:p w14:paraId="24F37B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highlight w:val="none"/>
          <w:shd w:val="clear" w:color="auto" w:fill="FFFFFF"/>
          <w:lang w:val="en-US" w:eastAsia="zh-CN"/>
        </w:rPr>
      </w:pPr>
      <w:r>
        <w:rPr>
          <w:rFonts w:hint="eastAsia" w:ascii="宋体" w:hAnsi="宋体" w:cs="宋体"/>
          <w:b/>
          <w:bCs/>
          <w:i w:val="0"/>
          <w:iCs w:val="0"/>
          <w:caps w:val="0"/>
          <w:color w:val="171A1D"/>
          <w:spacing w:val="0"/>
          <w:sz w:val="24"/>
          <w:szCs w:val="24"/>
          <w:highlight w:val="none"/>
          <w:shd w:val="clear" w:color="auto" w:fill="FFFFFF"/>
          <w:lang w:val="en-US" w:eastAsia="zh-CN"/>
        </w:rPr>
        <w:t>1.</w:t>
      </w:r>
      <w:r>
        <w:rPr>
          <w:rFonts w:hint="eastAsia" w:ascii="宋体" w:hAnsi="宋体" w:eastAsia="宋体" w:cs="宋体"/>
          <w:b/>
          <w:bCs/>
          <w:i w:val="0"/>
          <w:iCs w:val="0"/>
          <w:caps w:val="0"/>
          <w:color w:val="171A1D"/>
          <w:spacing w:val="0"/>
          <w:sz w:val="24"/>
          <w:szCs w:val="24"/>
          <w:highlight w:val="none"/>
          <w:shd w:val="clear" w:color="auto" w:fill="FFFFFF"/>
          <w:lang w:val="en-US" w:eastAsia="zh-CN"/>
        </w:rPr>
        <w:t>供货要求</w:t>
      </w:r>
    </w:p>
    <w:p w14:paraId="1048721A">
      <w:pPr>
        <w:pStyle w:val="2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rPr>
        <w:t>1、</w:t>
      </w:r>
      <w:r>
        <w:rPr>
          <w:rFonts w:hint="eastAsia" w:ascii="宋体" w:hAnsi="宋体" w:eastAsia="宋体" w:cs="宋体"/>
          <w:bCs/>
          <w:kern w:val="2"/>
          <w:sz w:val="24"/>
          <w:szCs w:val="24"/>
          <w:highlight w:val="none"/>
        </w:rPr>
        <w:t>供方所供的货物必须为全新的，符合国家标准的合格产品；</w:t>
      </w:r>
    </w:p>
    <w:p w14:paraId="191D1E97">
      <w:pPr>
        <w:pStyle w:val="2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highlight w:val="none"/>
          <w:lang w:eastAsia="zh-CN"/>
        </w:rPr>
      </w:pPr>
      <w:r>
        <w:rPr>
          <w:rFonts w:hint="eastAsia" w:ascii="宋体" w:hAnsi="宋体" w:eastAsia="宋体" w:cs="宋体"/>
          <w:bCs/>
          <w:kern w:val="2"/>
          <w:sz w:val="24"/>
          <w:szCs w:val="24"/>
          <w:highlight w:val="none"/>
        </w:rPr>
        <w:t>2、提供产品和服务符合国家相关安全规定要求</w:t>
      </w:r>
      <w:r>
        <w:rPr>
          <w:rFonts w:hint="eastAsia" w:ascii="宋体" w:hAnsi="宋体" w:eastAsia="宋体" w:cs="宋体"/>
          <w:bCs/>
          <w:kern w:val="2"/>
          <w:sz w:val="24"/>
          <w:szCs w:val="24"/>
          <w:highlight w:val="none"/>
          <w:lang w:eastAsia="zh-CN"/>
        </w:rPr>
        <w:t>；</w:t>
      </w:r>
    </w:p>
    <w:p w14:paraId="69011A15">
      <w:pPr>
        <w:pStyle w:val="2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highlight w:val="none"/>
          <w:lang w:eastAsia="zh-CN"/>
        </w:rPr>
      </w:pPr>
      <w:r>
        <w:rPr>
          <w:rFonts w:hint="eastAsia" w:ascii="宋体" w:hAnsi="宋体" w:eastAsia="宋体" w:cs="宋体"/>
          <w:bCs/>
          <w:kern w:val="2"/>
          <w:sz w:val="24"/>
          <w:szCs w:val="24"/>
          <w:highlight w:val="none"/>
        </w:rPr>
        <w:t>3、所供货物不会侵犯任何第三方知识产权</w:t>
      </w:r>
      <w:r>
        <w:rPr>
          <w:rFonts w:hint="eastAsia" w:ascii="宋体" w:hAnsi="宋体" w:eastAsia="宋体" w:cs="宋体"/>
          <w:bCs/>
          <w:kern w:val="2"/>
          <w:sz w:val="24"/>
          <w:szCs w:val="24"/>
          <w:highlight w:val="none"/>
          <w:lang w:eastAsia="zh-CN"/>
        </w:rPr>
        <w:t>。</w:t>
      </w:r>
    </w:p>
    <w:p w14:paraId="1322D6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highlight w:val="none"/>
          <w:shd w:val="clear" w:color="auto" w:fill="FFFFFF"/>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bCs/>
          <w:i w:val="0"/>
          <w:iCs w:val="0"/>
          <w:caps w:val="0"/>
          <w:color w:val="171A1D"/>
          <w:spacing w:val="0"/>
          <w:sz w:val="24"/>
          <w:szCs w:val="24"/>
          <w:highlight w:val="none"/>
          <w:shd w:val="clear" w:color="auto" w:fill="FFFFFF"/>
          <w:lang w:val="en-US" w:eastAsia="zh-CN"/>
        </w:rPr>
        <w:t>工期要求</w:t>
      </w:r>
    </w:p>
    <w:p w14:paraId="1E98C385">
      <w:pPr>
        <w:keepNext w:val="0"/>
        <w:keepLines w:val="0"/>
        <w:pageBreakBefore w:val="0"/>
        <w:widowControl w:val="0"/>
        <w:kinsoku/>
        <w:wordWrap/>
        <w:overflowPunct/>
        <w:topLinePunct w:val="0"/>
        <w:bidi w:val="0"/>
        <w:snapToGrid w:val="0"/>
        <w:spacing w:line="360" w:lineRule="auto"/>
        <w:ind w:firstLine="456"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合同签订后</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个月内</w:t>
      </w:r>
      <w:r>
        <w:rPr>
          <w:rFonts w:hint="eastAsia" w:ascii="宋体" w:hAnsi="宋体" w:eastAsia="宋体" w:cs="宋体"/>
          <w:sz w:val="24"/>
          <w:szCs w:val="24"/>
          <w:highlight w:val="none"/>
          <w:lang w:val="en-US" w:eastAsia="zh-CN"/>
        </w:rPr>
        <w:t>完成建设并通过初验</w:t>
      </w:r>
      <w:r>
        <w:rPr>
          <w:rFonts w:hint="eastAsia" w:ascii="宋体" w:hAnsi="宋体" w:eastAsia="宋体" w:cs="宋体"/>
          <w:sz w:val="24"/>
          <w:szCs w:val="24"/>
          <w:highlight w:val="none"/>
          <w:lang w:eastAsia="zh-CN"/>
        </w:rPr>
        <w:t>。</w:t>
      </w:r>
    </w:p>
    <w:p w14:paraId="35CFACE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highlight w:val="none"/>
          <w:shd w:val="clear" w:color="auto" w:fill="FFFFFF"/>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i w:val="0"/>
          <w:iCs w:val="0"/>
          <w:caps w:val="0"/>
          <w:color w:val="171A1D"/>
          <w:spacing w:val="0"/>
          <w:sz w:val="24"/>
          <w:szCs w:val="24"/>
          <w:highlight w:val="none"/>
          <w:shd w:val="clear" w:color="auto" w:fill="FFFFFF"/>
          <w:lang w:val="en-US" w:eastAsia="zh-CN"/>
        </w:rPr>
        <w:t>售后服务要求</w:t>
      </w:r>
    </w:p>
    <w:p w14:paraId="77D4D2DF">
      <w:pPr>
        <w:pStyle w:val="2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rPr>
        <w:t>1、</w:t>
      </w:r>
      <w:r>
        <w:rPr>
          <w:rFonts w:hint="eastAsia" w:ascii="宋体" w:hAnsi="宋体" w:eastAsia="宋体" w:cs="宋体"/>
          <w:bCs/>
          <w:kern w:val="2"/>
          <w:sz w:val="24"/>
          <w:szCs w:val="24"/>
          <w:highlight w:val="none"/>
          <w:lang w:val="en-US" w:eastAsia="zh-CN"/>
        </w:rPr>
        <w:t>质保期</w:t>
      </w:r>
      <w:r>
        <w:rPr>
          <w:rFonts w:hint="eastAsia" w:ascii="宋体" w:hAnsi="宋体" w:eastAsia="宋体" w:cs="宋体"/>
          <w:bCs/>
          <w:kern w:val="2"/>
          <w:sz w:val="24"/>
          <w:szCs w:val="24"/>
          <w:highlight w:val="none"/>
        </w:rPr>
        <w:t>：</w:t>
      </w:r>
      <w:r>
        <w:rPr>
          <w:rFonts w:hint="eastAsia" w:ascii="宋体" w:hAnsi="宋体" w:eastAsia="宋体" w:cs="宋体"/>
          <w:bCs/>
          <w:kern w:val="2"/>
          <w:sz w:val="24"/>
          <w:szCs w:val="24"/>
          <w:highlight w:val="none"/>
          <w:lang w:val="en-US" w:eastAsia="zh-CN"/>
        </w:rPr>
        <w:t>质保期两年，质保期</w:t>
      </w:r>
      <w:r>
        <w:rPr>
          <w:rFonts w:hint="eastAsia" w:ascii="宋体" w:hAnsi="宋体" w:eastAsia="宋体" w:cs="宋体"/>
          <w:bCs/>
          <w:kern w:val="2"/>
          <w:sz w:val="24"/>
          <w:szCs w:val="24"/>
          <w:highlight w:val="none"/>
        </w:rPr>
        <w:t>期内出现问题，因设备故障需返厂修复的，需替换备品备件，并将情况及时通知采购人</w:t>
      </w:r>
    </w:p>
    <w:p w14:paraId="453879A9">
      <w:pPr>
        <w:pStyle w:val="28"/>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技术支持</w:t>
      </w:r>
      <w:r>
        <w:rPr>
          <w:rFonts w:hint="eastAsia" w:ascii="宋体" w:hAnsi="宋体" w:eastAsia="宋体" w:cs="宋体"/>
          <w:bCs/>
          <w:kern w:val="2"/>
          <w:sz w:val="24"/>
          <w:szCs w:val="24"/>
          <w:highlight w:val="none"/>
          <w:lang w:eastAsia="zh-CN"/>
        </w:rPr>
        <w:t>期</w:t>
      </w:r>
      <w:r>
        <w:rPr>
          <w:rFonts w:hint="eastAsia" w:ascii="宋体" w:hAnsi="宋体" w:eastAsia="宋体" w:cs="宋体"/>
          <w:bCs/>
          <w:kern w:val="2"/>
          <w:sz w:val="24"/>
          <w:szCs w:val="24"/>
          <w:highlight w:val="none"/>
        </w:rPr>
        <w:t>要求：技术支持</w:t>
      </w:r>
      <w:r>
        <w:rPr>
          <w:rFonts w:hint="eastAsia" w:ascii="宋体" w:hAnsi="宋体" w:eastAsia="宋体" w:cs="宋体"/>
          <w:bCs/>
          <w:kern w:val="2"/>
          <w:sz w:val="24"/>
          <w:szCs w:val="24"/>
          <w:highlight w:val="none"/>
          <w:lang w:eastAsia="zh-CN"/>
        </w:rPr>
        <w:t>五年</w:t>
      </w:r>
      <w:r>
        <w:rPr>
          <w:rFonts w:hint="eastAsia" w:ascii="宋体" w:hAnsi="宋体" w:eastAsia="宋体" w:cs="宋体"/>
          <w:bCs/>
          <w:kern w:val="2"/>
          <w:sz w:val="24"/>
          <w:szCs w:val="24"/>
          <w:highlight w:val="none"/>
        </w:rPr>
        <w:t>。</w:t>
      </w:r>
    </w:p>
    <w:p w14:paraId="2CD0144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highlight w:val="none"/>
          <w:shd w:val="clear" w:color="auto" w:fill="FFFFFF"/>
          <w:lang w:val="en-US" w:eastAsia="zh-CN"/>
        </w:rPr>
      </w:pPr>
      <w:r>
        <w:rPr>
          <w:rFonts w:hint="eastAsia" w:ascii="宋体" w:hAnsi="宋体" w:cs="宋体"/>
          <w:b/>
          <w:bCs/>
          <w:i w:val="0"/>
          <w:iCs w:val="0"/>
          <w:caps w:val="0"/>
          <w:color w:val="171A1D"/>
          <w:spacing w:val="0"/>
          <w:sz w:val="24"/>
          <w:szCs w:val="24"/>
          <w:highlight w:val="none"/>
          <w:shd w:val="clear" w:color="auto" w:fill="FFFFFF"/>
          <w:lang w:val="en-US" w:eastAsia="zh-CN"/>
        </w:rPr>
        <w:t>4.</w:t>
      </w:r>
      <w:r>
        <w:rPr>
          <w:rFonts w:hint="eastAsia" w:ascii="宋体" w:hAnsi="宋体" w:eastAsia="宋体" w:cs="宋体"/>
          <w:b/>
          <w:bCs/>
          <w:i w:val="0"/>
          <w:iCs w:val="0"/>
          <w:caps w:val="0"/>
          <w:color w:val="171A1D"/>
          <w:spacing w:val="0"/>
          <w:sz w:val="24"/>
          <w:szCs w:val="24"/>
          <w:highlight w:val="none"/>
          <w:shd w:val="clear" w:color="auto" w:fill="FFFFFF"/>
          <w:lang w:val="en-US" w:eastAsia="zh-CN"/>
        </w:rPr>
        <w:t>验收要求</w:t>
      </w:r>
    </w:p>
    <w:p w14:paraId="37A5AE68">
      <w:pPr>
        <w:keepNext w:val="0"/>
        <w:keepLines w:val="0"/>
        <w:pageBreakBefore w:val="0"/>
        <w:widowControl w:val="0"/>
        <w:kinsoku/>
        <w:wordWrap/>
        <w:overflowPunct/>
        <w:topLinePunct w:val="0"/>
        <w:bidi w:val="0"/>
        <w:snapToGrid w:val="0"/>
        <w:spacing w:line="360" w:lineRule="auto"/>
        <w:ind w:firstLine="456"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项目投入正常运行后，采购人根据项目的具体情况，会同有关部门及相关专家对项目进行最终验收或者委托采购代理机构最终验收。</w:t>
      </w:r>
    </w:p>
    <w:p w14:paraId="4BC8B9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highlight w:val="none"/>
          <w:shd w:val="clear" w:color="auto" w:fill="FFFFFF"/>
          <w:lang w:val="en-US" w:eastAsia="zh-CN"/>
        </w:rPr>
      </w:pPr>
      <w:r>
        <w:rPr>
          <w:rFonts w:hint="eastAsia" w:ascii="宋体" w:hAnsi="宋体" w:cs="宋体"/>
          <w:b/>
          <w:bCs/>
          <w:i w:val="0"/>
          <w:iCs w:val="0"/>
          <w:caps w:val="0"/>
          <w:color w:val="171A1D"/>
          <w:spacing w:val="0"/>
          <w:sz w:val="24"/>
          <w:szCs w:val="24"/>
          <w:highlight w:val="none"/>
          <w:shd w:val="clear" w:color="auto" w:fill="FFFFFF"/>
          <w:lang w:val="en-US" w:eastAsia="zh-CN"/>
        </w:rPr>
        <w:t>5.</w:t>
      </w:r>
      <w:r>
        <w:rPr>
          <w:rFonts w:hint="eastAsia" w:ascii="宋体" w:hAnsi="宋体" w:eastAsia="宋体" w:cs="宋体"/>
          <w:b/>
          <w:bCs/>
          <w:i w:val="0"/>
          <w:iCs w:val="0"/>
          <w:caps w:val="0"/>
          <w:color w:val="171A1D"/>
          <w:spacing w:val="0"/>
          <w:sz w:val="24"/>
          <w:szCs w:val="24"/>
          <w:highlight w:val="none"/>
          <w:shd w:val="clear" w:color="auto" w:fill="FFFFFF"/>
          <w:lang w:val="en-US" w:eastAsia="zh-CN"/>
        </w:rPr>
        <w:t>履约保函</w:t>
      </w:r>
    </w:p>
    <w:p w14:paraId="05DD3DEE">
      <w:pPr>
        <w:keepNext w:val="0"/>
        <w:keepLines w:val="0"/>
        <w:pageBreakBefore w:val="0"/>
        <w:widowControl w:val="0"/>
        <w:kinsoku/>
        <w:wordWrap/>
        <w:overflowPunct/>
        <w:topLinePunct w:val="0"/>
        <w:autoSpaceDE w:val="0"/>
        <w:autoSpaceDN w:val="0"/>
        <w:bidi w:val="0"/>
        <w:snapToGrid w:val="0"/>
        <w:spacing w:line="360" w:lineRule="auto"/>
        <w:ind w:firstLine="456"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乙方在合同签定后【10】个工作日内向甲方提供金额为中标总额1%的履约保函，</w:t>
      </w:r>
      <w:r>
        <w:rPr>
          <w:rFonts w:hint="eastAsia" w:ascii="宋体" w:hAnsi="宋体" w:cs="宋体"/>
          <w:kern w:val="0"/>
          <w:sz w:val="24"/>
          <w:szCs w:val="24"/>
          <w:highlight w:val="none"/>
          <w:lang w:val="en-US" w:eastAsia="zh-CN"/>
        </w:rPr>
        <w:t>质保期结束</w:t>
      </w:r>
      <w:r>
        <w:rPr>
          <w:rFonts w:hint="eastAsia" w:ascii="宋体" w:hAnsi="宋体" w:eastAsia="宋体" w:cs="宋体"/>
          <w:kern w:val="0"/>
          <w:sz w:val="24"/>
          <w:szCs w:val="24"/>
          <w:highlight w:val="none"/>
          <w:lang w:val="en-US" w:eastAsia="zh-CN"/>
        </w:rPr>
        <w:t>后终止履约保函。</w:t>
      </w:r>
    </w:p>
    <w:p w14:paraId="66909EC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highlight w:val="none"/>
          <w:shd w:val="clear" w:color="auto" w:fill="FFFFFF"/>
          <w:lang w:val="en-US" w:eastAsia="zh-CN"/>
        </w:rPr>
      </w:pPr>
      <w:r>
        <w:rPr>
          <w:rFonts w:hint="eastAsia" w:ascii="宋体" w:hAnsi="宋体" w:cs="宋体"/>
          <w:b/>
          <w:bCs/>
          <w:i w:val="0"/>
          <w:iCs w:val="0"/>
          <w:caps w:val="0"/>
          <w:color w:val="171A1D"/>
          <w:spacing w:val="0"/>
          <w:sz w:val="24"/>
          <w:szCs w:val="24"/>
          <w:highlight w:val="none"/>
          <w:shd w:val="clear" w:color="auto" w:fill="FFFFFF"/>
          <w:lang w:val="en-US" w:eastAsia="zh-CN"/>
        </w:rPr>
        <w:t>6.</w:t>
      </w:r>
      <w:r>
        <w:rPr>
          <w:rFonts w:hint="eastAsia" w:ascii="宋体" w:hAnsi="宋体" w:eastAsia="宋体" w:cs="宋体"/>
          <w:b/>
          <w:bCs/>
          <w:i w:val="0"/>
          <w:iCs w:val="0"/>
          <w:caps w:val="0"/>
          <w:color w:val="171A1D"/>
          <w:spacing w:val="0"/>
          <w:sz w:val="24"/>
          <w:szCs w:val="24"/>
          <w:highlight w:val="none"/>
          <w:shd w:val="clear" w:color="auto" w:fill="FFFFFF"/>
          <w:lang w:val="en-US" w:eastAsia="zh-CN"/>
        </w:rPr>
        <w:t>货款支付</w:t>
      </w:r>
    </w:p>
    <w:p w14:paraId="2B3B413E">
      <w:pPr>
        <w:keepNext w:val="0"/>
        <w:keepLines w:val="0"/>
        <w:pageBreakBefore w:val="0"/>
        <w:widowControl w:val="0"/>
        <w:kinsoku/>
        <w:wordWrap/>
        <w:overflowPunct/>
        <w:topLinePunct w:val="0"/>
        <w:bidi w:val="0"/>
        <w:snapToGrid w:val="0"/>
        <w:spacing w:line="360" w:lineRule="auto"/>
        <w:ind w:firstLine="456" w:firstLineChars="200"/>
        <w:jc w:val="left"/>
        <w:textAlignment w:val="auto"/>
        <w:rPr>
          <w:rFonts w:hint="eastAsia" w:ascii="宋体" w:hAnsi="宋体" w:eastAsia="宋体" w:cs="宋体"/>
          <w:color w:val="FF0000"/>
          <w:sz w:val="24"/>
          <w:szCs w:val="24"/>
          <w:highlight w:val="none"/>
          <w:lang w:eastAsia="zh-CN"/>
        </w:rPr>
      </w:pPr>
      <w:r>
        <w:rPr>
          <w:rFonts w:hint="eastAsia" w:ascii="宋体" w:hAnsi="宋体" w:eastAsia="宋体" w:cs="宋体"/>
          <w:color w:val="auto"/>
          <w:sz w:val="24"/>
          <w:szCs w:val="24"/>
          <w:highlight w:val="none"/>
        </w:rPr>
        <w:t>第一期付款：合同签订后10日内，供应商提供金额为合同总额1%的履约保函，合同签订</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日内，采购人将支付合同总价款</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%的项目款</w:t>
      </w:r>
      <w:r>
        <w:rPr>
          <w:rFonts w:hint="eastAsia" w:ascii="宋体" w:hAnsi="宋体" w:eastAsia="宋体" w:cs="宋体"/>
          <w:color w:val="auto"/>
          <w:sz w:val="24"/>
          <w:szCs w:val="24"/>
          <w:highlight w:val="none"/>
          <w:lang w:eastAsia="zh-CN"/>
        </w:rPr>
        <w:t>。</w:t>
      </w:r>
    </w:p>
    <w:p w14:paraId="17772EBC">
      <w:pPr>
        <w:pStyle w:val="5"/>
        <w:tabs>
          <w:tab w:val="left" w:pos="900"/>
        </w:tabs>
        <w:spacing w:before="0" w:after="0"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第二期付款：项目通过</w:t>
      </w:r>
      <w:r>
        <w:rPr>
          <w:rFonts w:hint="eastAsia" w:ascii="宋体" w:hAnsi="宋体" w:cs="宋体"/>
          <w:b w:val="0"/>
          <w:bCs w:val="0"/>
          <w:color w:val="auto"/>
          <w:sz w:val="24"/>
          <w:szCs w:val="24"/>
          <w:highlight w:val="none"/>
          <w:lang w:eastAsia="zh-CN"/>
        </w:rPr>
        <w:t>验收并完成审计后，根据审计结果</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日内支付合同总价款</w:t>
      </w:r>
      <w:r>
        <w:rPr>
          <w:rFonts w:hint="eastAsia" w:ascii="宋体" w:hAnsi="宋体" w:cs="宋体"/>
          <w:b w:val="0"/>
          <w:bCs w:val="0"/>
          <w:color w:val="auto"/>
          <w:sz w:val="24"/>
          <w:szCs w:val="24"/>
          <w:highlight w:val="none"/>
          <w:lang w:val="en-US" w:eastAsia="zh-CN"/>
        </w:rPr>
        <w:t>50</w:t>
      </w:r>
      <w:r>
        <w:rPr>
          <w:rFonts w:hint="eastAsia" w:ascii="宋体" w:hAnsi="宋体" w:eastAsia="宋体" w:cs="宋体"/>
          <w:b w:val="0"/>
          <w:bCs w:val="0"/>
          <w:color w:val="auto"/>
          <w:sz w:val="24"/>
          <w:szCs w:val="24"/>
          <w:highlight w:val="none"/>
        </w:rPr>
        <w:t>%的项目款</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（具体金额以审计为准）。</w:t>
      </w:r>
    </w:p>
    <w:p w14:paraId="272D649D">
      <w:pPr>
        <w:pStyle w:val="5"/>
        <w:numPr>
          <w:ilvl w:val="0"/>
          <w:numId w:val="4"/>
        </w:numPr>
        <w:tabs>
          <w:tab w:val="left" w:pos="900"/>
        </w:tabs>
        <w:spacing w:before="0" w:after="0"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验收 </w:t>
      </w:r>
    </w:p>
    <w:p w14:paraId="51CFFA69">
      <w:pPr>
        <w:pStyle w:val="5"/>
        <w:tabs>
          <w:tab w:val="left" w:pos="900"/>
        </w:tabs>
        <w:spacing w:before="0" w:after="0" w:line="360" w:lineRule="auto"/>
        <w:ind w:firstLine="482" w:firstLineChars="200"/>
        <w:rPr>
          <w:rFonts w:hint="eastAsia" w:ascii="宋体" w:hAnsi="宋体" w:eastAsia="宋体" w:cs="宋体"/>
          <w:sz w:val="24"/>
          <w:u w:val="single"/>
        </w:rPr>
      </w:pPr>
      <w:r>
        <w:rPr>
          <w:rFonts w:hint="eastAsia" w:ascii="宋体" w:hAnsi="宋体" w:eastAsia="宋体" w:cs="宋体"/>
          <w:sz w:val="24"/>
          <w:szCs w:val="24"/>
          <w:u w:val="single"/>
        </w:rPr>
        <w:t>根据余杭财采监〔2021〕6号《关于转发《杭州市政府采购履约验收暂行办法》的通知》，由采购人会同有关部门及相关专家对项目进行初步验收，通过初验后进行试运行（至少30天）；项目投入正常运行后，采购人根据项目的具体情况，会同有关部门及相关专家对项目进行最终验收或者委托采购代理机构最终验收。</w:t>
      </w:r>
      <w:r>
        <w:rPr>
          <w:rFonts w:hint="eastAsia" w:ascii="宋体" w:hAnsi="宋体" w:eastAsia="宋体" w:cs="宋体"/>
          <w:sz w:val="24"/>
          <w:u w:val="single"/>
        </w:rPr>
        <w:t xml:space="preserve">     </w:t>
      </w:r>
    </w:p>
    <w:p w14:paraId="3611AEFC">
      <w:pPr>
        <w:pStyle w:val="5"/>
        <w:tabs>
          <w:tab w:val="left" w:pos="900"/>
        </w:tabs>
        <w:spacing w:before="0" w:after="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8</w:t>
      </w:r>
      <w:r>
        <w:rPr>
          <w:rFonts w:hint="eastAsia" w:cs="仿宋" w:asciiTheme="minorEastAsia" w:hAnsiTheme="minorEastAsia" w:eastAsiaTheme="minorEastAsia"/>
          <w:sz w:val="24"/>
          <w:szCs w:val="24"/>
        </w:rPr>
        <w:t>、违约责任</w:t>
      </w:r>
    </w:p>
    <w:p w14:paraId="5F72D99A">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1）采购人无正当理由拒绝接受</w:t>
      </w:r>
      <w:r>
        <w:rPr>
          <w:rFonts w:hint="eastAsia" w:cs="仿宋" w:asciiTheme="minorEastAsia" w:hAnsiTheme="minorEastAsia" w:eastAsiaTheme="minorEastAsia"/>
          <w:kern w:val="0"/>
          <w:sz w:val="24"/>
          <w:szCs w:val="24"/>
          <w:lang w:val="en-US" w:eastAsia="zh-CN"/>
        </w:rPr>
        <w:t>投标单位货物</w:t>
      </w:r>
      <w:r>
        <w:rPr>
          <w:rFonts w:hint="eastAsia" w:cs="仿宋" w:asciiTheme="minorEastAsia" w:hAnsiTheme="minorEastAsia" w:eastAsiaTheme="minorEastAsia"/>
          <w:kern w:val="0"/>
          <w:sz w:val="24"/>
          <w:szCs w:val="24"/>
        </w:rPr>
        <w:t>的，投标单位不予退还所收的预付款，并可以要求采购人向投标单位偿付合同总款项百分之五作为违约金。</w:t>
      </w:r>
    </w:p>
    <w:p w14:paraId="5412E3E7">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2）除采购人认可的不可抗力因素外，投标单位逾期一日完成的，采购人每日扣除合同总款项万分之五作为违约金。</w:t>
      </w:r>
    </w:p>
    <w:p w14:paraId="73BDF187">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3）采购人无故逾期验收和办理款项支付手续的，采购人应按逾期付款总额每日万分之五向投标单位支付违约金。</w:t>
      </w:r>
    </w:p>
    <w:p w14:paraId="58E7B55D">
      <w:pPr>
        <w:spacing w:line="360" w:lineRule="auto"/>
        <w:ind w:firstLine="456"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4）因投标单位原因未能如期提供</w:t>
      </w:r>
      <w:r>
        <w:rPr>
          <w:rFonts w:hint="eastAsia" w:cs="仿宋" w:asciiTheme="minorEastAsia" w:hAnsiTheme="minorEastAsia" w:eastAsiaTheme="minorEastAsia"/>
          <w:kern w:val="0"/>
          <w:sz w:val="24"/>
          <w:szCs w:val="24"/>
          <w:lang w:val="en-US" w:eastAsia="zh-CN"/>
        </w:rPr>
        <w:t>货物</w:t>
      </w:r>
      <w:r>
        <w:rPr>
          <w:rFonts w:hint="eastAsia" w:cs="仿宋" w:asciiTheme="minorEastAsia" w:hAnsiTheme="minorEastAsia" w:eastAsiaTheme="minorEastAsia"/>
          <w:kern w:val="0"/>
          <w:sz w:val="24"/>
          <w:szCs w:val="24"/>
        </w:rPr>
        <w:t>的，采购人可相应扣除履约保证金直至全部扣除，如多次发生服务质量问题，采购人有权利解除合同。造成采购人损失超过履约保证金的，超出部分由投标单位继续承担赔偿责任，</w:t>
      </w:r>
      <w:r>
        <w:rPr>
          <w:rFonts w:hint="eastAsia" w:cs="仿宋" w:asciiTheme="minorEastAsia" w:hAnsiTheme="minorEastAsia" w:eastAsiaTheme="minorEastAsia"/>
          <w:kern w:val="0"/>
          <w:sz w:val="24"/>
          <w:szCs w:val="24"/>
          <w:lang w:eastAsia="zh-Hans"/>
        </w:rPr>
        <w:t>但赔偿</w:t>
      </w:r>
      <w:r>
        <w:rPr>
          <w:rFonts w:hint="eastAsia" w:cs="仿宋" w:asciiTheme="minorEastAsia" w:hAnsiTheme="minorEastAsia" w:eastAsiaTheme="minorEastAsia"/>
          <w:kern w:val="0"/>
          <w:sz w:val="24"/>
          <w:szCs w:val="24"/>
        </w:rPr>
        <w:t>不超过合同总价的20%,</w:t>
      </w:r>
      <w:r>
        <w:rPr>
          <w:rFonts w:hint="eastAsia" w:cs="仿宋" w:asciiTheme="minorEastAsia" w:hAnsiTheme="minorEastAsia" w:eastAsiaTheme="minorEastAsia"/>
          <w:kern w:val="0"/>
          <w:sz w:val="24"/>
          <w:szCs w:val="24"/>
          <w:lang w:eastAsia="zh-Hans"/>
        </w:rPr>
        <w:t>具体</w:t>
      </w:r>
      <w:r>
        <w:rPr>
          <w:rFonts w:hint="eastAsia" w:cs="仿宋" w:asciiTheme="minorEastAsia" w:hAnsiTheme="minorEastAsia" w:eastAsiaTheme="minorEastAsia"/>
          <w:kern w:val="0"/>
          <w:sz w:val="24"/>
          <w:szCs w:val="24"/>
        </w:rPr>
        <w:t>赔偿金额由甲乙双方协商确定。采购人对投标单位履约保证金扣除的标准及数额应当以书面形式告知投标单位，投标单位提出异议后，采购人应当核实。</w:t>
      </w:r>
    </w:p>
    <w:p w14:paraId="4C258B39">
      <w:pPr>
        <w:spacing w:line="360" w:lineRule="auto"/>
        <w:ind w:firstLine="616" w:firstLineChars="200"/>
      </w:pPr>
    </w:p>
    <w:p w14:paraId="575AECC3">
      <w:pPr>
        <w:spacing w:before="312" w:beforeLines="100" w:line="590" w:lineRule="exact"/>
        <w:jc w:val="left"/>
        <w:rPr>
          <w:rFonts w:ascii="宋体" w:hAnsi="宋体" w:eastAsia="宋体" w:cs="宋体"/>
          <w:b/>
          <w:sz w:val="28"/>
          <w:szCs w:val="28"/>
        </w:rPr>
      </w:pPr>
      <w:r>
        <w:rPr>
          <w:rFonts w:hint="eastAsia" w:ascii="宋体" w:hAnsi="宋体" w:eastAsia="宋体" w:cs="宋体"/>
          <w:b/>
          <w:sz w:val="28"/>
          <w:szCs w:val="28"/>
        </w:rPr>
        <w:t>三、合同订立安排</w:t>
      </w:r>
    </w:p>
    <w:p w14:paraId="5639D3A0">
      <w:pPr>
        <w:spacing w:line="590" w:lineRule="exact"/>
        <w:jc w:val="left"/>
        <w:rPr>
          <w:rFonts w:hint="default" w:ascii="宋体" w:hAnsi="宋体" w:eastAsia="宋体" w:cs="宋体"/>
          <w:sz w:val="24"/>
          <w:lang w:val="en-US" w:eastAsia="zh-CN"/>
        </w:rPr>
      </w:pPr>
      <w:r>
        <w:rPr>
          <w:rFonts w:hint="eastAsia" w:ascii="宋体" w:hAnsi="宋体" w:eastAsia="宋体" w:cs="宋体"/>
          <w:sz w:val="24"/>
        </w:rPr>
        <w:t>（一）采购项目预（概）算（元）：</w:t>
      </w:r>
      <w:r>
        <w:rPr>
          <w:rFonts w:hint="eastAsia" w:ascii="宋体" w:hAnsi="宋体" w:eastAsia="宋体" w:cs="宋体"/>
          <w:sz w:val="24"/>
          <w:lang w:val="en-US" w:eastAsia="zh-CN"/>
        </w:rPr>
        <w:t>2440000</w:t>
      </w:r>
    </w:p>
    <w:p w14:paraId="0378725A">
      <w:pPr>
        <w:spacing w:line="590" w:lineRule="exact"/>
        <w:jc w:val="left"/>
        <w:rPr>
          <w:rFonts w:ascii="宋体" w:hAnsi="宋体" w:eastAsia="宋体" w:cs="宋体"/>
          <w:sz w:val="24"/>
        </w:rPr>
      </w:pPr>
      <w:r>
        <w:rPr>
          <w:rFonts w:hint="eastAsia" w:ascii="宋体" w:hAnsi="宋体" w:eastAsia="宋体" w:cs="宋体"/>
          <w:sz w:val="24"/>
        </w:rPr>
        <w:t>（二）开展采购活动的时间安排：</w:t>
      </w:r>
      <w:r>
        <w:rPr>
          <w:rFonts w:hint="eastAsia" w:ascii="宋体" w:hAnsi="宋体" w:eastAsia="宋体" w:cs="宋体"/>
          <w:sz w:val="24"/>
          <w:u w:val="single"/>
        </w:rPr>
        <w:t xml:space="preserve">   202</w:t>
      </w:r>
      <w:r>
        <w:rPr>
          <w:rFonts w:ascii="宋体" w:hAnsi="宋体" w:eastAsia="宋体" w:cs="宋体"/>
          <w:sz w:val="24"/>
          <w:u w:val="single"/>
        </w:rPr>
        <w:t>5</w:t>
      </w:r>
      <w:r>
        <w:rPr>
          <w:rFonts w:hint="eastAsia" w:ascii="宋体" w:hAnsi="宋体" w:eastAsia="宋体" w:cs="宋体"/>
          <w:sz w:val="24"/>
          <w:u w:val="single"/>
        </w:rPr>
        <w:t>年</w:t>
      </w:r>
      <w:r>
        <w:rPr>
          <w:rFonts w:hint="eastAsia" w:ascii="宋体" w:hAnsi="宋体" w:eastAsia="宋体" w:cs="宋体"/>
          <w:sz w:val="24"/>
          <w:u w:val="single"/>
          <w:lang w:val="en-US" w:eastAsia="zh-CN"/>
        </w:rPr>
        <w:t>6</w:t>
      </w:r>
      <w:r>
        <w:rPr>
          <w:rFonts w:hint="eastAsia" w:ascii="宋体" w:hAnsi="宋体" w:eastAsia="宋体" w:cs="宋体"/>
          <w:sz w:val="24"/>
          <w:u w:val="single"/>
        </w:rPr>
        <w:t xml:space="preserve">月        </w:t>
      </w:r>
    </w:p>
    <w:p w14:paraId="3EC79646">
      <w:pPr>
        <w:spacing w:line="590" w:lineRule="exact"/>
        <w:jc w:val="left"/>
        <w:rPr>
          <w:rFonts w:ascii="宋体" w:hAnsi="宋体" w:eastAsia="宋体" w:cs="宋体"/>
          <w:sz w:val="24"/>
        </w:rPr>
      </w:pPr>
      <w:r>
        <w:rPr>
          <w:rFonts w:hint="eastAsia" w:ascii="宋体" w:hAnsi="宋体" w:eastAsia="宋体" w:cs="宋体"/>
          <w:sz w:val="24"/>
        </w:rPr>
        <w:t>（三）采购组织形式：</w:t>
      </w:r>
      <w:r>
        <w:rPr>
          <w:rFonts w:hint="eastAsia" w:ascii="宋体" w:hAnsi="宋体" w:eastAsia="宋体" w:cs="宋体"/>
          <w:sz w:val="24"/>
        </w:rPr>
        <w:sym w:font="Wingdings" w:char="00FE"/>
      </w:r>
      <w:r>
        <w:rPr>
          <w:rFonts w:hint="eastAsia" w:ascii="宋体" w:hAnsi="宋体" w:eastAsia="宋体" w:cs="宋体"/>
          <w:sz w:val="24"/>
        </w:rPr>
        <w:t xml:space="preserve">分散采购 </w:t>
      </w:r>
    </w:p>
    <w:p w14:paraId="09DCE263">
      <w:pPr>
        <w:spacing w:line="590" w:lineRule="exact"/>
        <w:jc w:val="left"/>
        <w:rPr>
          <w:rFonts w:ascii="宋体" w:hAnsi="宋体" w:eastAsia="宋体" w:cs="宋体"/>
          <w:sz w:val="24"/>
        </w:rPr>
      </w:pPr>
      <w:r>
        <w:rPr>
          <w:rFonts w:hint="eastAsia" w:ascii="宋体" w:hAnsi="宋体" w:eastAsia="宋体" w:cs="宋体"/>
          <w:sz w:val="24"/>
        </w:rPr>
        <w:t>（四）委托代理安排</w:t>
      </w:r>
    </w:p>
    <w:p w14:paraId="79E5931A">
      <w:pPr>
        <w:spacing w:line="590" w:lineRule="exact"/>
        <w:ind w:firstLine="420"/>
        <w:jc w:val="left"/>
        <w:rPr>
          <w:rFonts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采购代理机构</w:t>
      </w:r>
      <w:r>
        <w:rPr>
          <w:rFonts w:hint="eastAsia" w:ascii="宋体" w:hAnsi="宋体" w:eastAsia="宋体" w:cs="宋体"/>
          <w:sz w:val="24"/>
        </w:rPr>
        <w:tab/>
      </w:r>
      <w:r>
        <w:rPr>
          <w:rFonts w:hint="eastAsia" w:ascii="宋体" w:hAnsi="宋体" w:eastAsia="宋体" w:cs="宋体"/>
          <w:sz w:val="24"/>
        </w:rPr>
        <w:tab/>
      </w:r>
    </w:p>
    <w:p w14:paraId="774953EA">
      <w:pPr>
        <w:spacing w:line="590" w:lineRule="exact"/>
        <w:jc w:val="left"/>
        <w:rPr>
          <w:rFonts w:ascii="宋体" w:hAnsi="宋体" w:eastAsia="宋体" w:cs="宋体"/>
          <w:sz w:val="24"/>
        </w:rPr>
      </w:pPr>
      <w:r>
        <w:rPr>
          <w:rFonts w:hint="eastAsia" w:ascii="宋体" w:hAnsi="宋体" w:eastAsia="宋体" w:cs="宋体"/>
          <w:sz w:val="24"/>
        </w:rPr>
        <w:t>（五）采购包划分：</w:t>
      </w:r>
      <w:r>
        <w:rPr>
          <w:rFonts w:hint="eastAsia" w:ascii="宋体" w:hAnsi="宋体" w:eastAsia="宋体" w:cs="宋体"/>
          <w:sz w:val="24"/>
        </w:rPr>
        <w:sym w:font="Wingdings" w:char="00FE"/>
      </w:r>
      <w:r>
        <w:rPr>
          <w:rFonts w:hint="eastAsia" w:ascii="宋体" w:hAnsi="宋体" w:eastAsia="宋体" w:cs="宋体"/>
          <w:sz w:val="24"/>
        </w:rPr>
        <w:t xml:space="preserve">不分标项 </w:t>
      </w:r>
    </w:p>
    <w:p w14:paraId="5325216E">
      <w:pPr>
        <w:spacing w:line="590" w:lineRule="exact"/>
        <w:jc w:val="left"/>
        <w:rPr>
          <w:rFonts w:ascii="宋体" w:hAnsi="宋体" w:eastAsia="宋体" w:cs="宋体"/>
          <w:sz w:val="24"/>
          <w:highlight w:val="yellow"/>
        </w:rPr>
      </w:pPr>
      <w:r>
        <w:rPr>
          <w:rFonts w:hint="eastAsia" w:ascii="宋体" w:hAnsi="宋体" w:eastAsia="宋体" w:cs="宋体"/>
          <w:sz w:val="24"/>
        </w:rPr>
        <w:t xml:space="preserve">（六）合同分包：  </w:t>
      </w:r>
      <w:r>
        <w:rPr>
          <w:rFonts w:hint="eastAsia" w:ascii="宋体" w:hAnsi="宋体" w:eastAsia="宋体" w:cs="宋体"/>
          <w:sz w:val="24"/>
        </w:rPr>
        <w:sym w:font="Wingdings" w:char="00A8"/>
      </w:r>
      <w:r>
        <w:rPr>
          <w:rFonts w:hint="eastAsia" w:ascii="宋体" w:hAnsi="宋体" w:eastAsia="宋体" w:cs="宋体"/>
          <w:sz w:val="24"/>
        </w:rPr>
        <w:t>允许分包</w:t>
      </w:r>
    </w:p>
    <w:p w14:paraId="528068AE">
      <w:pPr>
        <w:spacing w:line="590" w:lineRule="exact"/>
        <w:jc w:val="left"/>
        <w:rPr>
          <w:rFonts w:ascii="宋体" w:hAnsi="宋体" w:eastAsia="宋体" w:cs="宋体"/>
          <w:sz w:val="24"/>
        </w:rPr>
      </w:pPr>
      <w:r>
        <w:rPr>
          <w:rFonts w:hint="eastAsia" w:ascii="宋体" w:hAnsi="宋体" w:eastAsia="宋体" w:cs="宋体"/>
          <w:sz w:val="24"/>
        </w:rPr>
        <w:t>（七）供应商资格条件</w:t>
      </w:r>
    </w:p>
    <w:p w14:paraId="233CAE62">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1. 满足《中华人民共和国政府采购法》第二十二条规定；未被“信用中国”（www.creditchina.gov.cn)、中国政府采购网（www.ccgp.gov.cn）列入失信被执行人、重大税收违法案件当事人名单、政府采购严重违法失信行为记录名单。            </w:t>
      </w:r>
    </w:p>
    <w:p w14:paraId="69FAB0E7">
      <w:pPr>
        <w:spacing w:line="590" w:lineRule="exact"/>
        <w:jc w:val="left"/>
        <w:rPr>
          <w:rFonts w:ascii="宋体" w:hAnsi="宋体" w:eastAsia="宋体" w:cs="宋体"/>
          <w:sz w:val="24"/>
        </w:rPr>
      </w:pPr>
      <w:r>
        <w:rPr>
          <w:rFonts w:hint="eastAsia" w:ascii="宋体" w:hAnsi="宋体" w:eastAsia="宋体" w:cs="宋体"/>
          <w:sz w:val="24"/>
        </w:rPr>
        <w:t>（八）采购方式</w:t>
      </w:r>
    </w:p>
    <w:p w14:paraId="51617CD0">
      <w:pPr>
        <w:spacing w:line="590" w:lineRule="exact"/>
        <w:ind w:firstLine="480"/>
        <w:jc w:val="left"/>
        <w:rPr>
          <w:rFonts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公开招标</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p>
    <w:p w14:paraId="23FE0ACF">
      <w:pPr>
        <w:spacing w:line="590" w:lineRule="exact"/>
        <w:jc w:val="left"/>
        <w:rPr>
          <w:rFonts w:ascii="宋体" w:hAnsi="宋体" w:eastAsia="宋体" w:cs="宋体"/>
          <w:sz w:val="24"/>
        </w:rPr>
      </w:pPr>
      <w:r>
        <w:rPr>
          <w:rFonts w:hint="eastAsia" w:ascii="宋体" w:hAnsi="宋体" w:eastAsia="宋体" w:cs="宋体"/>
          <w:sz w:val="24"/>
        </w:rPr>
        <w:t>（九）选择采购方式的理由</w:t>
      </w:r>
    </w:p>
    <w:p w14:paraId="63F17978">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公开招标应作为政府采购的主要采购方式，能吸引更多优质服务单位参加本项目。</w:t>
      </w:r>
    </w:p>
    <w:p w14:paraId="41CDDB5E">
      <w:pPr>
        <w:spacing w:line="590" w:lineRule="exact"/>
        <w:jc w:val="left"/>
        <w:rPr>
          <w:rFonts w:ascii="宋体" w:hAnsi="宋体" w:eastAsia="宋体" w:cs="宋体"/>
          <w:sz w:val="24"/>
        </w:rPr>
      </w:pPr>
      <w:r>
        <w:rPr>
          <w:rFonts w:hint="eastAsia" w:ascii="宋体" w:hAnsi="宋体" w:eastAsia="宋体" w:cs="宋体"/>
          <w:sz w:val="24"/>
        </w:rPr>
        <w:t>（十）竞争范围：</w:t>
      </w:r>
      <w:r>
        <w:rPr>
          <w:rFonts w:hint="eastAsia" w:ascii="宋体" w:hAnsi="宋体" w:eastAsia="宋体" w:cs="宋体"/>
          <w:sz w:val="24"/>
        </w:rPr>
        <w:tab/>
      </w:r>
      <w:r>
        <w:rPr>
          <w:rFonts w:hint="eastAsia" w:ascii="宋体" w:hAnsi="宋体" w:eastAsia="宋体" w:cs="宋体"/>
          <w:sz w:val="24"/>
        </w:rPr>
        <w:sym w:font="Wingdings" w:char="00FE"/>
      </w:r>
      <w:r>
        <w:rPr>
          <w:rFonts w:hint="eastAsia" w:ascii="宋体" w:hAnsi="宋体" w:eastAsia="宋体" w:cs="宋体"/>
          <w:sz w:val="24"/>
        </w:rPr>
        <w:t>公开发布</w:t>
      </w:r>
      <w:r>
        <w:rPr>
          <w:rFonts w:hint="eastAsia" w:ascii="宋体" w:hAnsi="宋体" w:eastAsia="宋体" w:cs="宋体"/>
          <w:sz w:val="24"/>
        </w:rPr>
        <w:tab/>
      </w:r>
      <w:r>
        <w:rPr>
          <w:rFonts w:hint="eastAsia" w:ascii="宋体" w:hAnsi="宋体" w:eastAsia="宋体" w:cs="宋体"/>
          <w:sz w:val="24"/>
        </w:rPr>
        <w:tab/>
      </w:r>
    </w:p>
    <w:p w14:paraId="116578C6">
      <w:pPr>
        <w:spacing w:line="590" w:lineRule="exact"/>
        <w:jc w:val="left"/>
        <w:rPr>
          <w:rFonts w:ascii="宋体" w:hAnsi="宋体" w:eastAsia="宋体" w:cs="宋体"/>
          <w:sz w:val="24"/>
        </w:rPr>
      </w:pPr>
      <w:r>
        <w:rPr>
          <w:rFonts w:hint="eastAsia" w:ascii="宋体" w:hAnsi="宋体" w:eastAsia="宋体" w:cs="宋体"/>
          <w:sz w:val="24"/>
        </w:rPr>
        <w:t>（十一）评审规则：</w:t>
      </w:r>
      <w:r>
        <w:rPr>
          <w:rFonts w:hint="eastAsia" w:ascii="宋体" w:hAnsi="宋体" w:eastAsia="宋体" w:cs="宋体"/>
          <w:sz w:val="24"/>
        </w:rPr>
        <w:tab/>
      </w:r>
      <w:r>
        <w:rPr>
          <w:rFonts w:hint="eastAsia" w:ascii="宋体" w:hAnsi="宋体" w:eastAsia="宋体" w:cs="宋体"/>
          <w:sz w:val="24"/>
        </w:rPr>
        <w:sym w:font="Wingdings" w:char="00FE"/>
      </w:r>
      <w:r>
        <w:rPr>
          <w:rFonts w:hint="eastAsia" w:ascii="宋体" w:hAnsi="宋体" w:eastAsia="宋体" w:cs="宋体"/>
          <w:sz w:val="24"/>
        </w:rPr>
        <w:t>综合评分</w:t>
      </w:r>
      <w:r>
        <w:rPr>
          <w:rFonts w:hint="eastAsia" w:ascii="宋体" w:hAnsi="宋体" w:eastAsia="宋体" w:cs="宋体"/>
          <w:sz w:val="24"/>
        </w:rPr>
        <w:tab/>
      </w:r>
      <w:r>
        <w:rPr>
          <w:rFonts w:hint="eastAsia" w:ascii="宋体" w:hAnsi="宋体" w:eastAsia="宋体" w:cs="宋体"/>
          <w:sz w:val="24"/>
        </w:rPr>
        <w:tab/>
      </w:r>
    </w:p>
    <w:p w14:paraId="7CD6EC50">
      <w:pPr>
        <w:spacing w:before="312" w:beforeLines="100" w:line="590" w:lineRule="exact"/>
        <w:jc w:val="left"/>
        <w:rPr>
          <w:rFonts w:ascii="宋体" w:hAnsi="宋体" w:eastAsia="宋体" w:cs="宋体"/>
          <w:b/>
          <w:sz w:val="28"/>
          <w:szCs w:val="28"/>
        </w:rPr>
      </w:pPr>
      <w:r>
        <w:rPr>
          <w:rFonts w:hint="eastAsia" w:ascii="宋体" w:hAnsi="宋体" w:eastAsia="宋体" w:cs="宋体"/>
          <w:b/>
          <w:sz w:val="28"/>
          <w:szCs w:val="28"/>
        </w:rPr>
        <w:t>四、合同管理安排</w:t>
      </w:r>
    </w:p>
    <w:p w14:paraId="5C34B598">
      <w:pPr>
        <w:spacing w:line="590" w:lineRule="exact"/>
        <w:jc w:val="left"/>
        <w:rPr>
          <w:rFonts w:ascii="宋体" w:hAnsi="宋体" w:eastAsia="宋体" w:cs="宋体"/>
          <w:sz w:val="24"/>
        </w:rPr>
      </w:pPr>
      <w:r>
        <w:rPr>
          <w:rFonts w:hint="eastAsia" w:ascii="宋体" w:hAnsi="宋体" w:eastAsia="宋体" w:cs="宋体"/>
          <w:sz w:val="24"/>
        </w:rPr>
        <w:t>（一）合同类型</w:t>
      </w:r>
    </w:p>
    <w:p w14:paraId="6D275DDC">
      <w:pPr>
        <w:spacing w:line="590" w:lineRule="exact"/>
        <w:ind w:firstLine="456" w:firstLineChars="200"/>
        <w:jc w:val="lef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货物</w:t>
      </w:r>
      <w:r>
        <w:rPr>
          <w:rFonts w:hint="eastAsia" w:ascii="宋体" w:hAnsi="宋体" w:eastAsia="宋体" w:cs="宋体"/>
          <w:sz w:val="24"/>
        </w:rPr>
        <w:t>合同</w:t>
      </w:r>
    </w:p>
    <w:p w14:paraId="1A48B25E">
      <w:pPr>
        <w:spacing w:line="590" w:lineRule="exact"/>
        <w:jc w:val="left"/>
        <w:rPr>
          <w:rFonts w:ascii="宋体" w:hAnsi="宋体" w:eastAsia="宋体" w:cs="宋体"/>
          <w:sz w:val="24"/>
        </w:rPr>
      </w:pPr>
      <w:r>
        <w:rPr>
          <w:rFonts w:hint="eastAsia" w:ascii="宋体" w:hAnsi="宋体" w:eastAsia="宋体" w:cs="宋体"/>
          <w:sz w:val="24"/>
        </w:rPr>
        <w:t>（二）定价方式</w:t>
      </w:r>
    </w:p>
    <w:p w14:paraId="71EF73EC">
      <w:pPr>
        <w:spacing w:line="590" w:lineRule="exact"/>
        <w:ind w:firstLine="538" w:firstLineChars="236"/>
        <w:jc w:val="left"/>
        <w:rPr>
          <w:rFonts w:ascii="宋体" w:hAnsi="宋体" w:eastAsia="宋体" w:cs="宋体"/>
          <w:sz w:val="24"/>
        </w:rPr>
      </w:pPr>
      <w:r>
        <w:rPr>
          <w:rFonts w:hint="eastAsia" w:ascii="宋体" w:hAnsi="宋体" w:eastAsia="宋体" w:cs="宋体"/>
          <w:sz w:val="24"/>
        </w:rPr>
        <w:t>☑固定</w:t>
      </w:r>
      <w:r>
        <w:rPr>
          <w:rFonts w:hint="eastAsia" w:ascii="宋体" w:hAnsi="宋体" w:eastAsia="宋体" w:cs="宋体"/>
          <w:sz w:val="24"/>
          <w:lang w:val="en-US" w:eastAsia="zh-CN"/>
        </w:rPr>
        <w:t>单价</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p>
    <w:p w14:paraId="0A3F1248">
      <w:pPr>
        <w:spacing w:line="590" w:lineRule="exact"/>
        <w:jc w:val="left"/>
        <w:rPr>
          <w:rFonts w:ascii="宋体" w:hAnsi="宋体" w:eastAsia="宋体" w:cs="宋体"/>
          <w:sz w:val="24"/>
        </w:rPr>
      </w:pPr>
      <w:r>
        <w:rPr>
          <w:rFonts w:hint="eastAsia" w:ascii="宋体" w:hAnsi="宋体" w:eastAsia="宋体" w:cs="宋体"/>
          <w:sz w:val="24"/>
        </w:rPr>
        <w:t>（三）合同文本的主要条款</w:t>
      </w:r>
    </w:p>
    <w:p w14:paraId="30AD1D36">
      <w:pPr>
        <w:spacing w:line="590" w:lineRule="exact"/>
        <w:ind w:firstLine="420"/>
        <w:jc w:val="left"/>
        <w:rPr>
          <w:rFonts w:ascii="宋体" w:hAnsi="宋体" w:eastAsia="宋体" w:cs="宋体"/>
          <w:sz w:val="24"/>
        </w:rPr>
      </w:pPr>
      <w:r>
        <w:rPr>
          <w:rFonts w:hint="eastAsia" w:ascii="宋体" w:hAnsi="宋体" w:eastAsia="宋体" w:cs="宋体"/>
          <w:sz w:val="24"/>
        </w:rPr>
        <w:t>1.合同主要标的</w:t>
      </w:r>
    </w:p>
    <w:p w14:paraId="7C467E46">
      <w:pPr>
        <w:spacing w:line="590" w:lineRule="exact"/>
        <w:ind w:firstLine="420"/>
        <w:jc w:val="left"/>
        <w:rPr>
          <w:rFonts w:hint="default" w:ascii="宋体" w:hAnsi="宋体" w:eastAsia="宋体" w:cs="宋体"/>
          <w:sz w:val="24"/>
          <w:u w:val="single"/>
          <w:lang w:val="en-US" w:eastAsia="zh-CN"/>
        </w:rPr>
      </w:pPr>
      <w:r>
        <w:rPr>
          <w:rFonts w:hint="eastAsia" w:ascii="宋体" w:hAnsi="宋体" w:eastAsia="宋体" w:cs="宋体"/>
          <w:sz w:val="24"/>
          <w:u w:val="single"/>
        </w:rPr>
        <w:t>详见</w:t>
      </w:r>
      <w:r>
        <w:rPr>
          <w:rFonts w:hint="eastAsia" w:ascii="宋体" w:hAnsi="宋体" w:eastAsia="宋体" w:cs="宋体"/>
          <w:sz w:val="24"/>
          <w:u w:val="single"/>
          <w:lang w:val="en-US" w:eastAsia="zh-CN"/>
        </w:rPr>
        <w:t>采购清单</w:t>
      </w:r>
    </w:p>
    <w:p w14:paraId="37674595">
      <w:pPr>
        <w:spacing w:line="590" w:lineRule="exact"/>
        <w:ind w:firstLine="456" w:firstLineChars="200"/>
        <w:jc w:val="left"/>
        <w:rPr>
          <w:rFonts w:ascii="宋体" w:hAnsi="宋体" w:eastAsia="宋体" w:cs="宋体"/>
          <w:iCs/>
          <w:sz w:val="24"/>
          <w:u w:val="single"/>
        </w:rPr>
      </w:pPr>
      <w:r>
        <w:rPr>
          <w:rFonts w:hint="eastAsia" w:ascii="宋体" w:hAnsi="宋体" w:eastAsia="宋体" w:cs="宋体"/>
          <w:iCs/>
          <w:sz w:val="24"/>
        </w:rPr>
        <w:t>2.履行时间（期限）：</w:t>
      </w:r>
      <w:r>
        <w:rPr>
          <w:rFonts w:hint="eastAsia" w:ascii="宋体" w:hAnsi="宋体" w:eastAsia="宋体" w:cs="宋体"/>
          <w:iCs/>
          <w:sz w:val="24"/>
          <w:u w:val="single"/>
        </w:rPr>
        <w:t xml:space="preserve">  </w:t>
      </w:r>
      <w:r>
        <w:rPr>
          <w:rFonts w:hint="eastAsia" w:ascii="宋体" w:hAnsi="宋体" w:eastAsia="宋体" w:cs="宋体"/>
          <w:sz w:val="24"/>
          <w:u w:val="single"/>
          <w:lang w:val="en-US" w:eastAsia="zh-CN"/>
        </w:rPr>
        <w:t>4个月</w:t>
      </w:r>
      <w:r>
        <w:rPr>
          <w:rFonts w:hint="eastAsia" w:ascii="宋体" w:hAnsi="宋体" w:eastAsia="宋体" w:cs="宋体"/>
          <w:sz w:val="24"/>
          <w:u w:val="single"/>
        </w:rPr>
        <w:t>。</w:t>
      </w:r>
      <w:r>
        <w:rPr>
          <w:rFonts w:hint="eastAsia" w:ascii="宋体" w:hAnsi="宋体" w:eastAsia="宋体" w:cs="宋体"/>
          <w:iCs/>
          <w:sz w:val="24"/>
          <w:u w:val="single"/>
        </w:rPr>
        <w:t xml:space="preserve">         </w:t>
      </w:r>
    </w:p>
    <w:p w14:paraId="0FE52C3D">
      <w:pPr>
        <w:spacing w:line="590" w:lineRule="exact"/>
        <w:ind w:firstLine="456" w:firstLineChars="200"/>
        <w:jc w:val="left"/>
        <w:rPr>
          <w:rFonts w:ascii="宋体" w:hAnsi="宋体" w:eastAsia="宋体" w:cs="宋体"/>
          <w:iCs/>
          <w:sz w:val="24"/>
          <w:u w:val="single"/>
        </w:rPr>
      </w:pPr>
      <w:r>
        <w:rPr>
          <w:rFonts w:hint="eastAsia" w:ascii="宋体" w:hAnsi="宋体" w:eastAsia="宋体" w:cs="宋体"/>
          <w:iCs/>
          <w:sz w:val="24"/>
        </w:rPr>
        <w:t>3.履约地点和方式：</w:t>
      </w:r>
      <w:r>
        <w:rPr>
          <w:rFonts w:hint="eastAsia" w:ascii="宋体" w:hAnsi="宋体" w:eastAsia="宋体" w:cs="宋体"/>
          <w:iCs/>
          <w:sz w:val="24"/>
          <w:u w:val="single"/>
        </w:rPr>
        <w:t xml:space="preserve">   杭州市余杭区，合同签订完成后，按甲方要求进行服务工作。    </w:t>
      </w:r>
    </w:p>
    <w:p w14:paraId="65DEE218">
      <w:pPr>
        <w:spacing w:line="590" w:lineRule="exact"/>
        <w:ind w:firstLine="456" w:firstLineChars="200"/>
        <w:jc w:val="left"/>
        <w:rPr>
          <w:rFonts w:ascii="宋体" w:hAnsi="宋体" w:eastAsia="宋体" w:cs="宋体"/>
          <w:iCs/>
          <w:sz w:val="24"/>
          <w:u w:val="single"/>
        </w:rPr>
      </w:pPr>
      <w:r>
        <w:rPr>
          <w:rFonts w:hint="eastAsia" w:ascii="宋体" w:hAnsi="宋体" w:eastAsia="宋体" w:cs="宋体"/>
          <w:iCs/>
          <w:sz w:val="24"/>
        </w:rPr>
        <w:t>4.价款或者报酬：</w:t>
      </w:r>
      <w:r>
        <w:rPr>
          <w:rFonts w:hint="eastAsia" w:ascii="宋体" w:hAnsi="宋体" w:eastAsia="宋体" w:cs="宋体"/>
          <w:iCs/>
          <w:sz w:val="24"/>
          <w:u w:val="single"/>
        </w:rPr>
        <w:t xml:space="preserve">   根据中标结果确定    </w:t>
      </w:r>
    </w:p>
    <w:p w14:paraId="3294ACEE">
      <w:pPr>
        <w:spacing w:line="590" w:lineRule="exact"/>
        <w:ind w:firstLine="456" w:firstLineChars="200"/>
        <w:jc w:val="left"/>
        <w:rPr>
          <w:rFonts w:ascii="宋体" w:hAnsi="宋体" w:eastAsia="宋体" w:cs="宋体"/>
          <w:iCs/>
          <w:sz w:val="24"/>
        </w:rPr>
      </w:pPr>
      <w:r>
        <w:rPr>
          <w:rFonts w:hint="eastAsia" w:ascii="宋体" w:hAnsi="宋体" w:eastAsia="宋体" w:cs="宋体"/>
          <w:iCs/>
          <w:sz w:val="24"/>
        </w:rPr>
        <w:t>5.付款进度安排</w:t>
      </w:r>
    </w:p>
    <w:p w14:paraId="0CBAE3C1">
      <w:pPr>
        <w:spacing w:line="590" w:lineRule="exact"/>
        <w:ind w:firstLine="456" w:firstLineChars="200"/>
        <w:jc w:val="left"/>
        <w:rPr>
          <w:rFonts w:ascii="宋体" w:hAnsi="宋体" w:eastAsia="宋体" w:cs="宋体"/>
          <w:iCs/>
          <w:sz w:val="24"/>
        </w:rPr>
      </w:pPr>
      <w:r>
        <w:rPr>
          <w:rFonts w:hint="eastAsia" w:ascii="宋体" w:hAnsi="宋体" w:eastAsia="宋体" w:cs="宋体"/>
          <w:iCs/>
          <w:sz w:val="24"/>
        </w:rPr>
        <w:t>付款进度：</w:t>
      </w:r>
    </w:p>
    <w:p w14:paraId="200BC6F5">
      <w:pPr>
        <w:keepNext w:val="0"/>
        <w:keepLines w:val="0"/>
        <w:pageBreakBefore w:val="0"/>
        <w:widowControl w:val="0"/>
        <w:kinsoku/>
        <w:wordWrap/>
        <w:overflowPunct/>
        <w:topLinePunct w:val="0"/>
        <w:bidi w:val="0"/>
        <w:snapToGrid w:val="0"/>
        <w:spacing w:line="360" w:lineRule="auto"/>
        <w:ind w:firstLine="456" w:firstLineChars="200"/>
        <w:jc w:val="left"/>
        <w:textAlignment w:val="auto"/>
        <w:rPr>
          <w:rFonts w:hint="eastAsia" w:ascii="宋体" w:hAnsi="宋体" w:eastAsia="宋体" w:cs="宋体"/>
          <w:color w:val="FF0000"/>
          <w:sz w:val="24"/>
          <w:szCs w:val="24"/>
          <w:highlight w:val="none"/>
          <w:u w:val="single"/>
          <w:lang w:eastAsia="zh-CN"/>
        </w:rPr>
      </w:pPr>
      <w:r>
        <w:rPr>
          <w:rFonts w:hint="eastAsia" w:ascii="宋体" w:hAnsi="宋体" w:eastAsia="宋体" w:cs="宋体"/>
          <w:color w:val="auto"/>
          <w:sz w:val="24"/>
          <w:szCs w:val="24"/>
          <w:highlight w:val="none"/>
          <w:u w:val="single"/>
        </w:rPr>
        <w:t>第一期付款：合同签订后10日内，供应商提供金额为合同总额1%的履约保函，合同签订</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日内，采购人将支付合同总价款</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%的项目款</w:t>
      </w:r>
      <w:r>
        <w:rPr>
          <w:rFonts w:hint="eastAsia" w:ascii="宋体" w:hAnsi="宋体" w:eastAsia="宋体" w:cs="宋体"/>
          <w:color w:val="auto"/>
          <w:sz w:val="24"/>
          <w:szCs w:val="24"/>
          <w:highlight w:val="none"/>
          <w:u w:val="single"/>
          <w:lang w:eastAsia="zh-CN"/>
        </w:rPr>
        <w:t>。</w:t>
      </w:r>
    </w:p>
    <w:p w14:paraId="36E94F96">
      <w:pPr>
        <w:pStyle w:val="5"/>
        <w:tabs>
          <w:tab w:val="left" w:pos="900"/>
        </w:tabs>
        <w:spacing w:before="0" w:after="0" w:line="360" w:lineRule="auto"/>
        <w:ind w:firstLine="480" w:firstLineChars="200"/>
        <w:rPr>
          <w:rFonts w:hint="eastAsia" w:ascii="宋体" w:hAnsi="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u w:val="single"/>
        </w:rPr>
        <w:t>第二期付款：项目通过</w:t>
      </w:r>
      <w:r>
        <w:rPr>
          <w:rFonts w:hint="eastAsia" w:ascii="宋体" w:hAnsi="宋体" w:cs="宋体"/>
          <w:b w:val="0"/>
          <w:bCs w:val="0"/>
          <w:color w:val="auto"/>
          <w:sz w:val="24"/>
          <w:szCs w:val="24"/>
          <w:highlight w:val="none"/>
          <w:u w:val="single"/>
          <w:lang w:eastAsia="zh-CN"/>
        </w:rPr>
        <w:t>验收并完成审计后，根据审计结果</w:t>
      </w:r>
      <w:r>
        <w:rPr>
          <w:rFonts w:hint="eastAsia" w:ascii="宋体" w:hAnsi="宋体" w:cs="宋体"/>
          <w:b w:val="0"/>
          <w:bCs w:val="0"/>
          <w:color w:val="auto"/>
          <w:sz w:val="24"/>
          <w:szCs w:val="24"/>
          <w:highlight w:val="none"/>
          <w:u w:val="single"/>
          <w:lang w:val="en-US" w:eastAsia="zh-CN"/>
        </w:rPr>
        <w:t>30</w:t>
      </w:r>
      <w:r>
        <w:rPr>
          <w:rFonts w:hint="eastAsia" w:ascii="宋体" w:hAnsi="宋体" w:eastAsia="宋体" w:cs="宋体"/>
          <w:b w:val="0"/>
          <w:bCs w:val="0"/>
          <w:color w:val="auto"/>
          <w:sz w:val="24"/>
          <w:szCs w:val="24"/>
          <w:highlight w:val="none"/>
          <w:u w:val="single"/>
        </w:rPr>
        <w:t>日内支付合同总价款</w:t>
      </w:r>
      <w:r>
        <w:rPr>
          <w:rFonts w:hint="eastAsia" w:ascii="宋体" w:hAnsi="宋体" w:cs="宋体"/>
          <w:b w:val="0"/>
          <w:bCs w:val="0"/>
          <w:color w:val="auto"/>
          <w:sz w:val="24"/>
          <w:szCs w:val="24"/>
          <w:highlight w:val="none"/>
          <w:u w:val="single"/>
          <w:lang w:val="en-US" w:eastAsia="zh-CN"/>
        </w:rPr>
        <w:t>50</w:t>
      </w:r>
      <w:r>
        <w:rPr>
          <w:rFonts w:hint="eastAsia" w:ascii="宋体" w:hAnsi="宋体" w:eastAsia="宋体" w:cs="宋体"/>
          <w:b w:val="0"/>
          <w:bCs w:val="0"/>
          <w:color w:val="auto"/>
          <w:sz w:val="24"/>
          <w:szCs w:val="24"/>
          <w:highlight w:val="none"/>
          <w:u w:val="single"/>
        </w:rPr>
        <w:t>%的项目款</w:t>
      </w:r>
      <w:r>
        <w:rPr>
          <w:rFonts w:hint="eastAsia" w:ascii="宋体" w:hAnsi="宋体" w:eastAsia="宋体" w:cs="宋体"/>
          <w:b w:val="0"/>
          <w:bCs w:val="0"/>
          <w:color w:val="auto"/>
          <w:sz w:val="24"/>
          <w:szCs w:val="24"/>
          <w:highlight w:val="none"/>
          <w:u w:val="single"/>
          <w:lang w:eastAsia="zh-CN"/>
        </w:rPr>
        <w:t>。</w:t>
      </w:r>
      <w:r>
        <w:rPr>
          <w:rFonts w:hint="eastAsia" w:ascii="宋体" w:hAnsi="宋体" w:cs="宋体"/>
          <w:b w:val="0"/>
          <w:bCs w:val="0"/>
          <w:color w:val="auto"/>
          <w:sz w:val="24"/>
          <w:szCs w:val="24"/>
          <w:highlight w:val="none"/>
          <w:u w:val="single"/>
          <w:lang w:eastAsia="zh-CN"/>
        </w:rPr>
        <w:t>（具体金额以审计为准）。</w:t>
      </w:r>
    </w:p>
    <w:p w14:paraId="20F407DA">
      <w:pPr>
        <w:spacing w:line="590" w:lineRule="exact"/>
        <w:ind w:firstLine="456" w:firstLineChars="200"/>
        <w:jc w:val="left"/>
        <w:rPr>
          <w:rFonts w:ascii="宋体" w:hAnsi="宋体" w:eastAsia="宋体" w:cs="宋体"/>
          <w:iCs/>
          <w:sz w:val="24"/>
          <w:u w:val="single"/>
        </w:rPr>
      </w:pPr>
      <w:r>
        <w:rPr>
          <w:rFonts w:hint="eastAsia" w:ascii="宋体" w:hAnsi="宋体" w:eastAsia="宋体" w:cs="宋体"/>
          <w:iCs/>
          <w:sz w:val="24"/>
        </w:rPr>
        <w:t>6.资金支付方式：</w:t>
      </w:r>
      <w:r>
        <w:rPr>
          <w:rFonts w:hint="eastAsia" w:ascii="宋体" w:hAnsi="宋体" w:eastAsia="宋体" w:cs="宋体"/>
          <w:iCs/>
          <w:sz w:val="24"/>
          <w:u w:val="single"/>
        </w:rPr>
        <w:t xml:space="preserve">  分期付款     </w:t>
      </w:r>
    </w:p>
    <w:p w14:paraId="4CDE010C">
      <w:pPr>
        <w:spacing w:line="590" w:lineRule="exact"/>
        <w:ind w:firstLine="456" w:firstLineChars="200"/>
        <w:jc w:val="left"/>
        <w:rPr>
          <w:rFonts w:ascii="宋体" w:hAnsi="宋体" w:eastAsia="宋体" w:cs="宋体"/>
          <w:iCs/>
          <w:sz w:val="24"/>
        </w:rPr>
      </w:pPr>
      <w:r>
        <w:rPr>
          <w:rFonts w:hint="eastAsia" w:ascii="宋体" w:hAnsi="宋体" w:eastAsia="宋体" w:cs="宋体"/>
          <w:iCs/>
          <w:sz w:val="24"/>
        </w:rPr>
        <w:t>7.验收、交付标准和方法</w:t>
      </w:r>
    </w:p>
    <w:p w14:paraId="7BDB14CE">
      <w:pPr>
        <w:spacing w:line="590" w:lineRule="exact"/>
        <w:ind w:firstLine="420"/>
        <w:jc w:val="left"/>
        <w:rPr>
          <w:rFonts w:ascii="宋体" w:hAnsi="宋体" w:eastAsia="宋体" w:cs="宋体"/>
          <w:sz w:val="24"/>
          <w:u w:val="single"/>
        </w:rPr>
      </w:pPr>
      <w:r>
        <w:rPr>
          <w:rFonts w:hint="eastAsia" w:ascii="宋体" w:hAnsi="宋体" w:eastAsia="宋体" w:cs="宋体"/>
          <w:sz w:val="24"/>
          <w:szCs w:val="24"/>
          <w:u w:val="single"/>
        </w:rPr>
        <w:t>根据余杭财采监〔2021〕6号《关于转发《杭州市政府采购履约验收暂行办法》的通知》，由采购人会同有关部门及相关专家对项目进行初步验收，通过初验后进行试运行（至少30天）；项目投入正常运行后，采购人根据项目的具体情况，会同有关部门及相关专家对项目进行最终验收或者委托采购代理机构最终验收。</w:t>
      </w:r>
      <w:r>
        <w:rPr>
          <w:rFonts w:hint="eastAsia" w:ascii="宋体" w:hAnsi="宋体" w:eastAsia="宋体" w:cs="宋体"/>
          <w:sz w:val="24"/>
          <w:u w:val="single"/>
        </w:rPr>
        <w:t xml:space="preserve">                                                    </w:t>
      </w:r>
    </w:p>
    <w:p w14:paraId="1EBA0ECF">
      <w:pPr>
        <w:spacing w:line="590" w:lineRule="exact"/>
        <w:ind w:firstLine="456" w:firstLineChars="200"/>
        <w:jc w:val="left"/>
        <w:rPr>
          <w:rFonts w:ascii="宋体" w:hAnsi="宋体" w:eastAsia="宋体" w:cs="宋体"/>
          <w:sz w:val="24"/>
          <w:u w:val="single"/>
        </w:rPr>
      </w:pPr>
      <w:r>
        <w:rPr>
          <w:rFonts w:hint="eastAsia" w:ascii="宋体" w:hAnsi="宋体" w:eastAsia="宋体" w:cs="宋体"/>
          <w:iCs/>
          <w:sz w:val="24"/>
        </w:rPr>
        <w:t>8.质量保修范围和保修期：</w:t>
      </w:r>
      <w:r>
        <w:rPr>
          <w:rFonts w:hint="eastAsia" w:ascii="宋体" w:hAnsi="宋体" w:eastAsia="宋体" w:cs="宋体"/>
          <w:sz w:val="24"/>
          <w:u w:val="single"/>
        </w:rPr>
        <w:t xml:space="preserve">      </w:t>
      </w:r>
      <w:r>
        <w:rPr>
          <w:rFonts w:hint="eastAsia" w:ascii="宋体" w:hAnsi="宋体" w:eastAsia="宋体" w:cs="宋体"/>
          <w:iCs/>
          <w:sz w:val="24"/>
          <w:u w:val="single"/>
          <w:lang w:val="en-US" w:eastAsia="zh-CN"/>
        </w:rPr>
        <w:t>两年</w:t>
      </w:r>
      <w:r>
        <w:rPr>
          <w:rFonts w:hint="eastAsia" w:ascii="宋体" w:hAnsi="宋体" w:eastAsia="宋体" w:cs="宋体"/>
          <w:iCs/>
          <w:sz w:val="24"/>
          <w:u w:val="single"/>
        </w:rPr>
        <w:t xml:space="preserve">    </w:t>
      </w:r>
      <w:r>
        <w:rPr>
          <w:rFonts w:hint="eastAsia" w:ascii="宋体" w:hAnsi="宋体" w:eastAsia="宋体" w:cs="宋体"/>
          <w:sz w:val="24"/>
          <w:u w:val="single"/>
        </w:rPr>
        <w:t xml:space="preserve">         </w:t>
      </w:r>
    </w:p>
    <w:p w14:paraId="62D6EB4C">
      <w:pPr>
        <w:spacing w:line="590" w:lineRule="exact"/>
        <w:ind w:firstLine="456" w:firstLineChars="200"/>
        <w:jc w:val="left"/>
        <w:rPr>
          <w:rFonts w:ascii="宋体" w:hAnsi="宋体" w:eastAsia="宋体" w:cs="宋体"/>
          <w:iCs/>
          <w:sz w:val="24"/>
          <w:u w:val="single"/>
        </w:rPr>
      </w:pPr>
      <w:r>
        <w:rPr>
          <w:rFonts w:hint="eastAsia" w:ascii="宋体" w:hAnsi="宋体" w:eastAsia="宋体" w:cs="宋体"/>
          <w:iCs/>
          <w:sz w:val="24"/>
        </w:rPr>
        <w:t>9.知识产权归属、处理方式：</w:t>
      </w:r>
      <w:r>
        <w:rPr>
          <w:rFonts w:hint="eastAsia" w:ascii="宋体" w:hAnsi="宋体" w:eastAsia="宋体" w:cs="宋体"/>
          <w:iCs/>
          <w:sz w:val="24"/>
          <w:u w:val="single"/>
        </w:rPr>
        <w:t xml:space="preserve">    协商处理             </w:t>
      </w:r>
    </w:p>
    <w:p w14:paraId="6A0DA31D">
      <w:pPr>
        <w:spacing w:line="590" w:lineRule="exact"/>
        <w:ind w:firstLine="456" w:firstLineChars="200"/>
        <w:jc w:val="left"/>
        <w:rPr>
          <w:rFonts w:ascii="宋体" w:hAnsi="宋体" w:eastAsia="宋体" w:cs="宋体"/>
          <w:iCs/>
          <w:sz w:val="24"/>
        </w:rPr>
      </w:pPr>
      <w:r>
        <w:rPr>
          <w:rFonts w:hint="eastAsia" w:ascii="宋体" w:hAnsi="宋体" w:eastAsia="宋体" w:cs="宋体"/>
          <w:iCs/>
          <w:sz w:val="24"/>
        </w:rPr>
        <w:t>10.成本补偿、风险分担约定</w:t>
      </w:r>
    </w:p>
    <w:p w14:paraId="28378DF1">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w:t>
      </w:r>
      <w:r>
        <w:rPr>
          <w:rFonts w:hint="eastAsia" w:ascii="宋体" w:hAnsi="宋体" w:eastAsia="宋体" w:cs="宋体"/>
          <w:iCs/>
          <w:sz w:val="24"/>
          <w:u w:val="single"/>
        </w:rPr>
        <w:t xml:space="preserve">协商处理    </w:t>
      </w:r>
      <w:r>
        <w:rPr>
          <w:rFonts w:hint="eastAsia" w:ascii="宋体" w:hAnsi="宋体" w:eastAsia="宋体" w:cs="宋体"/>
          <w:sz w:val="24"/>
          <w:u w:val="single"/>
        </w:rPr>
        <w:t xml:space="preserve">                                               </w:t>
      </w:r>
    </w:p>
    <w:p w14:paraId="764D1A6F">
      <w:pPr>
        <w:spacing w:line="590" w:lineRule="exact"/>
        <w:ind w:firstLine="456" w:firstLineChars="200"/>
        <w:jc w:val="left"/>
        <w:rPr>
          <w:rFonts w:ascii="宋体" w:hAnsi="宋体" w:eastAsia="宋体" w:cs="宋体"/>
          <w:iCs/>
          <w:sz w:val="24"/>
          <w:u w:val="single"/>
        </w:rPr>
      </w:pPr>
      <w:r>
        <w:rPr>
          <w:rFonts w:hint="eastAsia" w:ascii="宋体" w:hAnsi="宋体" w:eastAsia="宋体" w:cs="宋体"/>
          <w:iCs/>
          <w:sz w:val="24"/>
        </w:rPr>
        <w:t>11.违约责任与解决争议的方法：</w:t>
      </w:r>
      <w:r>
        <w:rPr>
          <w:rFonts w:hint="eastAsia" w:ascii="宋体" w:hAnsi="宋体" w:eastAsia="宋体" w:cs="宋体"/>
          <w:iCs/>
          <w:sz w:val="24"/>
          <w:u w:val="single"/>
        </w:rPr>
        <w:t xml:space="preserve"> 协商处理      </w:t>
      </w:r>
    </w:p>
    <w:p w14:paraId="06FC03E5">
      <w:pPr>
        <w:spacing w:line="590" w:lineRule="exact"/>
        <w:ind w:firstLine="456" w:firstLineChars="200"/>
        <w:jc w:val="left"/>
        <w:rPr>
          <w:rFonts w:ascii="宋体" w:hAnsi="宋体" w:eastAsia="宋体" w:cs="宋体"/>
          <w:iCs/>
          <w:sz w:val="24"/>
        </w:rPr>
      </w:pPr>
      <w:r>
        <w:rPr>
          <w:rFonts w:hint="eastAsia" w:ascii="宋体" w:hAnsi="宋体" w:eastAsia="宋体" w:cs="宋体"/>
          <w:iCs/>
          <w:sz w:val="24"/>
        </w:rPr>
        <w:t>12.其他条款</w:t>
      </w:r>
    </w:p>
    <w:p w14:paraId="0D2E2D81">
      <w:pPr>
        <w:spacing w:line="590" w:lineRule="exact"/>
        <w:ind w:firstLine="420"/>
        <w:jc w:val="left"/>
        <w:rPr>
          <w:rFonts w:ascii="宋体" w:hAnsi="宋体" w:eastAsia="宋体" w:cs="宋体"/>
          <w:sz w:val="24"/>
          <w:u w:val="single"/>
        </w:rPr>
      </w:pPr>
      <w:r>
        <w:rPr>
          <w:rFonts w:hint="eastAsia" w:ascii="宋体" w:hAnsi="宋体" w:eastAsia="宋体" w:cs="宋体"/>
          <w:iCs/>
          <w:sz w:val="24"/>
          <w:u w:val="single"/>
        </w:rPr>
        <w:t xml:space="preserve">    协商处理       </w:t>
      </w:r>
      <w:r>
        <w:rPr>
          <w:rFonts w:hint="eastAsia" w:ascii="宋体" w:hAnsi="宋体" w:eastAsia="宋体" w:cs="宋体"/>
          <w:sz w:val="24"/>
          <w:u w:val="single"/>
        </w:rPr>
        <w:t xml:space="preserve">                                            </w:t>
      </w:r>
    </w:p>
    <w:p w14:paraId="3F946204">
      <w:pPr>
        <w:spacing w:before="312" w:beforeLines="100" w:line="590" w:lineRule="exact"/>
        <w:jc w:val="left"/>
        <w:rPr>
          <w:rFonts w:ascii="宋体" w:hAnsi="宋体" w:eastAsia="宋体" w:cs="宋体"/>
          <w:b/>
          <w:sz w:val="28"/>
          <w:szCs w:val="28"/>
        </w:rPr>
      </w:pPr>
      <w:r>
        <w:rPr>
          <w:rFonts w:hint="eastAsia" w:ascii="宋体" w:hAnsi="宋体" w:eastAsia="宋体" w:cs="宋体"/>
          <w:b/>
          <w:sz w:val="28"/>
          <w:szCs w:val="28"/>
        </w:rPr>
        <w:t>五、履约验收方案</w:t>
      </w:r>
    </w:p>
    <w:p w14:paraId="3A80F71D">
      <w:pPr>
        <w:spacing w:line="590" w:lineRule="exact"/>
        <w:jc w:val="left"/>
        <w:rPr>
          <w:rFonts w:ascii="宋体" w:hAnsi="宋体" w:eastAsia="宋体" w:cs="宋体"/>
          <w:sz w:val="24"/>
        </w:rPr>
      </w:pPr>
      <w:r>
        <w:rPr>
          <w:rFonts w:hint="eastAsia" w:ascii="宋体" w:hAnsi="宋体" w:eastAsia="宋体" w:cs="宋体"/>
          <w:sz w:val="24"/>
        </w:rPr>
        <w:t>（一）履约验收主体</w:t>
      </w:r>
    </w:p>
    <w:p w14:paraId="0094EE34">
      <w:pPr>
        <w:spacing w:line="590" w:lineRule="exact"/>
        <w:ind w:left="616" w:leftChars="200"/>
        <w:jc w:val="left"/>
        <w:rPr>
          <w:rFonts w:ascii="宋体" w:hAnsi="宋体" w:eastAsia="宋体" w:cs="宋体"/>
          <w:sz w:val="24"/>
          <w:u w:val="single"/>
        </w:rPr>
      </w:pPr>
      <w:r>
        <w:rPr>
          <w:rFonts w:hint="eastAsia" w:ascii="宋体" w:hAnsi="宋体" w:eastAsia="宋体" w:cs="宋体"/>
          <w:sz w:val="24"/>
        </w:rPr>
        <w:t>1.采购单位：</w:t>
      </w:r>
      <w:r>
        <w:rPr>
          <w:rFonts w:hint="eastAsia" w:ascii="宋体" w:hAnsi="宋体" w:eastAsia="宋体" w:cs="宋体"/>
          <w:sz w:val="24"/>
          <w:u w:val="single"/>
        </w:rPr>
        <w:t xml:space="preserve"> 杭州市公安局余杭区分局交通警察大队      </w:t>
      </w:r>
    </w:p>
    <w:p w14:paraId="6C82EC1F">
      <w:pPr>
        <w:spacing w:line="590" w:lineRule="exact"/>
        <w:ind w:left="616" w:leftChars="200"/>
        <w:jc w:val="left"/>
        <w:rPr>
          <w:rFonts w:ascii="宋体" w:hAnsi="宋体" w:eastAsia="宋体" w:cs="宋体"/>
          <w:sz w:val="24"/>
          <w:u w:val="single"/>
        </w:rPr>
      </w:pPr>
      <w:r>
        <w:rPr>
          <w:rFonts w:hint="eastAsia" w:ascii="宋体" w:hAnsi="宋体" w:eastAsia="宋体" w:cs="宋体"/>
          <w:sz w:val="24"/>
        </w:rPr>
        <w:t>2.是否选择代理机构：</w:t>
      </w:r>
      <w:r>
        <w:rPr>
          <w:rFonts w:hint="eastAsia" w:ascii="宋体" w:hAnsi="宋体" w:eastAsia="宋体" w:cs="宋体"/>
          <w:sz w:val="24"/>
        </w:rPr>
        <w:tab/>
      </w:r>
      <w:r>
        <w:rPr>
          <w:rFonts w:hint="eastAsia" w:ascii="宋体" w:hAnsi="宋体" w:eastAsia="宋体" w:cs="宋体"/>
          <w:sz w:val="24"/>
        </w:rPr>
        <w:t>☑是</w:t>
      </w:r>
    </w:p>
    <w:p w14:paraId="75A95A0B">
      <w:pPr>
        <w:spacing w:line="590" w:lineRule="exact"/>
        <w:ind w:left="616" w:leftChars="200"/>
        <w:jc w:val="left"/>
        <w:rPr>
          <w:rFonts w:ascii="宋体" w:hAnsi="宋体" w:eastAsia="宋体" w:cs="宋体"/>
          <w:sz w:val="24"/>
          <w:u w:val="single"/>
        </w:rPr>
      </w:pPr>
      <w:r>
        <w:rPr>
          <w:rFonts w:hint="eastAsia" w:ascii="宋体" w:hAnsi="宋体" w:eastAsia="宋体" w:cs="宋体"/>
          <w:sz w:val="24"/>
        </w:rPr>
        <w:t>3.是否邀请本项目的其他供应商：</w:t>
      </w:r>
      <w:r>
        <w:rPr>
          <w:rFonts w:hint="eastAsia" w:ascii="宋体" w:hAnsi="宋体" w:eastAsia="宋体" w:cs="宋体"/>
          <w:sz w:val="24"/>
        </w:rPr>
        <w:tab/>
      </w:r>
      <w:r>
        <w:rPr>
          <w:rFonts w:hint="eastAsia" w:ascii="宋体" w:hAnsi="宋体" w:eastAsia="宋体" w:cs="宋体"/>
          <w:sz w:val="24"/>
        </w:rPr>
        <w:t>☑否</w:t>
      </w:r>
    </w:p>
    <w:p w14:paraId="7CF05C3E">
      <w:pPr>
        <w:spacing w:line="590" w:lineRule="exact"/>
        <w:ind w:left="616" w:leftChars="200"/>
        <w:jc w:val="left"/>
        <w:rPr>
          <w:rFonts w:ascii="宋体" w:hAnsi="宋体" w:eastAsia="宋体" w:cs="宋体"/>
          <w:sz w:val="24"/>
        </w:rPr>
      </w:pPr>
      <w:r>
        <w:rPr>
          <w:rFonts w:hint="eastAsia" w:ascii="宋体" w:hAnsi="宋体" w:eastAsia="宋体" w:cs="宋体"/>
          <w:sz w:val="24"/>
        </w:rPr>
        <w:t>4.是否邀请专家：</w:t>
      </w:r>
      <w:r>
        <w:rPr>
          <w:rFonts w:hint="eastAsia" w:ascii="宋体" w:hAnsi="宋体" w:eastAsia="宋体" w:cs="宋体"/>
          <w:sz w:val="24"/>
        </w:rPr>
        <w:tab/>
      </w:r>
      <w:r>
        <w:rPr>
          <w:rFonts w:hint="eastAsia" w:ascii="宋体" w:hAnsi="宋体" w:eastAsia="宋体" w:cs="宋体"/>
          <w:sz w:val="24"/>
        </w:rPr>
        <w:t>☑是</w:t>
      </w:r>
      <w:r>
        <w:rPr>
          <w:rFonts w:hint="eastAsia" w:ascii="宋体" w:hAnsi="宋体" w:eastAsia="宋体" w:cs="宋体"/>
          <w:sz w:val="24"/>
        </w:rPr>
        <w:tab/>
      </w:r>
    </w:p>
    <w:p w14:paraId="2C0FA74B">
      <w:pPr>
        <w:spacing w:line="590" w:lineRule="exact"/>
        <w:ind w:left="616" w:leftChars="200"/>
        <w:jc w:val="left"/>
        <w:rPr>
          <w:rFonts w:ascii="宋体" w:hAnsi="宋体" w:eastAsia="宋体" w:cs="宋体"/>
          <w:sz w:val="24"/>
        </w:rPr>
      </w:pPr>
      <w:r>
        <w:rPr>
          <w:rFonts w:hint="eastAsia" w:ascii="宋体" w:hAnsi="宋体" w:eastAsia="宋体" w:cs="宋体"/>
          <w:sz w:val="24"/>
        </w:rPr>
        <w:t>5.是否邀请服务对象：</w:t>
      </w:r>
      <w:r>
        <w:rPr>
          <w:rFonts w:hint="eastAsia" w:ascii="宋体" w:hAnsi="宋体" w:eastAsia="宋体" w:cs="宋体"/>
          <w:sz w:val="24"/>
        </w:rPr>
        <w:tab/>
      </w:r>
      <w:r>
        <w:rPr>
          <w:rFonts w:hint="eastAsia" w:ascii="宋体" w:hAnsi="宋体" w:eastAsia="宋体" w:cs="宋体"/>
          <w:sz w:val="24"/>
          <w:lang w:eastAsia="zh-CN"/>
        </w:rPr>
        <w:t>☑</w:t>
      </w:r>
      <w:r>
        <w:rPr>
          <w:rFonts w:hint="eastAsia" w:ascii="宋体" w:hAnsi="宋体" w:eastAsia="宋体" w:cs="宋体"/>
          <w:sz w:val="24"/>
        </w:rPr>
        <w:t>是</w:t>
      </w:r>
      <w:r>
        <w:rPr>
          <w:rFonts w:hint="eastAsia" w:ascii="宋体" w:hAnsi="宋体" w:eastAsia="宋体" w:cs="宋体"/>
          <w:sz w:val="24"/>
        </w:rPr>
        <w:tab/>
      </w:r>
    </w:p>
    <w:p w14:paraId="6F91A9F5">
      <w:pPr>
        <w:spacing w:line="590" w:lineRule="exact"/>
        <w:ind w:firstLine="420"/>
        <w:jc w:val="left"/>
        <w:rPr>
          <w:rFonts w:ascii="宋体" w:hAnsi="宋体" w:eastAsia="宋体" w:cs="宋体"/>
          <w:sz w:val="24"/>
        </w:rPr>
      </w:pPr>
      <w:r>
        <w:rPr>
          <w:rFonts w:hint="eastAsia" w:ascii="宋体" w:hAnsi="宋体" w:eastAsia="宋体" w:cs="宋体"/>
          <w:sz w:val="24"/>
        </w:rPr>
        <w:t>6.其他</w:t>
      </w:r>
    </w:p>
    <w:p w14:paraId="4232014F">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按照文件约定                                      </w:t>
      </w:r>
    </w:p>
    <w:p w14:paraId="1368FD5B">
      <w:pPr>
        <w:spacing w:line="590" w:lineRule="exact"/>
        <w:jc w:val="left"/>
        <w:rPr>
          <w:rFonts w:ascii="宋体" w:hAnsi="宋体" w:eastAsia="宋体" w:cs="宋体"/>
          <w:sz w:val="24"/>
          <w:u w:val="single"/>
        </w:rPr>
      </w:pPr>
      <w:r>
        <w:rPr>
          <w:rFonts w:hint="eastAsia" w:ascii="宋体" w:hAnsi="宋体" w:eastAsia="宋体" w:cs="宋体"/>
          <w:sz w:val="24"/>
        </w:rPr>
        <w:t>（二）履约验收时间：</w:t>
      </w:r>
      <w:r>
        <w:rPr>
          <w:rFonts w:hint="eastAsia" w:ascii="宋体" w:hAnsi="宋体" w:eastAsia="宋体" w:cs="宋体"/>
          <w:sz w:val="24"/>
          <w:u w:val="single"/>
        </w:rPr>
        <w:t xml:space="preserve">   初验通过后试运行至少30天后进行履约验收      </w:t>
      </w:r>
    </w:p>
    <w:p w14:paraId="3DCC54BD">
      <w:pPr>
        <w:spacing w:line="590" w:lineRule="exact"/>
        <w:jc w:val="left"/>
        <w:rPr>
          <w:rFonts w:ascii="宋体" w:hAnsi="宋体" w:eastAsia="宋体" w:cs="宋体"/>
          <w:sz w:val="24"/>
        </w:rPr>
      </w:pPr>
      <w:r>
        <w:rPr>
          <w:rFonts w:hint="eastAsia" w:ascii="宋体" w:hAnsi="宋体" w:eastAsia="宋体" w:cs="宋体"/>
          <w:sz w:val="24"/>
        </w:rPr>
        <w:t>（三）履约验收方式：</w:t>
      </w:r>
      <w:r>
        <w:rPr>
          <w:rFonts w:hint="eastAsia" w:ascii="宋体" w:hAnsi="宋体" w:eastAsia="宋体" w:cs="宋体"/>
          <w:sz w:val="24"/>
        </w:rPr>
        <w:tab/>
      </w:r>
      <w:r>
        <w:rPr>
          <w:rFonts w:hint="eastAsia" w:ascii="宋体" w:hAnsi="宋体" w:eastAsia="宋体" w:cs="宋体"/>
          <w:sz w:val="24"/>
        </w:rPr>
        <w:t>☑简易程序</w:t>
      </w:r>
      <w:r>
        <w:rPr>
          <w:rFonts w:hint="eastAsia" w:ascii="宋体" w:hAnsi="宋体" w:eastAsia="宋体" w:cs="宋体"/>
          <w:sz w:val="24"/>
        </w:rPr>
        <w:tab/>
      </w:r>
      <w:r>
        <w:rPr>
          <w:rFonts w:hint="eastAsia" w:ascii="宋体" w:hAnsi="宋体" w:eastAsia="宋体" w:cs="宋体"/>
          <w:sz w:val="24"/>
        </w:rPr>
        <w:tab/>
      </w:r>
    </w:p>
    <w:p w14:paraId="62DBB7D7">
      <w:pPr>
        <w:spacing w:line="590" w:lineRule="exact"/>
        <w:jc w:val="left"/>
        <w:rPr>
          <w:rFonts w:ascii="宋体" w:hAnsi="宋体" w:eastAsia="宋体" w:cs="宋体"/>
          <w:sz w:val="24"/>
        </w:rPr>
      </w:pPr>
      <w:r>
        <w:rPr>
          <w:rFonts w:hint="eastAsia" w:ascii="宋体" w:hAnsi="宋体" w:eastAsia="宋体" w:cs="宋体"/>
          <w:sz w:val="24"/>
        </w:rPr>
        <w:t>（四）履约验收程序：</w:t>
      </w:r>
      <w:r>
        <w:rPr>
          <w:rFonts w:hint="eastAsia" w:ascii="宋体" w:hAnsi="宋体" w:eastAsia="宋体" w:cs="宋体"/>
          <w:sz w:val="24"/>
        </w:rPr>
        <w:tab/>
      </w:r>
      <w:r>
        <w:rPr>
          <w:rFonts w:hint="eastAsia" w:ascii="宋体" w:hAnsi="宋体" w:eastAsia="宋体" w:cs="宋体"/>
          <w:sz w:val="24"/>
        </w:rPr>
        <w:t>☑一次性验收</w:t>
      </w:r>
      <w:r>
        <w:rPr>
          <w:rFonts w:hint="eastAsia" w:ascii="宋体" w:hAnsi="宋体" w:eastAsia="宋体" w:cs="宋体"/>
          <w:sz w:val="24"/>
        </w:rPr>
        <w:tab/>
      </w:r>
    </w:p>
    <w:p w14:paraId="2228A380">
      <w:pPr>
        <w:spacing w:line="590" w:lineRule="exact"/>
        <w:jc w:val="left"/>
        <w:rPr>
          <w:rFonts w:ascii="宋体" w:hAnsi="宋体" w:eastAsia="宋体" w:cs="宋体"/>
          <w:sz w:val="24"/>
        </w:rPr>
      </w:pPr>
      <w:r>
        <w:rPr>
          <w:rFonts w:hint="eastAsia" w:ascii="宋体" w:hAnsi="宋体" w:eastAsia="宋体" w:cs="宋体"/>
          <w:sz w:val="24"/>
        </w:rPr>
        <w:t>（五）履约验收内容</w:t>
      </w:r>
    </w:p>
    <w:p w14:paraId="0C152AAA">
      <w:pPr>
        <w:spacing w:line="590" w:lineRule="exact"/>
        <w:ind w:firstLine="420"/>
        <w:jc w:val="left"/>
        <w:rPr>
          <w:rFonts w:ascii="宋体" w:hAnsi="宋体" w:eastAsia="宋体" w:cs="宋体"/>
          <w:iCs/>
          <w:sz w:val="24"/>
        </w:rPr>
      </w:pPr>
      <w:r>
        <w:rPr>
          <w:rFonts w:hint="eastAsia" w:ascii="宋体" w:hAnsi="宋体" w:eastAsia="宋体" w:cs="宋体"/>
          <w:iCs/>
          <w:sz w:val="24"/>
        </w:rPr>
        <w:t>1.技术履约内容</w:t>
      </w:r>
    </w:p>
    <w:p w14:paraId="231261F9">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按照文件要求                                       </w:t>
      </w:r>
    </w:p>
    <w:p w14:paraId="1345595D">
      <w:pPr>
        <w:spacing w:line="590" w:lineRule="exact"/>
        <w:ind w:firstLine="420"/>
        <w:jc w:val="left"/>
        <w:rPr>
          <w:rFonts w:ascii="宋体" w:hAnsi="宋体" w:eastAsia="宋体" w:cs="宋体"/>
          <w:iCs/>
          <w:sz w:val="24"/>
        </w:rPr>
      </w:pPr>
      <w:r>
        <w:rPr>
          <w:rFonts w:hint="eastAsia" w:ascii="宋体" w:hAnsi="宋体" w:eastAsia="宋体" w:cs="宋体"/>
          <w:iCs/>
          <w:sz w:val="24"/>
        </w:rPr>
        <w:t>2.商务履约内容</w:t>
      </w:r>
    </w:p>
    <w:p w14:paraId="6681F855">
      <w:pPr>
        <w:spacing w:line="590" w:lineRule="exact"/>
        <w:jc w:val="left"/>
        <w:rPr>
          <w:rFonts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u w:val="single"/>
        </w:rPr>
        <w:t xml:space="preserve">  按照文件要求                                       </w:t>
      </w:r>
    </w:p>
    <w:p w14:paraId="2320D3E2">
      <w:pPr>
        <w:spacing w:line="590" w:lineRule="exact"/>
        <w:jc w:val="left"/>
        <w:rPr>
          <w:rFonts w:ascii="宋体" w:hAnsi="宋体" w:eastAsia="宋体" w:cs="宋体"/>
          <w:sz w:val="24"/>
        </w:rPr>
      </w:pPr>
      <w:r>
        <w:rPr>
          <w:rFonts w:hint="eastAsia" w:ascii="宋体" w:hAnsi="宋体" w:eastAsia="宋体" w:cs="宋体"/>
          <w:sz w:val="24"/>
        </w:rPr>
        <w:t>（六）履约验收标准</w:t>
      </w:r>
    </w:p>
    <w:p w14:paraId="3D6D5A5F">
      <w:pPr>
        <w:spacing w:line="590" w:lineRule="exact"/>
        <w:jc w:val="left"/>
        <w:rPr>
          <w:rFonts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u w:val="single"/>
        </w:rPr>
        <w:t xml:space="preserve"> 按照文件要求                                       </w:t>
      </w:r>
    </w:p>
    <w:p w14:paraId="2730BD1D">
      <w:pPr>
        <w:spacing w:line="590" w:lineRule="exact"/>
        <w:jc w:val="left"/>
        <w:rPr>
          <w:rFonts w:ascii="宋体" w:hAnsi="宋体" w:eastAsia="宋体" w:cs="宋体"/>
          <w:sz w:val="24"/>
        </w:rPr>
      </w:pPr>
      <w:r>
        <w:rPr>
          <w:rFonts w:hint="eastAsia" w:ascii="宋体" w:hAnsi="宋体" w:eastAsia="宋体" w:cs="宋体"/>
          <w:sz w:val="24"/>
        </w:rPr>
        <w:t>（七）履约验收其他事项</w:t>
      </w:r>
    </w:p>
    <w:p w14:paraId="13D3C9C5">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按照文件要求                                       </w:t>
      </w:r>
    </w:p>
    <w:p w14:paraId="3EF041F0">
      <w:pPr>
        <w:spacing w:before="312" w:beforeLines="100" w:line="590" w:lineRule="exact"/>
        <w:jc w:val="left"/>
        <w:rPr>
          <w:rFonts w:ascii="宋体" w:hAnsi="宋体" w:eastAsia="宋体" w:cs="宋体"/>
          <w:b/>
          <w:sz w:val="28"/>
          <w:szCs w:val="28"/>
        </w:rPr>
      </w:pPr>
      <w:r>
        <w:rPr>
          <w:rFonts w:hint="eastAsia" w:ascii="宋体" w:hAnsi="宋体" w:eastAsia="宋体" w:cs="宋体"/>
          <w:b/>
          <w:sz w:val="28"/>
          <w:szCs w:val="28"/>
        </w:rPr>
        <w:t>六、风险控制措施和替代方案</w:t>
      </w:r>
    </w:p>
    <w:p w14:paraId="221E76F2">
      <w:pPr>
        <w:spacing w:line="590" w:lineRule="exact"/>
        <w:ind w:firstLine="420"/>
        <w:jc w:val="left"/>
        <w:rPr>
          <w:rFonts w:ascii="宋体" w:hAnsi="宋体" w:eastAsia="宋体" w:cs="宋体"/>
          <w:sz w:val="24"/>
        </w:rPr>
      </w:pPr>
      <w:r>
        <w:rPr>
          <w:rFonts w:hint="eastAsia" w:ascii="宋体" w:hAnsi="宋体" w:eastAsia="宋体" w:cs="宋体"/>
          <w:sz w:val="24"/>
        </w:rPr>
        <w:t>该采购项目按照《政府采购需求管理办法》第二十五条规定，是否需要组织风险判断、提出处置措施和替代方案：</w:t>
      </w:r>
      <w:r>
        <w:rPr>
          <w:rFonts w:hint="eastAsia" w:ascii="宋体" w:hAnsi="宋体" w:eastAsia="宋体" w:cs="宋体"/>
          <w:sz w:val="24"/>
        </w:rPr>
        <w:tab/>
      </w:r>
      <w:r>
        <w:rPr>
          <w:rFonts w:hint="eastAsia" w:ascii="宋体" w:hAnsi="宋体" w:eastAsia="宋体" w:cs="宋体"/>
          <w:sz w:val="24"/>
        </w:rPr>
        <w:t>☑是</w:t>
      </w:r>
      <w:r>
        <w:rPr>
          <w:rFonts w:hint="eastAsia" w:ascii="宋体" w:hAnsi="宋体" w:eastAsia="宋体" w:cs="宋体"/>
          <w:sz w:val="24"/>
        </w:rPr>
        <w:tab/>
      </w:r>
      <w:r>
        <w:rPr>
          <w:rFonts w:hint="eastAsia" w:ascii="宋体" w:hAnsi="宋体" w:eastAsia="宋体" w:cs="宋体"/>
          <w:sz w:val="24"/>
        </w:rPr>
        <w:sym w:font="Wingdings 2" w:char="00A3"/>
      </w:r>
      <w:r>
        <w:rPr>
          <w:rFonts w:hint="eastAsia" w:ascii="宋体" w:hAnsi="宋体" w:eastAsia="宋体" w:cs="宋体"/>
          <w:sz w:val="24"/>
        </w:rPr>
        <w:t>否</w:t>
      </w:r>
    </w:p>
    <w:p w14:paraId="05C5E4D4">
      <w:pPr>
        <w:spacing w:line="590" w:lineRule="exact"/>
        <w:jc w:val="left"/>
        <w:rPr>
          <w:rFonts w:ascii="宋体" w:hAnsi="宋体" w:eastAsia="宋体" w:cs="宋体"/>
          <w:sz w:val="24"/>
        </w:rPr>
      </w:pPr>
      <w:r>
        <w:rPr>
          <w:rFonts w:hint="eastAsia" w:ascii="宋体" w:hAnsi="宋体" w:eastAsia="宋体" w:cs="宋体"/>
          <w:sz w:val="24"/>
        </w:rPr>
        <w:t>（一）国家政策变化应对措施</w:t>
      </w:r>
    </w:p>
    <w:p w14:paraId="13E8545D">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严格按照国家政策，实时调整采购需求。     </w:t>
      </w:r>
    </w:p>
    <w:p w14:paraId="52F921DD">
      <w:pPr>
        <w:spacing w:line="590" w:lineRule="exact"/>
        <w:jc w:val="left"/>
        <w:rPr>
          <w:rFonts w:ascii="宋体" w:hAnsi="宋体" w:eastAsia="宋体" w:cs="宋体"/>
          <w:sz w:val="24"/>
        </w:rPr>
      </w:pPr>
      <w:r>
        <w:rPr>
          <w:rFonts w:hint="eastAsia" w:ascii="宋体" w:hAnsi="宋体" w:eastAsia="宋体" w:cs="宋体"/>
          <w:sz w:val="24"/>
        </w:rPr>
        <w:t>（二）实施环境变化应对措施</w:t>
      </w:r>
    </w:p>
    <w:p w14:paraId="3A951053">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根据环境变化，实时调整采购需求。         </w:t>
      </w:r>
    </w:p>
    <w:p w14:paraId="03A00F5B">
      <w:pPr>
        <w:spacing w:line="590" w:lineRule="exact"/>
        <w:jc w:val="left"/>
        <w:rPr>
          <w:rFonts w:ascii="宋体" w:hAnsi="宋体" w:eastAsia="宋体" w:cs="宋体"/>
          <w:sz w:val="24"/>
        </w:rPr>
      </w:pPr>
      <w:r>
        <w:rPr>
          <w:rFonts w:hint="eastAsia" w:ascii="宋体" w:hAnsi="宋体" w:eastAsia="宋体" w:cs="宋体"/>
          <w:sz w:val="24"/>
        </w:rPr>
        <w:t>（三）重大技术变化应对措施</w:t>
      </w:r>
    </w:p>
    <w:p w14:paraId="2E79C950">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根据重大技术变化，实时调整采购需求。     </w:t>
      </w:r>
    </w:p>
    <w:p w14:paraId="112CBED5">
      <w:pPr>
        <w:spacing w:line="590" w:lineRule="exact"/>
        <w:jc w:val="left"/>
        <w:rPr>
          <w:rFonts w:ascii="宋体" w:hAnsi="宋体" w:eastAsia="宋体" w:cs="宋体"/>
          <w:sz w:val="24"/>
        </w:rPr>
      </w:pPr>
      <w:r>
        <w:rPr>
          <w:rFonts w:hint="eastAsia" w:ascii="宋体" w:hAnsi="宋体" w:eastAsia="宋体" w:cs="宋体"/>
          <w:sz w:val="24"/>
        </w:rPr>
        <w:t>（四）预算项目调整应对措施</w:t>
      </w:r>
    </w:p>
    <w:p w14:paraId="7CA1B0C4">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根据预算调整，及时调整采购需求。                 </w:t>
      </w:r>
    </w:p>
    <w:p w14:paraId="620742AA">
      <w:pPr>
        <w:spacing w:line="590" w:lineRule="exact"/>
        <w:jc w:val="left"/>
        <w:rPr>
          <w:rFonts w:ascii="宋体" w:hAnsi="宋体" w:eastAsia="宋体" w:cs="宋体"/>
          <w:sz w:val="24"/>
        </w:rPr>
      </w:pPr>
      <w:r>
        <w:rPr>
          <w:rFonts w:hint="eastAsia" w:ascii="宋体" w:hAnsi="宋体" w:eastAsia="宋体" w:cs="宋体"/>
          <w:sz w:val="24"/>
        </w:rPr>
        <w:t>（五）因质疑投诉影响采购进度应对措施</w:t>
      </w:r>
    </w:p>
    <w:p w14:paraId="4B957083">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在处理质疑投诉的同时，使用其他替代方式方法临时应对实际工作需要。   </w:t>
      </w:r>
    </w:p>
    <w:p w14:paraId="3F0A3BFD">
      <w:pPr>
        <w:spacing w:line="590" w:lineRule="exact"/>
        <w:jc w:val="left"/>
        <w:rPr>
          <w:rFonts w:ascii="宋体" w:hAnsi="宋体" w:eastAsia="宋体" w:cs="宋体"/>
          <w:sz w:val="24"/>
        </w:rPr>
      </w:pPr>
      <w:r>
        <w:rPr>
          <w:rFonts w:hint="eastAsia" w:ascii="宋体" w:hAnsi="宋体" w:eastAsia="宋体" w:cs="宋体"/>
          <w:sz w:val="24"/>
        </w:rPr>
        <w:t>（六）采购失败应对措施</w:t>
      </w:r>
    </w:p>
    <w:p w14:paraId="06AC300E">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若采购失败，认证研究分析原因（外部，内部），为重新采购做准备。     </w:t>
      </w:r>
    </w:p>
    <w:p w14:paraId="16BC4615">
      <w:pPr>
        <w:spacing w:line="590" w:lineRule="exact"/>
        <w:jc w:val="left"/>
        <w:rPr>
          <w:rFonts w:ascii="宋体" w:hAnsi="宋体" w:eastAsia="宋体" w:cs="宋体"/>
          <w:sz w:val="24"/>
        </w:rPr>
      </w:pPr>
      <w:r>
        <w:rPr>
          <w:rFonts w:hint="eastAsia" w:ascii="宋体" w:hAnsi="宋体" w:eastAsia="宋体" w:cs="宋体"/>
          <w:sz w:val="24"/>
        </w:rPr>
        <w:t>（七）不按规定签订或者履行合同应对措施</w:t>
      </w:r>
    </w:p>
    <w:p w14:paraId="4FD9418F">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严格按照国家有关法律法规和合同约定的违约责任执行。                 </w:t>
      </w:r>
    </w:p>
    <w:p w14:paraId="5CB4F20D">
      <w:pPr>
        <w:spacing w:line="590" w:lineRule="exact"/>
        <w:jc w:val="left"/>
        <w:rPr>
          <w:rFonts w:ascii="宋体" w:hAnsi="宋体" w:eastAsia="宋体" w:cs="宋体"/>
          <w:sz w:val="24"/>
        </w:rPr>
      </w:pPr>
      <w:r>
        <w:rPr>
          <w:rFonts w:hint="eastAsia" w:ascii="宋体" w:hAnsi="宋体" w:eastAsia="宋体" w:cs="宋体"/>
          <w:sz w:val="24"/>
        </w:rPr>
        <w:t>（八）出现损害国家利益和社会公共利益情形应对措施</w:t>
      </w:r>
    </w:p>
    <w:p w14:paraId="24B6B42A">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严格按照民法典执行。                                                         </w:t>
      </w:r>
    </w:p>
    <w:p w14:paraId="102A8820">
      <w:pPr>
        <w:spacing w:line="590" w:lineRule="exact"/>
        <w:jc w:val="left"/>
        <w:rPr>
          <w:rFonts w:ascii="宋体" w:hAnsi="宋体" w:eastAsia="宋体" w:cs="宋体"/>
          <w:sz w:val="24"/>
        </w:rPr>
      </w:pPr>
      <w:r>
        <w:rPr>
          <w:rFonts w:hint="eastAsia" w:ascii="宋体" w:hAnsi="宋体" w:eastAsia="宋体" w:cs="宋体"/>
          <w:sz w:val="24"/>
        </w:rPr>
        <w:t>（九）其他采购和合同履行过程的风险及应对措施</w:t>
      </w:r>
    </w:p>
    <w:p w14:paraId="4AB4F76F">
      <w:pPr>
        <w:spacing w:line="590" w:lineRule="exact"/>
        <w:ind w:firstLine="420"/>
        <w:jc w:val="left"/>
        <w:rPr>
          <w:rFonts w:ascii="宋体" w:hAnsi="宋体" w:eastAsia="宋体" w:cs="宋体"/>
          <w:sz w:val="24"/>
          <w:u w:val="single"/>
        </w:rPr>
      </w:pPr>
      <w:r>
        <w:rPr>
          <w:rFonts w:hint="eastAsia" w:ascii="宋体" w:hAnsi="宋体" w:eastAsia="宋体" w:cs="宋体"/>
          <w:sz w:val="24"/>
          <w:u w:val="single"/>
        </w:rPr>
        <w:t xml:space="preserve">   应立即停止履约，并严格按照国家有关法律法规执行。                    </w:t>
      </w:r>
    </w:p>
    <w:p w14:paraId="1B8545ED">
      <w:pPr>
        <w:pStyle w:val="23"/>
        <w:rPr>
          <w:rFonts w:cs="宋体"/>
        </w:rPr>
      </w:pPr>
    </w:p>
    <w:p w14:paraId="62D85E73">
      <w:pPr>
        <w:spacing w:line="360" w:lineRule="auto"/>
        <w:jc w:val="center"/>
        <w:rPr>
          <w:rFonts w:ascii="宋体" w:hAnsi="宋体" w:eastAsia="宋体" w:cs="宋体"/>
          <w:sz w:val="52"/>
          <w:szCs w:val="52"/>
        </w:rPr>
      </w:pPr>
      <w:r>
        <w:rPr>
          <w:rFonts w:hint="eastAsia" w:ascii="宋体" w:hAnsi="宋体" w:eastAsia="宋体" w:cs="宋体"/>
          <w:sz w:val="24"/>
        </w:rPr>
        <w:br w:type="page"/>
      </w:r>
      <w:r>
        <w:rPr>
          <w:rFonts w:hint="eastAsia" w:ascii="宋体" w:hAnsi="宋体" w:eastAsia="宋体" w:cs="宋体"/>
          <w:sz w:val="52"/>
          <w:szCs w:val="52"/>
        </w:rPr>
        <w:t>政府采购项目采购需求</w:t>
      </w:r>
    </w:p>
    <w:p w14:paraId="21AC5B50">
      <w:pPr>
        <w:spacing w:line="360" w:lineRule="auto"/>
        <w:jc w:val="center"/>
        <w:rPr>
          <w:rFonts w:ascii="宋体" w:hAnsi="宋体" w:eastAsia="宋体" w:cs="宋体"/>
          <w:sz w:val="52"/>
          <w:szCs w:val="52"/>
        </w:rPr>
      </w:pPr>
      <w:r>
        <w:rPr>
          <w:rFonts w:hint="eastAsia" w:ascii="宋体" w:hAnsi="宋体" w:eastAsia="宋体" w:cs="宋体"/>
          <w:sz w:val="52"/>
          <w:szCs w:val="52"/>
        </w:rPr>
        <w:t>审查意见</w:t>
      </w:r>
    </w:p>
    <w:p w14:paraId="6C37D75D">
      <w:pPr>
        <w:spacing w:line="360" w:lineRule="auto"/>
        <w:jc w:val="center"/>
        <w:rPr>
          <w:rFonts w:ascii="宋体" w:hAnsi="宋体" w:eastAsia="宋体" w:cs="宋体"/>
          <w:sz w:val="44"/>
          <w:szCs w:val="44"/>
        </w:rPr>
      </w:pPr>
    </w:p>
    <w:p w14:paraId="354DF9AE">
      <w:pPr>
        <w:spacing w:line="360" w:lineRule="auto"/>
        <w:jc w:val="center"/>
        <w:rPr>
          <w:rFonts w:ascii="宋体" w:hAnsi="宋体" w:eastAsia="宋体" w:cs="宋体"/>
          <w:sz w:val="44"/>
          <w:szCs w:val="44"/>
        </w:rPr>
      </w:pPr>
    </w:p>
    <w:p w14:paraId="0B705B76">
      <w:pPr>
        <w:pStyle w:val="9"/>
        <w:ind w:firstLine="856"/>
        <w:rPr>
          <w:rFonts w:eastAsia="宋体" w:cs="宋体"/>
          <w:sz w:val="44"/>
          <w:szCs w:val="44"/>
        </w:rPr>
      </w:pPr>
    </w:p>
    <w:p w14:paraId="707169C6">
      <w:pPr>
        <w:pStyle w:val="24"/>
        <w:ind w:left="616" w:firstLine="864"/>
        <w:rPr>
          <w:rFonts w:hAnsi="宋体" w:eastAsia="宋体"/>
          <w:sz w:val="44"/>
          <w:szCs w:val="44"/>
        </w:rPr>
      </w:pPr>
    </w:p>
    <w:p w14:paraId="49F3BBB4">
      <w:pPr>
        <w:pStyle w:val="24"/>
        <w:ind w:left="616" w:firstLine="864"/>
        <w:rPr>
          <w:rFonts w:hAnsi="宋体" w:eastAsia="宋体"/>
          <w:sz w:val="44"/>
          <w:szCs w:val="44"/>
        </w:rPr>
      </w:pPr>
    </w:p>
    <w:p w14:paraId="2674BC16">
      <w:pPr>
        <w:pStyle w:val="24"/>
        <w:ind w:left="616" w:firstLine="864"/>
        <w:rPr>
          <w:rFonts w:hAnsi="宋体" w:eastAsia="宋体"/>
          <w:sz w:val="44"/>
          <w:szCs w:val="44"/>
        </w:rPr>
      </w:pPr>
    </w:p>
    <w:p w14:paraId="67606DB5">
      <w:pPr>
        <w:pStyle w:val="24"/>
        <w:ind w:left="616" w:firstLine="864"/>
        <w:rPr>
          <w:rFonts w:hAnsi="宋体" w:eastAsia="宋体"/>
          <w:sz w:val="44"/>
          <w:szCs w:val="44"/>
        </w:rPr>
      </w:pPr>
    </w:p>
    <w:p w14:paraId="795DB129">
      <w:pPr>
        <w:pStyle w:val="24"/>
        <w:ind w:left="616" w:firstLine="864"/>
        <w:rPr>
          <w:rFonts w:hAnsi="宋体" w:eastAsia="宋体"/>
          <w:sz w:val="44"/>
          <w:szCs w:val="44"/>
        </w:rPr>
      </w:pPr>
    </w:p>
    <w:p w14:paraId="1A626E21">
      <w:pPr>
        <w:spacing w:line="360" w:lineRule="auto"/>
        <w:jc w:val="center"/>
        <w:rPr>
          <w:rFonts w:ascii="宋体" w:hAnsi="宋体" w:eastAsia="宋体" w:cs="宋体"/>
          <w:sz w:val="44"/>
          <w:szCs w:val="44"/>
        </w:rPr>
      </w:pPr>
    </w:p>
    <w:p w14:paraId="4D27A1C2">
      <w:pPr>
        <w:spacing w:line="360" w:lineRule="auto"/>
        <w:ind w:left="616" w:leftChars="200" w:firstLine="1206" w:firstLineChars="450"/>
        <w:rPr>
          <w:rFonts w:ascii="宋体" w:hAnsi="宋体" w:eastAsia="宋体" w:cs="宋体"/>
          <w:sz w:val="28"/>
          <w:szCs w:val="28"/>
          <w:u w:val="single"/>
        </w:rPr>
      </w:pPr>
      <w:r>
        <w:rPr>
          <w:rFonts w:hint="eastAsia" w:ascii="宋体" w:hAnsi="宋体" w:eastAsia="宋体" w:cs="宋体"/>
          <w:sz w:val="28"/>
          <w:szCs w:val="28"/>
        </w:rPr>
        <w:t>采购单位：</w:t>
      </w:r>
      <w:r>
        <w:rPr>
          <w:rFonts w:hint="eastAsia" w:ascii="宋体" w:hAnsi="宋体" w:eastAsia="宋体" w:cs="宋体"/>
          <w:sz w:val="28"/>
          <w:szCs w:val="28"/>
          <w:u w:val="single"/>
        </w:rPr>
        <w:t xml:space="preserve">杭州市公安局余杭区分局交通警察大队  </w:t>
      </w:r>
    </w:p>
    <w:p w14:paraId="04756B0B">
      <w:pPr>
        <w:spacing w:line="360" w:lineRule="auto"/>
        <w:ind w:left="1833" w:leftChars="591" w:hanging="13" w:hangingChars="5"/>
        <w:rPr>
          <w:rFonts w:hint="eastAsia" w:ascii="宋体" w:hAnsi="宋体" w:eastAsia="宋体" w:cs="宋体"/>
          <w:sz w:val="28"/>
          <w:szCs w:val="28"/>
          <w:u w:val="single"/>
          <w:lang w:eastAsia="zh-CN"/>
        </w:rPr>
      </w:pPr>
      <w:r>
        <w:rPr>
          <w:rFonts w:hint="eastAsia" w:ascii="宋体" w:hAnsi="宋体" w:eastAsia="宋体" w:cs="宋体"/>
          <w:sz w:val="28"/>
          <w:szCs w:val="28"/>
        </w:rPr>
        <w:t>项目名称：</w:t>
      </w:r>
      <w:r>
        <w:rPr>
          <w:rFonts w:hint="eastAsia" w:ascii="宋体" w:hAnsi="宋体" w:eastAsia="宋体" w:cs="宋体"/>
          <w:sz w:val="28"/>
          <w:szCs w:val="28"/>
          <w:u w:val="single"/>
          <w:lang w:eastAsia="zh-CN"/>
        </w:rPr>
        <w:t>2025年余杭区电子警察改造项目</w:t>
      </w:r>
    </w:p>
    <w:p w14:paraId="27983720">
      <w:pPr>
        <w:spacing w:line="360" w:lineRule="auto"/>
        <w:ind w:left="616" w:leftChars="200" w:firstLine="1206" w:firstLineChars="450"/>
        <w:rPr>
          <w:rFonts w:ascii="宋体" w:hAnsi="宋体" w:eastAsia="宋体" w:cs="宋体"/>
          <w:sz w:val="28"/>
          <w:szCs w:val="28"/>
        </w:rPr>
      </w:pPr>
      <w:r>
        <w:rPr>
          <w:rFonts w:hint="eastAsia" w:ascii="宋体" w:hAnsi="宋体" w:eastAsia="宋体" w:cs="宋体"/>
          <w:sz w:val="28"/>
          <w:szCs w:val="28"/>
        </w:rPr>
        <w:t>审查单位：</w:t>
      </w:r>
      <w:r>
        <w:rPr>
          <w:rFonts w:hint="eastAsia" w:ascii="宋体" w:hAnsi="宋体" w:eastAsia="宋体" w:cs="宋体"/>
          <w:sz w:val="28"/>
          <w:szCs w:val="28"/>
          <w:u w:val="single"/>
        </w:rPr>
        <w:t xml:space="preserve">杭州市公安局余杭区分局交通警察大队  </w:t>
      </w:r>
    </w:p>
    <w:p w14:paraId="15878DF6">
      <w:pPr>
        <w:spacing w:line="360" w:lineRule="auto"/>
        <w:ind w:left="616" w:leftChars="200" w:firstLine="1206" w:firstLineChars="450"/>
        <w:rPr>
          <w:rFonts w:ascii="宋体" w:hAnsi="宋体" w:eastAsia="宋体" w:cs="宋体"/>
          <w:sz w:val="28"/>
          <w:szCs w:val="28"/>
          <w:u w:val="single"/>
        </w:rPr>
      </w:pPr>
      <w:r>
        <w:rPr>
          <w:rFonts w:hint="eastAsia" w:ascii="宋体" w:hAnsi="宋体" w:eastAsia="宋体" w:cs="宋体"/>
          <w:sz w:val="28"/>
          <w:szCs w:val="28"/>
        </w:rPr>
        <w:t>审查时间：</w:t>
      </w:r>
      <w:r>
        <w:rPr>
          <w:rFonts w:hint="eastAsia" w:ascii="宋体" w:hAnsi="宋体" w:eastAsia="宋体" w:cs="宋体"/>
          <w:sz w:val="28"/>
          <w:szCs w:val="28"/>
          <w:u w:val="single"/>
        </w:rPr>
        <w:t xml:space="preserve">       202</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年</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 xml:space="preserve">月       </w:t>
      </w:r>
    </w:p>
    <w:p w14:paraId="0C5DC6D9">
      <w:pPr>
        <w:widowControl/>
        <w:jc w:val="left"/>
        <w:rPr>
          <w:rFonts w:ascii="宋体" w:hAnsi="宋体" w:eastAsia="宋体" w:cs="宋体"/>
          <w:sz w:val="24"/>
        </w:rPr>
      </w:pPr>
      <w:bookmarkStart w:id="0" w:name="_GoBack"/>
      <w:bookmarkEnd w:id="0"/>
    </w:p>
    <w:p w14:paraId="04A23A51">
      <w:pPr>
        <w:widowControl/>
        <w:jc w:val="left"/>
        <w:rPr>
          <w:rFonts w:ascii="宋体" w:hAnsi="宋体" w:eastAsia="宋体" w:cs="宋体"/>
          <w:sz w:val="24"/>
        </w:rPr>
      </w:pPr>
    </w:p>
    <w:p w14:paraId="5EA3F3D7">
      <w:pPr>
        <w:widowControl/>
        <w:jc w:val="left"/>
        <w:rPr>
          <w:rFonts w:ascii="宋体" w:hAnsi="宋体" w:eastAsia="宋体" w:cs="宋体"/>
          <w:sz w:val="24"/>
        </w:rPr>
      </w:pPr>
    </w:p>
    <w:p w14:paraId="52CE64B5">
      <w:pPr>
        <w:pStyle w:val="9"/>
        <w:ind w:firstLine="456"/>
        <w:rPr>
          <w:rFonts w:eastAsia="宋体" w:cs="宋体"/>
        </w:rPr>
      </w:pPr>
    </w:p>
    <w:p w14:paraId="52FA5948">
      <w:pPr>
        <w:pStyle w:val="24"/>
        <w:ind w:left="616" w:firstLine="344"/>
        <w:rPr>
          <w:rFonts w:hAnsi="宋体" w:eastAsia="宋体"/>
        </w:rPr>
      </w:pPr>
    </w:p>
    <w:p w14:paraId="693FFDB7">
      <w:pPr>
        <w:pStyle w:val="24"/>
        <w:ind w:left="616" w:firstLine="344"/>
        <w:rPr>
          <w:rFonts w:hAnsi="宋体" w:eastAsia="宋体"/>
        </w:rPr>
      </w:pPr>
    </w:p>
    <w:p w14:paraId="56F53829">
      <w:pPr>
        <w:pStyle w:val="24"/>
        <w:ind w:left="616" w:firstLine="344"/>
        <w:rPr>
          <w:rFonts w:hAnsi="宋体" w:eastAsia="宋体"/>
        </w:rPr>
      </w:pPr>
    </w:p>
    <w:p w14:paraId="18785F34">
      <w:pPr>
        <w:pStyle w:val="24"/>
        <w:ind w:left="616" w:firstLine="344"/>
        <w:rPr>
          <w:rFonts w:hAnsi="宋体" w:eastAsia="宋体"/>
        </w:rPr>
      </w:pPr>
    </w:p>
    <w:p w14:paraId="5CE90D5A">
      <w:pPr>
        <w:widowControl/>
        <w:jc w:val="left"/>
        <w:rPr>
          <w:rFonts w:ascii="宋体" w:hAnsi="宋体" w:eastAsia="宋体" w:cs="宋体"/>
          <w:sz w:val="24"/>
        </w:rPr>
      </w:pPr>
    </w:p>
    <w:p w14:paraId="73B23020">
      <w:pPr>
        <w:spacing w:before="312" w:beforeLines="100" w:line="360" w:lineRule="auto"/>
        <w:jc w:val="left"/>
        <w:rPr>
          <w:rFonts w:ascii="宋体" w:hAnsi="宋体" w:eastAsia="宋体" w:cs="宋体"/>
          <w:b/>
          <w:sz w:val="28"/>
          <w:szCs w:val="28"/>
        </w:rPr>
      </w:pPr>
      <w:r>
        <w:rPr>
          <w:rFonts w:hint="eastAsia" w:ascii="宋体" w:hAnsi="宋体" w:eastAsia="宋体" w:cs="宋体"/>
          <w:b/>
          <w:sz w:val="28"/>
          <w:szCs w:val="28"/>
        </w:rPr>
        <w:t>一、审查项目名称</w:t>
      </w:r>
    </w:p>
    <w:p w14:paraId="15ED3430">
      <w:pPr>
        <w:spacing w:before="312" w:beforeLines="100" w:line="360" w:lineRule="auto"/>
        <w:ind w:firstLine="420"/>
        <w:jc w:val="left"/>
        <w:rPr>
          <w:rFonts w:hint="eastAsia" w:ascii="宋体" w:hAnsi="宋体" w:eastAsia="宋体" w:cs="宋体"/>
          <w:sz w:val="24"/>
          <w:lang w:eastAsia="zh-CN"/>
        </w:rPr>
      </w:pPr>
      <w:r>
        <w:rPr>
          <w:rFonts w:hint="eastAsia" w:ascii="宋体" w:hAnsi="宋体" w:eastAsia="宋体" w:cs="宋体"/>
          <w:sz w:val="24"/>
        </w:rPr>
        <w:t xml:space="preserve">项目名称： </w:t>
      </w:r>
      <w:r>
        <w:rPr>
          <w:rFonts w:hint="eastAsia" w:ascii="宋体" w:hAnsi="宋体" w:eastAsia="宋体" w:cs="宋体"/>
          <w:sz w:val="24"/>
          <w:lang w:eastAsia="zh-CN"/>
        </w:rPr>
        <w:t>2025年余杭区电子警察改造项目</w:t>
      </w:r>
    </w:p>
    <w:p w14:paraId="47F7D2F4">
      <w:pPr>
        <w:spacing w:before="312" w:beforeLines="100" w:line="360" w:lineRule="auto"/>
        <w:jc w:val="left"/>
        <w:rPr>
          <w:rFonts w:ascii="宋体" w:hAnsi="宋体" w:eastAsia="宋体" w:cs="宋体"/>
          <w:b/>
          <w:sz w:val="28"/>
          <w:szCs w:val="28"/>
        </w:rPr>
      </w:pPr>
      <w:r>
        <w:rPr>
          <w:rFonts w:hint="eastAsia" w:ascii="宋体" w:hAnsi="宋体" w:eastAsia="宋体" w:cs="宋体"/>
          <w:b/>
          <w:sz w:val="28"/>
          <w:szCs w:val="28"/>
        </w:rPr>
        <w:t>二、参与审查人员名单</w:t>
      </w:r>
    </w:p>
    <w:tbl>
      <w:tblPr>
        <w:tblStyle w:val="18"/>
        <w:tblW w:w="8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25"/>
        <w:gridCol w:w="1922"/>
        <w:gridCol w:w="1360"/>
        <w:gridCol w:w="956"/>
        <w:gridCol w:w="1650"/>
        <w:gridCol w:w="862"/>
      </w:tblGrid>
      <w:tr w14:paraId="3FA18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0964B95B">
            <w:pPr>
              <w:spacing w:line="360" w:lineRule="auto"/>
              <w:jc w:val="center"/>
              <w:rPr>
                <w:rFonts w:ascii="宋体" w:hAnsi="宋体" w:eastAsia="宋体" w:cs="宋体"/>
                <w:sz w:val="24"/>
              </w:rPr>
            </w:pPr>
            <w:r>
              <w:rPr>
                <w:rFonts w:hint="eastAsia" w:ascii="宋体" w:hAnsi="宋体" w:eastAsia="宋体" w:cs="宋体"/>
                <w:sz w:val="24"/>
              </w:rPr>
              <w:t>序号</w:t>
            </w:r>
          </w:p>
        </w:tc>
        <w:tc>
          <w:tcPr>
            <w:tcW w:w="925" w:type="dxa"/>
            <w:tcBorders>
              <w:right w:val="single" w:color="auto" w:sz="4" w:space="0"/>
            </w:tcBorders>
            <w:vAlign w:val="center"/>
          </w:tcPr>
          <w:p w14:paraId="78277BF2">
            <w:pPr>
              <w:spacing w:line="360" w:lineRule="auto"/>
              <w:jc w:val="center"/>
              <w:rPr>
                <w:rFonts w:ascii="宋体" w:hAnsi="宋体" w:eastAsia="宋体" w:cs="宋体"/>
                <w:sz w:val="24"/>
              </w:rPr>
            </w:pPr>
            <w:r>
              <w:rPr>
                <w:rFonts w:hint="eastAsia" w:ascii="宋体" w:hAnsi="宋体" w:eastAsia="宋体" w:cs="宋体"/>
                <w:sz w:val="24"/>
              </w:rPr>
              <w:t>姓名</w:t>
            </w:r>
          </w:p>
        </w:tc>
        <w:tc>
          <w:tcPr>
            <w:tcW w:w="1922" w:type="dxa"/>
            <w:tcBorders>
              <w:left w:val="single" w:color="auto" w:sz="4" w:space="0"/>
            </w:tcBorders>
            <w:vAlign w:val="center"/>
          </w:tcPr>
          <w:p w14:paraId="1DCAF358">
            <w:pPr>
              <w:spacing w:line="360" w:lineRule="auto"/>
              <w:jc w:val="center"/>
              <w:rPr>
                <w:rFonts w:ascii="宋体" w:hAnsi="宋体" w:eastAsia="宋体" w:cs="宋体"/>
                <w:sz w:val="24"/>
              </w:rPr>
            </w:pPr>
            <w:r>
              <w:rPr>
                <w:rFonts w:hint="eastAsia" w:ascii="宋体" w:hAnsi="宋体" w:eastAsia="宋体" w:cs="宋体"/>
                <w:sz w:val="24"/>
              </w:rPr>
              <w:t>单位</w:t>
            </w:r>
          </w:p>
        </w:tc>
        <w:tc>
          <w:tcPr>
            <w:tcW w:w="1360" w:type="dxa"/>
            <w:vAlign w:val="center"/>
          </w:tcPr>
          <w:p w14:paraId="0DE63756">
            <w:pPr>
              <w:spacing w:line="360" w:lineRule="auto"/>
              <w:jc w:val="center"/>
              <w:rPr>
                <w:rFonts w:ascii="宋体" w:hAnsi="宋体" w:eastAsia="宋体" w:cs="宋体"/>
                <w:sz w:val="24"/>
              </w:rPr>
            </w:pPr>
            <w:r>
              <w:rPr>
                <w:rFonts w:hint="eastAsia" w:ascii="宋体" w:hAnsi="宋体" w:eastAsia="宋体" w:cs="宋体"/>
                <w:sz w:val="24"/>
              </w:rPr>
              <w:t>内部处室</w:t>
            </w:r>
          </w:p>
        </w:tc>
        <w:tc>
          <w:tcPr>
            <w:tcW w:w="956" w:type="dxa"/>
            <w:vAlign w:val="center"/>
          </w:tcPr>
          <w:p w14:paraId="53E592D7">
            <w:pPr>
              <w:spacing w:line="360" w:lineRule="auto"/>
              <w:jc w:val="center"/>
              <w:rPr>
                <w:rFonts w:ascii="宋体" w:hAnsi="宋体" w:eastAsia="宋体" w:cs="宋体"/>
                <w:sz w:val="24"/>
              </w:rPr>
            </w:pPr>
            <w:r>
              <w:rPr>
                <w:rFonts w:hint="eastAsia" w:ascii="宋体" w:hAnsi="宋体" w:eastAsia="宋体" w:cs="宋体"/>
                <w:sz w:val="24"/>
              </w:rPr>
              <w:t>职务/职称</w:t>
            </w:r>
          </w:p>
        </w:tc>
        <w:tc>
          <w:tcPr>
            <w:tcW w:w="1650" w:type="dxa"/>
            <w:vAlign w:val="center"/>
          </w:tcPr>
          <w:p w14:paraId="293F2F94">
            <w:pPr>
              <w:spacing w:line="360" w:lineRule="auto"/>
              <w:jc w:val="center"/>
              <w:rPr>
                <w:rFonts w:ascii="宋体" w:hAnsi="宋体" w:eastAsia="宋体" w:cs="宋体"/>
                <w:sz w:val="24"/>
              </w:rPr>
            </w:pPr>
            <w:r>
              <w:rPr>
                <w:rFonts w:hint="eastAsia" w:ascii="宋体" w:hAnsi="宋体" w:eastAsia="宋体" w:cs="宋体"/>
                <w:sz w:val="24"/>
              </w:rPr>
              <w:t>联系方式</w:t>
            </w:r>
          </w:p>
        </w:tc>
        <w:tc>
          <w:tcPr>
            <w:tcW w:w="862" w:type="dxa"/>
            <w:vAlign w:val="center"/>
          </w:tcPr>
          <w:p w14:paraId="781102B3">
            <w:pPr>
              <w:spacing w:line="360" w:lineRule="auto"/>
              <w:jc w:val="center"/>
              <w:rPr>
                <w:rFonts w:ascii="宋体" w:hAnsi="宋体" w:eastAsia="宋体" w:cs="宋体"/>
                <w:sz w:val="24"/>
              </w:rPr>
            </w:pPr>
            <w:r>
              <w:rPr>
                <w:rFonts w:hint="eastAsia" w:ascii="宋体" w:hAnsi="宋体" w:eastAsia="宋体" w:cs="宋体"/>
                <w:sz w:val="24"/>
              </w:rPr>
              <w:t>备注</w:t>
            </w:r>
          </w:p>
        </w:tc>
      </w:tr>
      <w:tr w14:paraId="2E593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75" w:type="dxa"/>
            <w:vAlign w:val="center"/>
          </w:tcPr>
          <w:p w14:paraId="32CDEC87">
            <w:pPr>
              <w:spacing w:line="360" w:lineRule="auto"/>
              <w:jc w:val="center"/>
              <w:rPr>
                <w:rFonts w:ascii="宋体" w:hAnsi="宋体" w:eastAsia="宋体" w:cs="宋体"/>
                <w:sz w:val="24"/>
              </w:rPr>
            </w:pPr>
            <w:r>
              <w:rPr>
                <w:rFonts w:hint="eastAsia" w:ascii="宋体" w:hAnsi="宋体" w:eastAsia="宋体" w:cs="宋体"/>
                <w:sz w:val="24"/>
              </w:rPr>
              <w:t>1</w:t>
            </w:r>
          </w:p>
        </w:tc>
        <w:tc>
          <w:tcPr>
            <w:tcW w:w="925" w:type="dxa"/>
            <w:tcBorders>
              <w:right w:val="single" w:color="auto" w:sz="4" w:space="0"/>
            </w:tcBorders>
            <w:vAlign w:val="center"/>
          </w:tcPr>
          <w:p w14:paraId="20F7C7D1">
            <w:pPr>
              <w:spacing w:line="360" w:lineRule="auto"/>
              <w:jc w:val="center"/>
              <w:rPr>
                <w:rFonts w:ascii="宋体" w:hAnsi="宋体" w:eastAsia="宋体" w:cs="宋体"/>
                <w:sz w:val="24"/>
              </w:rPr>
            </w:pPr>
            <w:r>
              <w:rPr>
                <w:rFonts w:hint="eastAsia" w:ascii="宋体" w:hAnsi="宋体" w:eastAsia="宋体" w:cs="宋体"/>
                <w:sz w:val="24"/>
              </w:rPr>
              <w:t>张慧超</w:t>
            </w:r>
          </w:p>
        </w:tc>
        <w:tc>
          <w:tcPr>
            <w:tcW w:w="1922" w:type="dxa"/>
            <w:tcBorders>
              <w:left w:val="single" w:color="auto" w:sz="4" w:space="0"/>
            </w:tcBorders>
            <w:vAlign w:val="center"/>
          </w:tcPr>
          <w:p w14:paraId="5CB96F6C">
            <w:pPr>
              <w:spacing w:line="360" w:lineRule="auto"/>
              <w:jc w:val="center"/>
              <w:rPr>
                <w:rFonts w:ascii="宋体" w:hAnsi="宋体" w:eastAsia="宋体" w:cs="宋体"/>
                <w:sz w:val="24"/>
              </w:rPr>
            </w:pPr>
            <w:r>
              <w:rPr>
                <w:rFonts w:hint="eastAsia" w:ascii="宋体" w:hAnsi="宋体" w:eastAsia="宋体" w:cs="宋体"/>
                <w:sz w:val="24"/>
              </w:rPr>
              <w:t>杭州市公安局余杭区分局交通警察大队</w:t>
            </w:r>
          </w:p>
        </w:tc>
        <w:tc>
          <w:tcPr>
            <w:tcW w:w="1360" w:type="dxa"/>
            <w:vAlign w:val="center"/>
          </w:tcPr>
          <w:p w14:paraId="50F45B8C">
            <w:pPr>
              <w:spacing w:line="360" w:lineRule="auto"/>
              <w:jc w:val="center"/>
              <w:rPr>
                <w:rFonts w:ascii="宋体" w:hAnsi="宋体" w:eastAsia="宋体" w:cs="宋体"/>
                <w:sz w:val="24"/>
              </w:rPr>
            </w:pPr>
            <w:r>
              <w:rPr>
                <w:rFonts w:hint="eastAsia" w:ascii="宋体" w:hAnsi="宋体" w:eastAsia="宋体" w:cs="宋体"/>
                <w:sz w:val="24"/>
              </w:rPr>
              <w:t>秩序中队</w:t>
            </w:r>
          </w:p>
        </w:tc>
        <w:tc>
          <w:tcPr>
            <w:tcW w:w="956" w:type="dxa"/>
            <w:vAlign w:val="center"/>
          </w:tcPr>
          <w:p w14:paraId="4968F77B">
            <w:pPr>
              <w:spacing w:line="360" w:lineRule="auto"/>
              <w:jc w:val="center"/>
              <w:rPr>
                <w:rFonts w:ascii="宋体" w:hAnsi="宋体" w:eastAsia="宋体" w:cs="宋体"/>
                <w:sz w:val="24"/>
              </w:rPr>
            </w:pPr>
            <w:r>
              <w:rPr>
                <w:rFonts w:hint="eastAsia" w:ascii="宋体" w:hAnsi="宋体" w:eastAsia="宋体" w:cs="宋体"/>
                <w:sz w:val="24"/>
              </w:rPr>
              <w:t>科长</w:t>
            </w:r>
          </w:p>
        </w:tc>
        <w:tc>
          <w:tcPr>
            <w:tcW w:w="1650" w:type="dxa"/>
            <w:vAlign w:val="center"/>
          </w:tcPr>
          <w:p w14:paraId="5AEAF98E">
            <w:pPr>
              <w:spacing w:line="360" w:lineRule="auto"/>
              <w:jc w:val="center"/>
              <w:rPr>
                <w:rFonts w:ascii="宋体" w:hAnsi="宋体" w:eastAsia="宋体" w:cs="宋体"/>
                <w:sz w:val="24"/>
              </w:rPr>
            </w:pPr>
            <w:r>
              <w:rPr>
                <w:rFonts w:hint="eastAsia" w:ascii="宋体" w:hAnsi="宋体" w:eastAsia="宋体" w:cs="宋体"/>
                <w:sz w:val="24"/>
              </w:rPr>
              <w:t>057189392889</w:t>
            </w:r>
          </w:p>
        </w:tc>
        <w:tc>
          <w:tcPr>
            <w:tcW w:w="862" w:type="dxa"/>
            <w:vAlign w:val="center"/>
          </w:tcPr>
          <w:p w14:paraId="0374AE8E">
            <w:pPr>
              <w:spacing w:line="360" w:lineRule="auto"/>
              <w:jc w:val="center"/>
              <w:rPr>
                <w:rFonts w:ascii="宋体" w:hAnsi="宋体" w:eastAsia="宋体" w:cs="宋体"/>
                <w:sz w:val="24"/>
              </w:rPr>
            </w:pPr>
            <w:r>
              <w:rPr>
                <w:rFonts w:hint="eastAsia" w:ascii="宋体" w:hAnsi="宋体" w:eastAsia="宋体" w:cs="宋体"/>
                <w:sz w:val="24"/>
              </w:rPr>
              <w:t>/</w:t>
            </w:r>
          </w:p>
        </w:tc>
      </w:tr>
      <w:tr w14:paraId="3F42B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0515240">
            <w:pPr>
              <w:spacing w:line="360" w:lineRule="auto"/>
              <w:jc w:val="center"/>
              <w:rPr>
                <w:rFonts w:ascii="宋体" w:hAnsi="宋体" w:eastAsia="宋体" w:cs="宋体"/>
                <w:sz w:val="24"/>
              </w:rPr>
            </w:pPr>
            <w:r>
              <w:rPr>
                <w:rFonts w:hint="eastAsia" w:ascii="宋体" w:hAnsi="宋体" w:eastAsia="宋体" w:cs="宋体"/>
                <w:sz w:val="24"/>
              </w:rPr>
              <w:t>2</w:t>
            </w:r>
          </w:p>
        </w:tc>
        <w:tc>
          <w:tcPr>
            <w:tcW w:w="925" w:type="dxa"/>
            <w:tcBorders>
              <w:right w:val="single" w:color="auto" w:sz="4" w:space="0"/>
            </w:tcBorders>
            <w:vAlign w:val="center"/>
          </w:tcPr>
          <w:p w14:paraId="3ACD3505">
            <w:pPr>
              <w:spacing w:line="360" w:lineRule="auto"/>
              <w:jc w:val="center"/>
              <w:rPr>
                <w:rFonts w:ascii="宋体" w:hAnsi="宋体" w:eastAsia="宋体" w:cs="宋体"/>
                <w:sz w:val="24"/>
              </w:rPr>
            </w:pPr>
            <w:r>
              <w:rPr>
                <w:rFonts w:hint="eastAsia" w:ascii="宋体" w:hAnsi="宋体" w:eastAsia="宋体" w:cs="宋体"/>
                <w:sz w:val="24"/>
              </w:rPr>
              <w:t>刘震宇</w:t>
            </w:r>
          </w:p>
        </w:tc>
        <w:tc>
          <w:tcPr>
            <w:tcW w:w="1922" w:type="dxa"/>
            <w:tcBorders>
              <w:left w:val="single" w:color="auto" w:sz="4" w:space="0"/>
            </w:tcBorders>
            <w:shd w:val="clear" w:color="auto" w:fill="auto"/>
            <w:vAlign w:val="center"/>
          </w:tcPr>
          <w:p w14:paraId="6D77DD80">
            <w:pPr>
              <w:spacing w:line="360" w:lineRule="auto"/>
              <w:jc w:val="center"/>
              <w:rPr>
                <w:rFonts w:ascii="宋体" w:hAnsi="宋体" w:eastAsia="宋体" w:cs="宋体"/>
                <w:sz w:val="24"/>
              </w:rPr>
            </w:pPr>
            <w:r>
              <w:rPr>
                <w:rFonts w:hint="eastAsia" w:ascii="宋体" w:hAnsi="宋体" w:eastAsia="宋体" w:cs="宋体"/>
                <w:sz w:val="24"/>
              </w:rPr>
              <w:t>杭州市公安局余杭区分局交通警察大队</w:t>
            </w:r>
          </w:p>
        </w:tc>
        <w:tc>
          <w:tcPr>
            <w:tcW w:w="1360" w:type="dxa"/>
            <w:shd w:val="clear" w:color="auto" w:fill="auto"/>
            <w:vAlign w:val="center"/>
          </w:tcPr>
          <w:p w14:paraId="2A796BCA">
            <w:pPr>
              <w:spacing w:line="360" w:lineRule="auto"/>
              <w:jc w:val="center"/>
              <w:rPr>
                <w:rFonts w:ascii="宋体" w:hAnsi="宋体" w:eastAsia="宋体" w:cs="宋体"/>
                <w:sz w:val="24"/>
              </w:rPr>
            </w:pPr>
            <w:r>
              <w:rPr>
                <w:rFonts w:hint="eastAsia" w:ascii="宋体" w:hAnsi="宋体" w:eastAsia="宋体" w:cs="宋体"/>
                <w:sz w:val="24"/>
              </w:rPr>
              <w:t>秩序中队</w:t>
            </w:r>
          </w:p>
        </w:tc>
        <w:tc>
          <w:tcPr>
            <w:tcW w:w="956" w:type="dxa"/>
            <w:vAlign w:val="center"/>
          </w:tcPr>
          <w:p w14:paraId="0F28FAA1">
            <w:pPr>
              <w:spacing w:line="360" w:lineRule="auto"/>
              <w:jc w:val="center"/>
              <w:rPr>
                <w:rFonts w:ascii="宋体" w:hAnsi="宋体" w:eastAsia="宋体" w:cs="宋体"/>
                <w:sz w:val="24"/>
              </w:rPr>
            </w:pPr>
            <w:r>
              <w:rPr>
                <w:rFonts w:hint="eastAsia" w:ascii="宋体" w:hAnsi="宋体" w:eastAsia="宋体" w:cs="宋体"/>
                <w:sz w:val="24"/>
              </w:rPr>
              <w:t>民警</w:t>
            </w:r>
          </w:p>
        </w:tc>
        <w:tc>
          <w:tcPr>
            <w:tcW w:w="1650" w:type="dxa"/>
            <w:vAlign w:val="center"/>
          </w:tcPr>
          <w:p w14:paraId="3223A896">
            <w:pPr>
              <w:spacing w:line="360" w:lineRule="auto"/>
              <w:jc w:val="center"/>
              <w:rPr>
                <w:rFonts w:ascii="宋体" w:hAnsi="宋体" w:eastAsia="宋体" w:cs="宋体"/>
                <w:sz w:val="24"/>
              </w:rPr>
            </w:pPr>
            <w:r>
              <w:rPr>
                <w:rFonts w:hint="eastAsia" w:ascii="宋体" w:hAnsi="宋体" w:eastAsia="宋体" w:cs="宋体"/>
                <w:sz w:val="24"/>
              </w:rPr>
              <w:t>057189392889</w:t>
            </w:r>
          </w:p>
        </w:tc>
        <w:tc>
          <w:tcPr>
            <w:tcW w:w="862" w:type="dxa"/>
            <w:vAlign w:val="center"/>
          </w:tcPr>
          <w:p w14:paraId="1D0761E1">
            <w:pPr>
              <w:spacing w:line="360" w:lineRule="auto"/>
              <w:jc w:val="center"/>
              <w:rPr>
                <w:rFonts w:ascii="宋体" w:hAnsi="宋体" w:eastAsia="宋体" w:cs="宋体"/>
                <w:sz w:val="24"/>
              </w:rPr>
            </w:pPr>
            <w:r>
              <w:rPr>
                <w:rFonts w:hint="eastAsia" w:ascii="宋体" w:hAnsi="宋体" w:eastAsia="宋体" w:cs="宋体"/>
                <w:sz w:val="24"/>
              </w:rPr>
              <w:t>/</w:t>
            </w:r>
          </w:p>
        </w:tc>
      </w:tr>
      <w:tr w14:paraId="4C458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7C8C6885">
            <w:pPr>
              <w:spacing w:line="360" w:lineRule="auto"/>
              <w:jc w:val="center"/>
              <w:rPr>
                <w:rFonts w:ascii="宋体" w:hAnsi="宋体" w:eastAsia="宋体" w:cs="宋体"/>
                <w:sz w:val="24"/>
              </w:rPr>
            </w:pPr>
            <w:r>
              <w:rPr>
                <w:rFonts w:hint="eastAsia" w:ascii="宋体" w:hAnsi="宋体" w:eastAsia="宋体" w:cs="宋体"/>
                <w:sz w:val="24"/>
              </w:rPr>
              <w:t>3</w:t>
            </w:r>
          </w:p>
        </w:tc>
        <w:tc>
          <w:tcPr>
            <w:tcW w:w="925" w:type="dxa"/>
            <w:tcBorders>
              <w:right w:val="single" w:color="auto" w:sz="4" w:space="0"/>
            </w:tcBorders>
            <w:shd w:val="clear" w:color="auto" w:fill="auto"/>
            <w:vAlign w:val="center"/>
          </w:tcPr>
          <w:p w14:paraId="3192A044">
            <w:pPr>
              <w:spacing w:line="360" w:lineRule="auto"/>
              <w:jc w:val="center"/>
              <w:rPr>
                <w:rFonts w:ascii="宋体" w:hAnsi="宋体" w:eastAsia="宋体" w:cs="宋体"/>
                <w:sz w:val="24"/>
              </w:rPr>
            </w:pPr>
            <w:r>
              <w:rPr>
                <w:rFonts w:hint="eastAsia" w:ascii="宋体" w:hAnsi="宋体" w:eastAsia="宋体" w:cs="宋体"/>
                <w:sz w:val="24"/>
              </w:rPr>
              <w:t>郭振祥</w:t>
            </w:r>
          </w:p>
        </w:tc>
        <w:tc>
          <w:tcPr>
            <w:tcW w:w="1922" w:type="dxa"/>
            <w:tcBorders>
              <w:left w:val="single" w:color="auto" w:sz="4" w:space="0"/>
            </w:tcBorders>
            <w:shd w:val="clear" w:color="auto" w:fill="auto"/>
            <w:vAlign w:val="center"/>
          </w:tcPr>
          <w:p w14:paraId="611B248C">
            <w:pPr>
              <w:spacing w:line="360" w:lineRule="auto"/>
              <w:jc w:val="center"/>
              <w:rPr>
                <w:rFonts w:ascii="宋体" w:hAnsi="宋体" w:eastAsia="宋体" w:cs="宋体"/>
                <w:sz w:val="24"/>
              </w:rPr>
            </w:pPr>
            <w:r>
              <w:rPr>
                <w:rFonts w:hint="eastAsia" w:ascii="宋体" w:hAnsi="宋体" w:eastAsia="宋体" w:cs="宋体"/>
                <w:sz w:val="24"/>
              </w:rPr>
              <w:t>杭州市公安局余杭区分局交通警察大队</w:t>
            </w:r>
          </w:p>
        </w:tc>
        <w:tc>
          <w:tcPr>
            <w:tcW w:w="1360" w:type="dxa"/>
            <w:shd w:val="clear" w:color="auto" w:fill="auto"/>
            <w:vAlign w:val="center"/>
          </w:tcPr>
          <w:p w14:paraId="6955F283">
            <w:pPr>
              <w:spacing w:line="360" w:lineRule="auto"/>
              <w:jc w:val="center"/>
              <w:rPr>
                <w:rFonts w:ascii="宋体" w:hAnsi="宋体" w:eastAsia="宋体" w:cs="宋体"/>
                <w:sz w:val="24"/>
              </w:rPr>
            </w:pPr>
            <w:r>
              <w:rPr>
                <w:rFonts w:hint="eastAsia" w:ascii="宋体" w:hAnsi="宋体" w:eastAsia="宋体" w:cs="宋体"/>
                <w:sz w:val="24"/>
              </w:rPr>
              <w:t>政工科</w:t>
            </w:r>
          </w:p>
        </w:tc>
        <w:tc>
          <w:tcPr>
            <w:tcW w:w="956" w:type="dxa"/>
            <w:shd w:val="clear" w:color="auto" w:fill="auto"/>
            <w:vAlign w:val="center"/>
          </w:tcPr>
          <w:p w14:paraId="21457BC2">
            <w:pPr>
              <w:spacing w:line="360" w:lineRule="auto"/>
              <w:jc w:val="center"/>
              <w:rPr>
                <w:rFonts w:ascii="宋体" w:hAnsi="宋体" w:eastAsia="宋体" w:cs="宋体"/>
                <w:sz w:val="24"/>
              </w:rPr>
            </w:pPr>
            <w:r>
              <w:rPr>
                <w:rFonts w:hint="eastAsia" w:ascii="宋体" w:hAnsi="宋体" w:eastAsia="宋体" w:cs="宋体"/>
                <w:sz w:val="24"/>
              </w:rPr>
              <w:t>民警</w:t>
            </w:r>
          </w:p>
        </w:tc>
        <w:tc>
          <w:tcPr>
            <w:tcW w:w="1650" w:type="dxa"/>
            <w:shd w:val="clear" w:color="auto" w:fill="auto"/>
            <w:vAlign w:val="center"/>
          </w:tcPr>
          <w:p w14:paraId="01A99819">
            <w:pPr>
              <w:spacing w:line="360" w:lineRule="auto"/>
              <w:jc w:val="center"/>
              <w:rPr>
                <w:rFonts w:ascii="宋体" w:hAnsi="宋体" w:eastAsia="宋体" w:cs="宋体"/>
                <w:sz w:val="24"/>
              </w:rPr>
            </w:pPr>
            <w:r>
              <w:rPr>
                <w:rFonts w:hint="eastAsia" w:ascii="宋体" w:hAnsi="宋体" w:eastAsia="宋体" w:cs="宋体"/>
                <w:sz w:val="24"/>
              </w:rPr>
              <w:t>057189392889</w:t>
            </w:r>
          </w:p>
        </w:tc>
        <w:tc>
          <w:tcPr>
            <w:tcW w:w="862" w:type="dxa"/>
            <w:vAlign w:val="center"/>
          </w:tcPr>
          <w:p w14:paraId="623CA9A8">
            <w:pPr>
              <w:spacing w:line="360" w:lineRule="auto"/>
              <w:jc w:val="center"/>
              <w:rPr>
                <w:rFonts w:ascii="宋体" w:hAnsi="宋体" w:eastAsia="宋体" w:cs="宋体"/>
                <w:sz w:val="24"/>
              </w:rPr>
            </w:pPr>
            <w:r>
              <w:rPr>
                <w:rFonts w:hint="eastAsia" w:ascii="宋体" w:hAnsi="宋体" w:eastAsia="宋体" w:cs="宋体"/>
                <w:sz w:val="24"/>
              </w:rPr>
              <w:t>/</w:t>
            </w:r>
          </w:p>
        </w:tc>
      </w:tr>
    </w:tbl>
    <w:p w14:paraId="21C61EEE">
      <w:pPr>
        <w:spacing w:before="312" w:beforeLines="100" w:line="360" w:lineRule="auto"/>
        <w:jc w:val="left"/>
        <w:rPr>
          <w:rFonts w:ascii="宋体" w:hAnsi="宋体" w:eastAsia="宋体" w:cs="宋体"/>
          <w:b/>
          <w:sz w:val="28"/>
          <w:szCs w:val="28"/>
        </w:rPr>
      </w:pPr>
      <w:r>
        <w:rPr>
          <w:rFonts w:hint="eastAsia" w:ascii="宋体" w:hAnsi="宋体" w:eastAsia="宋体" w:cs="宋体"/>
          <w:b/>
          <w:sz w:val="28"/>
          <w:szCs w:val="28"/>
        </w:rPr>
        <w:t>三、一般性审查情况</w:t>
      </w:r>
    </w:p>
    <w:tbl>
      <w:tblPr>
        <w:tblStyle w:val="18"/>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5327"/>
        <w:gridCol w:w="2727"/>
      </w:tblGrid>
      <w:tr w14:paraId="2CC9A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2" w:type="dxa"/>
            <w:gridSpan w:val="2"/>
            <w:vAlign w:val="center"/>
          </w:tcPr>
          <w:p w14:paraId="489D522C">
            <w:pPr>
              <w:spacing w:line="360" w:lineRule="auto"/>
              <w:jc w:val="center"/>
              <w:rPr>
                <w:rFonts w:ascii="宋体" w:hAnsi="宋体" w:eastAsia="宋体" w:cs="宋体"/>
                <w:b/>
                <w:sz w:val="24"/>
              </w:rPr>
            </w:pPr>
            <w:r>
              <w:rPr>
                <w:rFonts w:hint="eastAsia" w:ascii="宋体" w:hAnsi="宋体" w:eastAsia="宋体" w:cs="宋体"/>
                <w:b/>
                <w:sz w:val="24"/>
              </w:rPr>
              <w:t>审 查 内 容</w:t>
            </w:r>
          </w:p>
        </w:tc>
        <w:tc>
          <w:tcPr>
            <w:tcW w:w="2727" w:type="dxa"/>
            <w:vAlign w:val="center"/>
          </w:tcPr>
          <w:p w14:paraId="56664749">
            <w:pPr>
              <w:spacing w:line="360" w:lineRule="auto"/>
              <w:jc w:val="center"/>
              <w:rPr>
                <w:rFonts w:ascii="宋体" w:hAnsi="宋体" w:eastAsia="宋体" w:cs="宋体"/>
                <w:b/>
                <w:sz w:val="24"/>
              </w:rPr>
            </w:pPr>
            <w:r>
              <w:rPr>
                <w:rFonts w:hint="eastAsia" w:ascii="宋体" w:hAnsi="宋体" w:eastAsia="宋体" w:cs="宋体"/>
                <w:b/>
                <w:sz w:val="24"/>
              </w:rPr>
              <w:t>审查情况</w:t>
            </w:r>
          </w:p>
        </w:tc>
      </w:tr>
      <w:tr w14:paraId="6F784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4FC695D0">
            <w:pPr>
              <w:spacing w:line="360" w:lineRule="auto"/>
              <w:jc w:val="center"/>
              <w:rPr>
                <w:rFonts w:ascii="宋体" w:hAnsi="宋体" w:eastAsia="宋体" w:cs="宋体"/>
                <w:sz w:val="24"/>
              </w:rPr>
            </w:pPr>
            <w:r>
              <w:rPr>
                <w:rFonts w:hint="eastAsia" w:ascii="宋体" w:hAnsi="宋体" w:eastAsia="宋体" w:cs="宋体"/>
                <w:sz w:val="24"/>
              </w:rPr>
              <w:t>1</w:t>
            </w:r>
          </w:p>
        </w:tc>
        <w:tc>
          <w:tcPr>
            <w:tcW w:w="5327" w:type="dxa"/>
            <w:tcBorders>
              <w:bottom w:val="single" w:color="auto" w:sz="4" w:space="0"/>
            </w:tcBorders>
            <w:vAlign w:val="center"/>
          </w:tcPr>
          <w:p w14:paraId="106E2DBF">
            <w:pPr>
              <w:spacing w:line="360" w:lineRule="auto"/>
              <w:rPr>
                <w:rFonts w:ascii="宋体" w:hAnsi="宋体" w:eastAsia="宋体" w:cs="宋体"/>
                <w:b/>
                <w:sz w:val="24"/>
              </w:rPr>
            </w:pPr>
            <w:r>
              <w:rPr>
                <w:rFonts w:hint="eastAsia" w:ascii="宋体" w:hAnsi="宋体" w:eastAsia="宋体" w:cs="宋体"/>
                <w:sz w:val="24"/>
              </w:rPr>
              <w:t>采购需求是否符合预算、资产、财务等管理制度规定。</w:t>
            </w:r>
          </w:p>
        </w:tc>
        <w:tc>
          <w:tcPr>
            <w:tcW w:w="2727" w:type="dxa"/>
            <w:tcBorders>
              <w:bottom w:val="single" w:color="auto" w:sz="4" w:space="0"/>
            </w:tcBorders>
            <w:vAlign w:val="center"/>
          </w:tcPr>
          <w:p w14:paraId="6DDDC26A">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5CD2A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7470278E">
            <w:pPr>
              <w:spacing w:line="360" w:lineRule="auto"/>
              <w:jc w:val="center"/>
              <w:rPr>
                <w:rFonts w:ascii="宋体" w:hAnsi="宋体" w:eastAsia="宋体" w:cs="宋体"/>
                <w:sz w:val="24"/>
              </w:rPr>
            </w:pPr>
            <w:r>
              <w:rPr>
                <w:rFonts w:hint="eastAsia" w:ascii="宋体" w:hAnsi="宋体" w:eastAsia="宋体" w:cs="宋体"/>
                <w:sz w:val="24"/>
              </w:rPr>
              <w:t>2</w:t>
            </w:r>
          </w:p>
        </w:tc>
        <w:tc>
          <w:tcPr>
            <w:tcW w:w="5327" w:type="dxa"/>
            <w:tcBorders>
              <w:top w:val="single" w:color="auto" w:sz="4" w:space="0"/>
              <w:bottom w:val="single" w:color="auto" w:sz="4" w:space="0"/>
            </w:tcBorders>
            <w:vAlign w:val="center"/>
          </w:tcPr>
          <w:p w14:paraId="0DAA6BE6">
            <w:pPr>
              <w:spacing w:line="360" w:lineRule="auto"/>
              <w:rPr>
                <w:rFonts w:ascii="宋体" w:hAnsi="宋体" w:eastAsia="宋体" w:cs="宋体"/>
                <w:sz w:val="24"/>
              </w:rPr>
            </w:pPr>
            <w:r>
              <w:rPr>
                <w:rFonts w:hint="eastAsia" w:ascii="宋体" w:hAnsi="宋体" w:eastAsia="宋体" w:cs="宋体"/>
                <w:sz w:val="24"/>
              </w:rPr>
              <w:t>对采购方式、评审规则、合同类型、定价方式的选择是否说明适用理由。</w:t>
            </w:r>
          </w:p>
        </w:tc>
        <w:tc>
          <w:tcPr>
            <w:tcW w:w="2727" w:type="dxa"/>
            <w:tcBorders>
              <w:top w:val="single" w:color="auto" w:sz="4" w:space="0"/>
              <w:bottom w:val="single" w:color="auto" w:sz="4" w:space="0"/>
            </w:tcBorders>
            <w:vAlign w:val="center"/>
          </w:tcPr>
          <w:p w14:paraId="5DFA0D07">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269F9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1786E0C9">
            <w:pPr>
              <w:spacing w:line="360" w:lineRule="auto"/>
              <w:jc w:val="center"/>
              <w:rPr>
                <w:rFonts w:ascii="宋体" w:hAnsi="宋体" w:eastAsia="宋体" w:cs="宋体"/>
                <w:sz w:val="24"/>
              </w:rPr>
            </w:pPr>
            <w:r>
              <w:rPr>
                <w:rFonts w:hint="eastAsia" w:ascii="宋体" w:hAnsi="宋体" w:eastAsia="宋体" w:cs="宋体"/>
                <w:sz w:val="24"/>
              </w:rPr>
              <w:t>3</w:t>
            </w:r>
          </w:p>
        </w:tc>
        <w:tc>
          <w:tcPr>
            <w:tcW w:w="5327" w:type="dxa"/>
            <w:tcBorders>
              <w:top w:val="single" w:color="auto" w:sz="4" w:space="0"/>
              <w:bottom w:val="single" w:color="auto" w:sz="4" w:space="0"/>
            </w:tcBorders>
            <w:vAlign w:val="center"/>
          </w:tcPr>
          <w:p w14:paraId="2C6A35DE">
            <w:pPr>
              <w:spacing w:line="360" w:lineRule="auto"/>
              <w:rPr>
                <w:rFonts w:ascii="宋体" w:hAnsi="宋体" w:eastAsia="宋体" w:cs="宋体"/>
                <w:sz w:val="24"/>
              </w:rPr>
            </w:pPr>
            <w:r>
              <w:rPr>
                <w:rFonts w:hint="eastAsia" w:ascii="宋体" w:hAnsi="宋体" w:eastAsia="宋体" w:cs="宋体"/>
                <w:sz w:val="24"/>
              </w:rPr>
              <w:t>属于按规定需要报相关监管部门批准、核准的事项，是否作出相关安排。</w:t>
            </w:r>
          </w:p>
        </w:tc>
        <w:tc>
          <w:tcPr>
            <w:tcW w:w="2727" w:type="dxa"/>
            <w:tcBorders>
              <w:top w:val="single" w:color="auto" w:sz="4" w:space="0"/>
              <w:bottom w:val="single" w:color="auto" w:sz="4" w:space="0"/>
            </w:tcBorders>
            <w:vAlign w:val="center"/>
          </w:tcPr>
          <w:p w14:paraId="01A15DFE">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7D10F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14:paraId="52CA8935">
            <w:pPr>
              <w:spacing w:line="360" w:lineRule="auto"/>
              <w:jc w:val="center"/>
              <w:rPr>
                <w:rFonts w:ascii="宋体" w:hAnsi="宋体" w:eastAsia="宋体" w:cs="宋体"/>
                <w:sz w:val="24"/>
              </w:rPr>
            </w:pPr>
            <w:r>
              <w:rPr>
                <w:rFonts w:hint="eastAsia" w:ascii="宋体" w:hAnsi="宋体" w:eastAsia="宋体" w:cs="宋体"/>
                <w:sz w:val="24"/>
              </w:rPr>
              <w:t>4</w:t>
            </w:r>
          </w:p>
        </w:tc>
        <w:tc>
          <w:tcPr>
            <w:tcW w:w="5327" w:type="dxa"/>
            <w:tcBorders>
              <w:top w:val="single" w:color="auto" w:sz="4" w:space="0"/>
              <w:bottom w:val="single" w:color="auto" w:sz="4" w:space="0"/>
            </w:tcBorders>
            <w:vAlign w:val="center"/>
          </w:tcPr>
          <w:p w14:paraId="3EFE887D">
            <w:pPr>
              <w:spacing w:line="360" w:lineRule="auto"/>
              <w:rPr>
                <w:rFonts w:ascii="宋体" w:hAnsi="宋体" w:eastAsia="宋体" w:cs="宋体"/>
                <w:sz w:val="24"/>
              </w:rPr>
            </w:pPr>
            <w:r>
              <w:rPr>
                <w:rFonts w:hint="eastAsia" w:ascii="宋体" w:hAnsi="宋体" w:eastAsia="宋体" w:cs="宋体"/>
                <w:sz w:val="24"/>
              </w:rPr>
              <w:t>采购实施计划是否完整。</w:t>
            </w:r>
          </w:p>
        </w:tc>
        <w:tc>
          <w:tcPr>
            <w:tcW w:w="2727" w:type="dxa"/>
            <w:tcBorders>
              <w:top w:val="single" w:color="auto" w:sz="4" w:space="0"/>
              <w:bottom w:val="single" w:color="auto" w:sz="4" w:space="0"/>
            </w:tcBorders>
            <w:vAlign w:val="center"/>
          </w:tcPr>
          <w:p w14:paraId="45C6F77B">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bl>
    <w:p w14:paraId="0F9BCA8C">
      <w:pPr>
        <w:spacing w:before="312" w:beforeLines="100" w:line="360" w:lineRule="auto"/>
        <w:jc w:val="left"/>
        <w:rPr>
          <w:rFonts w:ascii="宋体" w:hAnsi="宋体" w:eastAsia="宋体" w:cs="宋体"/>
          <w:b/>
          <w:sz w:val="28"/>
          <w:szCs w:val="28"/>
        </w:rPr>
      </w:pPr>
      <w:r>
        <w:rPr>
          <w:rFonts w:hint="eastAsia" w:ascii="宋体" w:hAnsi="宋体" w:eastAsia="宋体" w:cs="宋体"/>
          <w:b/>
          <w:sz w:val="28"/>
          <w:szCs w:val="28"/>
        </w:rPr>
        <w:t>四、重点审查情况</w:t>
      </w:r>
    </w:p>
    <w:tbl>
      <w:tblPr>
        <w:tblStyle w:val="18"/>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5211"/>
        <w:gridCol w:w="1608"/>
      </w:tblGrid>
      <w:tr w14:paraId="334D4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81" w:type="dxa"/>
            <w:gridSpan w:val="2"/>
            <w:vAlign w:val="center"/>
          </w:tcPr>
          <w:p w14:paraId="66B60E3C">
            <w:pPr>
              <w:spacing w:line="360" w:lineRule="auto"/>
              <w:jc w:val="center"/>
              <w:rPr>
                <w:rFonts w:ascii="宋体" w:hAnsi="宋体" w:eastAsia="宋体" w:cs="宋体"/>
                <w:b/>
                <w:sz w:val="24"/>
              </w:rPr>
            </w:pPr>
            <w:r>
              <w:rPr>
                <w:rFonts w:hint="eastAsia" w:ascii="宋体" w:hAnsi="宋体" w:eastAsia="宋体" w:cs="宋体"/>
                <w:b/>
                <w:sz w:val="24"/>
              </w:rPr>
              <w:t>审 查 内 容</w:t>
            </w:r>
          </w:p>
        </w:tc>
        <w:tc>
          <w:tcPr>
            <w:tcW w:w="1608" w:type="dxa"/>
            <w:vAlign w:val="center"/>
          </w:tcPr>
          <w:p w14:paraId="714D0888">
            <w:pPr>
              <w:spacing w:line="360" w:lineRule="auto"/>
              <w:jc w:val="center"/>
              <w:rPr>
                <w:rFonts w:ascii="宋体" w:hAnsi="宋体" w:eastAsia="宋体" w:cs="宋体"/>
                <w:b/>
                <w:sz w:val="24"/>
              </w:rPr>
            </w:pPr>
            <w:r>
              <w:rPr>
                <w:rFonts w:hint="eastAsia" w:ascii="宋体" w:hAnsi="宋体" w:eastAsia="宋体" w:cs="宋体"/>
                <w:b/>
                <w:sz w:val="24"/>
              </w:rPr>
              <w:t>审查情况</w:t>
            </w:r>
          </w:p>
        </w:tc>
      </w:tr>
      <w:tr w14:paraId="3295C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restart"/>
            <w:vAlign w:val="center"/>
          </w:tcPr>
          <w:p w14:paraId="3707F7AE">
            <w:pPr>
              <w:spacing w:line="360" w:lineRule="auto"/>
              <w:rPr>
                <w:rFonts w:ascii="宋体" w:hAnsi="宋体" w:eastAsia="宋体" w:cs="宋体"/>
                <w:sz w:val="24"/>
              </w:rPr>
            </w:pPr>
            <w:r>
              <w:rPr>
                <w:rFonts w:hint="eastAsia" w:ascii="宋体" w:hAnsi="宋体" w:eastAsia="宋体" w:cs="宋体"/>
                <w:sz w:val="24"/>
              </w:rPr>
              <w:t>（一）非歧视性审查（主要审查是否指向特定供应商或者特定产品）</w:t>
            </w:r>
          </w:p>
        </w:tc>
        <w:tc>
          <w:tcPr>
            <w:tcW w:w="5211" w:type="dxa"/>
            <w:tcBorders>
              <w:bottom w:val="single" w:color="auto" w:sz="4" w:space="0"/>
            </w:tcBorders>
            <w:vAlign w:val="center"/>
          </w:tcPr>
          <w:p w14:paraId="47B59073">
            <w:pPr>
              <w:spacing w:line="360" w:lineRule="auto"/>
              <w:rPr>
                <w:rFonts w:ascii="宋体" w:hAnsi="宋体" w:eastAsia="宋体" w:cs="宋体"/>
                <w:b/>
                <w:sz w:val="24"/>
              </w:rPr>
            </w:pPr>
            <w:r>
              <w:rPr>
                <w:rFonts w:hint="eastAsia" w:ascii="宋体" w:hAnsi="宋体" w:eastAsia="宋体" w:cs="宋体"/>
                <w:sz w:val="24"/>
              </w:rPr>
              <w:t>资格条件设置是否合理</w:t>
            </w:r>
          </w:p>
        </w:tc>
        <w:tc>
          <w:tcPr>
            <w:tcW w:w="1608" w:type="dxa"/>
            <w:tcBorders>
              <w:bottom w:val="single" w:color="auto" w:sz="4" w:space="0"/>
            </w:tcBorders>
            <w:vAlign w:val="center"/>
          </w:tcPr>
          <w:p w14:paraId="1B735522">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7D539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37D3FBFC">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5A76BB14">
            <w:pPr>
              <w:spacing w:line="360" w:lineRule="auto"/>
              <w:rPr>
                <w:rFonts w:ascii="宋体" w:hAnsi="宋体" w:eastAsia="宋体" w:cs="宋体"/>
                <w:sz w:val="24"/>
              </w:rPr>
            </w:pPr>
            <w:r>
              <w:rPr>
                <w:rFonts w:hint="eastAsia" w:ascii="宋体" w:hAnsi="宋体" w:eastAsia="宋体" w:cs="宋体"/>
                <w:sz w:val="24"/>
              </w:rPr>
              <w:t>要求供应商提供超过2个同类业务合同的，是否具有合理性</w:t>
            </w:r>
          </w:p>
        </w:tc>
        <w:tc>
          <w:tcPr>
            <w:tcW w:w="1608" w:type="dxa"/>
            <w:tcBorders>
              <w:top w:val="single" w:color="auto" w:sz="4" w:space="0"/>
              <w:bottom w:val="single" w:color="auto" w:sz="4" w:space="0"/>
            </w:tcBorders>
            <w:vAlign w:val="center"/>
          </w:tcPr>
          <w:p w14:paraId="17F3C184">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79797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09E932B3">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524AAA5C">
            <w:pPr>
              <w:spacing w:line="360" w:lineRule="auto"/>
              <w:rPr>
                <w:rFonts w:ascii="宋体" w:hAnsi="宋体" w:eastAsia="宋体" w:cs="宋体"/>
                <w:sz w:val="24"/>
              </w:rPr>
            </w:pPr>
            <w:r>
              <w:rPr>
                <w:rFonts w:hint="eastAsia" w:ascii="宋体" w:hAnsi="宋体" w:eastAsia="宋体" w:cs="宋体"/>
                <w:sz w:val="24"/>
              </w:rPr>
              <w:t>技术要求是否指向特定的专利、商标、品牌、技术路线等</w:t>
            </w:r>
          </w:p>
        </w:tc>
        <w:tc>
          <w:tcPr>
            <w:tcW w:w="1608" w:type="dxa"/>
            <w:tcBorders>
              <w:top w:val="single" w:color="auto" w:sz="4" w:space="0"/>
              <w:bottom w:val="single" w:color="auto" w:sz="4" w:space="0"/>
            </w:tcBorders>
            <w:vAlign w:val="center"/>
          </w:tcPr>
          <w:p w14:paraId="15766125">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53735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4368C57E">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256D52E9">
            <w:pPr>
              <w:spacing w:line="360" w:lineRule="auto"/>
              <w:rPr>
                <w:rFonts w:ascii="宋体" w:hAnsi="宋体" w:eastAsia="宋体" w:cs="宋体"/>
                <w:sz w:val="24"/>
              </w:rPr>
            </w:pPr>
            <w:r>
              <w:rPr>
                <w:rFonts w:hint="eastAsia" w:ascii="宋体" w:hAnsi="宋体" w:eastAsia="宋体" w:cs="宋体"/>
                <w:sz w:val="24"/>
              </w:rPr>
              <w:t>评审因素设置是否具有倾向性</w:t>
            </w:r>
          </w:p>
        </w:tc>
        <w:tc>
          <w:tcPr>
            <w:tcW w:w="1608" w:type="dxa"/>
            <w:tcBorders>
              <w:top w:val="single" w:color="auto" w:sz="4" w:space="0"/>
              <w:bottom w:val="single" w:color="auto" w:sz="4" w:space="0"/>
            </w:tcBorders>
            <w:vAlign w:val="center"/>
          </w:tcPr>
          <w:p w14:paraId="6E1269D7">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716B7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0B9BB3C7">
            <w:pPr>
              <w:spacing w:line="360" w:lineRule="auto"/>
              <w:rPr>
                <w:rFonts w:ascii="宋体" w:hAnsi="宋体" w:eastAsia="宋体" w:cs="宋体"/>
                <w:sz w:val="24"/>
              </w:rPr>
            </w:pPr>
          </w:p>
        </w:tc>
        <w:tc>
          <w:tcPr>
            <w:tcW w:w="5211" w:type="dxa"/>
            <w:tcBorders>
              <w:top w:val="single" w:color="auto" w:sz="4" w:space="0"/>
            </w:tcBorders>
            <w:vAlign w:val="center"/>
          </w:tcPr>
          <w:p w14:paraId="6F4C90BD">
            <w:pPr>
              <w:spacing w:line="360" w:lineRule="auto"/>
              <w:rPr>
                <w:rFonts w:ascii="宋体" w:hAnsi="宋体" w:eastAsia="宋体" w:cs="宋体"/>
                <w:sz w:val="24"/>
              </w:rPr>
            </w:pPr>
            <w:r>
              <w:rPr>
                <w:rFonts w:hint="eastAsia" w:ascii="宋体" w:hAnsi="宋体" w:eastAsia="宋体" w:cs="宋体"/>
                <w:sz w:val="24"/>
              </w:rPr>
              <w:t>将有关履约能力作为评审因素是否适当</w:t>
            </w:r>
          </w:p>
        </w:tc>
        <w:tc>
          <w:tcPr>
            <w:tcW w:w="1608" w:type="dxa"/>
            <w:tcBorders>
              <w:top w:val="single" w:color="auto" w:sz="4" w:space="0"/>
            </w:tcBorders>
            <w:vAlign w:val="center"/>
          </w:tcPr>
          <w:p w14:paraId="67598C62">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397F4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restart"/>
            <w:vAlign w:val="center"/>
          </w:tcPr>
          <w:p w14:paraId="41D45E11">
            <w:pPr>
              <w:spacing w:line="360" w:lineRule="auto"/>
              <w:rPr>
                <w:rFonts w:ascii="宋体" w:hAnsi="宋体" w:eastAsia="宋体" w:cs="宋体"/>
                <w:sz w:val="24"/>
              </w:rPr>
            </w:pPr>
            <w:r>
              <w:rPr>
                <w:rFonts w:hint="eastAsia" w:ascii="宋体" w:hAnsi="宋体" w:eastAsia="宋体" w:cs="宋体"/>
                <w:sz w:val="24"/>
              </w:rPr>
              <w:t>（二）竞争性审查（主要审查是否确保充分竞争）</w:t>
            </w:r>
          </w:p>
        </w:tc>
        <w:tc>
          <w:tcPr>
            <w:tcW w:w="5211" w:type="dxa"/>
            <w:tcBorders>
              <w:bottom w:val="single" w:color="auto" w:sz="4" w:space="0"/>
            </w:tcBorders>
            <w:vAlign w:val="center"/>
          </w:tcPr>
          <w:p w14:paraId="0B297F21">
            <w:pPr>
              <w:spacing w:line="360" w:lineRule="auto"/>
              <w:rPr>
                <w:rFonts w:ascii="宋体" w:hAnsi="宋体" w:eastAsia="宋体" w:cs="宋体"/>
                <w:b/>
                <w:sz w:val="24"/>
              </w:rPr>
            </w:pPr>
            <w:r>
              <w:rPr>
                <w:rFonts w:hint="eastAsia" w:ascii="宋体" w:hAnsi="宋体" w:eastAsia="宋体" w:cs="宋体"/>
                <w:sz w:val="24"/>
              </w:rPr>
              <w:t>应当以公开方式邀请供应商的，是否依法采用公开竞争方式</w:t>
            </w:r>
          </w:p>
        </w:tc>
        <w:tc>
          <w:tcPr>
            <w:tcW w:w="1608" w:type="dxa"/>
            <w:tcBorders>
              <w:bottom w:val="single" w:color="auto" w:sz="4" w:space="0"/>
            </w:tcBorders>
            <w:vAlign w:val="center"/>
          </w:tcPr>
          <w:p w14:paraId="51FEDD5E">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40C7D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636634CD">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6304867F">
            <w:pPr>
              <w:spacing w:line="360" w:lineRule="auto"/>
              <w:rPr>
                <w:rFonts w:ascii="宋体" w:hAnsi="宋体" w:eastAsia="宋体" w:cs="宋体"/>
                <w:sz w:val="24"/>
              </w:rPr>
            </w:pPr>
            <w:r>
              <w:rPr>
                <w:rFonts w:hint="eastAsia" w:ascii="宋体" w:hAnsi="宋体" w:eastAsia="宋体" w:cs="宋体"/>
                <w:sz w:val="24"/>
              </w:rPr>
              <w:t>采用单一来源采购方式的，是否符合法定情形</w:t>
            </w:r>
          </w:p>
        </w:tc>
        <w:tc>
          <w:tcPr>
            <w:tcW w:w="1608" w:type="dxa"/>
            <w:tcBorders>
              <w:top w:val="single" w:color="auto" w:sz="4" w:space="0"/>
              <w:bottom w:val="single" w:color="auto" w:sz="4" w:space="0"/>
            </w:tcBorders>
            <w:vAlign w:val="center"/>
          </w:tcPr>
          <w:p w14:paraId="3FA890CD">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0875B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4E05B6F6">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4C48CDB7">
            <w:pPr>
              <w:spacing w:line="360" w:lineRule="auto"/>
              <w:rPr>
                <w:rFonts w:ascii="宋体" w:hAnsi="宋体" w:eastAsia="宋体" w:cs="宋体"/>
                <w:sz w:val="24"/>
              </w:rPr>
            </w:pPr>
            <w:r>
              <w:rPr>
                <w:rFonts w:hint="eastAsia" w:ascii="宋体" w:hAnsi="宋体" w:eastAsia="宋体" w:cs="宋体"/>
                <w:sz w:val="24"/>
              </w:rPr>
              <w:t>采购需求的内容是否完整、明确</w:t>
            </w:r>
          </w:p>
        </w:tc>
        <w:tc>
          <w:tcPr>
            <w:tcW w:w="1608" w:type="dxa"/>
            <w:tcBorders>
              <w:top w:val="single" w:color="auto" w:sz="4" w:space="0"/>
              <w:bottom w:val="single" w:color="auto" w:sz="4" w:space="0"/>
            </w:tcBorders>
            <w:vAlign w:val="center"/>
          </w:tcPr>
          <w:p w14:paraId="2008B0DC">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3898D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270A795C">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57DE9111">
            <w:pPr>
              <w:spacing w:line="360" w:lineRule="auto"/>
              <w:rPr>
                <w:rFonts w:ascii="宋体" w:hAnsi="宋体" w:eastAsia="宋体" w:cs="宋体"/>
                <w:sz w:val="24"/>
              </w:rPr>
            </w:pPr>
            <w:r>
              <w:rPr>
                <w:rFonts w:hint="eastAsia" w:ascii="宋体" w:hAnsi="宋体" w:eastAsia="宋体" w:cs="宋体"/>
                <w:sz w:val="24"/>
              </w:rPr>
              <w:t>采购需求的内容是否考虑后续采购竞争性</w:t>
            </w:r>
          </w:p>
        </w:tc>
        <w:tc>
          <w:tcPr>
            <w:tcW w:w="1608" w:type="dxa"/>
            <w:tcBorders>
              <w:top w:val="single" w:color="auto" w:sz="4" w:space="0"/>
              <w:bottom w:val="single" w:color="auto" w:sz="4" w:space="0"/>
            </w:tcBorders>
            <w:vAlign w:val="center"/>
          </w:tcPr>
          <w:p w14:paraId="1070206E">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734D4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5B157971">
            <w:pPr>
              <w:spacing w:line="360" w:lineRule="auto"/>
              <w:rPr>
                <w:rFonts w:ascii="宋体" w:hAnsi="宋体" w:eastAsia="宋体" w:cs="宋体"/>
                <w:sz w:val="24"/>
              </w:rPr>
            </w:pPr>
          </w:p>
        </w:tc>
        <w:tc>
          <w:tcPr>
            <w:tcW w:w="5211" w:type="dxa"/>
            <w:tcBorders>
              <w:top w:val="single" w:color="auto" w:sz="4" w:space="0"/>
            </w:tcBorders>
            <w:vAlign w:val="center"/>
          </w:tcPr>
          <w:p w14:paraId="61E0CEF9">
            <w:pPr>
              <w:spacing w:line="360" w:lineRule="auto"/>
              <w:rPr>
                <w:rFonts w:ascii="宋体" w:hAnsi="宋体" w:eastAsia="宋体" w:cs="宋体"/>
                <w:sz w:val="24"/>
              </w:rPr>
            </w:pPr>
            <w:r>
              <w:rPr>
                <w:rFonts w:hint="eastAsia" w:ascii="宋体" w:hAnsi="宋体" w:eastAsia="宋体" w:cs="宋体"/>
                <w:sz w:val="24"/>
              </w:rPr>
              <w:t>评审方法、评审因素、价格权重等评审规则是否适当</w:t>
            </w:r>
          </w:p>
        </w:tc>
        <w:tc>
          <w:tcPr>
            <w:tcW w:w="1608" w:type="dxa"/>
            <w:tcBorders>
              <w:top w:val="single" w:color="auto" w:sz="4" w:space="0"/>
            </w:tcBorders>
            <w:vAlign w:val="center"/>
          </w:tcPr>
          <w:p w14:paraId="08710804">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4B00D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restart"/>
            <w:vAlign w:val="center"/>
          </w:tcPr>
          <w:p w14:paraId="76CE7F48">
            <w:pPr>
              <w:spacing w:line="360" w:lineRule="auto"/>
              <w:rPr>
                <w:rFonts w:ascii="宋体" w:hAnsi="宋体" w:eastAsia="宋体" w:cs="宋体"/>
                <w:sz w:val="24"/>
              </w:rPr>
            </w:pPr>
            <w:r>
              <w:rPr>
                <w:rFonts w:hint="eastAsia" w:ascii="宋体" w:hAnsi="宋体" w:eastAsia="宋体" w:cs="宋体"/>
                <w:sz w:val="24"/>
              </w:rPr>
              <w:t>（三）采购政策审查</w:t>
            </w:r>
          </w:p>
        </w:tc>
        <w:tc>
          <w:tcPr>
            <w:tcW w:w="5211" w:type="dxa"/>
            <w:tcBorders>
              <w:bottom w:val="single" w:color="auto" w:sz="4" w:space="0"/>
            </w:tcBorders>
            <w:vAlign w:val="center"/>
          </w:tcPr>
          <w:p w14:paraId="6AF5E1F8">
            <w:pPr>
              <w:spacing w:line="360" w:lineRule="auto"/>
              <w:rPr>
                <w:rFonts w:ascii="宋体" w:hAnsi="宋体" w:eastAsia="宋体" w:cs="宋体"/>
                <w:sz w:val="24"/>
              </w:rPr>
            </w:pPr>
            <w:r>
              <w:rPr>
                <w:rFonts w:hint="eastAsia" w:ascii="宋体" w:hAnsi="宋体" w:eastAsia="宋体" w:cs="宋体"/>
                <w:sz w:val="24"/>
              </w:rPr>
              <w:t>进口产品的采购是否必要</w:t>
            </w:r>
          </w:p>
        </w:tc>
        <w:tc>
          <w:tcPr>
            <w:tcW w:w="1608" w:type="dxa"/>
            <w:tcBorders>
              <w:bottom w:val="single" w:color="auto" w:sz="4" w:space="0"/>
            </w:tcBorders>
            <w:vAlign w:val="center"/>
          </w:tcPr>
          <w:p w14:paraId="75EAC7D3">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4D850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7A386969">
            <w:pPr>
              <w:spacing w:line="360" w:lineRule="auto"/>
              <w:rPr>
                <w:rFonts w:ascii="宋体" w:hAnsi="宋体" w:eastAsia="宋体" w:cs="宋体"/>
                <w:sz w:val="24"/>
              </w:rPr>
            </w:pPr>
          </w:p>
        </w:tc>
        <w:tc>
          <w:tcPr>
            <w:tcW w:w="5211" w:type="dxa"/>
            <w:tcBorders>
              <w:bottom w:val="single" w:color="auto" w:sz="4" w:space="0"/>
            </w:tcBorders>
            <w:vAlign w:val="center"/>
          </w:tcPr>
          <w:p w14:paraId="6130D4AF">
            <w:pPr>
              <w:spacing w:line="360" w:lineRule="auto"/>
              <w:rPr>
                <w:rFonts w:ascii="宋体" w:hAnsi="宋体" w:eastAsia="宋体" w:cs="宋体"/>
                <w:sz w:val="24"/>
              </w:rPr>
            </w:pPr>
            <w:r>
              <w:rPr>
                <w:rFonts w:hint="eastAsia" w:ascii="宋体" w:hAnsi="宋体" w:eastAsia="宋体" w:cs="宋体"/>
                <w:sz w:val="24"/>
              </w:rPr>
              <w:t>是否落实支持创新政府采购政策要求</w:t>
            </w:r>
          </w:p>
        </w:tc>
        <w:tc>
          <w:tcPr>
            <w:tcW w:w="1608" w:type="dxa"/>
            <w:tcBorders>
              <w:bottom w:val="single" w:color="auto" w:sz="4" w:space="0"/>
            </w:tcBorders>
            <w:vAlign w:val="center"/>
          </w:tcPr>
          <w:p w14:paraId="295C1B03">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30080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03B60BDB">
            <w:pPr>
              <w:spacing w:line="360" w:lineRule="auto"/>
              <w:rPr>
                <w:rFonts w:ascii="宋体" w:hAnsi="宋体" w:eastAsia="宋体" w:cs="宋体"/>
                <w:sz w:val="24"/>
              </w:rPr>
            </w:pPr>
          </w:p>
        </w:tc>
        <w:tc>
          <w:tcPr>
            <w:tcW w:w="5211" w:type="dxa"/>
            <w:tcBorders>
              <w:bottom w:val="single" w:color="auto" w:sz="4" w:space="0"/>
            </w:tcBorders>
            <w:vAlign w:val="center"/>
          </w:tcPr>
          <w:p w14:paraId="79F18A66">
            <w:pPr>
              <w:spacing w:line="360" w:lineRule="auto"/>
              <w:rPr>
                <w:rFonts w:ascii="宋体" w:hAnsi="宋体" w:eastAsia="宋体" w:cs="宋体"/>
                <w:sz w:val="24"/>
              </w:rPr>
            </w:pPr>
            <w:r>
              <w:rPr>
                <w:rFonts w:hint="eastAsia" w:ascii="宋体" w:hAnsi="宋体" w:eastAsia="宋体" w:cs="宋体"/>
                <w:sz w:val="24"/>
              </w:rPr>
              <w:t>是否落实绿色发展、节能环保政府采购政策要求</w:t>
            </w:r>
          </w:p>
        </w:tc>
        <w:tc>
          <w:tcPr>
            <w:tcW w:w="1608" w:type="dxa"/>
            <w:tcBorders>
              <w:bottom w:val="single" w:color="auto" w:sz="4" w:space="0"/>
            </w:tcBorders>
            <w:vAlign w:val="center"/>
          </w:tcPr>
          <w:p w14:paraId="425773F3">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78E1E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3ED058E2">
            <w:pPr>
              <w:spacing w:line="360" w:lineRule="auto"/>
              <w:rPr>
                <w:rFonts w:ascii="宋体" w:hAnsi="宋体" w:eastAsia="宋体" w:cs="宋体"/>
                <w:sz w:val="24"/>
              </w:rPr>
            </w:pPr>
          </w:p>
        </w:tc>
        <w:tc>
          <w:tcPr>
            <w:tcW w:w="5211" w:type="dxa"/>
            <w:tcBorders>
              <w:bottom w:val="single" w:color="auto" w:sz="4" w:space="0"/>
            </w:tcBorders>
            <w:vAlign w:val="center"/>
          </w:tcPr>
          <w:p w14:paraId="59EEA54D">
            <w:pPr>
              <w:spacing w:line="360" w:lineRule="auto"/>
              <w:rPr>
                <w:rFonts w:ascii="宋体" w:hAnsi="宋体" w:eastAsia="宋体" w:cs="宋体"/>
                <w:sz w:val="24"/>
              </w:rPr>
            </w:pPr>
            <w:r>
              <w:rPr>
                <w:rFonts w:hint="eastAsia" w:ascii="宋体" w:hAnsi="宋体" w:eastAsia="宋体" w:cs="宋体"/>
                <w:sz w:val="24"/>
              </w:rPr>
              <w:t>是否落实中小企业发展政府采购政策要求</w:t>
            </w:r>
          </w:p>
        </w:tc>
        <w:tc>
          <w:tcPr>
            <w:tcW w:w="1608" w:type="dxa"/>
            <w:tcBorders>
              <w:bottom w:val="single" w:color="auto" w:sz="4" w:space="0"/>
            </w:tcBorders>
            <w:vAlign w:val="center"/>
          </w:tcPr>
          <w:p w14:paraId="33485497">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6E554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0C997685">
            <w:pPr>
              <w:spacing w:line="360" w:lineRule="auto"/>
              <w:rPr>
                <w:rFonts w:ascii="宋体" w:hAnsi="宋体" w:eastAsia="宋体" w:cs="宋体"/>
                <w:sz w:val="24"/>
              </w:rPr>
            </w:pPr>
          </w:p>
        </w:tc>
        <w:tc>
          <w:tcPr>
            <w:tcW w:w="5211" w:type="dxa"/>
            <w:tcBorders>
              <w:bottom w:val="single" w:color="auto" w:sz="4" w:space="0"/>
            </w:tcBorders>
            <w:vAlign w:val="center"/>
          </w:tcPr>
          <w:p w14:paraId="76647334">
            <w:pPr>
              <w:spacing w:line="360" w:lineRule="auto"/>
              <w:rPr>
                <w:rFonts w:ascii="宋体" w:hAnsi="宋体" w:eastAsia="宋体" w:cs="宋体"/>
                <w:sz w:val="24"/>
              </w:rPr>
            </w:pPr>
            <w:r>
              <w:rPr>
                <w:rFonts w:hint="eastAsia" w:ascii="宋体" w:hAnsi="宋体" w:eastAsia="宋体" w:cs="宋体"/>
                <w:sz w:val="24"/>
              </w:rPr>
              <w:t>是否落实支持监狱发展政府采购政策要求</w:t>
            </w:r>
          </w:p>
        </w:tc>
        <w:tc>
          <w:tcPr>
            <w:tcW w:w="1608" w:type="dxa"/>
            <w:tcBorders>
              <w:bottom w:val="single" w:color="auto" w:sz="4" w:space="0"/>
            </w:tcBorders>
            <w:vAlign w:val="center"/>
          </w:tcPr>
          <w:p w14:paraId="06A47626">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301FD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583C703E">
            <w:pPr>
              <w:spacing w:line="360" w:lineRule="auto"/>
              <w:rPr>
                <w:rFonts w:ascii="宋体" w:hAnsi="宋体" w:eastAsia="宋体" w:cs="宋体"/>
                <w:sz w:val="24"/>
              </w:rPr>
            </w:pPr>
          </w:p>
        </w:tc>
        <w:tc>
          <w:tcPr>
            <w:tcW w:w="5211" w:type="dxa"/>
            <w:tcBorders>
              <w:top w:val="single" w:color="auto" w:sz="4" w:space="0"/>
            </w:tcBorders>
            <w:vAlign w:val="center"/>
          </w:tcPr>
          <w:p w14:paraId="21AACE5F">
            <w:pPr>
              <w:spacing w:line="360" w:lineRule="auto"/>
              <w:rPr>
                <w:rFonts w:ascii="宋体" w:hAnsi="宋体" w:eastAsia="宋体" w:cs="宋体"/>
                <w:sz w:val="24"/>
              </w:rPr>
            </w:pPr>
            <w:r>
              <w:rPr>
                <w:rFonts w:hint="eastAsia" w:ascii="宋体" w:hAnsi="宋体" w:eastAsia="宋体" w:cs="宋体"/>
                <w:sz w:val="24"/>
              </w:rPr>
              <w:t>是否落实促进残疾人就业政府采购政策要求</w:t>
            </w:r>
          </w:p>
        </w:tc>
        <w:tc>
          <w:tcPr>
            <w:tcW w:w="1608" w:type="dxa"/>
            <w:tcBorders>
              <w:top w:val="single" w:color="auto" w:sz="4" w:space="0"/>
            </w:tcBorders>
            <w:vAlign w:val="center"/>
          </w:tcPr>
          <w:p w14:paraId="30BBCFCE">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3BE24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restart"/>
            <w:vAlign w:val="center"/>
          </w:tcPr>
          <w:p w14:paraId="5139F932">
            <w:pPr>
              <w:spacing w:line="360" w:lineRule="auto"/>
              <w:rPr>
                <w:rFonts w:ascii="宋体" w:hAnsi="宋体" w:eastAsia="宋体" w:cs="宋体"/>
                <w:sz w:val="24"/>
              </w:rPr>
            </w:pPr>
            <w:r>
              <w:rPr>
                <w:rFonts w:hint="eastAsia" w:ascii="宋体" w:hAnsi="宋体" w:eastAsia="宋体" w:cs="宋体"/>
                <w:sz w:val="24"/>
              </w:rPr>
              <w:t>（四）履约风险审查</w:t>
            </w:r>
          </w:p>
        </w:tc>
        <w:tc>
          <w:tcPr>
            <w:tcW w:w="5211" w:type="dxa"/>
            <w:tcBorders>
              <w:bottom w:val="single" w:color="auto" w:sz="4" w:space="0"/>
            </w:tcBorders>
            <w:vAlign w:val="center"/>
          </w:tcPr>
          <w:p w14:paraId="3819CC1B">
            <w:pPr>
              <w:spacing w:line="360" w:lineRule="auto"/>
              <w:rPr>
                <w:rFonts w:ascii="宋体" w:hAnsi="宋体" w:eastAsia="宋体" w:cs="宋体"/>
                <w:sz w:val="24"/>
              </w:rPr>
            </w:pPr>
            <w:r>
              <w:rPr>
                <w:rFonts w:hint="eastAsia" w:ascii="宋体" w:hAnsi="宋体" w:eastAsia="宋体" w:cs="宋体"/>
                <w:sz w:val="24"/>
              </w:rPr>
              <w:t>合同文本是否按规定由法律顾问审定</w:t>
            </w:r>
          </w:p>
        </w:tc>
        <w:tc>
          <w:tcPr>
            <w:tcW w:w="1608" w:type="dxa"/>
            <w:tcBorders>
              <w:bottom w:val="single" w:color="auto" w:sz="4" w:space="0"/>
            </w:tcBorders>
            <w:vAlign w:val="center"/>
          </w:tcPr>
          <w:p w14:paraId="50B7F296">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2577B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7316422F">
            <w:pPr>
              <w:spacing w:line="360" w:lineRule="auto"/>
              <w:rPr>
                <w:rFonts w:ascii="宋体" w:hAnsi="宋体" w:eastAsia="宋体" w:cs="宋体"/>
                <w:sz w:val="24"/>
              </w:rPr>
            </w:pPr>
          </w:p>
        </w:tc>
        <w:tc>
          <w:tcPr>
            <w:tcW w:w="5211" w:type="dxa"/>
            <w:tcBorders>
              <w:bottom w:val="single" w:color="auto" w:sz="4" w:space="0"/>
            </w:tcBorders>
            <w:vAlign w:val="center"/>
          </w:tcPr>
          <w:p w14:paraId="37F5FB16">
            <w:pPr>
              <w:spacing w:line="360" w:lineRule="auto"/>
              <w:rPr>
                <w:rFonts w:ascii="宋体" w:hAnsi="宋体" w:eastAsia="宋体" w:cs="宋体"/>
                <w:sz w:val="24"/>
              </w:rPr>
            </w:pPr>
            <w:r>
              <w:rPr>
                <w:rFonts w:hint="eastAsia" w:ascii="宋体" w:hAnsi="宋体" w:eastAsia="宋体" w:cs="宋体"/>
                <w:sz w:val="24"/>
              </w:rPr>
              <w:t>合同文本运用是否适当</w:t>
            </w:r>
          </w:p>
        </w:tc>
        <w:tc>
          <w:tcPr>
            <w:tcW w:w="1608" w:type="dxa"/>
            <w:tcBorders>
              <w:bottom w:val="single" w:color="auto" w:sz="4" w:space="0"/>
            </w:tcBorders>
            <w:vAlign w:val="center"/>
          </w:tcPr>
          <w:p w14:paraId="72AE5820">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4504C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7D5B9C73">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3E8DD46C">
            <w:pPr>
              <w:spacing w:line="360" w:lineRule="auto"/>
              <w:rPr>
                <w:rFonts w:ascii="宋体" w:hAnsi="宋体" w:eastAsia="宋体" w:cs="宋体"/>
                <w:sz w:val="24"/>
              </w:rPr>
            </w:pPr>
            <w:r>
              <w:rPr>
                <w:rFonts w:hint="eastAsia" w:ascii="宋体" w:hAnsi="宋体" w:eastAsia="宋体" w:cs="宋体"/>
                <w:sz w:val="24"/>
              </w:rPr>
              <w:t>是否围绕采购需求和合同履行设置权利义务</w:t>
            </w:r>
          </w:p>
        </w:tc>
        <w:tc>
          <w:tcPr>
            <w:tcW w:w="1608" w:type="dxa"/>
            <w:tcBorders>
              <w:top w:val="single" w:color="auto" w:sz="4" w:space="0"/>
              <w:bottom w:val="single" w:color="auto" w:sz="4" w:space="0"/>
            </w:tcBorders>
            <w:vAlign w:val="center"/>
          </w:tcPr>
          <w:p w14:paraId="621B1BC2">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32363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63CEEA5C">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1401BCB7">
            <w:pPr>
              <w:spacing w:line="360" w:lineRule="auto"/>
              <w:rPr>
                <w:rFonts w:ascii="宋体" w:hAnsi="宋体" w:eastAsia="宋体" w:cs="宋体"/>
                <w:sz w:val="24"/>
              </w:rPr>
            </w:pPr>
            <w:r>
              <w:rPr>
                <w:rFonts w:hint="eastAsia" w:ascii="宋体" w:hAnsi="宋体" w:eastAsia="宋体" w:cs="宋体"/>
                <w:sz w:val="24"/>
              </w:rPr>
              <w:t>是否明确知识产权等方面的要求</w:t>
            </w:r>
          </w:p>
        </w:tc>
        <w:tc>
          <w:tcPr>
            <w:tcW w:w="1608" w:type="dxa"/>
            <w:tcBorders>
              <w:top w:val="single" w:color="auto" w:sz="4" w:space="0"/>
              <w:bottom w:val="single" w:color="auto" w:sz="4" w:space="0"/>
            </w:tcBorders>
            <w:vAlign w:val="center"/>
          </w:tcPr>
          <w:p w14:paraId="21B18489">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32708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65D8DD5F">
            <w:pPr>
              <w:spacing w:line="360" w:lineRule="auto"/>
              <w:rPr>
                <w:rFonts w:ascii="宋体" w:hAnsi="宋体" w:eastAsia="宋体" w:cs="宋体"/>
                <w:sz w:val="24"/>
              </w:rPr>
            </w:pPr>
          </w:p>
        </w:tc>
        <w:tc>
          <w:tcPr>
            <w:tcW w:w="5211" w:type="dxa"/>
            <w:tcBorders>
              <w:top w:val="single" w:color="auto" w:sz="4" w:space="0"/>
              <w:bottom w:val="single" w:color="auto" w:sz="4" w:space="0"/>
            </w:tcBorders>
            <w:vAlign w:val="center"/>
          </w:tcPr>
          <w:p w14:paraId="4BB181E4">
            <w:pPr>
              <w:spacing w:line="360" w:lineRule="auto"/>
              <w:rPr>
                <w:rFonts w:ascii="宋体" w:hAnsi="宋体" w:eastAsia="宋体" w:cs="宋体"/>
                <w:sz w:val="24"/>
              </w:rPr>
            </w:pPr>
            <w:r>
              <w:rPr>
                <w:rFonts w:hint="eastAsia" w:ascii="宋体" w:hAnsi="宋体" w:eastAsia="宋体" w:cs="宋体"/>
                <w:sz w:val="24"/>
              </w:rPr>
              <w:t>履约验收方案是否完整、标准是否明确</w:t>
            </w:r>
          </w:p>
        </w:tc>
        <w:tc>
          <w:tcPr>
            <w:tcW w:w="1608" w:type="dxa"/>
            <w:tcBorders>
              <w:top w:val="single" w:color="auto" w:sz="4" w:space="0"/>
              <w:bottom w:val="single" w:color="auto" w:sz="4" w:space="0"/>
            </w:tcBorders>
            <w:vAlign w:val="center"/>
          </w:tcPr>
          <w:p w14:paraId="73D0F5BF">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1A571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22BCD5FC">
            <w:pPr>
              <w:spacing w:line="360" w:lineRule="auto"/>
              <w:rPr>
                <w:rFonts w:ascii="宋体" w:hAnsi="宋体" w:eastAsia="宋体" w:cs="宋体"/>
                <w:sz w:val="24"/>
              </w:rPr>
            </w:pPr>
          </w:p>
        </w:tc>
        <w:tc>
          <w:tcPr>
            <w:tcW w:w="5211" w:type="dxa"/>
            <w:tcBorders>
              <w:top w:val="single" w:color="auto" w:sz="4" w:space="0"/>
            </w:tcBorders>
            <w:vAlign w:val="center"/>
          </w:tcPr>
          <w:p w14:paraId="4169F206">
            <w:pPr>
              <w:spacing w:line="360" w:lineRule="auto"/>
              <w:rPr>
                <w:rFonts w:ascii="宋体" w:hAnsi="宋体" w:eastAsia="宋体" w:cs="宋体"/>
                <w:sz w:val="24"/>
              </w:rPr>
            </w:pPr>
            <w:r>
              <w:rPr>
                <w:rFonts w:hint="eastAsia" w:ascii="宋体" w:hAnsi="宋体" w:eastAsia="宋体" w:cs="宋体"/>
                <w:sz w:val="24"/>
              </w:rPr>
              <w:t>风险处置措施和替代方案是否可行</w:t>
            </w:r>
          </w:p>
        </w:tc>
        <w:tc>
          <w:tcPr>
            <w:tcW w:w="1608" w:type="dxa"/>
            <w:tcBorders>
              <w:top w:val="single" w:color="auto" w:sz="4" w:space="0"/>
            </w:tcBorders>
            <w:vAlign w:val="center"/>
          </w:tcPr>
          <w:p w14:paraId="1876A2FA">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66EC7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restart"/>
            <w:vAlign w:val="center"/>
          </w:tcPr>
          <w:p w14:paraId="1B65DA14">
            <w:pPr>
              <w:spacing w:line="360" w:lineRule="auto"/>
              <w:rPr>
                <w:rFonts w:ascii="宋体" w:hAnsi="宋体" w:eastAsia="宋体" w:cs="宋体"/>
                <w:sz w:val="24"/>
              </w:rPr>
            </w:pPr>
            <w:r>
              <w:rPr>
                <w:rFonts w:hint="eastAsia" w:ascii="宋体" w:hAnsi="宋体" w:eastAsia="宋体" w:cs="宋体"/>
                <w:sz w:val="24"/>
              </w:rPr>
              <w:t>（五）采购人或者主管预算单位认为应当审查的其他内容</w:t>
            </w:r>
          </w:p>
        </w:tc>
        <w:tc>
          <w:tcPr>
            <w:tcW w:w="5211" w:type="dxa"/>
            <w:vAlign w:val="center"/>
          </w:tcPr>
          <w:p w14:paraId="2D6C02A4">
            <w:pPr>
              <w:spacing w:line="360" w:lineRule="auto"/>
              <w:rPr>
                <w:rFonts w:ascii="宋体" w:hAnsi="宋体" w:eastAsia="宋体" w:cs="宋体"/>
                <w:sz w:val="24"/>
              </w:rPr>
            </w:pPr>
            <w:r>
              <w:rPr>
                <w:rFonts w:hint="eastAsia" w:ascii="宋体" w:hAnsi="宋体" w:eastAsia="宋体" w:cs="宋体"/>
                <w:sz w:val="24"/>
              </w:rPr>
              <w:t>采购人或者主管预算单位认为应当审查的其他内容1</w:t>
            </w:r>
          </w:p>
        </w:tc>
        <w:tc>
          <w:tcPr>
            <w:tcW w:w="1608" w:type="dxa"/>
            <w:vAlign w:val="center"/>
          </w:tcPr>
          <w:p w14:paraId="23AE0B19">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59443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18882438">
            <w:pPr>
              <w:spacing w:line="360" w:lineRule="auto"/>
              <w:rPr>
                <w:rFonts w:ascii="宋体" w:hAnsi="宋体" w:eastAsia="宋体" w:cs="宋体"/>
                <w:sz w:val="24"/>
              </w:rPr>
            </w:pPr>
          </w:p>
        </w:tc>
        <w:tc>
          <w:tcPr>
            <w:tcW w:w="5211" w:type="dxa"/>
            <w:vAlign w:val="center"/>
          </w:tcPr>
          <w:p w14:paraId="39E22C0C">
            <w:pPr>
              <w:spacing w:line="360" w:lineRule="auto"/>
              <w:rPr>
                <w:rFonts w:ascii="宋体" w:hAnsi="宋体" w:eastAsia="宋体" w:cs="宋体"/>
                <w:sz w:val="24"/>
              </w:rPr>
            </w:pPr>
            <w:r>
              <w:rPr>
                <w:rFonts w:hint="eastAsia" w:ascii="宋体" w:hAnsi="宋体" w:eastAsia="宋体" w:cs="宋体"/>
                <w:sz w:val="24"/>
              </w:rPr>
              <w:t>采购人或者主管预算单位认为应当审查的其他内容2</w:t>
            </w:r>
          </w:p>
        </w:tc>
        <w:tc>
          <w:tcPr>
            <w:tcW w:w="1608" w:type="dxa"/>
            <w:vAlign w:val="center"/>
          </w:tcPr>
          <w:p w14:paraId="34C08893">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23DC3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0" w:type="dxa"/>
            <w:vMerge w:val="continue"/>
            <w:vAlign w:val="center"/>
          </w:tcPr>
          <w:p w14:paraId="29CF1750">
            <w:pPr>
              <w:spacing w:line="360" w:lineRule="auto"/>
              <w:rPr>
                <w:rFonts w:ascii="宋体" w:hAnsi="宋体" w:eastAsia="宋体" w:cs="宋体"/>
                <w:sz w:val="24"/>
              </w:rPr>
            </w:pPr>
          </w:p>
        </w:tc>
        <w:tc>
          <w:tcPr>
            <w:tcW w:w="5211" w:type="dxa"/>
            <w:vAlign w:val="center"/>
          </w:tcPr>
          <w:p w14:paraId="08BE1941">
            <w:pPr>
              <w:spacing w:line="360" w:lineRule="auto"/>
              <w:rPr>
                <w:rFonts w:ascii="宋体" w:hAnsi="宋体" w:eastAsia="宋体" w:cs="宋体"/>
                <w:sz w:val="24"/>
              </w:rPr>
            </w:pPr>
            <w:r>
              <w:rPr>
                <w:rFonts w:hint="eastAsia" w:ascii="宋体" w:hAnsi="宋体" w:eastAsia="宋体" w:cs="宋体"/>
                <w:sz w:val="24"/>
              </w:rPr>
              <w:t>采购人或者主管预算单位认为应当审查的其他内容3</w:t>
            </w:r>
          </w:p>
        </w:tc>
        <w:tc>
          <w:tcPr>
            <w:tcW w:w="1608" w:type="dxa"/>
            <w:vAlign w:val="center"/>
          </w:tcPr>
          <w:p w14:paraId="7FDB8722">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r w14:paraId="6249A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970" w:type="dxa"/>
            <w:vMerge w:val="continue"/>
            <w:vAlign w:val="center"/>
          </w:tcPr>
          <w:p w14:paraId="51329A67">
            <w:pPr>
              <w:spacing w:line="360" w:lineRule="auto"/>
              <w:rPr>
                <w:rFonts w:ascii="宋体" w:hAnsi="宋体" w:eastAsia="宋体" w:cs="宋体"/>
                <w:sz w:val="24"/>
              </w:rPr>
            </w:pPr>
          </w:p>
        </w:tc>
        <w:tc>
          <w:tcPr>
            <w:tcW w:w="5211" w:type="dxa"/>
            <w:vAlign w:val="center"/>
          </w:tcPr>
          <w:p w14:paraId="1D5A34E4">
            <w:pPr>
              <w:spacing w:line="360" w:lineRule="auto"/>
              <w:rPr>
                <w:rFonts w:ascii="宋体" w:hAnsi="宋体" w:eastAsia="宋体" w:cs="宋体"/>
                <w:sz w:val="24"/>
              </w:rPr>
            </w:pPr>
            <w:r>
              <w:rPr>
                <w:rFonts w:hint="eastAsia" w:ascii="宋体" w:hAnsi="宋体" w:eastAsia="宋体" w:cs="宋体"/>
                <w:sz w:val="24"/>
              </w:rPr>
              <w:t>采购人或者主管预算单位认为应当审查的其他内容3</w:t>
            </w:r>
          </w:p>
        </w:tc>
        <w:tc>
          <w:tcPr>
            <w:tcW w:w="1608" w:type="dxa"/>
            <w:vAlign w:val="center"/>
          </w:tcPr>
          <w:p w14:paraId="28ABCFA5">
            <w:pPr>
              <w:spacing w:line="360" w:lineRule="auto"/>
              <w:jc w:val="center"/>
              <w:rPr>
                <w:rFonts w:ascii="宋体" w:hAnsi="宋体" w:eastAsia="宋体" w:cs="宋体"/>
                <w:sz w:val="24"/>
              </w:rPr>
            </w:pPr>
            <w:r>
              <w:rPr>
                <w:rFonts w:hint="eastAsia" w:ascii="宋体" w:hAnsi="宋体" w:eastAsia="宋体" w:cs="宋体"/>
                <w:bCs/>
                <w:szCs w:val="32"/>
              </w:rPr>
              <w:t>□</w:t>
            </w:r>
            <w:r>
              <w:rPr>
                <w:rFonts w:hint="eastAsia" w:ascii="宋体" w:hAnsi="宋体" w:eastAsia="宋体" w:cs="宋体"/>
                <w:sz w:val="24"/>
              </w:rPr>
              <w:t xml:space="preserve">是  </w:t>
            </w:r>
            <w:r>
              <w:rPr>
                <w:rFonts w:hint="eastAsia" w:ascii="宋体" w:hAnsi="宋体" w:eastAsia="宋体" w:cs="宋体"/>
                <w:bCs/>
                <w:szCs w:val="32"/>
              </w:rPr>
              <w:t>☑</w:t>
            </w:r>
            <w:r>
              <w:rPr>
                <w:rFonts w:hint="eastAsia" w:ascii="宋体" w:hAnsi="宋体" w:eastAsia="宋体" w:cs="宋体"/>
                <w:sz w:val="24"/>
              </w:rPr>
              <w:t>否</w:t>
            </w:r>
          </w:p>
        </w:tc>
      </w:tr>
    </w:tbl>
    <w:p w14:paraId="3E4B52A8">
      <w:pPr>
        <w:spacing w:line="360" w:lineRule="auto"/>
        <w:rPr>
          <w:rFonts w:ascii="宋体" w:hAnsi="宋体" w:eastAsia="宋体" w:cs="宋体"/>
          <w:sz w:val="24"/>
        </w:rPr>
      </w:pPr>
    </w:p>
    <w:p w14:paraId="6AAEBB37">
      <w:pPr>
        <w:spacing w:line="360" w:lineRule="auto"/>
        <w:ind w:firstLine="229" w:firstLineChars="100"/>
        <w:jc w:val="left"/>
        <w:rPr>
          <w:rFonts w:ascii="宋体" w:hAnsi="宋体" w:eastAsia="宋体" w:cs="宋体"/>
          <w:b/>
          <w:sz w:val="24"/>
        </w:rPr>
      </w:pPr>
      <w:r>
        <w:rPr>
          <w:rFonts w:hint="eastAsia" w:ascii="宋体" w:hAnsi="宋体" w:eastAsia="宋体" w:cs="宋体"/>
          <w:b/>
          <w:sz w:val="24"/>
        </w:rPr>
        <w:t xml:space="preserve">审查结果:   </w:t>
      </w:r>
      <w:r>
        <w:rPr>
          <w:rFonts w:hint="eastAsia" w:ascii="宋体" w:hAnsi="宋体" w:eastAsia="宋体" w:cs="宋体"/>
          <w:bCs/>
          <w:szCs w:val="32"/>
        </w:rPr>
        <w:t>☑</w:t>
      </w:r>
      <w:r>
        <w:rPr>
          <w:rFonts w:hint="eastAsia" w:ascii="宋体" w:hAnsi="宋体" w:eastAsia="宋体" w:cs="宋体"/>
          <w:b/>
          <w:sz w:val="24"/>
        </w:rPr>
        <w:t xml:space="preserve">通过    </w:t>
      </w:r>
      <w:r>
        <w:rPr>
          <w:rFonts w:hint="eastAsia" w:ascii="宋体" w:hAnsi="宋体" w:eastAsia="宋体" w:cs="宋体"/>
          <w:bCs/>
          <w:szCs w:val="32"/>
        </w:rPr>
        <w:t>□</w:t>
      </w:r>
      <w:r>
        <w:rPr>
          <w:rFonts w:hint="eastAsia" w:ascii="宋体" w:hAnsi="宋体" w:eastAsia="宋体" w:cs="宋体"/>
          <w:b/>
          <w:sz w:val="24"/>
        </w:rPr>
        <w:t>不通过</w:t>
      </w:r>
    </w:p>
    <w:p w14:paraId="4C51120F">
      <w:pPr>
        <w:spacing w:line="360" w:lineRule="auto"/>
        <w:rPr>
          <w:rFonts w:ascii="宋体" w:hAnsi="宋体" w:eastAsia="宋体" w:cs="宋体"/>
          <w:sz w:val="24"/>
        </w:rPr>
      </w:pPr>
    </w:p>
    <w:p w14:paraId="5D2EA490">
      <w:pPr>
        <w:pStyle w:val="23"/>
        <w:rPr>
          <w:rFonts w:cs="宋体"/>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838285D-EBF8-46FF-ADA0-A92B2A3621F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1206762B-763F-4C06-86F9-A1D3820EA015}"/>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3" w:fontKey="{0F1582BD-1B19-44C7-93EC-1914E1F2BAC3}"/>
  </w:font>
  <w:font w:name="Wingdings">
    <w:panose1 w:val="05000000000000000000"/>
    <w:charset w:val="00"/>
    <w:family w:val="auto"/>
    <w:pitch w:val="default"/>
    <w:sig w:usb0="00000000" w:usb1="00000000" w:usb2="00000000" w:usb3="00000000" w:csb0="80000000" w:csb1="00000000"/>
    <w:embedRegular r:id="rId4" w:fontKey="{3C3ED0D8-A502-4F16-AF4A-8AD0421907E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D50BC"/>
    <w:multiLevelType w:val="singleLevel"/>
    <w:tmpl w:val="CF3D50BC"/>
    <w:lvl w:ilvl="0" w:tentative="0">
      <w:start w:val="2"/>
      <w:numFmt w:val="decimal"/>
      <w:suff w:val="space"/>
      <w:lvlText w:val="%1."/>
      <w:lvlJc w:val="left"/>
    </w:lvl>
  </w:abstractNum>
  <w:abstractNum w:abstractNumId="1">
    <w:nsid w:val="FF8E7029"/>
    <w:multiLevelType w:val="singleLevel"/>
    <w:tmpl w:val="FF8E7029"/>
    <w:lvl w:ilvl="0" w:tentative="0">
      <w:start w:val="2"/>
      <w:numFmt w:val="decimal"/>
      <w:suff w:val="nothing"/>
      <w:lvlText w:val="%1、"/>
      <w:lvlJc w:val="left"/>
    </w:lvl>
  </w:abstractNum>
  <w:abstractNum w:abstractNumId="2">
    <w:nsid w:val="1565BD41"/>
    <w:multiLevelType w:val="singleLevel"/>
    <w:tmpl w:val="1565BD41"/>
    <w:lvl w:ilvl="0" w:tentative="0">
      <w:start w:val="7"/>
      <w:numFmt w:val="decimal"/>
      <w:suff w:val="nothing"/>
      <w:lvlText w:val="%1、"/>
      <w:lvlJc w:val="left"/>
    </w:lvl>
  </w:abstractNum>
  <w:abstractNum w:abstractNumId="3">
    <w:nsid w:val="56604811"/>
    <w:multiLevelType w:val="singleLevel"/>
    <w:tmpl w:val="56604811"/>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NTA3MTdmZDUwMWJlYjQ1ZWRlYTBkN2JiOGYwYjUifQ=="/>
  </w:docVars>
  <w:rsids>
    <w:rsidRoot w:val="00F85572"/>
    <w:rsid w:val="000758D9"/>
    <w:rsid w:val="001A598A"/>
    <w:rsid w:val="00266C7C"/>
    <w:rsid w:val="0041057C"/>
    <w:rsid w:val="004A4E4A"/>
    <w:rsid w:val="004E4226"/>
    <w:rsid w:val="005457C4"/>
    <w:rsid w:val="00595F17"/>
    <w:rsid w:val="00644246"/>
    <w:rsid w:val="006D2D16"/>
    <w:rsid w:val="0079689F"/>
    <w:rsid w:val="00910BC6"/>
    <w:rsid w:val="00917731"/>
    <w:rsid w:val="00940FC0"/>
    <w:rsid w:val="009F32D3"/>
    <w:rsid w:val="00C4310B"/>
    <w:rsid w:val="00C6118D"/>
    <w:rsid w:val="00D766AF"/>
    <w:rsid w:val="00EA5709"/>
    <w:rsid w:val="00EB76D6"/>
    <w:rsid w:val="00F85572"/>
    <w:rsid w:val="00FD306B"/>
    <w:rsid w:val="03B045F0"/>
    <w:rsid w:val="072365A6"/>
    <w:rsid w:val="07961D7F"/>
    <w:rsid w:val="08660CC0"/>
    <w:rsid w:val="0932487E"/>
    <w:rsid w:val="0A904B07"/>
    <w:rsid w:val="0C7A5177"/>
    <w:rsid w:val="0FF85C00"/>
    <w:rsid w:val="11223367"/>
    <w:rsid w:val="112F57D4"/>
    <w:rsid w:val="11C97D4A"/>
    <w:rsid w:val="13E93EC7"/>
    <w:rsid w:val="153B6C62"/>
    <w:rsid w:val="15910B7E"/>
    <w:rsid w:val="16210154"/>
    <w:rsid w:val="17A34A07"/>
    <w:rsid w:val="19023D52"/>
    <w:rsid w:val="193F08F1"/>
    <w:rsid w:val="1A802D11"/>
    <w:rsid w:val="1AAB26E2"/>
    <w:rsid w:val="1DF74B00"/>
    <w:rsid w:val="1E3612D0"/>
    <w:rsid w:val="1EB06519"/>
    <w:rsid w:val="1EBF325F"/>
    <w:rsid w:val="1F366CF3"/>
    <w:rsid w:val="1FDC333E"/>
    <w:rsid w:val="233139A1"/>
    <w:rsid w:val="23F97B08"/>
    <w:rsid w:val="243A2D8F"/>
    <w:rsid w:val="24462DA9"/>
    <w:rsid w:val="246430BE"/>
    <w:rsid w:val="24DD3FD5"/>
    <w:rsid w:val="27BF03A4"/>
    <w:rsid w:val="281063D6"/>
    <w:rsid w:val="2ABA7FA7"/>
    <w:rsid w:val="2B546E8B"/>
    <w:rsid w:val="2B6D0EB1"/>
    <w:rsid w:val="2C8B0C54"/>
    <w:rsid w:val="2E9E407F"/>
    <w:rsid w:val="344C06F7"/>
    <w:rsid w:val="34816D02"/>
    <w:rsid w:val="34B57FCF"/>
    <w:rsid w:val="357D65D2"/>
    <w:rsid w:val="35C3363E"/>
    <w:rsid w:val="379F4F25"/>
    <w:rsid w:val="38482EC7"/>
    <w:rsid w:val="39364732"/>
    <w:rsid w:val="39C927C7"/>
    <w:rsid w:val="3A2C65BB"/>
    <w:rsid w:val="3A6C5593"/>
    <w:rsid w:val="3BAF062F"/>
    <w:rsid w:val="3D6F71B7"/>
    <w:rsid w:val="435A663A"/>
    <w:rsid w:val="43905D82"/>
    <w:rsid w:val="46B61944"/>
    <w:rsid w:val="47794E4B"/>
    <w:rsid w:val="489B34E7"/>
    <w:rsid w:val="49B27E76"/>
    <w:rsid w:val="49F4421A"/>
    <w:rsid w:val="49FB59FC"/>
    <w:rsid w:val="4A272033"/>
    <w:rsid w:val="4C35155C"/>
    <w:rsid w:val="4D5325E2"/>
    <w:rsid w:val="506A435D"/>
    <w:rsid w:val="50E40088"/>
    <w:rsid w:val="529D166C"/>
    <w:rsid w:val="52C5220C"/>
    <w:rsid w:val="53517F3E"/>
    <w:rsid w:val="555417B0"/>
    <w:rsid w:val="55C7071C"/>
    <w:rsid w:val="56AA611F"/>
    <w:rsid w:val="575759C5"/>
    <w:rsid w:val="58EE4002"/>
    <w:rsid w:val="5A381B69"/>
    <w:rsid w:val="5A3B0686"/>
    <w:rsid w:val="5AB12C62"/>
    <w:rsid w:val="5B962018"/>
    <w:rsid w:val="5BE71D6C"/>
    <w:rsid w:val="5C9304C2"/>
    <w:rsid w:val="5D1A7CEB"/>
    <w:rsid w:val="5F205220"/>
    <w:rsid w:val="5FDC7FE3"/>
    <w:rsid w:val="638F5980"/>
    <w:rsid w:val="63971F7A"/>
    <w:rsid w:val="66613283"/>
    <w:rsid w:val="67931B01"/>
    <w:rsid w:val="6BC252B1"/>
    <w:rsid w:val="6C0C153F"/>
    <w:rsid w:val="6D8D7261"/>
    <w:rsid w:val="71425FFB"/>
    <w:rsid w:val="72630BE6"/>
    <w:rsid w:val="727918F3"/>
    <w:rsid w:val="72C70D9A"/>
    <w:rsid w:val="72D66B9A"/>
    <w:rsid w:val="73046ACA"/>
    <w:rsid w:val="736C3B4A"/>
    <w:rsid w:val="73C372CA"/>
    <w:rsid w:val="741C6E29"/>
    <w:rsid w:val="748572D7"/>
    <w:rsid w:val="74F14535"/>
    <w:rsid w:val="77CA65E2"/>
    <w:rsid w:val="78057288"/>
    <w:rsid w:val="78E026CC"/>
    <w:rsid w:val="794E00F2"/>
    <w:rsid w:val="7AEA5A84"/>
    <w:rsid w:val="7B867F90"/>
    <w:rsid w:val="7C050322"/>
    <w:rsid w:val="7C427EA3"/>
    <w:rsid w:val="7C907F65"/>
    <w:rsid w:val="7F774600"/>
    <w:rsid w:val="7FE01204"/>
    <w:rsid w:val="7FEFC592"/>
    <w:rsid w:val="FFB466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spacing w:line="360" w:lineRule="auto"/>
      <w:ind w:left="432" w:hanging="432"/>
      <w:jc w:val="left"/>
      <w:outlineLvl w:val="1"/>
    </w:pPr>
    <w:rPr>
      <w:rFonts w:ascii="仿宋_GB2312" w:hAnsi="仿宋"/>
      <w:b/>
      <w:bCs/>
      <w:szCs w:val="32"/>
      <w:lang w:val="zh-CN"/>
    </w:rPr>
  </w:style>
  <w:style w:type="paragraph" w:styleId="5">
    <w:name w:val="heading 3"/>
    <w:basedOn w:val="1"/>
    <w:next w:val="1"/>
    <w:link w:val="33"/>
    <w:semiHidden/>
    <w:unhideWhenUsed/>
    <w:qFormat/>
    <w:uiPriority w:val="9"/>
    <w:pPr>
      <w:keepNext/>
      <w:keepLines/>
      <w:adjustRightInd w:val="0"/>
      <w:spacing w:before="260" w:after="260" w:line="416" w:lineRule="auto"/>
      <w:outlineLvl w:val="2"/>
    </w:pPr>
    <w:rPr>
      <w:rFonts w:eastAsia="宋体"/>
      <w:b/>
      <w:bCs/>
      <w:spacing w:val="0"/>
      <w:szCs w:val="32"/>
    </w:rPr>
  </w:style>
  <w:style w:type="paragraph" w:styleId="6">
    <w:name w:val="heading 6"/>
    <w:basedOn w:val="1"/>
    <w:next w:val="1"/>
    <w:unhideWhenUsed/>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99"/>
    <w:pPr>
      <w:widowControl/>
      <w:snapToGrid w:val="0"/>
      <w:spacing w:line="480" w:lineRule="exact"/>
      <w:ind w:firstLine="567"/>
    </w:pPr>
    <w:rPr>
      <w:rFonts w:ascii="宋体"/>
      <w:color w:val="000000"/>
      <w:kern w:val="28"/>
      <w:sz w:val="28"/>
    </w:rPr>
  </w:style>
  <w:style w:type="paragraph" w:styleId="7">
    <w:name w:val="annotation text"/>
    <w:basedOn w:val="1"/>
    <w:link w:val="34"/>
    <w:qFormat/>
    <w:uiPriority w:val="0"/>
    <w:pPr>
      <w:jc w:val="left"/>
    </w:pPr>
  </w:style>
  <w:style w:type="paragraph" w:styleId="8">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9">
    <w:name w:val="Body Text Indent"/>
    <w:basedOn w:val="1"/>
    <w:qFormat/>
    <w:uiPriority w:val="0"/>
    <w:pPr>
      <w:spacing w:line="480" w:lineRule="exact"/>
      <w:ind w:firstLine="480" w:firstLineChars="200"/>
    </w:pPr>
    <w:rPr>
      <w:rFonts w:ascii="宋体" w:hAnsi="宋体"/>
      <w:sz w:val="24"/>
    </w:rPr>
  </w:style>
  <w:style w:type="paragraph" w:styleId="10">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11">
    <w:name w:val="Balloon Text"/>
    <w:basedOn w:val="1"/>
    <w:link w:val="36"/>
    <w:qFormat/>
    <w:uiPriority w:val="0"/>
    <w:pPr>
      <w:spacing w:line="240" w:lineRule="auto"/>
    </w:pPr>
    <w:rPr>
      <w:sz w:val="18"/>
      <w:szCs w:val="18"/>
    </w:rPr>
  </w:style>
  <w:style w:type="paragraph" w:styleId="12">
    <w:name w:val="footer"/>
    <w:basedOn w:val="1"/>
    <w:link w:val="32"/>
    <w:qFormat/>
    <w:uiPriority w:val="0"/>
    <w:pPr>
      <w:tabs>
        <w:tab w:val="center" w:pos="4153"/>
        <w:tab w:val="right" w:pos="8306"/>
      </w:tabs>
      <w:snapToGrid w:val="0"/>
      <w:jc w:val="left"/>
    </w:pPr>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4">
    <w:name w:val="toc 6"/>
    <w:basedOn w:val="1"/>
    <w:next w:val="1"/>
    <w:qFormat/>
    <w:uiPriority w:val="0"/>
    <w:pPr>
      <w:ind w:left="2100" w:leftChars="1000"/>
    </w:pPr>
  </w:style>
  <w:style w:type="paragraph" w:styleId="15">
    <w:name w:val="annotation subject"/>
    <w:basedOn w:val="7"/>
    <w:next w:val="7"/>
    <w:link w:val="35"/>
    <w:qFormat/>
    <w:uiPriority w:val="0"/>
    <w:rPr>
      <w:b/>
      <w:bCs/>
    </w:rPr>
  </w:style>
  <w:style w:type="paragraph" w:styleId="16">
    <w:name w:val="Body Text First Indent"/>
    <w:basedOn w:val="8"/>
    <w:next w:val="1"/>
    <w:qFormat/>
    <w:uiPriority w:val="0"/>
    <w:pPr>
      <w:ind w:firstLine="420"/>
    </w:pPr>
    <w:rPr>
      <w:rFonts w:hAnsi="Calibri" w:cs="Times New Roman"/>
      <w:snapToGrid/>
      <w:szCs w:val="20"/>
    </w:rPr>
  </w:style>
  <w:style w:type="paragraph" w:styleId="17">
    <w:name w:val="Body Text First Indent 2"/>
    <w:basedOn w:val="9"/>
    <w:qFormat/>
    <w:uiPriority w:val="0"/>
    <w:pPr>
      <w:spacing w:after="120" w:line="240" w:lineRule="auto"/>
      <w:ind w:left="420" w:leftChars="200" w:firstLine="21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正文首行缩进 21"/>
    <w:basedOn w:val="9"/>
    <w:qFormat/>
    <w:uiPriority w:val="0"/>
    <w:pPr>
      <w:spacing w:line="200" w:lineRule="atLeast"/>
      <w:ind w:firstLine="420"/>
    </w:pPr>
    <w:rPr>
      <w:rFonts w:hAnsi="Courier New" w:eastAsia="宋体"/>
      <w:spacing w:val="-4"/>
      <w:sz w:val="18"/>
    </w:rPr>
  </w:style>
  <w:style w:type="paragraph" w:customStyle="1" w:styleId="23">
    <w:name w:val="[Normal]"/>
    <w:qFormat/>
    <w:uiPriority w:val="0"/>
    <w:rPr>
      <w:rFonts w:ascii="宋体" w:hAnsi="宋体" w:eastAsia="宋体" w:cs="Times New Roman"/>
      <w:sz w:val="24"/>
      <w:szCs w:val="22"/>
      <w:lang w:val="zh-CN" w:eastAsia="zh-CN" w:bidi="ar-SA"/>
    </w:rPr>
  </w:style>
  <w:style w:type="paragraph" w:customStyle="1" w:styleId="24">
    <w:name w:val="正文文本首行缩进 21"/>
    <w:basedOn w:val="25"/>
    <w:qFormat/>
    <w:uiPriority w:val="99"/>
    <w:pPr>
      <w:tabs>
        <w:tab w:val="right" w:leader="dot" w:pos="8268"/>
      </w:tabs>
      <w:spacing w:line="200" w:lineRule="atLeast"/>
      <w:ind w:firstLine="420"/>
    </w:pPr>
    <w:rPr>
      <w:rFonts w:ascii="宋体" w:cs="宋体"/>
      <w:spacing w:val="-4"/>
      <w:sz w:val="18"/>
      <w:szCs w:val="18"/>
    </w:rPr>
  </w:style>
  <w:style w:type="paragraph" w:customStyle="1" w:styleId="25">
    <w:name w:val="正文缩进1"/>
    <w:basedOn w:val="26"/>
    <w:next w:val="24"/>
    <w:qFormat/>
    <w:uiPriority w:val="99"/>
    <w:pPr>
      <w:tabs>
        <w:tab w:val="right" w:leader="dot" w:pos="8268"/>
      </w:tabs>
      <w:autoSpaceDE w:val="0"/>
      <w:autoSpaceDN w:val="0"/>
      <w:snapToGrid w:val="0"/>
      <w:spacing w:after="120" w:line="360" w:lineRule="auto"/>
      <w:ind w:left="420" w:leftChars="200"/>
    </w:pPr>
  </w:style>
  <w:style w:type="paragraph" w:customStyle="1" w:styleId="26">
    <w:name w:val="正文1"/>
    <w:basedOn w:val="10"/>
    <w:next w:val="27"/>
    <w:qFormat/>
    <w:uiPriority w:val="99"/>
    <w:pPr>
      <w:ind w:left="0" w:leftChars="0" w:firstLine="480" w:firstLineChars="200"/>
    </w:pPr>
    <w:rPr>
      <w:rFonts w:ascii="仿宋_GB2312" w:hAnsi="Courier New" w:eastAsia="Times New Roman" w:cs="仿宋_GB2312"/>
      <w:kern w:val="28"/>
      <w:sz w:val="24"/>
    </w:rPr>
  </w:style>
  <w:style w:type="paragraph" w:customStyle="1" w:styleId="27">
    <w:name w:val="标题 21"/>
    <w:basedOn w:val="26"/>
    <w:next w:val="26"/>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2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9">
    <w:name w:val="font31"/>
    <w:basedOn w:val="20"/>
    <w:qFormat/>
    <w:uiPriority w:val="0"/>
    <w:rPr>
      <w:rFonts w:hint="eastAsia" w:ascii="宋体" w:hAnsi="宋体" w:eastAsia="宋体" w:cs="宋体"/>
      <w:color w:val="000000"/>
      <w:sz w:val="22"/>
      <w:szCs w:val="22"/>
      <w:u w:val="none"/>
    </w:rPr>
  </w:style>
  <w:style w:type="character" w:customStyle="1" w:styleId="30">
    <w:name w:val="font01"/>
    <w:basedOn w:val="20"/>
    <w:qFormat/>
    <w:uiPriority w:val="0"/>
    <w:rPr>
      <w:rFonts w:hint="eastAsia" w:ascii="宋体" w:hAnsi="宋体" w:eastAsia="宋体" w:cs="宋体"/>
      <w:color w:val="000000"/>
      <w:sz w:val="22"/>
      <w:szCs w:val="22"/>
      <w:u w:val="none"/>
    </w:rPr>
  </w:style>
  <w:style w:type="character" w:customStyle="1" w:styleId="31">
    <w:name w:val="页眉 字符"/>
    <w:basedOn w:val="20"/>
    <w:link w:val="13"/>
    <w:qFormat/>
    <w:uiPriority w:val="0"/>
    <w:rPr>
      <w:rFonts w:eastAsia="仿宋_GB2312"/>
      <w:spacing w:val="-6"/>
      <w:kern w:val="2"/>
      <w:sz w:val="18"/>
      <w:szCs w:val="18"/>
    </w:rPr>
  </w:style>
  <w:style w:type="character" w:customStyle="1" w:styleId="32">
    <w:name w:val="页脚 字符"/>
    <w:basedOn w:val="20"/>
    <w:link w:val="12"/>
    <w:qFormat/>
    <w:uiPriority w:val="0"/>
    <w:rPr>
      <w:rFonts w:eastAsia="仿宋_GB2312"/>
      <w:spacing w:val="-6"/>
      <w:kern w:val="2"/>
      <w:sz w:val="18"/>
      <w:szCs w:val="18"/>
    </w:rPr>
  </w:style>
  <w:style w:type="character" w:customStyle="1" w:styleId="33">
    <w:name w:val="标题 3 字符"/>
    <w:basedOn w:val="20"/>
    <w:link w:val="5"/>
    <w:semiHidden/>
    <w:qFormat/>
    <w:uiPriority w:val="9"/>
    <w:rPr>
      <w:b/>
      <w:bCs/>
      <w:kern w:val="2"/>
      <w:sz w:val="32"/>
      <w:szCs w:val="32"/>
    </w:rPr>
  </w:style>
  <w:style w:type="character" w:customStyle="1" w:styleId="34">
    <w:name w:val="批注文字 字符"/>
    <w:basedOn w:val="20"/>
    <w:link w:val="7"/>
    <w:qFormat/>
    <w:uiPriority w:val="0"/>
    <w:rPr>
      <w:rFonts w:eastAsia="仿宋_GB2312"/>
      <w:spacing w:val="-6"/>
      <w:kern w:val="2"/>
      <w:sz w:val="32"/>
    </w:rPr>
  </w:style>
  <w:style w:type="character" w:customStyle="1" w:styleId="35">
    <w:name w:val="批注主题 字符"/>
    <w:basedOn w:val="34"/>
    <w:link w:val="15"/>
    <w:qFormat/>
    <w:uiPriority w:val="0"/>
    <w:rPr>
      <w:rFonts w:eastAsia="仿宋_GB2312"/>
      <w:b/>
      <w:bCs/>
      <w:spacing w:val="-6"/>
      <w:kern w:val="2"/>
      <w:sz w:val="32"/>
    </w:rPr>
  </w:style>
  <w:style w:type="character" w:customStyle="1" w:styleId="36">
    <w:name w:val="批注框文本 字符"/>
    <w:basedOn w:val="20"/>
    <w:link w:val="11"/>
    <w:qFormat/>
    <w:uiPriority w:val="0"/>
    <w:rPr>
      <w:rFonts w:eastAsia="仿宋_GB2312"/>
      <w:spacing w:val="-6"/>
      <w:kern w:val="2"/>
      <w:sz w:val="18"/>
      <w:szCs w:val="18"/>
    </w:rPr>
  </w:style>
  <w:style w:type="character" w:customStyle="1" w:styleId="37">
    <w:name w:val="font51"/>
    <w:basedOn w:val="20"/>
    <w:qFormat/>
    <w:uiPriority w:val="0"/>
    <w:rPr>
      <w:rFonts w:ascii="Arial" w:hAnsi="Arial" w:cs="Arial"/>
      <w:color w:val="000000"/>
      <w:sz w:val="28"/>
      <w:szCs w:val="28"/>
      <w:u w:val="none"/>
    </w:rPr>
  </w:style>
  <w:style w:type="character" w:customStyle="1" w:styleId="38">
    <w:name w:val="font61"/>
    <w:basedOn w:val="20"/>
    <w:qFormat/>
    <w:uiPriority w:val="0"/>
    <w:rPr>
      <w:rFonts w:hint="eastAsia"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17575</Words>
  <Characters>21069</Characters>
  <Lines>181</Lines>
  <Paragraphs>51</Paragraphs>
  <TotalTime>8</TotalTime>
  <ScaleCrop>false</ScaleCrop>
  <LinksUpToDate>false</LinksUpToDate>
  <CharactersWithSpaces>21508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2022-05-10T11:57:00Z</dcterms:created>
  <dc:creator>Administrator</dc:creator>
  <cp:lastModifiedBy>关键我是骏骏</cp:lastModifiedBy>
  <dcterms:modified xsi:type="dcterms:W3CDTF">2025-05-30T06:18:03Z</dcterms:modified>
  <dc:title>杭州市政府采购项目</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E0C6C624C2CD449A9A1403CBF7B8B9D1_13</vt:lpwstr>
  </property>
  <property fmtid="{D5CDD505-2E9C-101B-9397-08002B2CF9AE}" pid="4" name="GSEDS_HWMT_d46a6755">
    <vt:lpwstr>f245531b_mFV3xj85ICk0O8pOkHv4qhJnzqw=_8QYrr15fIzUrQ9JJmQL/28w/g99RMhVaBuWB01pD0zo2Sk1CytNGKD1eifEdm9MFnbpOMp0rdN8IBFG2jXEFIoNlwsM=_1c0c4c45</vt:lpwstr>
  </property>
  <property fmtid="{D5CDD505-2E9C-101B-9397-08002B2CF9AE}" pid="5" name="KSOTemplateDocerSaveRecord">
    <vt:lpwstr>eyJoZGlkIjoiOTU2ZTAzOWQwMTBlMmIwNTk4MmFhOTUxMzgzZDY5NzgiLCJ1c2VySWQiOiIyNzc5MzY4MDUifQ==</vt:lpwstr>
  </property>
</Properties>
</file>