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E5D9D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杭州银行股份有限公司宁波分行大楼食堂全品类供应商项目采购</w:t>
      </w:r>
      <w:r>
        <w:rPr>
          <w:rFonts w:hint="eastAsia"/>
          <w:sz w:val="32"/>
          <w:szCs w:val="32"/>
          <w:lang w:val="en-US" w:eastAsia="zh-CN"/>
        </w:rPr>
        <w:t>更正公告</w:t>
      </w:r>
    </w:p>
    <w:p w14:paraId="0324B6B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eastAsia="宋体" w:cs="Arial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一、项目编号：Hzbank-NB-（2025）-006</w:t>
      </w:r>
    </w:p>
    <w:p w14:paraId="02CD1E3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Arial" w:hAnsi="Arial" w:eastAsia="宋体" w:cs="Arial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二、项目名称：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  <w:t>杭州银行股份有限公司宁波分行大楼食堂全品类供应商项目采购</w:t>
      </w:r>
    </w:p>
    <w:p w14:paraId="7FA7177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三、公告发布日期：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日</w:t>
      </w:r>
    </w:p>
    <w:p w14:paraId="342CFF6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四、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更正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公告发布日期：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日</w:t>
      </w:r>
    </w:p>
    <w:p w14:paraId="6E7202C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五、具体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更正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事项：</w:t>
      </w:r>
    </w:p>
    <w:p w14:paraId="2956DCA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1、具体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更正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内容</w:t>
      </w:r>
    </w:p>
    <w:tbl>
      <w:tblPr>
        <w:tblStyle w:val="7"/>
        <w:tblW w:w="4998" w:type="pct"/>
        <w:tblInd w:w="0" w:type="dxa"/>
        <w:tblBorders>
          <w:top w:val="single" w:color="D0D0D0" w:sz="6" w:space="0"/>
          <w:left w:val="single" w:color="D0D0D0" w:sz="6" w:space="0"/>
          <w:bottom w:val="single" w:color="D0D0D0" w:sz="6" w:space="0"/>
          <w:right w:val="single" w:color="D0D0D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2605"/>
        <w:gridCol w:w="5128"/>
      </w:tblGrid>
      <w:tr w14:paraId="2DA6AF56">
        <w:tblPrEx>
          <w:tblBorders>
            <w:top w:val="single" w:color="D0D0D0" w:sz="6" w:space="0"/>
            <w:left w:val="single" w:color="D0D0D0" w:sz="6" w:space="0"/>
            <w:bottom w:val="single" w:color="D0D0D0" w:sz="6" w:space="0"/>
            <w:right w:val="single" w:color="D0D0D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58CF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3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4E84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更正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</w:t>
            </w:r>
          </w:p>
        </w:tc>
        <w:tc>
          <w:tcPr>
            <w:tcW w:w="28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7CA6F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232323"/>
                <w:spacing w:val="0"/>
                <w:sz w:val="24"/>
                <w:szCs w:val="24"/>
                <w:shd w:val="clear" w:fill="FFFFFF"/>
              </w:rPr>
              <w:t>更正内容</w:t>
            </w:r>
          </w:p>
        </w:tc>
      </w:tr>
      <w:tr w14:paraId="1174FAF3">
        <w:tblPrEx>
          <w:tblBorders>
            <w:top w:val="single" w:color="D0D0D0" w:sz="6" w:space="0"/>
            <w:left w:val="single" w:color="D0D0D0" w:sz="6" w:space="0"/>
            <w:bottom w:val="single" w:color="D0D0D0" w:sz="6" w:space="0"/>
            <w:right w:val="single" w:color="D0D0D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9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4C076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435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7D41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招标文件的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2825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ADC9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报名时间延期至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dotted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6月11日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17：00</w:t>
            </w:r>
          </w:p>
        </w:tc>
      </w:tr>
    </w:tbl>
    <w:p w14:paraId="0489538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文件中其他内容与本公告不一致的，以本公告为准；</w:t>
      </w:r>
    </w:p>
    <w:p w14:paraId="7B1C009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、其他内容不变，特此公告！</w:t>
      </w:r>
      <w:bookmarkStart w:id="0" w:name="_GoBack"/>
      <w:bookmarkEnd w:id="0"/>
    </w:p>
    <w:p w14:paraId="7E6FEDE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eastAsia="Arial" w:cs="Arial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  <w:t>、请各单位及时下载补充文件，因投标人未及时浏览、下载造成的后果，责任自负。</w:t>
      </w:r>
    </w:p>
    <w:p w14:paraId="54439324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、联系方式：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3544"/>
      </w:tblGrid>
      <w:tr w14:paraId="3E4D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4" w:type="dxa"/>
            <w:gridSpan w:val="2"/>
            <w:noWrap w:val="0"/>
            <w:vAlign w:val="top"/>
          </w:tcPr>
          <w:p w14:paraId="42B20029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：杭州银行股份有限公司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宁波分行</w:t>
            </w:r>
          </w:p>
        </w:tc>
      </w:tr>
      <w:tr w14:paraId="2BC6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4" w:type="dxa"/>
            <w:gridSpan w:val="2"/>
            <w:noWrap w:val="0"/>
            <w:vAlign w:val="top"/>
          </w:tcPr>
          <w:p w14:paraId="588BD60F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地点：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宁波市鄞州区惊驾路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688号</w:t>
            </w:r>
          </w:p>
        </w:tc>
      </w:tr>
      <w:tr w14:paraId="5C46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4" w:type="dxa"/>
            <w:gridSpan w:val="2"/>
            <w:noWrap w:val="0"/>
            <w:vAlign w:val="top"/>
          </w:tcPr>
          <w:p w14:paraId="7422E228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联系人：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江威</w:t>
            </w:r>
          </w:p>
        </w:tc>
      </w:tr>
      <w:tr w14:paraId="7746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4" w:type="dxa"/>
            <w:gridSpan w:val="2"/>
            <w:noWrap w:val="0"/>
            <w:vAlign w:val="top"/>
          </w:tcPr>
          <w:p w14:paraId="7124E16D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联系电话：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0574-87090807</w:t>
            </w:r>
          </w:p>
        </w:tc>
      </w:tr>
      <w:tr w14:paraId="31FD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4" w:type="dxa"/>
            <w:gridSpan w:val="2"/>
            <w:noWrap w:val="0"/>
            <w:vAlign w:val="top"/>
          </w:tcPr>
          <w:p w14:paraId="7C50972A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招标代理机构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浙江世新工程管理有限公司</w:t>
            </w:r>
          </w:p>
        </w:tc>
      </w:tr>
      <w:tr w14:paraId="07A3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4" w:type="dxa"/>
            <w:gridSpan w:val="2"/>
            <w:noWrap w:val="0"/>
            <w:vAlign w:val="top"/>
          </w:tcPr>
          <w:p w14:paraId="524FF487">
            <w:pPr>
              <w:spacing w:line="360" w:lineRule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地点：</w:t>
            </w: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u w:val="none"/>
              </w:rPr>
              <w:t>宁波市鄞州区湖下路217号宁波保险科技产业园2号楼13楼</w:t>
            </w:r>
          </w:p>
        </w:tc>
      </w:tr>
      <w:tr w14:paraId="2336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0" w:type="dxa"/>
            <w:noWrap w:val="0"/>
            <w:vAlign w:val="top"/>
          </w:tcPr>
          <w:p w14:paraId="293BB3A3">
            <w:pPr>
              <w:spacing w:line="360" w:lineRule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联系人：</w:t>
            </w: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u w:val="none"/>
              </w:rPr>
              <w:t>张工、肖艳</w:t>
            </w:r>
          </w:p>
        </w:tc>
        <w:tc>
          <w:tcPr>
            <w:tcW w:w="3544" w:type="dxa"/>
            <w:noWrap w:val="0"/>
            <w:vAlign w:val="top"/>
          </w:tcPr>
          <w:p w14:paraId="17A232F5">
            <w:pPr>
              <w:spacing w:line="360" w:lineRule="auto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传真：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0574-88313790</w:t>
            </w:r>
          </w:p>
        </w:tc>
      </w:tr>
      <w:tr w14:paraId="04E3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0" w:type="dxa"/>
            <w:noWrap w:val="0"/>
            <w:vAlign w:val="top"/>
          </w:tcPr>
          <w:p w14:paraId="2E3EF3B7">
            <w:pPr>
              <w:spacing w:line="360" w:lineRule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联系电话：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0574-88313790</w:t>
            </w:r>
          </w:p>
        </w:tc>
        <w:tc>
          <w:tcPr>
            <w:tcW w:w="3544" w:type="dxa"/>
            <w:noWrap w:val="0"/>
            <w:vAlign w:val="top"/>
          </w:tcPr>
          <w:p w14:paraId="61D34C0B">
            <w:pPr>
              <w:spacing w:line="360" w:lineRule="auto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邮箱：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1585614761@qq.com</w:t>
            </w:r>
          </w:p>
        </w:tc>
      </w:tr>
      <w:tr w14:paraId="6F0D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4" w:type="dxa"/>
            <w:gridSpan w:val="2"/>
            <w:noWrap w:val="0"/>
            <w:vAlign w:val="top"/>
          </w:tcPr>
          <w:p w14:paraId="4D8D9A23">
            <w:pPr>
              <w:spacing w:line="360" w:lineRule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3.异议联系</w:t>
            </w:r>
          </w:p>
        </w:tc>
      </w:tr>
      <w:tr w14:paraId="0501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0" w:type="dxa"/>
            <w:noWrap w:val="0"/>
            <w:vAlign w:val="top"/>
          </w:tcPr>
          <w:p w14:paraId="3D481AAC">
            <w:pPr>
              <w:spacing w:line="360" w:lineRule="auto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异议联系人：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虞佳盛</w:t>
            </w:r>
          </w:p>
        </w:tc>
        <w:tc>
          <w:tcPr>
            <w:tcW w:w="3544" w:type="dxa"/>
            <w:noWrap w:val="0"/>
            <w:vAlign w:val="top"/>
          </w:tcPr>
          <w:p w14:paraId="0DBCB0D8">
            <w:pPr>
              <w:spacing w:line="360" w:lineRule="auto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异议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联系电话：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13586698965</w:t>
            </w:r>
          </w:p>
        </w:tc>
      </w:tr>
      <w:tr w14:paraId="7AE9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4" w:type="dxa"/>
            <w:gridSpan w:val="2"/>
            <w:noWrap w:val="0"/>
            <w:vAlign w:val="top"/>
          </w:tcPr>
          <w:p w14:paraId="46C30EA3">
            <w:pPr>
              <w:spacing w:line="360" w:lineRule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异议地址：</w:t>
            </w: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u w:val="none"/>
              </w:rPr>
              <w:t>宁波市鄞州区湖下路217号宁波保险科技产业园2号楼13楼</w:t>
            </w:r>
          </w:p>
        </w:tc>
      </w:tr>
    </w:tbl>
    <w:p w14:paraId="3507882B">
      <w:pPr>
        <w:snapToGrid w:val="0"/>
        <w:spacing w:line="360" w:lineRule="auto"/>
        <w:jc w:val="left"/>
        <w:rPr>
          <w:rFonts w:hint="default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GVkYTY1YjM4OTVjNDkyMjcyNTNhYTgwYjRkNjEifQ=="/>
  </w:docVars>
  <w:rsids>
    <w:rsidRoot w:val="2AC34F9D"/>
    <w:rsid w:val="032A1114"/>
    <w:rsid w:val="0EB92918"/>
    <w:rsid w:val="10AD6EE0"/>
    <w:rsid w:val="16ED44DA"/>
    <w:rsid w:val="1D92423A"/>
    <w:rsid w:val="234D0300"/>
    <w:rsid w:val="23943321"/>
    <w:rsid w:val="24B6415E"/>
    <w:rsid w:val="28327F9F"/>
    <w:rsid w:val="28550131"/>
    <w:rsid w:val="2AC34F9D"/>
    <w:rsid w:val="2F22742A"/>
    <w:rsid w:val="318178A1"/>
    <w:rsid w:val="3DA54918"/>
    <w:rsid w:val="40267F92"/>
    <w:rsid w:val="4568104C"/>
    <w:rsid w:val="4BD765E4"/>
    <w:rsid w:val="500E27F0"/>
    <w:rsid w:val="54DB1A72"/>
    <w:rsid w:val="55C776C9"/>
    <w:rsid w:val="575E5958"/>
    <w:rsid w:val="65C13D88"/>
    <w:rsid w:val="65D34F25"/>
    <w:rsid w:val="68A815DC"/>
    <w:rsid w:val="6CF272CA"/>
    <w:rsid w:val="6DA502C1"/>
    <w:rsid w:val="72D134DE"/>
    <w:rsid w:val="772067E2"/>
    <w:rsid w:val="7C105801"/>
    <w:rsid w:val="7EA63A70"/>
    <w:rsid w:val="7FC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4"/>
    <w:qFormat/>
    <w:uiPriority w:val="1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Body Text First Indent"/>
    <w:basedOn w:val="3"/>
    <w:next w:val="5"/>
    <w:qFormat/>
    <w:uiPriority w:val="0"/>
    <w:pPr>
      <w:tabs>
        <w:tab w:val="clear" w:pos="567"/>
      </w:tabs>
      <w:adjustRightInd w:val="0"/>
      <w:spacing w:before="0" w:line="360" w:lineRule="auto"/>
      <w:ind w:firstLine="420"/>
    </w:p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公文"/>
    <w:basedOn w:val="1"/>
    <w:qFormat/>
    <w:uiPriority w:val="0"/>
    <w:pPr>
      <w:ind w:firstLine="640" w:firstLineChars="200"/>
    </w:pPr>
    <w:rPr>
      <w:rFonts w:ascii="仿宋_GB2312" w:hAnsi="仿宋_GB2312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530</Characters>
  <Lines>0</Lines>
  <Paragraphs>0</Paragraphs>
  <TotalTime>0</TotalTime>
  <ScaleCrop>false</ScaleCrop>
  <LinksUpToDate>false</LinksUpToDate>
  <CharactersWithSpaces>530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2023-12-21T06:17:00Z</dcterms:created>
  <dc:creator>鱼</dc:creator>
  <cp:lastModifiedBy>鱼</cp:lastModifiedBy>
  <dcterms:modified xsi:type="dcterms:W3CDTF">2025-06-06T08:13:32Z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62C7D59AD21543BB879B04F949585DBD_11</vt:lpwstr>
  </property>
  <property fmtid="{D5CDD505-2E9C-101B-9397-08002B2CF9AE}" pid="4" name="KSOTemplateDocerSaveRecord">
    <vt:lpwstr>eyJoZGlkIjoiNTE3MjdiZTNjNjA3ZjkzMmQ0NWQ3MjNlODIxMmQ1NDYiLCJ1c2VySWQiOiI4ODAxMTU1MDIifQ==</vt:lpwstr>
  </property>
</Properties>
</file>