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84A216">
      <w:pPr>
        <w:pStyle w:val="2"/>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line="120" w:lineRule="auto"/>
        <w:ind w:left="0" w:right="0" w:firstLine="0"/>
        <w:jc w:val="center"/>
        <w:textAlignment w:val="auto"/>
        <w:rPr>
          <w:rFonts w:hint="eastAsia" w:ascii="黑体" w:hAnsi="黑体" w:eastAsia="黑体" w:cs="黑体"/>
          <w:b/>
          <w:bCs/>
          <w:i w:val="0"/>
          <w:iCs w:val="0"/>
          <w:caps w:val="0"/>
          <w:spacing w:val="0"/>
          <w:kern w:val="0"/>
          <w:sz w:val="36"/>
          <w:szCs w:val="36"/>
          <w:shd w:val="clear" w:fill="FFFFFF"/>
          <w:lang w:val="en-US" w:eastAsia="zh-CN" w:bidi="ar"/>
        </w:rPr>
      </w:pPr>
      <w:r>
        <w:rPr>
          <w:rFonts w:hint="eastAsia" w:ascii="黑体" w:hAnsi="黑体" w:eastAsia="黑体" w:cs="黑体"/>
          <w:b/>
          <w:bCs/>
          <w:i w:val="0"/>
          <w:iCs w:val="0"/>
          <w:caps w:val="0"/>
          <w:spacing w:val="0"/>
          <w:kern w:val="0"/>
          <w:sz w:val="36"/>
          <w:szCs w:val="36"/>
          <w:shd w:val="clear" w:fill="FFFFFF"/>
          <w:lang w:val="en-US" w:eastAsia="zh-CN" w:bidi="ar"/>
        </w:rPr>
        <w:t>嘉兴市智慧书房2024-2025年度活动运营</w:t>
      </w:r>
    </w:p>
    <w:p w14:paraId="45D3A979">
      <w:pPr>
        <w:pStyle w:val="2"/>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line="120" w:lineRule="auto"/>
        <w:ind w:left="0" w:right="0" w:firstLine="0"/>
        <w:jc w:val="center"/>
        <w:textAlignment w:val="auto"/>
        <w:rPr>
          <w:rFonts w:hint="eastAsia" w:ascii="黑体" w:hAnsi="黑体" w:eastAsia="黑体" w:cs="黑体"/>
          <w:b/>
          <w:bCs/>
          <w:i w:val="0"/>
          <w:iCs w:val="0"/>
          <w:caps w:val="0"/>
          <w:spacing w:val="0"/>
          <w:kern w:val="0"/>
          <w:sz w:val="36"/>
          <w:szCs w:val="36"/>
          <w:shd w:val="clear" w:fill="FFFFFF"/>
          <w:lang w:val="en-US" w:eastAsia="zh-CN" w:bidi="ar"/>
        </w:rPr>
      </w:pPr>
      <w:r>
        <w:rPr>
          <w:rFonts w:hint="eastAsia" w:ascii="黑体" w:hAnsi="黑体" w:eastAsia="黑体" w:cs="黑体"/>
          <w:b/>
          <w:bCs/>
          <w:i w:val="0"/>
          <w:iCs w:val="0"/>
          <w:caps w:val="0"/>
          <w:spacing w:val="0"/>
          <w:kern w:val="0"/>
          <w:sz w:val="36"/>
          <w:szCs w:val="36"/>
          <w:shd w:val="clear" w:fill="FFFFFF"/>
          <w:lang w:val="en-US" w:eastAsia="zh-CN" w:bidi="ar"/>
        </w:rPr>
        <w:t>总结报告</w:t>
      </w:r>
    </w:p>
    <w:p w14:paraId="3464A5F4">
      <w:pPr>
        <w:pStyle w:val="3"/>
        <w:keepNext w:val="0"/>
        <w:keepLines w:val="0"/>
        <w:widowControl/>
        <w:suppressLineNumbers w:val="0"/>
        <w:pBdr>
          <w:bottom w:val="none" w:color="auto" w:sz="0" w:space="0"/>
        </w:pBdr>
        <w:shd w:val="clear" w:fill="FFFFFF"/>
        <w:ind w:left="0" w:firstLine="0"/>
        <w:rPr>
          <w:rFonts w:hint="eastAsia" w:asciiTheme="majorEastAsia" w:hAnsiTheme="majorEastAsia" w:eastAsiaTheme="majorEastAsia" w:cstheme="majorEastAsia"/>
          <w:b/>
          <w:bCs/>
          <w:i w:val="0"/>
          <w:iCs w:val="0"/>
          <w:caps w:val="0"/>
          <w:spacing w:val="0"/>
          <w:kern w:val="0"/>
          <w:sz w:val="30"/>
          <w:szCs w:val="30"/>
          <w:shd w:val="clear" w:fill="FFFFFF"/>
          <w:lang w:val="en-US" w:eastAsia="zh-CN" w:bidi="ar"/>
        </w:rPr>
      </w:pPr>
      <w:r>
        <w:rPr>
          <w:rFonts w:hint="eastAsia" w:asciiTheme="majorEastAsia" w:hAnsiTheme="majorEastAsia" w:eastAsiaTheme="majorEastAsia" w:cstheme="majorEastAsia"/>
          <w:b/>
          <w:bCs/>
          <w:i w:val="0"/>
          <w:iCs w:val="0"/>
          <w:caps w:val="0"/>
          <w:spacing w:val="0"/>
          <w:kern w:val="0"/>
          <w:sz w:val="30"/>
          <w:szCs w:val="30"/>
          <w:shd w:val="clear" w:fill="FFFFFF"/>
          <w:lang w:val="en-US" w:eastAsia="zh-CN" w:bidi="ar"/>
        </w:rPr>
        <w:t>一、项目概况</w:t>
      </w:r>
    </w:p>
    <w:p w14:paraId="47E8D286">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Theme="majorEastAsia" w:hAnsiTheme="majorEastAsia" w:eastAsiaTheme="majorEastAsia" w:cstheme="majorEastAsia"/>
          <w:color w:val="000000" w:themeColor="text1"/>
          <w:sz w:val="21"/>
          <w:szCs w:val="21"/>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嘉兴市智慧书房是城乡一体化公共图书馆服务体系创新发展的新型公共文化空间，已成为社区居民获取知识、阅读和学习的重要场所。为提升服务水平和社会效益，项目通过开展各类阅读活动，增加进馆人次，提高图书资源利用率，定期举办活动以提升智慧书房的使用率，并与读者建立深度联系，进而提升图书借阅率，丰富读者的文化生活，增强智慧书房的品牌影响力。</w:t>
      </w:r>
    </w:p>
    <w:p w14:paraId="2847D9FB">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本报告基于2024年7月至2025年5月的运营数据，总结服务成效、分析现存问题，并提出优化方向。</w:t>
      </w:r>
    </w:p>
    <w:p w14:paraId="0E75EFC5">
      <w:pPr>
        <w:pStyle w:val="3"/>
        <w:keepNext w:val="0"/>
        <w:keepLines w:val="0"/>
        <w:widowControl/>
        <w:suppressLineNumbers w:val="0"/>
        <w:pBdr>
          <w:bottom w:val="none" w:color="auto" w:sz="0" w:space="0"/>
        </w:pBdr>
        <w:shd w:val="clear" w:fill="FFFFFF"/>
        <w:ind w:left="0" w:firstLine="0"/>
        <w:jc w:val="left"/>
        <w:rPr>
          <w:rFonts w:hint="eastAsia" w:asciiTheme="majorEastAsia" w:hAnsiTheme="majorEastAsia" w:eastAsiaTheme="majorEastAsia" w:cstheme="majorEastAsia"/>
          <w:b/>
          <w:bCs/>
          <w:i w:val="0"/>
          <w:iCs w:val="0"/>
          <w:caps w:val="0"/>
          <w:spacing w:val="0"/>
          <w:kern w:val="0"/>
          <w:sz w:val="30"/>
          <w:szCs w:val="30"/>
          <w:shd w:val="clear" w:fill="FFFFFF"/>
          <w:lang w:val="en-US" w:eastAsia="zh-CN" w:bidi="ar"/>
        </w:rPr>
      </w:pPr>
      <w:r>
        <w:rPr>
          <w:rFonts w:hint="eastAsia" w:asciiTheme="majorEastAsia" w:hAnsiTheme="majorEastAsia" w:eastAsiaTheme="majorEastAsia" w:cstheme="majorEastAsia"/>
          <w:b/>
          <w:bCs/>
          <w:i w:val="0"/>
          <w:iCs w:val="0"/>
          <w:caps w:val="0"/>
          <w:spacing w:val="0"/>
          <w:kern w:val="0"/>
          <w:sz w:val="30"/>
          <w:szCs w:val="30"/>
          <w:shd w:val="clear" w:fill="FFFFFF"/>
          <w:lang w:val="en-US" w:eastAsia="zh-CN" w:bidi="ar"/>
        </w:rPr>
        <w:t>二、运营周期</w:t>
      </w:r>
    </w:p>
    <w:p w14:paraId="23EEC8BB">
      <w:pPr>
        <w:pStyle w:val="3"/>
        <w:keepNext w:val="0"/>
        <w:keepLines w:val="0"/>
        <w:widowControl/>
        <w:suppressLineNumbers w:val="0"/>
        <w:pBdr>
          <w:bottom w:val="none" w:color="auto" w:sz="0" w:space="0"/>
        </w:pBdr>
        <w:shd w:val="clear" w:fill="FFFFFF"/>
        <w:ind w:left="0" w:firstLine="0"/>
        <w:jc w:val="left"/>
        <w:rPr>
          <w:rFonts w:hint="eastAsia" w:asciiTheme="majorEastAsia" w:hAnsiTheme="majorEastAsia" w:eastAsiaTheme="majorEastAsia" w:cstheme="maj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b w:val="0"/>
          <w:bCs w:val="0"/>
          <w:color w:val="000000" w:themeColor="text1"/>
          <w:kern w:val="2"/>
          <w:sz w:val="21"/>
          <w:szCs w:val="21"/>
          <w:vertAlign w:val="baseline"/>
          <w:lang w:val="en-US" w:eastAsia="zh-CN" w:bidi="ar-SA"/>
          <w14:textFill>
            <w14:solidFill>
              <w14:schemeClr w14:val="tx1"/>
            </w14:solidFill>
          </w14:textFill>
        </w:rPr>
        <w:t>2024年7月12日—2025年7月11日</w:t>
      </w:r>
    </w:p>
    <w:p w14:paraId="2148E5B6">
      <w:pPr>
        <w:pStyle w:val="3"/>
        <w:keepNext w:val="0"/>
        <w:keepLines w:val="0"/>
        <w:widowControl/>
        <w:suppressLineNumbers w:val="0"/>
        <w:pBdr>
          <w:bottom w:val="none" w:color="auto" w:sz="0" w:space="0"/>
        </w:pBdr>
        <w:shd w:val="clear" w:fill="FFFFFF"/>
        <w:ind w:left="0" w:firstLine="0"/>
        <w:jc w:val="left"/>
        <w:rPr>
          <w:rFonts w:hint="default" w:asciiTheme="majorEastAsia" w:hAnsiTheme="majorEastAsia" w:eastAsiaTheme="majorEastAsia" w:cstheme="majorEastAsia"/>
          <w:b/>
          <w:bCs/>
          <w:i w:val="0"/>
          <w:iCs w:val="0"/>
          <w:caps w:val="0"/>
          <w:spacing w:val="0"/>
          <w:kern w:val="0"/>
          <w:sz w:val="30"/>
          <w:szCs w:val="30"/>
          <w:shd w:val="clear" w:fill="FFFFFF"/>
          <w:lang w:val="en-US" w:eastAsia="zh-CN" w:bidi="ar"/>
        </w:rPr>
      </w:pPr>
      <w:r>
        <w:rPr>
          <w:rFonts w:hint="eastAsia" w:asciiTheme="majorEastAsia" w:hAnsiTheme="majorEastAsia" w:eastAsiaTheme="majorEastAsia" w:cstheme="majorEastAsia"/>
          <w:b/>
          <w:bCs/>
          <w:i w:val="0"/>
          <w:iCs w:val="0"/>
          <w:caps w:val="0"/>
          <w:spacing w:val="0"/>
          <w:kern w:val="0"/>
          <w:sz w:val="30"/>
          <w:szCs w:val="30"/>
          <w:shd w:val="clear" w:fill="FFFFFF"/>
          <w:lang w:val="en-US" w:eastAsia="zh-CN" w:bidi="ar"/>
        </w:rPr>
        <w:t>三、活动执行情况</w:t>
      </w:r>
    </w:p>
    <w:p w14:paraId="73606A14">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一年来，本项目以“知识共享，文化交流，智慧生活”为定位，聚焦活动运营，以“全龄阅读生态构建”为目标，形成“志愿服务+多元场景+数据驱动”的特色运营模式，2024年7月-2025年5月累计开展各类阅读活动286场，服务3955个家庭，覆盖超1.2万人次，逐步形成标准化运营与精准化服务体系。以下从项目成效亮点、问题挑战及优化方向、组织机构及流程等展开总结。</w:t>
      </w:r>
    </w:p>
    <w:p w14:paraId="42AF2B93">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asciiTheme="majorEastAsia" w:hAnsiTheme="majorEastAsia" w:eastAsiaTheme="majorEastAsia" w:cstheme="majorEastAsia"/>
          <w:b/>
          <w:bCs/>
          <w:color w:val="000000" w:themeColor="text1"/>
          <w:sz w:val="24"/>
          <w:szCs w:val="24"/>
          <w:vertAlign w:val="baseline"/>
          <w:lang w:val="en-US" w:eastAsia="zh-CN" w:bidi="ar-SA"/>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vertAlign w:val="baseline"/>
          <w:lang w:val="en-US" w:eastAsia="zh-CN" w:bidi="ar-SA"/>
          <w14:textFill>
            <w14:solidFill>
              <w14:schemeClr w14:val="tx1"/>
            </w14:solidFill>
          </w14:textFill>
        </w:rPr>
        <w:t>1、项目成效及亮点</w:t>
      </w:r>
    </w:p>
    <w:p w14:paraId="7F30C429">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项目以“家庭为基、文化为魂、志愿为桥”的全龄服务体系基本成型。</w:t>
      </w:r>
    </w:p>
    <w:p w14:paraId="1C563BA5">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a.</w:t>
      </w:r>
      <w:r>
        <w:rPr>
          <w:rFonts w:hint="eastAsia" w:asciiTheme="majorEastAsia" w:hAnsiTheme="majorEastAsia" w:eastAsiaTheme="majorEastAsia" w:cstheme="majorEastAsia"/>
          <w:b w:val="0"/>
          <w:bCs w:val="0"/>
          <w:color w:val="000000" w:themeColor="text1"/>
          <w:sz w:val="21"/>
          <w:szCs w:val="21"/>
          <w:vertAlign w:val="baseline"/>
          <w:lang w:val="en-US" w:eastAsia="zh-CN" w:bidi="ar-SA"/>
          <w14:textFill>
            <w14:solidFill>
              <w14:schemeClr w14:val="tx1"/>
            </w14:solidFill>
          </w14:textFill>
        </w:rPr>
        <w:t>亲子阅读领航，奠定群众基础。</w:t>
      </w: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从“活动参与”到“家庭生态”的深度培育。作为服务核心板块，亲子阅读类活动累计开展190场，占比66%，服务家庭达2461户，长水街道的读者奶奶说，“每次参加活动，都会把老师讲故事拍下来，发到家庭群。原来故事还可以这么讲，还可以这么玩。”城南街道的读者爸爸说：“老师，孩子上次参加完活动，就惦记着今天的活动，树上的桃子熟了，一定要带给老师尝尝。”解放街道的读者说：“我是个快递员，平时我比较忙，放学后就把她关在家里，孩子很内向，周末来参加你们的活动，她很开心，还能有孩子一起交流，这里离我家也近。”通过“人*书=阅读+体验”的模式，推动“悦心听读本”品牌，成功激活家庭阅读神经末梢。</w:t>
      </w:r>
    </w:p>
    <w:p w14:paraId="7AF34B55">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30" w:firstLineChars="300"/>
        <w:jc w:val="left"/>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default"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b</w:t>
      </w: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.故事剧场破圈，激活文化传播；</w:t>
      </w:r>
    </w:p>
    <w:p w14:paraId="04E14A76">
      <w:pPr>
        <w:keepNext w:val="0"/>
        <w:keepLines w:val="0"/>
        <w:pageBreakBefore w:val="0"/>
        <w:widowControl/>
        <w:kinsoku/>
        <w:wordWrap/>
        <w:overflowPunct/>
        <w:topLinePunct w:val="0"/>
        <w:autoSpaceDE/>
        <w:autoSpaceDN/>
        <w:bidi w:val="0"/>
        <w:adjustRightInd/>
        <w:snapToGrid/>
        <w:spacing w:line="360" w:lineRule="auto"/>
        <w:ind w:left="630" w:leftChars="300" w:firstLine="420" w:firstLineChars="200"/>
        <w:jc w:val="left"/>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43场故事剧场以“传统文化现代表达”为内核，成为破圈引流的关键引擎。微剧场，结合中国传统文化——皮影、剪纸、扎染、布偶等，让儿童剧走进基层智慧书房，突破传统的故事讲读方式，吸引了大量的读者粉丝，带动了书房的人流与借阅。</w:t>
      </w:r>
    </w:p>
    <w:p w14:paraId="189431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300"/>
        <w:jc w:val="left"/>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c.阅读推广人体系成效凸显。</w:t>
      </w:r>
    </w:p>
    <w:p w14:paraId="6AE269D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300" w:firstLine="420" w:firstLineChars="200"/>
        <w:jc w:val="left"/>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爱乐绘成熟的“志愿服务+人才培养”机制被激活，项目将原有分散在单一社区的阅读推广人队伍，升级为覆盖嘉兴多个乡镇的专业化服务网络。资深阅读推广人志愿者从“单纯协助活动”转向“全流程主导活动”。项目也将持续运营“人才引擎”，未来将实现从“单点支援”到“全域辐射”的结构性突破。</w:t>
      </w:r>
    </w:p>
    <w:p w14:paraId="66157D3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300"/>
        <w:jc w:val="left"/>
        <w:textAlignment w:val="auto"/>
        <w:rPr>
          <w:rFonts w:hint="default"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表一：项目执行数据一览表（媒体为读嘉、南湖声音等）</w:t>
      </w:r>
    </w:p>
    <w:tbl>
      <w:tblPr>
        <w:tblStyle w:val="7"/>
        <w:tblW w:w="6435" w:type="dxa"/>
        <w:tblInd w:w="81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1"/>
        <w:gridCol w:w="1787"/>
        <w:gridCol w:w="1307"/>
        <w:gridCol w:w="1334"/>
        <w:gridCol w:w="1266"/>
      </w:tblGrid>
      <w:tr w14:paraId="72E40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7"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42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序号</w:t>
            </w:r>
          </w:p>
        </w:tc>
        <w:tc>
          <w:tcPr>
            <w:tcW w:w="1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8D46C">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分类</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CD1E9">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数量（场）</w:t>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AF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签到数</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A3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媒体报道</w:t>
            </w:r>
          </w:p>
        </w:tc>
      </w:tr>
      <w:tr w14:paraId="01AB1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A7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1</w:t>
            </w:r>
          </w:p>
        </w:tc>
        <w:tc>
          <w:tcPr>
            <w:tcW w:w="1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72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故事剧场</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CA43A">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43</w:t>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73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707</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66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7</w:t>
            </w:r>
          </w:p>
        </w:tc>
      </w:tr>
      <w:tr w14:paraId="47B0A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B5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2</w:t>
            </w:r>
          </w:p>
        </w:tc>
        <w:tc>
          <w:tcPr>
            <w:tcW w:w="1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69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亲子阅读</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01F3E">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190</w:t>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C1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2461</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32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27</w:t>
            </w:r>
          </w:p>
        </w:tc>
      </w:tr>
      <w:tr w14:paraId="1AFB4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42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3</w:t>
            </w:r>
          </w:p>
        </w:tc>
        <w:tc>
          <w:tcPr>
            <w:tcW w:w="1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88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成人阅读</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4A4EF">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4</w:t>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4E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65</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31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p>
        </w:tc>
      </w:tr>
      <w:tr w14:paraId="6BE2E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56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4</w:t>
            </w:r>
          </w:p>
        </w:tc>
        <w:tc>
          <w:tcPr>
            <w:tcW w:w="1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7B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老年阅读</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6003A">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21</w:t>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52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293</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74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1</w:t>
            </w:r>
          </w:p>
        </w:tc>
      </w:tr>
      <w:tr w14:paraId="2ECEF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DE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5</w:t>
            </w:r>
          </w:p>
        </w:tc>
        <w:tc>
          <w:tcPr>
            <w:tcW w:w="1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B6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主题活动</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A9CE0">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24</w:t>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21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359</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76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4</w:t>
            </w:r>
          </w:p>
        </w:tc>
      </w:tr>
      <w:tr w14:paraId="6DC69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83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6</w:t>
            </w:r>
          </w:p>
        </w:tc>
        <w:tc>
          <w:tcPr>
            <w:tcW w:w="1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33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阅读推广人培训</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438BE">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4</w:t>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CB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70</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EC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p>
        </w:tc>
      </w:tr>
      <w:tr w14:paraId="7BC3E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9D95E">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p>
        </w:tc>
        <w:tc>
          <w:tcPr>
            <w:tcW w:w="17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E6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heme="majorEastAsia" w:hAnsiTheme="majorEastAsia" w:eastAsiaTheme="majorEastAsia" w:cstheme="majorEastAsia"/>
                <w:b/>
                <w:bCs/>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b/>
                <w:bCs/>
                <w:color w:val="000000" w:themeColor="text1"/>
                <w:sz w:val="21"/>
                <w:szCs w:val="21"/>
                <w:vertAlign w:val="baseline"/>
                <w:lang w:val="en-US" w:eastAsia="zh-CN" w:bidi="ar-SA"/>
                <w14:textFill>
                  <w14:solidFill>
                    <w14:schemeClr w14:val="tx1"/>
                  </w14:solidFill>
                </w14:textFill>
              </w:rPr>
              <w:t>累计</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3CBD3">
            <w:pPr>
              <w:keepNext w:val="0"/>
              <w:keepLines w:val="0"/>
              <w:pageBreakBefore w:val="0"/>
              <w:widowControl/>
              <w:kinsoku/>
              <w:wordWrap/>
              <w:overflowPunct/>
              <w:topLinePunct w:val="0"/>
              <w:autoSpaceDE/>
              <w:autoSpaceDN/>
              <w:bidi w:val="0"/>
              <w:adjustRightInd/>
              <w:snapToGrid/>
              <w:spacing w:line="360" w:lineRule="auto"/>
              <w:ind w:firstLine="422" w:firstLineChars="200"/>
              <w:jc w:val="left"/>
              <w:textAlignment w:val="auto"/>
              <w:rPr>
                <w:rFonts w:hint="default" w:asciiTheme="majorEastAsia" w:hAnsiTheme="majorEastAsia" w:eastAsiaTheme="majorEastAsia" w:cstheme="majorEastAsia"/>
                <w:b/>
                <w:bCs/>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b/>
                <w:bCs/>
                <w:color w:val="000000" w:themeColor="text1"/>
                <w:sz w:val="21"/>
                <w:szCs w:val="21"/>
                <w:vertAlign w:val="baseline"/>
                <w:lang w:val="en-US" w:eastAsia="zh-CN" w:bidi="ar-SA"/>
                <w14:textFill>
                  <w14:solidFill>
                    <w14:schemeClr w14:val="tx1"/>
                  </w14:solidFill>
                </w14:textFill>
              </w:rPr>
              <w:t>286</w:t>
            </w:r>
          </w:p>
        </w:tc>
        <w:tc>
          <w:tcPr>
            <w:tcW w:w="1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F3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heme="majorEastAsia" w:hAnsiTheme="majorEastAsia" w:eastAsiaTheme="majorEastAsia" w:cstheme="majorEastAsia"/>
                <w:b/>
                <w:bCs/>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b/>
                <w:bCs/>
                <w:color w:val="000000" w:themeColor="text1"/>
                <w:sz w:val="21"/>
                <w:szCs w:val="21"/>
                <w:vertAlign w:val="baseline"/>
                <w:lang w:val="en-US" w:eastAsia="zh-CN" w:bidi="ar-SA"/>
                <w14:textFill>
                  <w14:solidFill>
                    <w14:schemeClr w14:val="tx1"/>
                  </w14:solidFill>
                </w14:textFill>
              </w:rPr>
              <w:t>3955</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33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heme="majorEastAsia" w:hAnsiTheme="majorEastAsia" w:eastAsiaTheme="majorEastAsia" w:cstheme="majorEastAsia"/>
                <w:b/>
                <w:bCs/>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b/>
                <w:bCs/>
                <w:color w:val="000000" w:themeColor="text1"/>
                <w:sz w:val="21"/>
                <w:szCs w:val="21"/>
                <w:vertAlign w:val="baseline"/>
                <w:lang w:val="en-US" w:eastAsia="zh-CN" w:bidi="ar-SA"/>
                <w14:textFill>
                  <w14:solidFill>
                    <w14:schemeClr w14:val="tx1"/>
                  </w14:solidFill>
                </w14:textFill>
              </w:rPr>
              <w:t>39</w:t>
            </w:r>
          </w:p>
        </w:tc>
      </w:tr>
    </w:tbl>
    <w:p w14:paraId="15657F29">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p>
    <w:p w14:paraId="7562FEA9">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asciiTheme="majorEastAsia" w:hAnsiTheme="majorEastAsia" w:eastAsiaTheme="majorEastAsia" w:cstheme="majorEastAsia"/>
          <w:b/>
          <w:bCs/>
          <w:color w:val="000000" w:themeColor="text1"/>
          <w:sz w:val="24"/>
          <w:szCs w:val="24"/>
          <w:vertAlign w:val="baseline"/>
          <w:lang w:val="en-US" w:eastAsia="zh-CN" w:bidi="ar-SA"/>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vertAlign w:val="baseline"/>
          <w:lang w:val="en-US" w:eastAsia="zh-CN" w:bidi="ar-SA"/>
          <w14:textFill>
            <w14:solidFill>
              <w14:schemeClr w14:val="tx1"/>
            </w14:solidFill>
          </w14:textFill>
        </w:rPr>
        <w:t>2、问题挑战及优化方向</w:t>
      </w:r>
    </w:p>
    <w:p w14:paraId="1E78A70F">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30" w:firstLineChars="300"/>
        <w:jc w:val="left"/>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default"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a</w:t>
      </w: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.成人阅读活动招募遇冷，核心矛盾集中于“上班-带娃”双重负荷，自我成长意识薄弱。</w:t>
      </w:r>
      <w:r>
        <w:rPr>
          <w:rFonts w:hint="default"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就像不少家长说的：“白天上班累得够呛，</w:t>
      </w: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有时间也是</w:t>
      </w:r>
      <w:r>
        <w:rPr>
          <w:rFonts w:hint="default"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想陪孩子，自己也想学点东西，可实在没多余的劲儿折腾了。</w:t>
      </w: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w:t>
      </w:r>
    </w:p>
    <w:p w14:paraId="32AD3E21">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30" w:firstLineChars="300"/>
        <w:jc w:val="left"/>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优化方向：（1）亲子融合模式。在儿童活动时，同步开设“家长成长角”。（2）开设线上伴读计划，通过“15分钟碎片阅读”，每月读一本书，共读、共创、分享感悟，打造阅读+社交的社群圈。（3）开设“阅读+共富”主题活动，提升成人参与意愿，赋能助力成长。（4）结合乡镇居民需求，精细化服务。</w:t>
      </w:r>
    </w:p>
    <w:p w14:paraId="3873C5A7">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30" w:firstLineChars="300"/>
        <w:jc w:val="left"/>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default"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b</w:t>
      </w: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.个别服务点，特色服务与突破。</w:t>
      </w:r>
    </w:p>
    <w:p w14:paraId="3EB4D35C">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30" w:firstLineChars="300"/>
        <w:jc w:val="left"/>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在过去的一年服务中，</w:t>
      </w:r>
      <w:r>
        <w:rPr>
          <w:rFonts w:hint="default"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31个智慧书房呈现不同生态，典型案例凸显“精准施策”的必要性：茶园小学智慧书房针对借阅</w:t>
      </w: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量</w:t>
      </w:r>
      <w:r>
        <w:rPr>
          <w:rFonts w:hint="default"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低</w:t>
      </w: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的</w:t>
      </w:r>
      <w:r>
        <w:rPr>
          <w:rFonts w:hint="default"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问题，联动图书馆、街道、学校及社会组织，创新“服务进校园”模式——将书房资源嵌入</w:t>
      </w: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学校</w:t>
      </w:r>
      <w:r>
        <w:rPr>
          <w:rFonts w:hint="default"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课后托管服务，</w:t>
      </w: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定期开设阅读课程，</w:t>
      </w:r>
      <w:r>
        <w:rPr>
          <w:rFonts w:hint="default"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由教师引导学生自主借阅</w:t>
      </w: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，借阅数据2023年度2539册到2024年度6621册，2025年截至5月份已破4000册，</w:t>
      </w:r>
      <w:r>
        <w:rPr>
          <w:rFonts w:hint="default"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既破解校园阅读资源不足难题，又激活</w:t>
      </w: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了智慧</w:t>
      </w:r>
      <w:r>
        <w:rPr>
          <w:rFonts w:hint="default"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书房使用率</w:t>
      </w: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w:t>
      </w:r>
    </w:p>
    <w:p w14:paraId="1CC33BA2">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30" w:firstLineChars="300"/>
        <w:jc w:val="left"/>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default"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太平智慧书房虽累计开展28场活动（场均服务</w:t>
      </w: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15</w:t>
      </w:r>
      <w:r>
        <w:rPr>
          <w:rFonts w:hint="default"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人</w:t>
      </w: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左右</w:t>
      </w:r>
      <w:r>
        <w:rPr>
          <w:rFonts w:hint="default"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，以青少年、老人为主），并联动蒙特幼儿园，但受限于地理位置、日常管理人力不足，借阅数据仍未达预期。尽管活动吸引周边居民参与，但若要提升借阅率，需进一步优化书籍品类</w:t>
      </w: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w:t>
      </w:r>
      <w:r>
        <w:rPr>
          <w:rFonts w:hint="default"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并探索</w:t>
      </w: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阅读推广及阅读活动的影响力。</w:t>
      </w:r>
    </w:p>
    <w:p w14:paraId="264573F7">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30" w:firstLineChars="300"/>
        <w:jc w:val="left"/>
        <w:textAlignment w:val="auto"/>
        <w:rPr>
          <w:rFonts w:hint="default"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default"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两类案例印证：空间赋能需“服务跟着需求走”，更需破解“活动</w:t>
      </w: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现场</w:t>
      </w:r>
      <w:r>
        <w:rPr>
          <w:rFonts w:hint="default"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热、</w:t>
      </w: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日常</w:t>
      </w:r>
      <w:r>
        <w:rPr>
          <w:rFonts w:hint="default"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借阅冷”的深层矛盾。</w:t>
      </w:r>
    </w:p>
    <w:p w14:paraId="06C84723">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asciiTheme="majorEastAsia" w:hAnsiTheme="majorEastAsia" w:eastAsiaTheme="majorEastAsia" w:cstheme="majorEastAsia"/>
          <w:b/>
          <w:bCs/>
          <w:color w:val="000000" w:themeColor="text1"/>
          <w:sz w:val="24"/>
          <w:szCs w:val="24"/>
          <w:vertAlign w:val="baseline"/>
          <w:lang w:val="en-US" w:eastAsia="zh-CN" w:bidi="ar-SA"/>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vertAlign w:val="baseline"/>
          <w:lang w:val="en-US" w:eastAsia="zh-CN" w:bidi="ar-SA"/>
          <w14:textFill>
            <w14:solidFill>
              <w14:schemeClr w14:val="tx1"/>
            </w14:solidFill>
          </w14:textFill>
        </w:rPr>
        <w:t>3、组织架构与职责</w:t>
      </w:r>
    </w:p>
    <w:p w14:paraId="0E484A12">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30" w:firstLineChars="300"/>
        <w:jc w:val="left"/>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为保障活动高效落地，项目构建了“决策-执行-支持”三级组织架构，明确了分工与协同机制，通过“策划-宣传-执行-复盘”全周期管理流程，确保286场活动执行质量可控。</w:t>
      </w:r>
    </w:p>
    <w:tbl>
      <w:tblPr>
        <w:tblStyle w:val="7"/>
        <w:tblpPr w:leftFromText="180" w:rightFromText="180" w:vertAnchor="text" w:horzAnchor="page" w:tblpX="1794" w:tblpY="573"/>
        <w:tblOverlap w:val="never"/>
        <w:tblW w:w="500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125"/>
        <w:gridCol w:w="4774"/>
        <w:gridCol w:w="1946"/>
      </w:tblGrid>
      <w:tr w14:paraId="0A999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1201" w:type="pct"/>
            <w:tcBorders>
              <w:top w:val="single" w:color="000000" w:sz="4" w:space="0"/>
              <w:left w:val="single" w:color="000000" w:sz="4" w:space="0"/>
              <w:bottom w:val="single" w:color="000000" w:sz="4" w:space="0"/>
              <w:right w:val="single" w:color="000000" w:sz="4" w:space="0"/>
              <w:tl2br w:val="nil"/>
            </w:tcBorders>
            <w:shd w:val="clear" w:color="auto" w:fill="FFFFFF"/>
            <w:tcMar>
              <w:left w:w="0" w:type="dxa"/>
            </w:tcMar>
            <w:vAlign w:val="center"/>
          </w:tcPr>
          <w:p w14:paraId="16C846B2">
            <w:pPr>
              <w:pStyle w:val="3"/>
              <w:keepNext w:val="0"/>
              <w:keepLines w:val="0"/>
              <w:widowControl/>
              <w:suppressLineNumbers w:val="0"/>
              <w:pBdr>
                <w:bottom w:val="none" w:color="auto" w:sz="0" w:space="0"/>
              </w:pBdr>
              <w:shd w:val="clear" w:fill="FFFFFF"/>
              <w:ind w:left="0" w:firstLine="0"/>
              <w:jc w:val="center"/>
              <w:rPr>
                <w:rFonts w:hint="eastAsia" w:asciiTheme="majorEastAsia" w:hAnsiTheme="majorEastAsia" w:eastAsiaTheme="majorEastAsia" w:cstheme="majorEastAsia"/>
                <w:b w:val="0"/>
                <w:bCs w:val="0"/>
                <w:color w:val="000000" w:themeColor="text1"/>
                <w:kern w:val="2"/>
                <w:sz w:val="21"/>
                <w:szCs w:val="21"/>
                <w:vertAlign w:val="baseline"/>
                <w:lang w:val="en-US" w:eastAsia="zh-CN" w:bidi="ar-SA"/>
                <w14:textFill>
                  <w14:solidFill>
                    <w14:schemeClr w14:val="tx1"/>
                  </w14:solidFill>
                </w14:textFill>
              </w:rPr>
            </w:pPr>
            <w:bookmarkStart w:id="0" w:name="_Toc4493"/>
            <w:r>
              <w:rPr>
                <w:rFonts w:hint="eastAsia" w:asciiTheme="majorEastAsia" w:hAnsiTheme="majorEastAsia" w:eastAsiaTheme="majorEastAsia" w:cstheme="majorEastAsia"/>
                <w:b w:val="0"/>
                <w:bCs w:val="0"/>
                <w:color w:val="000000" w:themeColor="text1"/>
                <w:kern w:val="2"/>
                <w:sz w:val="21"/>
                <w:szCs w:val="21"/>
                <w:vertAlign w:val="baseline"/>
                <w:lang w:val="en-US" w:eastAsia="zh-CN" w:bidi="ar-SA"/>
                <w14:textFill>
                  <w14:solidFill>
                    <w14:schemeClr w14:val="tx1"/>
                  </w14:solidFill>
                </w14:textFill>
              </w:rPr>
              <w:t>职 位</w:t>
            </w:r>
          </w:p>
        </w:tc>
        <w:tc>
          <w:tcPr>
            <w:tcW w:w="26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E8F2E8">
            <w:pPr>
              <w:pStyle w:val="3"/>
              <w:keepNext w:val="0"/>
              <w:keepLines w:val="0"/>
              <w:widowControl/>
              <w:suppressLineNumbers w:val="0"/>
              <w:pBdr>
                <w:bottom w:val="none" w:color="auto" w:sz="0" w:space="0"/>
              </w:pBdr>
              <w:shd w:val="clear" w:fill="FFFFFF"/>
              <w:ind w:left="0" w:firstLine="0"/>
              <w:jc w:val="center"/>
              <w:rPr>
                <w:rFonts w:hint="eastAsia" w:asciiTheme="majorEastAsia" w:hAnsiTheme="majorEastAsia" w:eastAsiaTheme="majorEastAsia" w:cstheme="maj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b w:val="0"/>
                <w:bCs w:val="0"/>
                <w:color w:val="000000" w:themeColor="text1"/>
                <w:kern w:val="2"/>
                <w:sz w:val="21"/>
                <w:szCs w:val="21"/>
                <w:vertAlign w:val="baseline"/>
                <w:lang w:val="en-US" w:eastAsia="zh-CN" w:bidi="ar-SA"/>
                <w14:textFill>
                  <w14:solidFill>
                    <w14:schemeClr w14:val="tx1"/>
                  </w14:solidFill>
                </w14:textFill>
              </w:rPr>
              <w:t>职 责</w:t>
            </w:r>
          </w:p>
        </w:tc>
        <w:tc>
          <w:tcPr>
            <w:tcW w:w="11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2A38B8">
            <w:pPr>
              <w:pStyle w:val="3"/>
              <w:keepNext w:val="0"/>
              <w:keepLines w:val="0"/>
              <w:widowControl/>
              <w:suppressLineNumbers w:val="0"/>
              <w:pBdr>
                <w:bottom w:val="none" w:color="auto" w:sz="0" w:space="0"/>
              </w:pBdr>
              <w:shd w:val="clear" w:fill="FFFFFF"/>
              <w:ind w:left="0" w:firstLine="0"/>
              <w:jc w:val="center"/>
              <w:rPr>
                <w:rFonts w:hint="eastAsia" w:asciiTheme="majorEastAsia" w:hAnsiTheme="majorEastAsia" w:eastAsiaTheme="majorEastAsia" w:cstheme="maj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b w:val="0"/>
                <w:bCs w:val="0"/>
                <w:color w:val="000000" w:themeColor="text1"/>
                <w:kern w:val="2"/>
                <w:sz w:val="21"/>
                <w:szCs w:val="21"/>
                <w:vertAlign w:val="baseline"/>
                <w:lang w:val="en-US" w:eastAsia="zh-CN" w:bidi="ar-SA"/>
                <w14:textFill>
                  <w14:solidFill>
                    <w14:schemeClr w14:val="tx1"/>
                  </w14:solidFill>
                </w14:textFill>
              </w:rPr>
              <w:t>负责人</w:t>
            </w:r>
          </w:p>
        </w:tc>
      </w:tr>
      <w:tr w14:paraId="600F3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1201" w:type="pct"/>
            <w:tcBorders>
              <w:top w:val="single" w:color="000000" w:sz="4" w:space="0"/>
              <w:left w:val="single" w:color="000000" w:sz="4" w:space="0"/>
              <w:bottom w:val="single" w:color="000000" w:sz="4" w:space="0"/>
              <w:right w:val="single" w:color="000000" w:sz="4" w:space="0"/>
            </w:tcBorders>
            <w:shd w:val="clear" w:color="auto" w:fill="FFFFFF"/>
            <w:tcMar>
              <w:left w:w="0" w:type="dxa"/>
            </w:tcMar>
            <w:vAlign w:val="center"/>
          </w:tcPr>
          <w:p w14:paraId="15CE4D44">
            <w:pPr>
              <w:pStyle w:val="3"/>
              <w:keepNext w:val="0"/>
              <w:keepLines w:val="0"/>
              <w:widowControl/>
              <w:suppressLineNumbers w:val="0"/>
              <w:pBdr>
                <w:bottom w:val="none" w:color="auto" w:sz="0" w:space="0"/>
              </w:pBdr>
              <w:shd w:val="clear" w:fill="FFFFFF"/>
              <w:ind w:left="0" w:firstLine="0"/>
              <w:jc w:val="center"/>
              <w:rPr>
                <w:rFonts w:hint="default" w:asciiTheme="majorEastAsia" w:hAnsiTheme="majorEastAsia" w:eastAsiaTheme="majorEastAsia" w:cstheme="maj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b w:val="0"/>
                <w:bCs w:val="0"/>
                <w:color w:val="000000" w:themeColor="text1"/>
                <w:kern w:val="2"/>
                <w:sz w:val="21"/>
                <w:szCs w:val="21"/>
                <w:vertAlign w:val="baseline"/>
                <w:lang w:val="en-US" w:eastAsia="zh-CN" w:bidi="ar-SA"/>
                <w14:textFill>
                  <w14:solidFill>
                    <w14:schemeClr w14:val="tx1"/>
                  </w14:solidFill>
                </w14:textFill>
              </w:rPr>
              <w:t>项目负责人</w:t>
            </w:r>
          </w:p>
        </w:tc>
        <w:tc>
          <w:tcPr>
            <w:tcW w:w="26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390BA5">
            <w:pPr>
              <w:pStyle w:val="3"/>
              <w:keepNext w:val="0"/>
              <w:keepLines w:val="0"/>
              <w:widowControl/>
              <w:suppressLineNumbers w:val="0"/>
              <w:pBdr>
                <w:bottom w:val="none" w:color="auto" w:sz="0" w:space="0"/>
              </w:pBdr>
              <w:shd w:val="clear" w:fill="FFFFFF"/>
              <w:spacing w:line="240" w:lineRule="auto"/>
              <w:ind w:left="0" w:firstLine="0"/>
              <w:jc w:val="center"/>
              <w:rPr>
                <w:rFonts w:hint="default" w:asciiTheme="majorEastAsia" w:hAnsiTheme="majorEastAsia" w:eastAsiaTheme="majorEastAsia" w:cstheme="maj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b w:val="0"/>
                <w:bCs w:val="0"/>
                <w:color w:val="000000" w:themeColor="text1"/>
                <w:kern w:val="2"/>
                <w:sz w:val="21"/>
                <w:szCs w:val="21"/>
                <w:vertAlign w:val="baseline"/>
                <w:lang w:val="en-US" w:eastAsia="zh-CN" w:bidi="ar-SA"/>
                <w14:textFill>
                  <w14:solidFill>
                    <w14:schemeClr w14:val="tx1"/>
                  </w14:solidFill>
                </w14:textFill>
              </w:rPr>
              <w:t>维护智慧书房形象、统筹整体运营、协调资源</w:t>
            </w:r>
          </w:p>
        </w:tc>
        <w:tc>
          <w:tcPr>
            <w:tcW w:w="11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84EFDF">
            <w:pPr>
              <w:pStyle w:val="3"/>
              <w:keepNext w:val="0"/>
              <w:keepLines w:val="0"/>
              <w:widowControl/>
              <w:suppressLineNumbers w:val="0"/>
              <w:pBdr>
                <w:bottom w:val="none" w:color="auto" w:sz="0" w:space="0"/>
              </w:pBdr>
              <w:shd w:val="clear" w:fill="FFFFFF"/>
              <w:ind w:left="0" w:firstLine="0"/>
              <w:jc w:val="center"/>
              <w:rPr>
                <w:rFonts w:hint="default" w:asciiTheme="majorEastAsia" w:hAnsiTheme="majorEastAsia" w:eastAsiaTheme="majorEastAsia" w:cstheme="maj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b w:val="0"/>
                <w:bCs w:val="0"/>
                <w:color w:val="000000" w:themeColor="text1"/>
                <w:kern w:val="2"/>
                <w:sz w:val="21"/>
                <w:szCs w:val="21"/>
                <w:vertAlign w:val="baseline"/>
                <w:lang w:val="en-US" w:eastAsia="zh-CN" w:bidi="ar-SA"/>
                <w14:textFill>
                  <w14:solidFill>
                    <w14:schemeClr w14:val="tx1"/>
                  </w14:solidFill>
                </w14:textFill>
              </w:rPr>
              <w:t>顾夏玲</w:t>
            </w:r>
          </w:p>
        </w:tc>
      </w:tr>
      <w:tr w14:paraId="01CFC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1201" w:type="pct"/>
            <w:tcBorders>
              <w:top w:val="single" w:color="000000" w:sz="4" w:space="0"/>
              <w:left w:val="single" w:color="000000" w:sz="4" w:space="0"/>
              <w:bottom w:val="single" w:color="000000" w:sz="4" w:space="0"/>
              <w:right w:val="single" w:color="000000" w:sz="4" w:space="0"/>
            </w:tcBorders>
            <w:shd w:val="clear" w:color="auto" w:fill="FFFFFF"/>
            <w:tcMar>
              <w:left w:w="0" w:type="dxa"/>
            </w:tcMar>
            <w:vAlign w:val="center"/>
          </w:tcPr>
          <w:p w14:paraId="397D2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行政专员</w:t>
            </w:r>
          </w:p>
        </w:tc>
        <w:tc>
          <w:tcPr>
            <w:tcW w:w="26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B4E754">
            <w:pPr>
              <w:keepNext w:val="0"/>
              <w:keepLines w:val="0"/>
              <w:pageBreakBefore w:val="0"/>
              <w:widowControl/>
              <w:kinsoku/>
              <w:wordWrap/>
              <w:overflowPunct/>
              <w:topLinePunct w:val="0"/>
              <w:autoSpaceDE/>
              <w:autoSpaceDN/>
              <w:bidi w:val="0"/>
              <w:adjustRightInd/>
              <w:snapToGrid/>
              <w:spacing w:line="360" w:lineRule="auto"/>
              <w:ind w:firstLine="420" w:firstLineChars="200"/>
              <w:jc w:val="center"/>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活动人员协调、材料准备、档案管理</w:t>
            </w:r>
          </w:p>
        </w:tc>
        <w:tc>
          <w:tcPr>
            <w:tcW w:w="11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74C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万婷婷</w:t>
            </w:r>
          </w:p>
        </w:tc>
      </w:tr>
      <w:tr w14:paraId="5253C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1201" w:type="pct"/>
            <w:tcBorders>
              <w:top w:val="single" w:color="000000" w:sz="4" w:space="0"/>
              <w:left w:val="single" w:color="000000" w:sz="4" w:space="0"/>
              <w:bottom w:val="single" w:color="000000" w:sz="4" w:space="0"/>
              <w:right w:val="single" w:color="000000" w:sz="4" w:space="0"/>
            </w:tcBorders>
            <w:shd w:val="clear" w:color="auto" w:fill="FFFFFF"/>
            <w:tcMar>
              <w:left w:w="0" w:type="dxa"/>
            </w:tcMar>
            <w:vAlign w:val="center"/>
          </w:tcPr>
          <w:p w14:paraId="3E128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活动策划与宣传</w:t>
            </w:r>
          </w:p>
        </w:tc>
        <w:tc>
          <w:tcPr>
            <w:tcW w:w="26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3D7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活动内容策划、活动执行排班、活动宣传</w:t>
            </w:r>
          </w:p>
        </w:tc>
        <w:tc>
          <w:tcPr>
            <w:tcW w:w="11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F028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韩斯娜</w:t>
            </w:r>
          </w:p>
        </w:tc>
      </w:tr>
      <w:tr w14:paraId="28723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1201" w:type="pct"/>
            <w:tcBorders>
              <w:top w:val="single" w:color="000000" w:sz="4" w:space="0"/>
              <w:left w:val="single" w:color="000000" w:sz="4" w:space="0"/>
              <w:bottom w:val="single" w:color="000000" w:sz="4" w:space="0"/>
              <w:right w:val="single" w:color="000000" w:sz="4" w:space="0"/>
            </w:tcBorders>
            <w:shd w:val="clear" w:color="auto" w:fill="FFFFFF"/>
            <w:tcMar>
              <w:left w:w="0" w:type="dxa"/>
            </w:tcMar>
            <w:vAlign w:val="center"/>
          </w:tcPr>
          <w:p w14:paraId="554AC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志愿者管理与培训</w:t>
            </w:r>
          </w:p>
        </w:tc>
        <w:tc>
          <w:tcPr>
            <w:tcW w:w="26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2DB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志愿者及讲师培训</w:t>
            </w:r>
          </w:p>
        </w:tc>
        <w:tc>
          <w:tcPr>
            <w:tcW w:w="11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B34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高国苹</w:t>
            </w:r>
          </w:p>
        </w:tc>
      </w:tr>
      <w:tr w14:paraId="4722A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1201" w:type="pct"/>
            <w:tcBorders>
              <w:top w:val="single" w:color="000000" w:sz="4" w:space="0"/>
              <w:left w:val="single" w:color="000000" w:sz="4" w:space="0"/>
              <w:bottom w:val="single" w:color="000000" w:sz="4" w:space="0"/>
              <w:right w:val="single" w:color="000000" w:sz="4" w:space="0"/>
            </w:tcBorders>
            <w:shd w:val="clear" w:color="auto" w:fill="FFFFFF"/>
            <w:tcMar>
              <w:left w:w="0" w:type="dxa"/>
            </w:tcMar>
            <w:vAlign w:val="center"/>
          </w:tcPr>
          <w:p w14:paraId="005E9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活动执行</w:t>
            </w:r>
          </w:p>
        </w:tc>
        <w:tc>
          <w:tcPr>
            <w:tcW w:w="26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203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根据内容、执行活动</w:t>
            </w:r>
          </w:p>
        </w:tc>
        <w:tc>
          <w:tcPr>
            <w:tcW w:w="11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10E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各主讲老师</w:t>
            </w:r>
          </w:p>
        </w:tc>
      </w:tr>
      <w:tr w14:paraId="50915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1201" w:type="pct"/>
            <w:tcBorders>
              <w:top w:val="single" w:color="000000" w:sz="4" w:space="0"/>
              <w:left w:val="single" w:color="000000" w:sz="4" w:space="0"/>
              <w:bottom w:val="single" w:color="000000" w:sz="4" w:space="0"/>
              <w:right w:val="single" w:color="000000" w:sz="4" w:space="0"/>
            </w:tcBorders>
            <w:shd w:val="clear" w:color="auto" w:fill="FFFFFF"/>
            <w:tcMar>
              <w:left w:w="0" w:type="dxa"/>
            </w:tcMar>
            <w:vAlign w:val="center"/>
          </w:tcPr>
          <w:p w14:paraId="287E9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项目指导方</w:t>
            </w:r>
          </w:p>
        </w:tc>
        <w:tc>
          <w:tcPr>
            <w:tcW w:w="26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68ABC2">
            <w:pPr>
              <w:keepNext w:val="0"/>
              <w:keepLines w:val="0"/>
              <w:pageBreakBefore w:val="0"/>
              <w:widowControl/>
              <w:kinsoku/>
              <w:wordWrap/>
              <w:overflowPunct/>
              <w:topLinePunct w:val="0"/>
              <w:autoSpaceDE/>
              <w:autoSpaceDN/>
              <w:bidi w:val="0"/>
              <w:adjustRightInd/>
              <w:snapToGrid/>
              <w:spacing w:line="360" w:lineRule="auto"/>
              <w:ind w:firstLine="420" w:firstLineChars="200"/>
              <w:jc w:val="center"/>
              <w:textAlignment w:val="auto"/>
              <w:rPr>
                <w:rFonts w:hint="default"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智慧书房运营运行指导</w:t>
            </w:r>
          </w:p>
        </w:tc>
        <w:tc>
          <w:tcPr>
            <w:tcW w:w="11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8D0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嘉兴市图书馆</w:t>
            </w:r>
          </w:p>
        </w:tc>
      </w:tr>
      <w:bookmarkEnd w:id="0"/>
    </w:tbl>
    <w:p w14:paraId="572C7267">
      <w:pPr>
        <w:bidi w:val="0"/>
        <w:ind w:firstLine="3150" w:firstLineChars="1500"/>
        <w:jc w:val="both"/>
        <w:rPr>
          <w:rFonts w:hint="default"/>
          <w:lang w:val="en-US" w:eastAsia="zh-CN"/>
        </w:rPr>
      </w:pPr>
      <w:r>
        <w:rPr>
          <w:rFonts w:hint="eastAsia"/>
          <w:lang w:val="en-US" w:eastAsia="zh-CN"/>
        </w:rPr>
        <w:t>表二</w:t>
      </w:r>
      <w:r>
        <w:rPr>
          <w:rFonts w:hint="eastAsia" w:asciiTheme="majorEastAsia" w:hAnsiTheme="majorEastAsia" w:eastAsiaTheme="majorEastAsia" w:cstheme="majorEastAsia"/>
          <w:color w:val="000000" w:themeColor="text1"/>
          <w:sz w:val="21"/>
          <w:szCs w:val="21"/>
          <w:vertAlign w:val="baseline"/>
          <w:lang w:val="en-US" w:eastAsia="zh-CN" w:bidi="ar-SA"/>
          <w14:textFill>
            <w14:solidFill>
              <w14:schemeClr w14:val="tx1"/>
            </w14:solidFill>
          </w14:textFill>
        </w:rPr>
        <w:t xml:space="preserve"> 组织架构与职责</w:t>
      </w:r>
    </w:p>
    <w:p w14:paraId="514D243B">
      <w:pPr>
        <w:bidi w:val="0"/>
        <w:jc w:val="left"/>
        <w:rPr>
          <w:rFonts w:hint="eastAsia"/>
          <w:lang w:val="en-US" w:eastAsia="zh-CN"/>
        </w:rPr>
      </w:pPr>
    </w:p>
    <w:p w14:paraId="5EB3236C">
      <w:pPr>
        <w:bidi w:val="0"/>
        <w:ind w:firstLine="3360" w:firstLineChars="1600"/>
        <w:jc w:val="left"/>
        <w:rPr>
          <w:rFonts w:hint="default"/>
          <w:lang w:val="en-US" w:eastAsia="zh-CN"/>
        </w:rPr>
      </w:pPr>
      <w:r>
        <w:rPr>
          <w:rFonts w:hint="eastAsia"/>
          <w:lang w:val="en-US" w:eastAsia="zh-CN"/>
        </w:rPr>
        <w:t>图一：活动执行流程</w:t>
      </w:r>
    </w:p>
    <w:p w14:paraId="2E8065DD">
      <w:pPr>
        <w:jc w:val="center"/>
        <w:rPr>
          <w:rFonts w:hint="default"/>
          <w:lang w:val="en-US" w:eastAsia="zh-CN"/>
        </w:rPr>
      </w:pPr>
      <w:r>
        <w:rPr>
          <w:rFonts w:hint="default"/>
          <w:lang w:val="en-US" w:eastAsia="zh-CN"/>
        </w:rPr>
        <w:drawing>
          <wp:inline distT="0" distB="0" distL="114300" distR="114300">
            <wp:extent cx="5006340" cy="3522980"/>
            <wp:effectExtent l="0" t="0" r="0" b="0"/>
            <wp:docPr id="1" name="图片 1" descr="运营活动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运营活动流程"/>
                    <pic:cNvPicPr>
                      <a:picLocks noChangeAspect="1"/>
                    </pic:cNvPicPr>
                  </pic:nvPicPr>
                  <pic:blipFill>
                    <a:blip r:embed="rId5"/>
                    <a:stretch>
                      <a:fillRect/>
                    </a:stretch>
                  </pic:blipFill>
                  <pic:spPr>
                    <a:xfrm>
                      <a:off x="0" y="0"/>
                      <a:ext cx="5006340" cy="3522980"/>
                    </a:xfrm>
                    <a:prstGeom prst="rect">
                      <a:avLst/>
                    </a:prstGeom>
                  </pic:spPr>
                </pic:pic>
              </a:graphicData>
            </a:graphic>
          </wp:inline>
        </w:drawing>
      </w:r>
    </w:p>
    <w:p w14:paraId="5A493456">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default" w:asciiTheme="majorEastAsia" w:hAnsiTheme="majorEastAsia" w:eastAsiaTheme="majorEastAsia" w:cstheme="majorEastAsia"/>
          <w:b/>
          <w:bCs/>
          <w:color w:val="000000" w:themeColor="text1"/>
          <w:sz w:val="24"/>
          <w:szCs w:val="24"/>
          <w:vertAlign w:val="baseline"/>
          <w:lang w:val="en-US" w:eastAsia="zh-CN" w:bidi="ar-SA"/>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vertAlign w:val="baseline"/>
          <w:lang w:val="en-US" w:eastAsia="zh-CN" w:bidi="ar-SA"/>
          <w14:textFill>
            <w14:solidFill>
              <w14:schemeClr w14:val="tx1"/>
            </w14:solidFill>
          </w14:textFill>
        </w:rPr>
        <w:t>4、满意度调查摘要</w:t>
      </w:r>
    </w:p>
    <w:p w14:paraId="1245AEB7">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default" w:asciiTheme="majorEastAsia" w:hAnsiTheme="majorEastAsia" w:eastAsiaTheme="majorEastAsia" w:cstheme="majorEastAsia"/>
          <w:b/>
          <w:bCs/>
          <w:color w:val="000000" w:themeColor="text1"/>
          <w:sz w:val="24"/>
          <w:szCs w:val="24"/>
          <w:vertAlign w:val="baseline"/>
          <w:lang w:val="en-US" w:eastAsia="zh-CN" w:bidi="ar-SA"/>
          <w14:textFill>
            <w14:solidFill>
              <w14:schemeClr w14:val="tx1"/>
            </w14:solidFill>
          </w14:textFill>
        </w:rPr>
      </w:pPr>
      <w:r>
        <w:rPr>
          <w:rFonts w:hint="default" w:asciiTheme="majorEastAsia" w:hAnsiTheme="majorEastAsia" w:eastAsiaTheme="majorEastAsia" w:cstheme="majorEastAsia"/>
          <w:b/>
          <w:bCs/>
          <w:color w:val="000000" w:themeColor="text1"/>
          <w:sz w:val="24"/>
          <w:szCs w:val="24"/>
          <w:vertAlign w:val="baseline"/>
          <w:lang w:val="en-US" w:eastAsia="zh-CN" w:bidi="ar-SA"/>
          <w14:textFill>
            <w14:solidFill>
              <w14:schemeClr w14:val="tx1"/>
            </w14:solidFill>
          </w14:textFill>
        </w:rPr>
        <w:drawing>
          <wp:inline distT="0" distB="0" distL="114300" distR="114300">
            <wp:extent cx="6226175" cy="8805545"/>
            <wp:effectExtent l="0" t="0" r="22225" b="8255"/>
            <wp:docPr id="3" name="图片 3" descr="/Users/apple/Library/Containers/com.kingsoft.wpsoffice.mac/Data/tmp/photoeditapp/20250604222508/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Library/Containers/com.kingsoft.wpsoffice.mac/Data/tmp/photoeditapp/20250604222508/temp.pngtemp"/>
                    <pic:cNvPicPr>
                      <a:picLocks noChangeAspect="1"/>
                    </pic:cNvPicPr>
                  </pic:nvPicPr>
                  <pic:blipFill>
                    <a:blip r:embed="rId6"/>
                    <a:stretch>
                      <a:fillRect/>
                    </a:stretch>
                  </pic:blipFill>
                  <pic:spPr>
                    <a:xfrm>
                      <a:off x="0" y="0"/>
                      <a:ext cx="6226175" cy="8805545"/>
                    </a:xfrm>
                    <a:prstGeom prst="rect">
                      <a:avLst/>
                    </a:prstGeom>
                  </pic:spPr>
                </pic:pic>
              </a:graphicData>
            </a:graphic>
          </wp:inline>
        </w:drawing>
      </w:r>
    </w:p>
    <w:p w14:paraId="129AB109">
      <w:pPr>
        <w:pStyle w:val="3"/>
        <w:keepNext w:val="0"/>
        <w:keepLines w:val="0"/>
        <w:widowControl/>
        <w:suppressLineNumbers w:val="0"/>
        <w:pBdr>
          <w:bottom w:val="none" w:color="auto" w:sz="0" w:space="0"/>
        </w:pBdr>
        <w:shd w:val="clear" w:fill="FFFFFF"/>
        <w:ind w:left="0" w:firstLine="0"/>
        <w:jc w:val="left"/>
        <w:rPr>
          <w:rFonts w:hint="default" w:asciiTheme="majorEastAsia" w:hAnsiTheme="majorEastAsia" w:eastAsiaTheme="majorEastAsia" w:cstheme="majorEastAsia"/>
          <w:b/>
          <w:bCs/>
          <w:i w:val="0"/>
          <w:iCs w:val="0"/>
          <w:caps w:val="0"/>
          <w:spacing w:val="0"/>
          <w:kern w:val="0"/>
          <w:sz w:val="30"/>
          <w:szCs w:val="30"/>
          <w:shd w:val="clear" w:fill="FFFFFF"/>
          <w:lang w:val="en-US" w:eastAsia="zh-CN" w:bidi="ar"/>
        </w:rPr>
      </w:pPr>
      <w:r>
        <w:rPr>
          <w:rFonts w:hint="eastAsia" w:asciiTheme="majorEastAsia" w:hAnsiTheme="majorEastAsia" w:eastAsiaTheme="majorEastAsia" w:cstheme="majorEastAsia"/>
          <w:b/>
          <w:bCs/>
          <w:i w:val="0"/>
          <w:iCs w:val="0"/>
          <w:caps w:val="0"/>
          <w:spacing w:val="0"/>
          <w:kern w:val="0"/>
          <w:sz w:val="30"/>
          <w:szCs w:val="30"/>
          <w:shd w:val="clear" w:fill="FFFFFF"/>
          <w:lang w:val="en-US" w:eastAsia="zh-CN" w:bidi="ar"/>
        </w:rPr>
        <w:t>三、精彩回顾</w:t>
      </w:r>
    </w:p>
    <w:p w14:paraId="202F67A9">
      <w:pPr>
        <w:pStyle w:val="3"/>
        <w:keepNext w:val="0"/>
        <w:keepLines w:val="0"/>
        <w:widowControl/>
        <w:suppressLineNumbers w:val="0"/>
        <w:pBdr>
          <w:bottom w:val="none" w:color="auto" w:sz="0" w:space="0"/>
        </w:pBdr>
        <w:shd w:val="clear" w:fill="FFFFFF"/>
        <w:ind w:left="0" w:firstLine="0"/>
        <w:rPr>
          <w:rFonts w:hint="eastAsia"/>
        </w:rPr>
      </w:pPr>
      <w:r>
        <w:drawing>
          <wp:inline distT="0" distB="0" distL="114300" distR="114300">
            <wp:extent cx="3326130" cy="2494915"/>
            <wp:effectExtent l="0" t="0" r="1270" b="1968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3326130" cy="2494915"/>
                    </a:xfrm>
                    <a:prstGeom prst="rect">
                      <a:avLst/>
                    </a:prstGeom>
                    <a:noFill/>
                    <a:ln>
                      <a:noFill/>
                    </a:ln>
                  </pic:spPr>
                </pic:pic>
              </a:graphicData>
            </a:graphic>
          </wp:inline>
        </w:drawing>
      </w:r>
      <w:r>
        <w:rPr>
          <w:rFonts w:hint="eastAsia"/>
          <w:lang w:val="en-US" w:eastAsia="zh-CN"/>
        </w:rPr>
        <w:t xml:space="preserve"> </w:t>
      </w:r>
      <w:r>
        <w:rPr>
          <w:rFonts w:hint="eastAsia" w:asciiTheme="majorEastAsia" w:hAnsiTheme="majorEastAsia" w:eastAsiaTheme="majorEastAsia" w:cstheme="majorEastAsia"/>
          <w:b w:val="0"/>
          <w:bCs w:val="0"/>
          <w:color w:val="000000" w:themeColor="text1"/>
          <w:kern w:val="2"/>
          <w:sz w:val="21"/>
          <w:szCs w:val="21"/>
          <w:vertAlign w:val="baseline"/>
          <w:lang w:val="en-US" w:eastAsia="zh-CN" w:bidi="ar-SA"/>
          <w14:textFill>
            <w14:solidFill>
              <w14:schemeClr w14:val="tx1"/>
            </w14:solidFill>
          </w14:textFill>
        </w:rPr>
        <w:t>图二 昌盛智慧书房亲子阅读活动</w:t>
      </w:r>
    </w:p>
    <w:p w14:paraId="53C6D50F">
      <w:pPr>
        <w:rPr>
          <w:rFonts w:hint="default" w:eastAsiaTheme="minorEastAsia"/>
          <w:lang w:val="en-US" w:eastAsia="zh-CN"/>
        </w:rPr>
      </w:pPr>
      <w:r>
        <w:drawing>
          <wp:inline distT="0" distB="0" distL="114300" distR="114300">
            <wp:extent cx="3298190" cy="2007235"/>
            <wp:effectExtent l="0" t="0" r="3810" b="2476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3298190" cy="2007235"/>
                    </a:xfrm>
                    <a:prstGeom prst="rect">
                      <a:avLst/>
                    </a:prstGeom>
                    <a:noFill/>
                    <a:ln>
                      <a:noFill/>
                    </a:ln>
                  </pic:spPr>
                </pic:pic>
              </a:graphicData>
            </a:graphic>
          </wp:inline>
        </w:drawing>
      </w:r>
      <w:r>
        <w:rPr>
          <w:rFonts w:hint="eastAsia"/>
          <w:lang w:val="en-US" w:eastAsia="zh-CN"/>
        </w:rPr>
        <w:t xml:space="preserve"> 图三 解放街道智慧书房主题活动</w:t>
      </w:r>
    </w:p>
    <w:p w14:paraId="68F0ACBE">
      <w:pPr>
        <w:keepNext w:val="0"/>
        <w:keepLines w:val="0"/>
        <w:widowControl/>
        <w:suppressLineNumbers w:val="0"/>
        <w:ind w:left="0" w:firstLine="0"/>
        <w:jc w:val="left"/>
        <w:rPr>
          <w:i w:val="0"/>
          <w:iCs w:val="0"/>
          <w:caps w:val="0"/>
          <w:color w:val="000000"/>
          <w:spacing w:val="0"/>
          <w:u w:val="none"/>
        </w:rPr>
      </w:pPr>
    </w:p>
    <w:p w14:paraId="51BE1323">
      <w:pPr>
        <w:rPr>
          <w:rFonts w:hint="eastAsia"/>
          <w:lang w:val="en-US" w:eastAsia="zh-CN"/>
        </w:rPr>
      </w:pPr>
      <w:r>
        <w:rPr>
          <w:rFonts w:hint="eastAsia" w:eastAsiaTheme="minorEastAsia"/>
          <w:lang w:eastAsia="zh-CN"/>
        </w:rPr>
        <w:drawing>
          <wp:inline distT="0" distB="0" distL="114300" distR="114300">
            <wp:extent cx="3291205" cy="2472055"/>
            <wp:effectExtent l="0" t="0" r="10795" b="17145"/>
            <wp:docPr id="10" name="图片 10" descr="/Users/apple/Library/Containers/com.kingsoft.wpsoffice.mac/Data/tmp/picturecompress_2025060423070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apple/Library/Containers/com.kingsoft.wpsoffice.mac/Data/tmp/picturecompress_20250604230701/output_1.jpgoutput_1"/>
                    <pic:cNvPicPr>
                      <a:picLocks noChangeAspect="1"/>
                    </pic:cNvPicPr>
                  </pic:nvPicPr>
                  <pic:blipFill>
                    <a:blip r:embed="rId9"/>
                    <a:stretch>
                      <a:fillRect/>
                    </a:stretch>
                  </pic:blipFill>
                  <pic:spPr>
                    <a:xfrm>
                      <a:off x="0" y="0"/>
                      <a:ext cx="3291205" cy="2472055"/>
                    </a:xfrm>
                    <a:prstGeom prst="rect">
                      <a:avLst/>
                    </a:prstGeom>
                  </pic:spPr>
                </pic:pic>
              </a:graphicData>
            </a:graphic>
          </wp:inline>
        </w:drawing>
      </w:r>
      <w:r>
        <w:rPr>
          <w:rFonts w:hint="eastAsia"/>
          <w:lang w:val="en-US" w:eastAsia="zh-CN"/>
        </w:rPr>
        <w:t>图四 城南智慧书房亲子阅读</w:t>
      </w:r>
    </w:p>
    <w:p w14:paraId="5913C8CC">
      <w:pPr>
        <w:rPr>
          <w:rFonts w:hint="default"/>
          <w:lang w:val="en-US" w:eastAsia="zh-CN"/>
        </w:rPr>
      </w:pPr>
    </w:p>
    <w:p w14:paraId="0B51C023">
      <w:pPr>
        <w:keepNext w:val="0"/>
        <w:keepLines w:val="0"/>
        <w:widowControl/>
        <w:suppressLineNumbers w:val="0"/>
        <w:jc w:val="left"/>
        <w:rPr>
          <w:rFonts w:hint="eastAsia"/>
          <w:lang w:val="en-US" w:eastAsia="zh-CN"/>
        </w:rPr>
      </w:pPr>
      <w:r>
        <w:rPr>
          <w:rFonts w:ascii="宋体" w:hAnsi="宋体" w:eastAsia="宋体" w:cs="宋体"/>
          <w:kern w:val="0"/>
          <w:sz w:val="24"/>
          <w:szCs w:val="24"/>
          <w:lang w:val="en-US" w:eastAsia="zh-CN" w:bidi="ar"/>
        </w:rPr>
        <w:drawing>
          <wp:inline distT="0" distB="0" distL="114300" distR="114300">
            <wp:extent cx="3464560" cy="2598420"/>
            <wp:effectExtent l="0" t="0" r="15240" b="17780"/>
            <wp:docPr id="1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IMG_256"/>
                    <pic:cNvPicPr>
                      <a:picLocks noChangeAspect="1"/>
                    </pic:cNvPicPr>
                  </pic:nvPicPr>
                  <pic:blipFill>
                    <a:blip r:embed="rId10"/>
                    <a:stretch>
                      <a:fillRect/>
                    </a:stretch>
                  </pic:blipFill>
                  <pic:spPr>
                    <a:xfrm>
                      <a:off x="0" y="0"/>
                      <a:ext cx="3464560" cy="2598420"/>
                    </a:xfrm>
                    <a:prstGeom prst="rect">
                      <a:avLst/>
                    </a:prstGeom>
                    <a:noFill/>
                    <a:ln w="9525">
                      <a:noFill/>
                    </a:ln>
                  </pic:spPr>
                </pic:pic>
              </a:graphicData>
            </a:graphic>
          </wp:inline>
        </w:drawing>
      </w:r>
      <w:r>
        <w:rPr>
          <w:rFonts w:hint="eastAsia" w:ascii="宋体" w:hAnsi="宋体" w:eastAsia="宋体" w:cs="宋体"/>
          <w:kern w:val="0"/>
          <w:sz w:val="24"/>
          <w:szCs w:val="24"/>
          <w:lang w:val="en-US" w:eastAsia="zh-CN" w:bidi="ar"/>
        </w:rPr>
        <w:t xml:space="preserve">图五 </w:t>
      </w:r>
      <w:r>
        <w:rPr>
          <w:rFonts w:hint="eastAsia"/>
          <w:lang w:val="en-US" w:eastAsia="zh-CN"/>
        </w:rPr>
        <w:t>茶园社区老人活动</w:t>
      </w:r>
    </w:p>
    <w:p w14:paraId="731F2CF7">
      <w:pPr>
        <w:keepNext w:val="0"/>
        <w:keepLines w:val="0"/>
        <w:widowControl/>
        <w:suppressLineNumbers w:val="0"/>
        <w:jc w:val="left"/>
        <w:rPr>
          <w:rFonts w:hint="eastAsia" w:ascii="宋体" w:hAnsi="宋体" w:eastAsia="宋体" w:cs="宋体"/>
          <w:kern w:val="0"/>
          <w:sz w:val="24"/>
          <w:szCs w:val="24"/>
          <w:lang w:val="en-US" w:eastAsia="zh-CN" w:bidi="ar"/>
        </w:rPr>
      </w:pPr>
    </w:p>
    <w:p w14:paraId="79AEDBBE">
      <w:pPr>
        <w:keepNext w:val="0"/>
        <w:keepLines w:val="0"/>
        <w:widowControl/>
        <w:suppressLineNumbers w:val="0"/>
        <w:jc w:val="left"/>
        <w:rPr>
          <w:rFonts w:hint="default"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3481070" cy="2611120"/>
            <wp:effectExtent l="0" t="0" r="24130" b="5080"/>
            <wp:docPr id="1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G_256"/>
                    <pic:cNvPicPr>
                      <a:picLocks noChangeAspect="1"/>
                    </pic:cNvPicPr>
                  </pic:nvPicPr>
                  <pic:blipFill>
                    <a:blip r:embed="rId11"/>
                    <a:stretch>
                      <a:fillRect/>
                    </a:stretch>
                  </pic:blipFill>
                  <pic:spPr>
                    <a:xfrm>
                      <a:off x="0" y="0"/>
                      <a:ext cx="3481070" cy="2611120"/>
                    </a:xfrm>
                    <a:prstGeom prst="rect">
                      <a:avLst/>
                    </a:prstGeom>
                    <a:noFill/>
                    <a:ln w="9525">
                      <a:noFill/>
                    </a:ln>
                  </pic:spPr>
                </pic:pic>
              </a:graphicData>
            </a:graphic>
          </wp:inline>
        </w:drawing>
      </w:r>
      <w:r>
        <w:rPr>
          <w:rFonts w:hint="eastAsia" w:ascii="宋体" w:hAnsi="宋体" w:eastAsia="宋体" w:cs="宋体"/>
          <w:kern w:val="0"/>
          <w:sz w:val="24"/>
          <w:szCs w:val="24"/>
          <w:lang w:val="en-US" w:eastAsia="zh-CN" w:bidi="ar"/>
        </w:rPr>
        <w:t>图六世合智慧书房</w:t>
      </w:r>
    </w:p>
    <w:p w14:paraId="699F5764">
      <w:pPr>
        <w:keepNext w:val="0"/>
        <w:keepLines w:val="0"/>
        <w:widowControl/>
        <w:suppressLineNumbers w:val="0"/>
        <w:jc w:val="left"/>
        <w:rPr>
          <w:rFonts w:hint="default" w:ascii="宋体" w:hAnsi="宋体" w:eastAsia="宋体" w:cs="宋体"/>
          <w:kern w:val="0"/>
          <w:sz w:val="24"/>
          <w:szCs w:val="24"/>
          <w:lang w:val="en-US" w:eastAsia="zh-CN" w:bidi="ar"/>
        </w:rPr>
      </w:pPr>
    </w:p>
    <w:p w14:paraId="1147470E">
      <w:pPr>
        <w:keepNext w:val="0"/>
        <w:keepLines w:val="0"/>
        <w:widowControl/>
        <w:suppressLineNumbers w:val="0"/>
        <w:jc w:val="left"/>
        <w:rPr>
          <w:rFonts w:hint="default"/>
          <w:lang w:val="en-US"/>
        </w:rPr>
      </w:pPr>
      <w:r>
        <w:rPr>
          <w:rFonts w:ascii="宋体" w:hAnsi="宋体" w:eastAsia="宋体" w:cs="宋体"/>
          <w:kern w:val="0"/>
          <w:sz w:val="24"/>
          <w:szCs w:val="24"/>
          <w:lang w:val="en-US" w:eastAsia="zh-CN" w:bidi="ar"/>
        </w:rPr>
        <w:drawing>
          <wp:inline distT="0" distB="0" distL="114300" distR="114300">
            <wp:extent cx="3475355" cy="2606675"/>
            <wp:effectExtent l="0" t="0" r="4445" b="9525"/>
            <wp:docPr id="1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56"/>
                    <pic:cNvPicPr>
                      <a:picLocks noChangeAspect="1"/>
                    </pic:cNvPicPr>
                  </pic:nvPicPr>
                  <pic:blipFill>
                    <a:blip r:embed="rId12"/>
                    <a:stretch>
                      <a:fillRect/>
                    </a:stretch>
                  </pic:blipFill>
                  <pic:spPr>
                    <a:xfrm>
                      <a:off x="0" y="0"/>
                      <a:ext cx="3475355" cy="2606675"/>
                    </a:xfrm>
                    <a:prstGeom prst="rect">
                      <a:avLst/>
                    </a:prstGeom>
                    <a:noFill/>
                    <a:ln w="9525">
                      <a:noFill/>
                    </a:ln>
                  </pic:spPr>
                </pic:pic>
              </a:graphicData>
            </a:graphic>
          </wp:inline>
        </w:drawing>
      </w:r>
      <w:r>
        <w:rPr>
          <w:rFonts w:hint="eastAsia" w:ascii="宋体" w:hAnsi="宋体" w:eastAsia="宋体" w:cs="宋体"/>
          <w:kern w:val="0"/>
          <w:sz w:val="24"/>
          <w:szCs w:val="24"/>
          <w:lang w:val="en-US" w:eastAsia="zh-CN" w:bidi="ar"/>
        </w:rPr>
        <w:t>图七 凤桥智慧书房</w:t>
      </w:r>
    </w:p>
    <w:p w14:paraId="289C9B11">
      <w:pPr>
        <w:rPr>
          <w:rFonts w:hint="eastAsia"/>
        </w:rPr>
      </w:pPr>
    </w:p>
    <w:p w14:paraId="769409DA">
      <w:pPr>
        <w:keepNext w:val="0"/>
        <w:keepLines w:val="0"/>
        <w:widowControl/>
        <w:suppressLineNumbers w:val="0"/>
        <w:jc w:val="left"/>
        <w:rPr>
          <w:rFonts w:hint="eastAsia"/>
          <w:lang w:val="en-US" w:eastAsia="zh-CN"/>
        </w:rPr>
      </w:pPr>
      <w:r>
        <w:drawing>
          <wp:inline distT="0" distB="0" distL="114300" distR="114300">
            <wp:extent cx="3463290" cy="2597785"/>
            <wp:effectExtent l="0" t="0" r="16510" b="1841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3"/>
                    <a:stretch>
                      <a:fillRect/>
                    </a:stretch>
                  </pic:blipFill>
                  <pic:spPr>
                    <a:xfrm>
                      <a:off x="0" y="0"/>
                      <a:ext cx="3463290" cy="2597785"/>
                    </a:xfrm>
                    <a:prstGeom prst="rect">
                      <a:avLst/>
                    </a:prstGeom>
                    <a:noFill/>
                    <a:ln>
                      <a:noFill/>
                    </a:ln>
                  </pic:spPr>
                </pic:pic>
              </a:graphicData>
            </a:graphic>
          </wp:inline>
        </w:drawing>
      </w:r>
      <w:r>
        <w:rPr>
          <w:rFonts w:hint="eastAsia"/>
          <w:lang w:val="en-US" w:eastAsia="zh-CN"/>
        </w:rPr>
        <w:t>图八振兴智慧书房 主题活动</w:t>
      </w:r>
    </w:p>
    <w:p w14:paraId="5E8699C0">
      <w:pPr>
        <w:keepNext w:val="0"/>
        <w:keepLines w:val="0"/>
        <w:widowControl/>
        <w:suppressLineNumbers w:val="0"/>
        <w:jc w:val="left"/>
        <w:rPr>
          <w:rFonts w:hint="eastAsia"/>
          <w:lang w:val="en-US" w:eastAsia="zh-CN"/>
        </w:rPr>
      </w:pPr>
      <w:r>
        <w:drawing>
          <wp:inline distT="0" distB="0" distL="114300" distR="114300">
            <wp:extent cx="3488690" cy="2616200"/>
            <wp:effectExtent l="0" t="0" r="16510" b="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4"/>
                    <a:stretch>
                      <a:fillRect/>
                    </a:stretch>
                  </pic:blipFill>
                  <pic:spPr>
                    <a:xfrm>
                      <a:off x="0" y="0"/>
                      <a:ext cx="3488690" cy="2616200"/>
                    </a:xfrm>
                    <a:prstGeom prst="rect">
                      <a:avLst/>
                    </a:prstGeom>
                    <a:noFill/>
                    <a:ln>
                      <a:noFill/>
                    </a:ln>
                  </pic:spPr>
                </pic:pic>
              </a:graphicData>
            </a:graphic>
          </wp:inline>
        </w:drawing>
      </w:r>
      <w:r>
        <w:rPr>
          <w:rFonts w:hint="eastAsia"/>
          <w:lang w:val="en-US" w:eastAsia="zh-CN"/>
        </w:rPr>
        <w:t>图九 茶园社区智慧书房主题活动</w:t>
      </w:r>
    </w:p>
    <w:p w14:paraId="7620D63A">
      <w:pPr>
        <w:keepNext w:val="0"/>
        <w:keepLines w:val="0"/>
        <w:widowControl/>
        <w:suppressLineNumbers w:val="0"/>
        <w:jc w:val="left"/>
        <w:rPr>
          <w:rFonts w:hint="default"/>
          <w:lang w:val="en-US" w:eastAsia="zh-CN"/>
        </w:rPr>
      </w:pPr>
    </w:p>
    <w:p w14:paraId="4B9513DB">
      <w:pPr>
        <w:keepNext w:val="0"/>
        <w:keepLines w:val="0"/>
        <w:widowControl/>
        <w:suppressLineNumbers w:val="0"/>
        <w:jc w:val="left"/>
        <w:rPr>
          <w:rFonts w:hint="default"/>
          <w:lang w:val="en-US" w:eastAsia="zh-CN"/>
        </w:rPr>
      </w:pPr>
      <w:r>
        <w:rPr>
          <w:rFonts w:hint="eastAsia" w:eastAsiaTheme="minorEastAsia"/>
          <w:lang w:eastAsia="zh-CN"/>
        </w:rPr>
        <w:drawing>
          <wp:inline distT="0" distB="0" distL="114300" distR="114300">
            <wp:extent cx="3456940" cy="2592705"/>
            <wp:effectExtent l="0" t="0" r="22860" b="23495"/>
            <wp:docPr id="16" name="图片 16" descr="/Users/apple/Library/Containers/com.kingsoft.wpsoffice.mac/Data/tmp/picturecompress_2025060423254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sers/apple/Library/Containers/com.kingsoft.wpsoffice.mac/Data/tmp/picturecompress_20250604232544/output_1.jpgoutput_1"/>
                    <pic:cNvPicPr>
                      <a:picLocks noChangeAspect="1"/>
                    </pic:cNvPicPr>
                  </pic:nvPicPr>
                  <pic:blipFill>
                    <a:blip r:embed="rId15"/>
                    <a:stretch>
                      <a:fillRect/>
                    </a:stretch>
                  </pic:blipFill>
                  <pic:spPr>
                    <a:xfrm>
                      <a:off x="0" y="0"/>
                      <a:ext cx="3456940" cy="2592705"/>
                    </a:xfrm>
                    <a:prstGeom prst="rect">
                      <a:avLst/>
                    </a:prstGeom>
                  </pic:spPr>
                </pic:pic>
              </a:graphicData>
            </a:graphic>
          </wp:inline>
        </w:drawing>
      </w:r>
      <w:r>
        <w:rPr>
          <w:rFonts w:hint="eastAsia"/>
          <w:lang w:val="en-US" w:eastAsia="zh-CN"/>
        </w:rPr>
        <w:t>图十长水智慧书房故事剧场</w:t>
      </w:r>
    </w:p>
    <w:p w14:paraId="59AFB69D">
      <w:pPr>
        <w:keepNext w:val="0"/>
        <w:keepLines w:val="0"/>
        <w:widowControl/>
        <w:suppressLineNumbers w:val="0"/>
        <w:jc w:val="left"/>
        <w:rPr>
          <w:rFonts w:hint="default"/>
          <w:lang w:val="en-US" w:eastAsia="zh-CN"/>
        </w:rPr>
      </w:pPr>
    </w:p>
    <w:p w14:paraId="3C5360D4">
      <w:pPr>
        <w:keepNext w:val="0"/>
        <w:keepLines w:val="0"/>
        <w:widowControl/>
        <w:suppressLineNumbers w:val="0"/>
        <w:jc w:val="left"/>
        <w:rPr>
          <w:rFonts w:hint="default"/>
          <w:lang w:val="en-US" w:eastAsia="zh-CN"/>
        </w:rPr>
      </w:pPr>
    </w:p>
    <w:p w14:paraId="60B9B48A">
      <w:pPr>
        <w:keepNext w:val="0"/>
        <w:keepLines w:val="0"/>
        <w:widowControl/>
        <w:suppressLineNumbers w:val="0"/>
        <w:jc w:val="left"/>
        <w:rPr>
          <w:rFonts w:hint="default"/>
          <w:lang w:val="en-US" w:eastAsia="zh-CN"/>
        </w:rPr>
      </w:pPr>
    </w:p>
    <w:p w14:paraId="25574049">
      <w:pPr>
        <w:keepNext w:val="0"/>
        <w:keepLines w:val="0"/>
        <w:widowControl/>
        <w:suppressLineNumbers w:val="0"/>
        <w:jc w:val="left"/>
        <w:rPr>
          <w:rFonts w:hint="default"/>
          <w:lang w:val="en-US" w:eastAsia="zh-CN"/>
        </w:rPr>
      </w:pPr>
    </w:p>
    <w:p w14:paraId="20BAAB58">
      <w:pPr>
        <w:keepNext w:val="0"/>
        <w:keepLines w:val="0"/>
        <w:widowControl/>
        <w:suppressLineNumbers w:val="0"/>
        <w:jc w:val="left"/>
        <w:rPr>
          <w:rFonts w:hint="default"/>
          <w:lang w:val="en-US" w:eastAsia="zh-CN"/>
        </w:rPr>
      </w:pPr>
      <w:r>
        <w:rPr>
          <w:rFonts w:hint="default"/>
          <w:lang w:val="en-US" w:eastAsia="zh-CN"/>
        </w:rPr>
        <w:drawing>
          <wp:inline distT="0" distB="0" distL="114300" distR="114300">
            <wp:extent cx="3454400" cy="2590800"/>
            <wp:effectExtent l="0" t="0" r="0" b="0"/>
            <wp:docPr id="2" name="图片 2" descr="/Users/apple/Library/Containers/com.kingsoft.wpsoffice.mac/Data/tmp/picturecompress_2025060423310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Library/Containers/com.kingsoft.wpsoffice.mac/Data/tmp/picturecompress_20250604233103/output_1.jpgoutput_1"/>
                    <pic:cNvPicPr>
                      <a:picLocks noChangeAspect="1"/>
                    </pic:cNvPicPr>
                  </pic:nvPicPr>
                  <pic:blipFill>
                    <a:blip r:embed="rId16"/>
                    <a:stretch>
                      <a:fillRect/>
                    </a:stretch>
                  </pic:blipFill>
                  <pic:spPr>
                    <a:xfrm>
                      <a:off x="0" y="0"/>
                      <a:ext cx="3454400" cy="2590800"/>
                    </a:xfrm>
                    <a:prstGeom prst="rect">
                      <a:avLst/>
                    </a:prstGeom>
                  </pic:spPr>
                </pic:pic>
              </a:graphicData>
            </a:graphic>
          </wp:inline>
        </w:drawing>
      </w:r>
      <w:r>
        <w:rPr>
          <w:rFonts w:hint="eastAsia"/>
          <w:lang w:val="en-US" w:eastAsia="zh-CN"/>
        </w:rPr>
        <w:t>图十一 大桥广益 创新影剧</w:t>
      </w:r>
    </w:p>
    <w:p w14:paraId="7094288B">
      <w:pPr>
        <w:keepNext w:val="0"/>
        <w:keepLines w:val="0"/>
        <w:widowControl/>
        <w:suppressLineNumbers w:val="0"/>
        <w:jc w:val="left"/>
        <w:rPr>
          <w:rFonts w:hint="default"/>
          <w:lang w:val="en-US" w:eastAsia="zh-CN"/>
        </w:rPr>
      </w:pPr>
    </w:p>
    <w:p w14:paraId="4F1D627A">
      <w:pPr>
        <w:keepNext w:val="0"/>
        <w:keepLines w:val="0"/>
        <w:widowControl/>
        <w:suppressLineNumbers w:val="0"/>
        <w:jc w:val="left"/>
        <w:rPr>
          <w:rFonts w:hint="default"/>
          <w:lang w:val="en-US" w:eastAsia="zh-CN"/>
        </w:rPr>
      </w:pPr>
    </w:p>
    <w:p w14:paraId="42DA694D">
      <w:pPr>
        <w:keepNext w:val="0"/>
        <w:keepLines w:val="0"/>
        <w:widowControl/>
        <w:suppressLineNumbers w:val="0"/>
        <w:jc w:val="left"/>
        <w:rPr>
          <w:rFonts w:hint="default"/>
          <w:lang w:val="en-US" w:eastAsia="zh-CN"/>
        </w:rPr>
      </w:pPr>
    </w:p>
    <w:p w14:paraId="633A49C8">
      <w:pPr>
        <w:keepNext w:val="0"/>
        <w:keepLines w:val="0"/>
        <w:widowControl/>
        <w:suppressLineNumbers w:val="0"/>
        <w:jc w:val="left"/>
        <w:rPr>
          <w:rFonts w:hint="default"/>
          <w:lang w:val="en-US" w:eastAsia="zh-CN"/>
        </w:rPr>
      </w:pPr>
    </w:p>
    <w:p w14:paraId="503A0874">
      <w:pPr>
        <w:keepNext w:val="0"/>
        <w:keepLines w:val="0"/>
        <w:widowControl/>
        <w:suppressLineNumbers w:val="0"/>
        <w:jc w:val="left"/>
        <w:rPr>
          <w:rFonts w:hint="default"/>
          <w:lang w:val="en-US" w:eastAsia="zh-CN"/>
        </w:rPr>
      </w:pPr>
    </w:p>
    <w:p w14:paraId="28D0F54E">
      <w:pPr>
        <w:keepNext w:val="0"/>
        <w:keepLines w:val="0"/>
        <w:widowControl/>
        <w:suppressLineNumbers w:val="0"/>
        <w:jc w:val="left"/>
        <w:rPr>
          <w:rFonts w:hint="default"/>
          <w:lang w:val="en-US" w:eastAsia="zh-CN"/>
        </w:rPr>
      </w:pPr>
    </w:p>
    <w:p w14:paraId="06F6ED58">
      <w:pPr>
        <w:keepNext w:val="0"/>
        <w:keepLines w:val="0"/>
        <w:widowControl/>
        <w:suppressLineNumbers w:val="0"/>
        <w:jc w:val="left"/>
        <w:rPr>
          <w:rFonts w:hint="default"/>
          <w:lang w:val="en-US" w:eastAsia="zh-CN"/>
        </w:rPr>
      </w:pPr>
    </w:p>
    <w:p w14:paraId="57041A7E">
      <w:pPr>
        <w:keepNext w:val="0"/>
        <w:keepLines w:val="0"/>
        <w:widowControl/>
        <w:suppressLineNumbers w:val="0"/>
        <w:jc w:val="left"/>
        <w:rPr>
          <w:rFonts w:hint="default"/>
          <w:lang w:val="en-US" w:eastAsia="zh-CN"/>
        </w:rPr>
      </w:pPr>
    </w:p>
    <w:p w14:paraId="1808F178">
      <w:pPr>
        <w:keepNext w:val="0"/>
        <w:keepLines w:val="0"/>
        <w:widowControl/>
        <w:suppressLineNumbers w:val="0"/>
        <w:jc w:val="left"/>
        <w:rPr>
          <w:rFonts w:hint="default"/>
          <w:lang w:val="en-US" w:eastAsia="zh-CN"/>
        </w:rPr>
      </w:pPr>
    </w:p>
    <w:p w14:paraId="2AA491A2">
      <w:pPr>
        <w:keepNext w:val="0"/>
        <w:keepLines w:val="0"/>
        <w:widowControl/>
        <w:suppressLineNumbers w:val="0"/>
        <w:jc w:val="left"/>
        <w:rPr>
          <w:rFonts w:hint="default"/>
          <w:lang w:val="en-US" w:eastAsia="zh-CN"/>
        </w:rPr>
      </w:pPr>
    </w:p>
    <w:p w14:paraId="5B95D102">
      <w:pPr>
        <w:keepNext w:val="0"/>
        <w:keepLines w:val="0"/>
        <w:widowControl/>
        <w:suppressLineNumbers w:val="0"/>
        <w:jc w:val="left"/>
        <w:rPr>
          <w:rFonts w:hint="default"/>
          <w:lang w:val="en-US" w:eastAsia="zh-CN"/>
        </w:rPr>
      </w:pPr>
    </w:p>
    <w:p w14:paraId="0D9FC2CF">
      <w:pPr>
        <w:keepNext w:val="0"/>
        <w:keepLines w:val="0"/>
        <w:widowControl/>
        <w:suppressLineNumbers w:val="0"/>
        <w:jc w:val="left"/>
        <w:rPr>
          <w:rFonts w:hint="default"/>
          <w:lang w:val="en-US" w:eastAsia="zh-CN"/>
        </w:rPr>
      </w:pPr>
    </w:p>
    <w:p w14:paraId="61CFDE08">
      <w:pPr>
        <w:keepNext w:val="0"/>
        <w:keepLines w:val="0"/>
        <w:widowControl/>
        <w:suppressLineNumbers w:val="0"/>
        <w:jc w:val="left"/>
        <w:rPr>
          <w:rFonts w:hint="default"/>
          <w:lang w:val="en-US" w:eastAsia="zh-CN"/>
        </w:rPr>
      </w:pPr>
    </w:p>
    <w:p w14:paraId="57C1D69A">
      <w:pPr>
        <w:keepNext w:val="0"/>
        <w:keepLines w:val="0"/>
        <w:widowControl/>
        <w:suppressLineNumbers w:val="0"/>
        <w:jc w:val="left"/>
        <w:rPr>
          <w:rFonts w:hint="default"/>
          <w:lang w:val="en-US" w:eastAsia="zh-CN"/>
        </w:rPr>
      </w:pPr>
    </w:p>
    <w:p w14:paraId="07DCDE95">
      <w:pPr>
        <w:keepNext w:val="0"/>
        <w:keepLines w:val="0"/>
        <w:widowControl/>
        <w:suppressLineNumbers w:val="0"/>
        <w:jc w:val="left"/>
        <w:rPr>
          <w:rFonts w:hint="default"/>
          <w:lang w:val="en-US" w:eastAsia="zh-CN"/>
        </w:rPr>
      </w:pPr>
    </w:p>
    <w:p w14:paraId="4148F961">
      <w:pPr>
        <w:keepNext w:val="0"/>
        <w:keepLines w:val="0"/>
        <w:widowControl/>
        <w:suppressLineNumbers w:val="0"/>
        <w:jc w:val="left"/>
        <w:rPr>
          <w:rFonts w:hint="default"/>
          <w:lang w:val="en-US" w:eastAsia="zh-CN"/>
        </w:rPr>
      </w:pPr>
    </w:p>
    <w:p w14:paraId="571AA07B">
      <w:pPr>
        <w:keepNext w:val="0"/>
        <w:keepLines w:val="0"/>
        <w:widowControl/>
        <w:suppressLineNumbers w:val="0"/>
        <w:jc w:val="left"/>
        <w:rPr>
          <w:rFonts w:hint="default"/>
          <w:lang w:val="en-US" w:eastAsia="zh-CN"/>
        </w:rPr>
      </w:pPr>
    </w:p>
    <w:p w14:paraId="6FE2A2A3">
      <w:pPr>
        <w:keepNext w:val="0"/>
        <w:keepLines w:val="0"/>
        <w:widowControl/>
        <w:suppressLineNumbers w:val="0"/>
        <w:jc w:val="left"/>
        <w:rPr>
          <w:rFonts w:hint="default"/>
          <w:lang w:val="en-US" w:eastAsia="zh-CN"/>
        </w:rPr>
      </w:pPr>
    </w:p>
    <w:p w14:paraId="4444FF66">
      <w:pPr>
        <w:keepNext w:val="0"/>
        <w:keepLines w:val="0"/>
        <w:widowControl/>
        <w:suppressLineNumbers w:val="0"/>
        <w:jc w:val="left"/>
        <w:rPr>
          <w:rFonts w:hint="default"/>
          <w:lang w:val="en-US" w:eastAsia="zh-CN"/>
        </w:rPr>
      </w:pPr>
    </w:p>
    <w:p w14:paraId="2BBF7476">
      <w:pPr>
        <w:keepNext w:val="0"/>
        <w:keepLines w:val="0"/>
        <w:widowControl/>
        <w:suppressLineNumbers w:val="0"/>
        <w:jc w:val="left"/>
        <w:rPr>
          <w:rFonts w:hint="default"/>
          <w:lang w:val="en-US" w:eastAsia="zh-CN"/>
        </w:rPr>
      </w:pPr>
    </w:p>
    <w:p w14:paraId="4AA3D67D">
      <w:pPr>
        <w:keepNext w:val="0"/>
        <w:keepLines w:val="0"/>
        <w:widowControl/>
        <w:suppressLineNumbers w:val="0"/>
        <w:jc w:val="left"/>
        <w:rPr>
          <w:rFonts w:hint="default"/>
          <w:lang w:val="en-US" w:eastAsia="zh-CN"/>
        </w:rPr>
      </w:pPr>
    </w:p>
    <w:p w14:paraId="0EFB92F3">
      <w:pPr>
        <w:keepNext w:val="0"/>
        <w:keepLines w:val="0"/>
        <w:widowControl/>
        <w:suppressLineNumbers w:val="0"/>
        <w:jc w:val="left"/>
        <w:rPr>
          <w:rFonts w:hint="default"/>
          <w:lang w:val="en-US" w:eastAsia="zh-CN"/>
        </w:rPr>
      </w:pPr>
    </w:p>
    <w:p w14:paraId="0EDAF40B">
      <w:pPr>
        <w:keepNext w:val="0"/>
        <w:keepLines w:val="0"/>
        <w:widowControl/>
        <w:suppressLineNumbers w:val="0"/>
        <w:jc w:val="left"/>
        <w:rPr>
          <w:rFonts w:hint="default"/>
          <w:lang w:val="en-US" w:eastAsia="zh-CN"/>
        </w:rPr>
      </w:pPr>
    </w:p>
    <w:p w14:paraId="0E0ACB22">
      <w:pPr>
        <w:keepNext w:val="0"/>
        <w:keepLines w:val="0"/>
        <w:widowControl/>
        <w:suppressLineNumbers w:val="0"/>
        <w:jc w:val="left"/>
        <w:rPr>
          <w:rFonts w:hint="default"/>
          <w:lang w:val="en-US" w:eastAsia="zh-CN"/>
        </w:rPr>
      </w:pPr>
    </w:p>
    <w:p w14:paraId="13B87CEE">
      <w:pPr>
        <w:rPr>
          <w:rFonts w:hint="eastAsia" w:eastAsiaTheme="minorEastAsia"/>
          <w:lang w:eastAsia="zh-CN"/>
        </w:rPr>
      </w:pPr>
      <w:r>
        <w:br w:type="page"/>
      </w:r>
    </w:p>
    <w:p w14:paraId="09BD96FD">
      <w:pPr>
        <w:rPr>
          <w:rFonts w:hint="eastAsia" w:ascii="楷体_GB2312" w:eastAsia="楷体_GB2312"/>
          <w:b/>
          <w:sz w:val="28"/>
          <w:szCs w:val="28"/>
          <w:lang w:eastAsia="zh-CN"/>
        </w:rPr>
      </w:pPr>
      <w:r>
        <w:rPr>
          <w:rFonts w:hint="eastAsia" w:ascii="楷体_GB2312" w:eastAsia="楷体_GB2312"/>
          <w:b/>
          <w:sz w:val="28"/>
          <w:szCs w:val="28"/>
        </w:rPr>
        <w:t>附件</w:t>
      </w:r>
      <w:r>
        <w:rPr>
          <w:rFonts w:hint="eastAsia" w:ascii="楷体_GB2312" w:eastAsia="楷体_GB2312"/>
          <w:b/>
          <w:sz w:val="28"/>
          <w:szCs w:val="28"/>
          <w:lang w:val="en-US" w:eastAsia="zh-CN"/>
        </w:rPr>
        <w:t>1</w:t>
      </w:r>
      <w:r>
        <w:rPr>
          <w:rFonts w:hint="eastAsia" w:ascii="楷体_GB2312" w:eastAsia="楷体_GB2312"/>
          <w:b/>
          <w:sz w:val="28"/>
          <w:szCs w:val="28"/>
        </w:rPr>
        <w:t>：</w:t>
      </w:r>
      <w:r>
        <w:rPr>
          <w:rFonts w:hint="eastAsia" w:ascii="楷体_GB2312" w:eastAsia="楷体_GB2312"/>
          <w:b/>
          <w:sz w:val="28"/>
          <w:szCs w:val="28"/>
          <w:lang w:eastAsia="zh-CN"/>
        </w:rPr>
        <w:t>考核签到表</w:t>
      </w:r>
    </w:p>
    <w:p w14:paraId="0A7B8512">
      <w:pPr>
        <w:rPr>
          <w:rFonts w:hint="eastAsia" w:ascii="楷体_GB2312" w:eastAsia="楷体_GB2312"/>
          <w:b/>
          <w:sz w:val="28"/>
          <w:szCs w:val="28"/>
          <w:lang w:eastAsia="zh-CN"/>
        </w:rPr>
      </w:pPr>
      <w:r>
        <w:rPr>
          <w:rFonts w:hint="eastAsia" w:ascii="楷体_GB2312" w:eastAsia="楷体_GB2312"/>
          <w:b/>
          <w:sz w:val="28"/>
          <w:szCs w:val="28"/>
          <w:lang w:eastAsia="zh-CN"/>
        </w:rPr>
        <w:drawing>
          <wp:inline distT="0" distB="0" distL="114300" distR="114300">
            <wp:extent cx="5588000" cy="7568565"/>
            <wp:effectExtent l="0" t="0" r="12700" b="13335"/>
            <wp:docPr id="7" name="图片 7" descr="签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签到表"/>
                    <pic:cNvPicPr>
                      <a:picLocks noChangeAspect="1"/>
                    </pic:cNvPicPr>
                  </pic:nvPicPr>
                  <pic:blipFill>
                    <a:blip r:embed="rId17"/>
                    <a:stretch>
                      <a:fillRect/>
                    </a:stretch>
                  </pic:blipFill>
                  <pic:spPr>
                    <a:xfrm>
                      <a:off x="0" y="0"/>
                      <a:ext cx="5588000" cy="7568565"/>
                    </a:xfrm>
                    <a:prstGeom prst="rect">
                      <a:avLst/>
                    </a:prstGeom>
                  </pic:spPr>
                </pic:pic>
              </a:graphicData>
            </a:graphic>
          </wp:inline>
        </w:drawing>
      </w:r>
    </w:p>
    <w:p w14:paraId="1FB34EC8">
      <w:pPr>
        <w:rPr>
          <w:rFonts w:hint="eastAsia" w:ascii="楷体_GB2312" w:eastAsia="楷体_GB2312"/>
          <w:b/>
          <w:sz w:val="28"/>
          <w:szCs w:val="28"/>
          <w:lang w:eastAsia="zh-CN"/>
        </w:rPr>
      </w:pPr>
    </w:p>
    <w:p w14:paraId="7FD0337C">
      <w:pPr>
        <w:rPr>
          <w:rFonts w:hint="eastAsia" w:ascii="楷体_GB2312" w:eastAsia="楷体_GB2312"/>
          <w:b/>
          <w:sz w:val="28"/>
          <w:szCs w:val="28"/>
          <w:lang w:eastAsia="zh-CN"/>
        </w:rPr>
      </w:pPr>
    </w:p>
    <w:p w14:paraId="3325E915">
      <w:pPr>
        <w:rPr>
          <w:rFonts w:hint="eastAsia" w:ascii="楷体_GB2312" w:eastAsia="楷体_GB2312"/>
          <w:b/>
          <w:sz w:val="28"/>
          <w:szCs w:val="28"/>
          <w:lang w:eastAsia="zh-CN"/>
        </w:rPr>
      </w:pPr>
    </w:p>
    <w:p w14:paraId="23C65561">
      <w:pPr>
        <w:rPr>
          <w:rFonts w:hint="eastAsia" w:ascii="楷体_GB2312" w:eastAsia="楷体_GB2312"/>
          <w:b/>
          <w:sz w:val="28"/>
          <w:szCs w:val="28"/>
          <w:lang w:eastAsia="zh-CN"/>
        </w:rPr>
      </w:pPr>
      <w:r>
        <w:rPr>
          <w:rFonts w:hint="eastAsia" w:ascii="楷体_GB2312" w:eastAsia="楷体_GB2312"/>
          <w:b/>
          <w:sz w:val="28"/>
          <w:szCs w:val="28"/>
        </w:rPr>
        <w:t>附件</w:t>
      </w:r>
      <w:r>
        <w:rPr>
          <w:rFonts w:hint="eastAsia" w:ascii="楷体_GB2312" w:eastAsia="楷体_GB2312"/>
          <w:b/>
          <w:sz w:val="28"/>
          <w:szCs w:val="28"/>
          <w:lang w:val="en-US" w:eastAsia="zh-CN"/>
        </w:rPr>
        <w:t>2</w:t>
      </w:r>
      <w:r>
        <w:rPr>
          <w:rFonts w:hint="eastAsia" w:ascii="楷体_GB2312" w:eastAsia="楷体_GB2312"/>
          <w:b/>
          <w:sz w:val="28"/>
          <w:szCs w:val="28"/>
        </w:rPr>
        <w:t>：</w:t>
      </w:r>
      <w:r>
        <w:rPr>
          <w:rFonts w:hint="eastAsia" w:ascii="楷体_GB2312" w:eastAsia="楷体_GB2312"/>
          <w:b/>
          <w:sz w:val="28"/>
          <w:szCs w:val="28"/>
          <w:lang w:eastAsia="zh-CN"/>
        </w:rPr>
        <w:t>考核结果</w:t>
      </w:r>
    </w:p>
    <w:p w14:paraId="68C8180C">
      <w:pPr>
        <w:rPr>
          <w:rFonts w:hint="eastAsia" w:ascii="楷体_GB2312" w:eastAsia="楷体_GB2312"/>
          <w:b/>
          <w:sz w:val="28"/>
          <w:szCs w:val="28"/>
          <w:lang w:eastAsia="zh-CN"/>
        </w:rPr>
      </w:pPr>
      <w:r>
        <w:rPr>
          <w:rFonts w:hint="eastAsia" w:ascii="楷体_GB2312" w:eastAsia="楷体_GB2312"/>
          <w:b/>
          <w:sz w:val="28"/>
          <w:szCs w:val="28"/>
          <w:lang w:eastAsia="zh-CN"/>
        </w:rPr>
        <w:drawing>
          <wp:inline distT="0" distB="0" distL="114300" distR="114300">
            <wp:extent cx="5591810" cy="7950835"/>
            <wp:effectExtent l="0" t="0" r="8890" b="12065"/>
            <wp:docPr id="8" name="图片 8" descr="考评表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考评表01"/>
                    <pic:cNvPicPr>
                      <a:picLocks noChangeAspect="1"/>
                    </pic:cNvPicPr>
                  </pic:nvPicPr>
                  <pic:blipFill>
                    <a:blip r:embed="rId18"/>
                    <a:stretch>
                      <a:fillRect/>
                    </a:stretch>
                  </pic:blipFill>
                  <pic:spPr>
                    <a:xfrm>
                      <a:off x="0" y="0"/>
                      <a:ext cx="5591810" cy="7950835"/>
                    </a:xfrm>
                    <a:prstGeom prst="rect">
                      <a:avLst/>
                    </a:prstGeom>
                  </pic:spPr>
                </pic:pic>
              </a:graphicData>
            </a:graphic>
          </wp:inline>
        </w:drawing>
      </w:r>
    </w:p>
    <w:p w14:paraId="36E10DC4">
      <w:pPr>
        <w:rPr>
          <w:rFonts w:hint="eastAsia" w:ascii="楷体_GB2312" w:eastAsia="楷体_GB2312"/>
          <w:b/>
          <w:sz w:val="28"/>
          <w:szCs w:val="28"/>
          <w:lang w:eastAsia="zh-CN"/>
        </w:rPr>
      </w:pPr>
    </w:p>
    <w:p w14:paraId="29DFCFB4">
      <w:pPr>
        <w:rPr>
          <w:rFonts w:hint="eastAsia" w:ascii="楷体_GB2312" w:eastAsia="楷体_GB2312"/>
          <w:b/>
          <w:sz w:val="28"/>
          <w:szCs w:val="28"/>
          <w:lang w:eastAsia="zh-CN"/>
        </w:rPr>
      </w:pPr>
    </w:p>
    <w:p w14:paraId="318F3CF4">
      <w:pPr>
        <w:rPr>
          <w:rFonts w:hint="eastAsia" w:ascii="楷体_GB2312" w:eastAsia="楷体_GB2312"/>
          <w:b/>
          <w:sz w:val="28"/>
          <w:szCs w:val="28"/>
          <w:lang w:eastAsia="zh-CN"/>
        </w:rPr>
      </w:pPr>
      <w:r>
        <w:rPr>
          <w:rFonts w:hint="eastAsia" w:ascii="楷体_GB2312" w:eastAsia="楷体_GB2312"/>
          <w:b/>
          <w:sz w:val="28"/>
          <w:szCs w:val="28"/>
          <w:lang w:eastAsia="zh-CN"/>
        </w:rPr>
        <w:drawing>
          <wp:inline distT="0" distB="0" distL="114300" distR="114300">
            <wp:extent cx="5600065" cy="8091805"/>
            <wp:effectExtent l="0" t="0" r="635" b="4445"/>
            <wp:docPr id="9" name="图片 9" descr="考评表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考评表02"/>
                    <pic:cNvPicPr>
                      <a:picLocks noChangeAspect="1"/>
                    </pic:cNvPicPr>
                  </pic:nvPicPr>
                  <pic:blipFill>
                    <a:blip r:embed="rId19"/>
                    <a:stretch>
                      <a:fillRect/>
                    </a:stretch>
                  </pic:blipFill>
                  <pic:spPr>
                    <a:xfrm>
                      <a:off x="0" y="0"/>
                      <a:ext cx="5600065" cy="8091805"/>
                    </a:xfrm>
                    <a:prstGeom prst="rect">
                      <a:avLst/>
                    </a:prstGeom>
                  </pic:spPr>
                </pic:pic>
              </a:graphicData>
            </a:graphic>
          </wp:inline>
        </w:drawing>
      </w:r>
    </w:p>
    <w:p w14:paraId="05C9BB4D">
      <w:pPr>
        <w:rPr>
          <w:rFonts w:hint="eastAsia" w:ascii="楷体_GB2312" w:eastAsia="楷体_GB2312"/>
          <w:b/>
          <w:sz w:val="28"/>
          <w:szCs w:val="28"/>
          <w:lang w:eastAsia="zh-CN"/>
        </w:rPr>
      </w:pPr>
    </w:p>
    <w:p w14:paraId="517726F3">
      <w:pPr>
        <w:rPr>
          <w:rFonts w:hint="eastAsia" w:ascii="楷体_GB2312" w:eastAsia="楷体_GB2312"/>
          <w:b/>
          <w:sz w:val="28"/>
          <w:szCs w:val="28"/>
          <w:lang w:eastAsia="zh-CN"/>
        </w:rPr>
      </w:pPr>
    </w:p>
    <w:p w14:paraId="7814E6D5">
      <w:pPr>
        <w:rPr>
          <w:rFonts w:hint="eastAsia" w:ascii="楷体_GB2312" w:eastAsia="楷体_GB2312"/>
          <w:b/>
          <w:sz w:val="28"/>
          <w:szCs w:val="28"/>
          <w:lang w:eastAsia="zh-CN"/>
        </w:rPr>
      </w:pPr>
    </w:p>
    <w:p w14:paraId="1EE74075">
      <w:pPr>
        <w:rPr>
          <w:rFonts w:hint="eastAsia" w:ascii="楷体_GB2312" w:eastAsia="楷体_GB2312"/>
          <w:b/>
          <w:sz w:val="28"/>
          <w:szCs w:val="28"/>
          <w:lang w:eastAsia="zh-CN"/>
        </w:rPr>
      </w:pPr>
      <w:r>
        <w:rPr>
          <w:rFonts w:hint="eastAsia" w:ascii="楷体_GB2312" w:eastAsia="楷体_GB2312"/>
          <w:b/>
          <w:sz w:val="28"/>
          <w:szCs w:val="28"/>
          <w:lang w:eastAsia="zh-CN"/>
        </w:rPr>
        <w:drawing>
          <wp:inline distT="0" distB="0" distL="114300" distR="114300">
            <wp:extent cx="5576570" cy="7896860"/>
            <wp:effectExtent l="0" t="0" r="5080" b="8890"/>
            <wp:docPr id="17" name="图片 17" descr="考评表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考评表03"/>
                    <pic:cNvPicPr>
                      <a:picLocks noChangeAspect="1"/>
                    </pic:cNvPicPr>
                  </pic:nvPicPr>
                  <pic:blipFill>
                    <a:blip r:embed="rId20"/>
                    <a:stretch>
                      <a:fillRect/>
                    </a:stretch>
                  </pic:blipFill>
                  <pic:spPr>
                    <a:xfrm>
                      <a:off x="0" y="0"/>
                      <a:ext cx="5576570" cy="7896860"/>
                    </a:xfrm>
                    <a:prstGeom prst="rect">
                      <a:avLst/>
                    </a:prstGeom>
                  </pic:spPr>
                </pic:pic>
              </a:graphicData>
            </a:graphic>
          </wp:inline>
        </w:drawing>
      </w:r>
    </w:p>
    <w:p w14:paraId="067D4106">
      <w:pPr>
        <w:rPr>
          <w:rFonts w:hint="eastAsia" w:ascii="楷体_GB2312" w:eastAsia="楷体_GB2312"/>
          <w:b/>
          <w:sz w:val="28"/>
          <w:szCs w:val="28"/>
          <w:lang w:eastAsia="zh-CN"/>
        </w:rPr>
      </w:pPr>
    </w:p>
    <w:p w14:paraId="1F44D749">
      <w:pPr>
        <w:rPr>
          <w:rFonts w:hint="eastAsia" w:ascii="楷体_GB2312" w:eastAsia="楷体_GB2312"/>
          <w:b/>
          <w:sz w:val="28"/>
          <w:szCs w:val="28"/>
          <w:lang w:eastAsia="zh-CN"/>
        </w:rPr>
      </w:pPr>
    </w:p>
    <w:p w14:paraId="07B37059">
      <w:pPr>
        <w:rPr>
          <w:rFonts w:hint="eastAsia" w:ascii="楷体_GB2312" w:eastAsia="楷体_GB2312"/>
          <w:b/>
          <w:sz w:val="28"/>
          <w:szCs w:val="28"/>
          <w:lang w:eastAsia="zh-CN"/>
        </w:rPr>
      </w:pPr>
    </w:p>
    <w:p w14:paraId="7FE4E7B7">
      <w:pPr>
        <w:rPr>
          <w:rFonts w:hint="eastAsia" w:ascii="楷体_GB2312" w:eastAsia="楷体_GB2312"/>
          <w:b/>
          <w:sz w:val="28"/>
          <w:szCs w:val="28"/>
          <w:lang w:eastAsia="zh-CN"/>
        </w:rPr>
      </w:pPr>
    </w:p>
    <w:p w14:paraId="2E94A0B6">
      <w:pPr>
        <w:rPr>
          <w:rFonts w:hint="eastAsia" w:ascii="楷体_GB2312" w:eastAsia="楷体_GB2312"/>
          <w:b/>
          <w:sz w:val="28"/>
          <w:szCs w:val="28"/>
          <w:lang w:eastAsia="zh-CN"/>
        </w:rPr>
      </w:pPr>
      <w:r>
        <w:rPr>
          <w:rFonts w:hint="eastAsia" w:ascii="楷体_GB2312" w:eastAsia="楷体_GB2312"/>
          <w:b/>
          <w:sz w:val="28"/>
          <w:szCs w:val="28"/>
          <w:lang w:eastAsia="zh-CN"/>
        </w:rPr>
        <w:drawing>
          <wp:inline distT="0" distB="0" distL="114300" distR="114300">
            <wp:extent cx="5575935" cy="3900170"/>
            <wp:effectExtent l="0" t="0" r="5715" b="5080"/>
            <wp:docPr id="18" name="图片 18" descr="考评得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考评得分"/>
                    <pic:cNvPicPr>
                      <a:picLocks noChangeAspect="1"/>
                    </pic:cNvPicPr>
                  </pic:nvPicPr>
                  <pic:blipFill>
                    <a:blip r:embed="rId21"/>
                    <a:stretch>
                      <a:fillRect/>
                    </a:stretch>
                  </pic:blipFill>
                  <pic:spPr>
                    <a:xfrm>
                      <a:off x="0" y="0"/>
                      <a:ext cx="5575935" cy="3900170"/>
                    </a:xfrm>
                    <a:prstGeom prst="rect">
                      <a:avLst/>
                    </a:prstGeom>
                  </pic:spPr>
                </pic:pic>
              </a:graphicData>
            </a:graphic>
          </wp:inline>
        </w:drawing>
      </w:r>
      <w:bookmarkStart w:id="1" w:name="_GoBack"/>
      <w:bookmarkEnd w:id="1"/>
    </w:p>
    <w:sectPr>
      <w:footerReference r:id="rId3" w:type="default"/>
      <w:pgSz w:w="11906" w:h="16838"/>
      <w:pgMar w:top="1440" w:right="1486" w:bottom="498" w:left="1600" w:header="851" w:footer="15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278C0">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C6B1DF">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C6B1DF">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5761790"/>
    <w:rsid w:val="0DFB9A77"/>
    <w:rsid w:val="127F8F9B"/>
    <w:rsid w:val="232A3521"/>
    <w:rsid w:val="366FC82D"/>
    <w:rsid w:val="36E36309"/>
    <w:rsid w:val="4DE93EDC"/>
    <w:rsid w:val="55E3B6CD"/>
    <w:rsid w:val="5F6C5273"/>
    <w:rsid w:val="6ABF4020"/>
    <w:rsid w:val="6B3EEF7E"/>
    <w:rsid w:val="6DE80657"/>
    <w:rsid w:val="6F06A7E3"/>
    <w:rsid w:val="72DFB454"/>
    <w:rsid w:val="75FFD2A5"/>
    <w:rsid w:val="7B6D6619"/>
    <w:rsid w:val="7F8BE5B6"/>
    <w:rsid w:val="7FF50ABE"/>
    <w:rsid w:val="AEF75D3E"/>
    <w:rsid w:val="B2FF70BD"/>
    <w:rsid w:val="B37A7700"/>
    <w:rsid w:val="B4FF86EB"/>
    <w:rsid w:val="B7A7237C"/>
    <w:rsid w:val="BFDF7B8A"/>
    <w:rsid w:val="BFEFDE97"/>
    <w:rsid w:val="C763A138"/>
    <w:rsid w:val="D3FF82D2"/>
    <w:rsid w:val="E7BEB20D"/>
    <w:rsid w:val="EDC8FE5E"/>
    <w:rsid w:val="EF4FDB0F"/>
    <w:rsid w:val="F5761790"/>
    <w:rsid w:val="F7B3E253"/>
    <w:rsid w:val="FCFE2578"/>
    <w:rsid w:val="FD3EE04B"/>
    <w:rsid w:val="FE679903"/>
    <w:rsid w:val="FF7541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customStyle="1" w:styleId="11">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2126</Words>
  <Characters>2222</Characters>
  <Lines>0</Lines>
  <Paragraphs>0</Paragraphs>
  <TotalTime>1</TotalTime>
  <ScaleCrop>false</ScaleCrop>
  <LinksUpToDate>false</LinksUpToDate>
  <CharactersWithSpaces>2236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2025-06-06T19:06:00Z</dcterms:created>
  <dc:creator>故事部落＆爱乐绘summer</dc:creator>
  <cp:lastModifiedBy>冬天快乐</cp:lastModifiedBy>
  <dcterms:modified xsi:type="dcterms:W3CDTF">2025-06-05T07:47:16Z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5FA8983664BF81744AB83F68299CB2ED_41</vt:lpwstr>
  </property>
  <property fmtid="{D5CDD505-2E9C-101B-9397-08002B2CF9AE}" pid="4" name="KSOTemplateDocerSaveRecord">
    <vt:lpwstr>eyJoZGlkIjoiZTBmN2YxYTY4OTIzNDA2NjhkNDJjODllYWU3NGZjNGIiLCJ1c2VySWQiOiI4OTkwNDAzOTMifQ==</vt:lpwstr>
  </property>
</Properties>
</file>