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19C71">
      <w:pPr>
        <w:jc w:val="center"/>
        <w:outlineLvl w:val="0"/>
        <w:rPr>
          <w:rFonts w:ascii="仿宋" w:hAnsi="仿宋" w:eastAsia="仿宋" w:cs="Arial"/>
          <w:b/>
          <w:color w:val="auto"/>
          <w:sz w:val="56"/>
          <w:szCs w:val="56"/>
          <w:highlight w:val="none"/>
        </w:rPr>
      </w:pPr>
      <w:r>
        <w:rPr>
          <w:rFonts w:hint="eastAsia" w:ascii="仿宋" w:hAnsi="仿宋" w:eastAsia="仿宋" w:cs="Arial"/>
          <w:b/>
          <w:color w:val="000000"/>
          <w:sz w:val="56"/>
          <w:szCs w:val="56"/>
        </w:rPr>
        <w:t>绍兴市柯</w:t>
      </w:r>
      <w:r>
        <w:rPr>
          <w:rFonts w:hint="eastAsia" w:ascii="仿宋" w:hAnsi="仿宋" w:eastAsia="仿宋" w:cs="Arial"/>
          <w:b/>
          <w:color w:val="000000"/>
          <w:sz w:val="56"/>
          <w:szCs w:val="56"/>
          <w:highlight w:val="none"/>
        </w:rPr>
        <w:t>桥区妇幼保健</w:t>
      </w:r>
      <w:r>
        <w:rPr>
          <w:rFonts w:hint="eastAsia" w:ascii="仿宋" w:hAnsi="仿宋" w:eastAsia="仿宋" w:cs="Arial"/>
          <w:b/>
          <w:color w:val="auto"/>
          <w:sz w:val="56"/>
          <w:szCs w:val="56"/>
          <w:highlight w:val="none"/>
        </w:rPr>
        <w:t>院物业服务采购项目</w:t>
      </w:r>
    </w:p>
    <w:p w14:paraId="5A305ED4">
      <w:pPr>
        <w:pStyle w:val="3"/>
        <w:rPr>
          <w:rFonts w:ascii="仿宋" w:hAnsi="仿宋" w:eastAsia="仿宋" w:cs="Arial"/>
          <w:b/>
          <w:color w:val="auto"/>
          <w:sz w:val="56"/>
          <w:szCs w:val="56"/>
          <w:highlight w:val="none"/>
        </w:rPr>
      </w:pPr>
    </w:p>
    <w:p w14:paraId="6BB81CFF">
      <w:pPr>
        <w:rPr>
          <w:color w:val="auto"/>
          <w:highlight w:val="none"/>
        </w:rPr>
      </w:pPr>
    </w:p>
    <w:p w14:paraId="2AC47C4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5E2974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06F37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365C0A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CE88E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C5AD4CB">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DD49C0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0FA0751">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95B1E9E">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color w:val="auto"/>
          <w:highlight w:val="none"/>
        </w:rPr>
        <w:t xml:space="preserve"> </w:t>
      </w:r>
      <w:r>
        <w:rPr>
          <w:rFonts w:hint="eastAsia" w:ascii="仿宋" w:hAnsi="仿宋" w:eastAsia="仿宋" w:cs="仿宋"/>
          <w:b/>
          <w:color w:val="auto"/>
          <w:sz w:val="28"/>
          <w:szCs w:val="28"/>
          <w:highlight w:val="none"/>
        </w:rPr>
        <w:t>绍柯采[2025]656号</w:t>
      </w:r>
    </w:p>
    <w:tbl>
      <w:tblPr>
        <w:tblStyle w:val="62"/>
        <w:tblW w:w="7801" w:type="dxa"/>
        <w:jc w:val="center"/>
        <w:tblLayout w:type="fixed"/>
        <w:tblCellMar>
          <w:top w:w="0" w:type="dxa"/>
          <w:left w:w="108" w:type="dxa"/>
          <w:bottom w:w="0" w:type="dxa"/>
          <w:right w:w="108" w:type="dxa"/>
        </w:tblCellMar>
      </w:tblPr>
      <w:tblGrid>
        <w:gridCol w:w="2356"/>
        <w:gridCol w:w="5445"/>
      </w:tblGrid>
      <w:tr w14:paraId="7432CD3A">
        <w:tblPrEx>
          <w:tblCellMar>
            <w:top w:w="0" w:type="dxa"/>
            <w:left w:w="108" w:type="dxa"/>
            <w:bottom w:w="0" w:type="dxa"/>
            <w:right w:w="108" w:type="dxa"/>
          </w:tblCellMar>
        </w:tblPrEx>
        <w:trPr>
          <w:trHeight w:val="443" w:hRule="atLeast"/>
          <w:jc w:val="center"/>
        </w:trPr>
        <w:tc>
          <w:tcPr>
            <w:tcW w:w="2356" w:type="dxa"/>
          </w:tcPr>
          <w:p w14:paraId="22F3C62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2A3B63B">
            <w:pPr>
              <w:spacing w:line="320" w:lineRule="exact"/>
              <w:outlineLvl w:val="0"/>
              <w:rPr>
                <w:rFonts w:ascii="仿宋" w:hAnsi="仿宋" w:eastAsia="仿宋" w:cs="仿宋"/>
                <w:color w:val="auto"/>
                <w:sz w:val="28"/>
                <w:szCs w:val="28"/>
                <w:highlight w:val="none"/>
              </w:rPr>
            </w:pPr>
            <w:r>
              <w:rPr>
                <w:rFonts w:hint="eastAsia" w:ascii="仿宋" w:hAnsi="仿宋" w:eastAsia="仿宋" w:cs="仿宋_GB2312"/>
                <w:bCs/>
                <w:color w:val="auto"/>
                <w:sz w:val="28"/>
                <w:szCs w:val="28"/>
                <w:highlight w:val="none"/>
              </w:rPr>
              <w:t>绍兴市柯桥区妇幼保健院</w:t>
            </w:r>
          </w:p>
        </w:tc>
      </w:tr>
      <w:tr w14:paraId="371EE8D8">
        <w:tblPrEx>
          <w:tblCellMar>
            <w:top w:w="0" w:type="dxa"/>
            <w:left w:w="108" w:type="dxa"/>
            <w:bottom w:w="0" w:type="dxa"/>
            <w:right w:w="108" w:type="dxa"/>
          </w:tblCellMar>
        </w:tblPrEx>
        <w:trPr>
          <w:trHeight w:val="494" w:hRule="atLeast"/>
          <w:jc w:val="center"/>
        </w:trPr>
        <w:tc>
          <w:tcPr>
            <w:tcW w:w="2356" w:type="dxa"/>
          </w:tcPr>
          <w:p w14:paraId="5729DE1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0178BA2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_GB2312"/>
                <w:bCs/>
                <w:color w:val="auto"/>
                <w:sz w:val="28"/>
                <w:szCs w:val="28"/>
                <w:highlight w:val="none"/>
              </w:rPr>
              <w:t>绍兴市柯桥区公共资源交易中心</w:t>
            </w:r>
          </w:p>
        </w:tc>
      </w:tr>
      <w:tr w14:paraId="7E25136C">
        <w:tblPrEx>
          <w:tblCellMar>
            <w:top w:w="0" w:type="dxa"/>
            <w:left w:w="108" w:type="dxa"/>
            <w:bottom w:w="0" w:type="dxa"/>
            <w:right w:w="108" w:type="dxa"/>
          </w:tblCellMar>
        </w:tblPrEx>
        <w:trPr>
          <w:trHeight w:val="397" w:hRule="atLeast"/>
          <w:jc w:val="center"/>
        </w:trPr>
        <w:tc>
          <w:tcPr>
            <w:tcW w:w="2356" w:type="dxa"/>
            <w:vAlign w:val="center"/>
          </w:tcPr>
          <w:p w14:paraId="605736A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7D28B1F">
            <w:pPr>
              <w:spacing w:after="100" w:afterAutospacing="1" w:line="440" w:lineRule="exact"/>
              <w:rPr>
                <w:rFonts w:ascii="仿宋" w:hAnsi="仿宋" w:eastAsia="仿宋" w:cs="仿宋"/>
                <w:color w:val="auto"/>
                <w:sz w:val="28"/>
                <w:szCs w:val="28"/>
                <w:highlight w:val="none"/>
              </w:rPr>
            </w:pPr>
            <w:r>
              <w:rPr>
                <w:rFonts w:ascii="仿宋" w:hAnsi="仿宋" w:eastAsia="仿宋" w:cs="宋体"/>
                <w:snapToGrid w:val="0"/>
                <w:color w:val="auto"/>
                <w:kern w:val="0"/>
                <w:sz w:val="28"/>
                <w:szCs w:val="28"/>
                <w:highlight w:val="none"/>
              </w:rPr>
              <w:t>绍兴市柯桥区财政局</w:t>
            </w:r>
          </w:p>
        </w:tc>
      </w:tr>
      <w:tr w14:paraId="3AB2ED00">
        <w:tblPrEx>
          <w:tblCellMar>
            <w:top w:w="0" w:type="dxa"/>
            <w:left w:w="108" w:type="dxa"/>
            <w:bottom w:w="0" w:type="dxa"/>
            <w:right w:w="108" w:type="dxa"/>
          </w:tblCellMar>
        </w:tblPrEx>
        <w:trPr>
          <w:trHeight w:val="333" w:hRule="atLeast"/>
          <w:jc w:val="center"/>
        </w:trPr>
        <w:tc>
          <w:tcPr>
            <w:tcW w:w="7801" w:type="dxa"/>
            <w:gridSpan w:val="2"/>
          </w:tcPr>
          <w:p w14:paraId="33C7F327">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二○二五年五月</w:t>
            </w:r>
          </w:p>
        </w:tc>
      </w:tr>
    </w:tbl>
    <w:p w14:paraId="3C7364A1">
      <w:pPr>
        <w:pStyle w:val="635"/>
        <w:rPr>
          <w:rFonts w:ascii="仿宋" w:hAnsi="仿宋" w:eastAsia="仿宋" w:cs="仿宋"/>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70622228">
      <w:pPr>
        <w:pStyle w:val="635"/>
        <w:spacing w:before="0" w:after="0" w:line="360" w:lineRule="auto"/>
        <w:ind w:left="0" w:firstLine="0"/>
        <w:rPr>
          <w:rFonts w:ascii="仿宋" w:hAnsi="仿宋" w:eastAsia="仿宋" w:cs="仿宋"/>
          <w:color w:val="auto"/>
          <w:highlight w:val="none"/>
        </w:rPr>
      </w:pPr>
    </w:p>
    <w:p w14:paraId="645CA887">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8142E90">
      <w:pPr>
        <w:spacing w:line="360" w:lineRule="auto"/>
        <w:jc w:val="center"/>
        <w:rPr>
          <w:rFonts w:ascii="仿宋" w:hAnsi="仿宋" w:eastAsia="仿宋" w:cs="仿宋"/>
          <w:b/>
          <w:color w:val="auto"/>
          <w:sz w:val="44"/>
          <w:szCs w:val="44"/>
          <w:highlight w:val="none"/>
        </w:rPr>
      </w:pPr>
    </w:p>
    <w:p w14:paraId="3E286517">
      <w:pPr>
        <w:spacing w:line="360" w:lineRule="auto"/>
        <w:jc w:val="center"/>
        <w:rPr>
          <w:rFonts w:ascii="仿宋" w:hAnsi="仿宋" w:eastAsia="仿宋" w:cs="仿宋"/>
          <w:color w:val="auto"/>
          <w:highlight w:val="none"/>
        </w:rPr>
      </w:pPr>
    </w:p>
    <w:p w14:paraId="3C34F94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916E27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DA43C7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324800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67328A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47AA5D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F154297">
      <w:pPr>
        <w:spacing w:line="360" w:lineRule="auto"/>
        <w:ind w:firstLine="549" w:firstLineChars="229"/>
        <w:rPr>
          <w:rFonts w:ascii="仿宋" w:hAnsi="仿宋" w:eastAsia="仿宋" w:cs="仿宋"/>
          <w:color w:val="auto"/>
          <w:sz w:val="24"/>
          <w:highlight w:val="none"/>
        </w:rPr>
      </w:pPr>
    </w:p>
    <w:p w14:paraId="76955C27">
      <w:pPr>
        <w:spacing w:line="360" w:lineRule="auto"/>
        <w:ind w:firstLine="549" w:firstLineChars="229"/>
        <w:rPr>
          <w:rFonts w:ascii="仿宋" w:hAnsi="仿宋" w:eastAsia="仿宋" w:cs="仿宋"/>
          <w:color w:val="auto"/>
          <w:sz w:val="24"/>
          <w:highlight w:val="none"/>
        </w:rPr>
      </w:pPr>
    </w:p>
    <w:p w14:paraId="0F009CD6">
      <w:pPr>
        <w:spacing w:line="360" w:lineRule="auto"/>
        <w:ind w:firstLine="549" w:firstLineChars="229"/>
        <w:rPr>
          <w:rFonts w:ascii="仿宋" w:hAnsi="仿宋" w:eastAsia="仿宋" w:cs="仿宋"/>
          <w:color w:val="auto"/>
          <w:sz w:val="24"/>
          <w:highlight w:val="none"/>
        </w:rPr>
      </w:pPr>
    </w:p>
    <w:p w14:paraId="34E731F3">
      <w:pPr>
        <w:spacing w:line="360" w:lineRule="auto"/>
        <w:ind w:firstLine="549" w:firstLineChars="229"/>
        <w:rPr>
          <w:rFonts w:ascii="仿宋" w:hAnsi="仿宋" w:eastAsia="仿宋" w:cs="仿宋"/>
          <w:color w:val="auto"/>
          <w:sz w:val="24"/>
          <w:highlight w:val="none"/>
        </w:rPr>
      </w:pPr>
    </w:p>
    <w:p w14:paraId="34057BA0">
      <w:pPr>
        <w:spacing w:line="360" w:lineRule="auto"/>
        <w:ind w:firstLine="549" w:firstLineChars="229"/>
        <w:rPr>
          <w:rFonts w:ascii="仿宋" w:hAnsi="仿宋" w:eastAsia="仿宋" w:cs="仿宋"/>
          <w:color w:val="auto"/>
          <w:sz w:val="24"/>
          <w:highlight w:val="none"/>
        </w:rPr>
      </w:pPr>
    </w:p>
    <w:p w14:paraId="5231B798">
      <w:pPr>
        <w:spacing w:line="360" w:lineRule="auto"/>
        <w:ind w:firstLine="549" w:firstLineChars="229"/>
        <w:rPr>
          <w:rFonts w:ascii="仿宋" w:hAnsi="仿宋" w:eastAsia="仿宋" w:cs="仿宋"/>
          <w:color w:val="auto"/>
          <w:sz w:val="24"/>
          <w:highlight w:val="none"/>
        </w:rPr>
      </w:pPr>
    </w:p>
    <w:p w14:paraId="11836961">
      <w:pPr>
        <w:spacing w:line="360" w:lineRule="auto"/>
        <w:ind w:firstLine="549" w:firstLineChars="229"/>
        <w:rPr>
          <w:rFonts w:ascii="仿宋" w:hAnsi="仿宋" w:eastAsia="仿宋" w:cs="仿宋"/>
          <w:color w:val="auto"/>
          <w:sz w:val="24"/>
          <w:highlight w:val="none"/>
        </w:rPr>
      </w:pPr>
    </w:p>
    <w:p w14:paraId="41D3AAEF">
      <w:pPr>
        <w:spacing w:line="360" w:lineRule="auto"/>
        <w:ind w:firstLine="549" w:firstLineChars="229"/>
        <w:rPr>
          <w:rFonts w:ascii="仿宋" w:hAnsi="仿宋" w:eastAsia="仿宋" w:cs="仿宋"/>
          <w:color w:val="auto"/>
          <w:sz w:val="24"/>
          <w:highlight w:val="none"/>
        </w:rPr>
      </w:pPr>
    </w:p>
    <w:p w14:paraId="6C8F9FD3">
      <w:pPr>
        <w:spacing w:line="360" w:lineRule="auto"/>
        <w:ind w:firstLine="549" w:firstLineChars="229"/>
        <w:rPr>
          <w:rFonts w:ascii="仿宋" w:hAnsi="仿宋" w:eastAsia="仿宋" w:cs="仿宋"/>
          <w:color w:val="auto"/>
          <w:sz w:val="24"/>
          <w:highlight w:val="none"/>
        </w:rPr>
      </w:pPr>
    </w:p>
    <w:p w14:paraId="09B69CD2">
      <w:pPr>
        <w:spacing w:line="360" w:lineRule="auto"/>
        <w:ind w:firstLine="549" w:firstLineChars="229"/>
        <w:rPr>
          <w:rFonts w:ascii="仿宋" w:hAnsi="仿宋" w:eastAsia="仿宋" w:cs="仿宋"/>
          <w:color w:val="auto"/>
          <w:sz w:val="24"/>
          <w:highlight w:val="none"/>
        </w:rPr>
      </w:pPr>
    </w:p>
    <w:p w14:paraId="30477211">
      <w:pPr>
        <w:spacing w:line="360" w:lineRule="auto"/>
        <w:ind w:firstLine="549" w:firstLineChars="229"/>
        <w:rPr>
          <w:rFonts w:ascii="仿宋" w:hAnsi="仿宋" w:eastAsia="仿宋" w:cs="仿宋"/>
          <w:color w:val="auto"/>
          <w:sz w:val="24"/>
          <w:highlight w:val="none"/>
        </w:rPr>
      </w:pPr>
    </w:p>
    <w:p w14:paraId="10CD4664">
      <w:pPr>
        <w:spacing w:line="360" w:lineRule="auto"/>
        <w:rPr>
          <w:rFonts w:ascii="仿宋" w:hAnsi="仿宋" w:eastAsia="仿宋" w:cs="仿宋"/>
          <w:color w:val="auto"/>
          <w:sz w:val="24"/>
          <w:highlight w:val="none"/>
        </w:rPr>
      </w:pPr>
    </w:p>
    <w:bookmarkEnd w:id="1"/>
    <w:p w14:paraId="3FC32A54">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2599EB31">
      <w:pPr>
        <w:adjustRightInd/>
        <w:spacing w:line="360" w:lineRule="auto"/>
        <w:jc w:val="center"/>
        <w:outlineLvl w:val="0"/>
        <w:rPr>
          <w:rFonts w:ascii="仿宋" w:hAnsi="仿宋" w:eastAsia="仿宋" w:cs="仿宋"/>
          <w:b/>
          <w:color w:val="auto"/>
          <w:sz w:val="36"/>
          <w:szCs w:val="20"/>
          <w:highlight w:val="none"/>
        </w:rPr>
      </w:pPr>
    </w:p>
    <w:p w14:paraId="3267CC57">
      <w:pPr>
        <w:adjustRightInd/>
        <w:spacing w:line="360" w:lineRule="auto"/>
        <w:jc w:val="center"/>
        <w:outlineLvl w:val="0"/>
        <w:rPr>
          <w:rFonts w:ascii="仿宋" w:hAnsi="仿宋" w:eastAsia="仿宋" w:cs="仿宋"/>
          <w:b/>
          <w:color w:val="auto"/>
          <w:sz w:val="36"/>
          <w:szCs w:val="20"/>
          <w:highlight w:val="none"/>
        </w:rPr>
        <w:sectPr>
          <w:footerReference r:id="rId9" w:type="default"/>
          <w:pgSz w:w="11906" w:h="16838"/>
          <w:pgMar w:top="1474" w:right="1814" w:bottom="1474" w:left="1814" w:header="851" w:footer="992" w:gutter="0"/>
          <w:pgNumType w:start="1"/>
          <w:cols w:space="720" w:num="1"/>
          <w:docGrid w:linePitch="312" w:charSpace="0"/>
        </w:sectPr>
      </w:pPr>
    </w:p>
    <w:p w14:paraId="3AE9FB3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0F9881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CCB7B1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rPr>
        <w:t>绍兴市柯桥区妇幼保健院物业服务采购项目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4F2E037">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86E698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绍柯采[2025]656号</w:t>
      </w:r>
    </w:p>
    <w:p w14:paraId="1769212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snapToGrid w:val="0"/>
          <w:color w:val="auto"/>
          <w:kern w:val="28"/>
          <w:sz w:val="24"/>
          <w:szCs w:val="20"/>
          <w:highlight w:val="none"/>
        </w:rPr>
        <w:t>绍兴市柯桥区妇幼保健院物业服务采购项目</w:t>
      </w:r>
    </w:p>
    <w:p w14:paraId="60FF09D5">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rPr>
        <w:t>5266542元</w:t>
      </w:r>
    </w:p>
    <w:p w14:paraId="0F73AE7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rPr>
        <w:t>5266542元</w:t>
      </w:r>
    </w:p>
    <w:p w14:paraId="1870A80D">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B36A4FB">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DD4254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snapToGrid w:val="0"/>
          <w:color w:val="auto"/>
          <w:kern w:val="28"/>
          <w:sz w:val="24"/>
          <w:szCs w:val="20"/>
          <w:highlight w:val="none"/>
        </w:rPr>
        <w:t>绍兴市柯桥区妇幼保健院物业服务采购项目</w:t>
      </w:r>
    </w:p>
    <w:p w14:paraId="1C8F8F1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293D8DC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rPr>
        <w:t>5266542元</w:t>
      </w:r>
    </w:p>
    <w:p w14:paraId="33DF2591">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highlight w:val="none"/>
        </w:rPr>
        <w:t>具体要求详见采购文件。</w:t>
      </w:r>
    </w:p>
    <w:p w14:paraId="07027871">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服务期限为二年。</w:t>
      </w:r>
    </w:p>
    <w:p w14:paraId="28903709">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Theme="minorEastAsia" w:hAnsiTheme="minorEastAsia" w:eastAsiaTheme="minorEastAsia" w:cstheme="minorEastAsia"/>
          <w:color w:val="auto"/>
          <w:kern w:val="0"/>
          <w:sz w:val="24"/>
          <w:highlight w:val="none"/>
        </w:rPr>
        <w:sym w:font="Wingdings" w:char="00FE"/>
      </w:r>
      <w:r>
        <w:rPr>
          <w:rFonts w:hint="eastAsia" w:ascii="仿宋" w:hAnsi="仿宋" w:eastAsia="仿宋" w:cs="仿宋"/>
          <w:b/>
          <w:color w:val="auto"/>
          <w:sz w:val="24"/>
          <w:highlight w:val="none"/>
        </w:rPr>
        <w:t>是，</w:t>
      </w:r>
      <w:sdt>
        <w:sdtPr>
          <w:rPr>
            <w:rFonts w:hint="eastAsia" w:asciiTheme="minorEastAsia" w:hAnsiTheme="minorEastAsia" w:eastAsiaTheme="minorEastAsia" w:cstheme="minorEastAsia"/>
            <w:color w:val="auto"/>
            <w:kern w:val="0"/>
            <w:sz w:val="24"/>
            <w:highlight w:val="none"/>
          </w:rPr>
          <w:id w:val="4900522"/>
        </w:sdtPr>
        <w:sdtEndPr>
          <w:rPr>
            <w:rFonts w:hint="eastAsia" w:asciiTheme="minorEastAsia" w:hAnsiTheme="minorEastAsia" w:eastAsiaTheme="minorEastAsia" w:cstheme="minorEastAsia"/>
            <w:color w:val="auto"/>
            <w:kern w:val="0"/>
            <w:sz w:val="24"/>
            <w:highlight w:val="none"/>
          </w:rPr>
        </w:sdtEndPr>
        <w:sdtContent>
          <w:r>
            <w:rPr>
              <w:rFonts w:hint="eastAsia" w:ascii="仿宋" w:hAnsi="仿宋" w:eastAsia="仿宋" w:cs="仿宋"/>
              <w:b/>
              <w:color w:val="auto"/>
              <w:sz w:val="24"/>
              <w:highlight w:val="none"/>
            </w:rPr>
            <w:t>☐</w:t>
          </w:r>
        </w:sdtContent>
      </w:sdt>
      <w:r>
        <w:rPr>
          <w:rFonts w:hint="eastAsia" w:ascii="仿宋" w:hAnsi="仿宋" w:eastAsia="仿宋" w:cs="仿宋"/>
          <w:b/>
          <w:color w:val="auto"/>
          <w:sz w:val="24"/>
          <w:highlight w:val="none"/>
        </w:rPr>
        <w:t>否。</w:t>
      </w:r>
    </w:p>
    <w:p w14:paraId="04FF15C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2AD56802">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DBBAE04">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E12556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w:t>
      </w:r>
    </w:p>
    <w:p w14:paraId="223357AE">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sz w:val="24"/>
            <w:highlight w:val="none"/>
          </w:rPr>
          <w:id w:val="147474987"/>
          <w:showingPlcHdr/>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FE"/>
          </w:r>
        </w:sdtContent>
      </w:sdt>
      <w:r>
        <w:rPr>
          <w:rFonts w:hint="eastAsia" w:ascii="仿宋" w:hAnsi="仿宋" w:eastAsia="仿宋" w:cs="仿宋"/>
          <w:color w:val="auto"/>
          <w:sz w:val="24"/>
          <w:highlight w:val="none"/>
        </w:rPr>
        <w:t>无；</w:t>
      </w:r>
    </w:p>
    <w:p w14:paraId="54A37490">
      <w:pPr>
        <w:spacing w:line="360" w:lineRule="auto"/>
        <w:ind w:firstLine="480" w:firstLineChars="200"/>
        <w:rPr>
          <w:rFonts w:ascii="仿宋" w:hAnsi="仿宋" w:eastAsia="仿宋" w:cs="仿宋"/>
          <w:color w:val="auto"/>
          <w:sz w:val="24"/>
          <w:highlight w:val="none"/>
        </w:rPr>
      </w:pPr>
      <w:sdt>
        <w:sdtPr>
          <w:rPr>
            <w:rFonts w:hint="eastAsia" w:asciiTheme="minorEastAsia" w:hAnsiTheme="minorEastAsia" w:eastAsiaTheme="minorEastAsia" w:cstheme="minorEastAsia"/>
            <w:color w:val="auto"/>
            <w:kern w:val="0"/>
            <w:sz w:val="24"/>
            <w:highlight w:val="none"/>
          </w:rPr>
          <w:id w:val="147452654"/>
        </w:sdtPr>
        <w:sdtEndPr>
          <w:rPr>
            <w:rFonts w:hint="eastAsia" w:asciiTheme="minorEastAsia" w:hAnsiTheme="minorEastAsia" w:eastAsiaTheme="minorEastAsia" w:cstheme="minorEastAsia"/>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4F15740">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sdt>
        <w:sdtPr>
          <w:rPr>
            <w:rFonts w:hint="eastAsia" w:asciiTheme="minorEastAsia" w:hAnsiTheme="minorEastAsia" w:eastAsiaTheme="minorEastAsia" w:cstheme="minorEastAsia"/>
            <w:color w:val="auto"/>
            <w:kern w:val="0"/>
            <w:sz w:val="24"/>
            <w:highlight w:val="none"/>
          </w:rPr>
          <w:id w:val="147477309"/>
        </w:sdtPr>
        <w:sdtEndPr>
          <w:rPr>
            <w:rFonts w:hint="eastAsia" w:asciiTheme="minorEastAsia" w:hAnsiTheme="minorEastAsia" w:eastAsiaTheme="minorEastAsia" w:cstheme="minorEastAsia"/>
            <w:color w:val="auto"/>
            <w:kern w:val="0"/>
            <w:sz w:val="24"/>
            <w:highlight w:val="none"/>
          </w:rPr>
        </w:sdtEndPr>
        <w:sdtContent/>
      </w:sdt>
      <w:r>
        <w:rPr>
          <w:rFonts w:hint="eastAsia" w:ascii="仿宋" w:hAnsi="仿宋" w:eastAsia="仿宋" w:cs="仿宋"/>
          <w:color w:val="auto"/>
          <w:sz w:val="24"/>
          <w:highlight w:val="none"/>
        </w:rPr>
        <w:t>服务全部由符合政策要求的中小企业承接，提供中小企业声明函；</w:t>
      </w:r>
    </w:p>
    <w:p w14:paraId="6735FFD0">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92568B9">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2B079">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 ，其中小微企业合同金额应当达到 % ;如</w:t>
      </w:r>
      <w:r>
        <w:rPr>
          <w:rFonts w:hint="eastAsia" w:ascii="仿宋" w:hAnsi="仿宋" w:eastAsia="仿宋" w:cs="仿宋"/>
          <w:color w:val="auto"/>
          <w:spacing w:val="8"/>
          <w:kern w:val="0"/>
          <w:sz w:val="24"/>
          <w:highlight w:val="none"/>
        </w:rPr>
        <w:t>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EC3FAF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0B89933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4BDB33">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0A5FCCC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1EB8E8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0E8A49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3107D7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1D7F55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37E291F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F25EE0D">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9979859">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14:paraId="6DEA224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0F799A5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88FD15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0AA39D0">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0E6CEF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2A81A6C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126AFE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DDA847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EB6210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5BF9D23D">
      <w:pPr>
        <w:pStyle w:val="5"/>
        <w:ind w:left="0" w:firstLine="482" w:firstLineChars="200"/>
        <w:rPr>
          <w:rFonts w:asci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C90CDE2">
      <w:pPr>
        <w:spacing w:line="360" w:lineRule="auto"/>
        <w:ind w:firstLine="480" w:firstLineChars="200"/>
        <w:jc w:val="left"/>
        <w:rPr>
          <w:rFonts w:ascii="仿宋" w:hAnsi="仿宋" w:eastAsia="仿宋"/>
          <w:color w:val="auto"/>
          <w:sz w:val="24"/>
          <w:szCs w:val="28"/>
          <w:highlight w:val="none"/>
        </w:rPr>
      </w:pPr>
      <w:bookmarkStart w:id="9" w:name="_Toc28359097"/>
      <w:bookmarkStart w:id="10" w:name="_Toc28359020"/>
      <w:bookmarkStart w:id="11" w:name="_Toc35393638"/>
      <w:bookmarkStart w:id="12" w:name="_Toc35393807"/>
      <w:r>
        <w:rPr>
          <w:rFonts w:ascii="仿宋" w:hAnsi="仿宋" w:eastAsia="仿宋"/>
          <w:color w:val="auto"/>
          <w:sz w:val="24"/>
          <w:szCs w:val="28"/>
          <w:highlight w:val="none"/>
        </w:rPr>
        <w:t>名称：</w:t>
      </w:r>
      <w:r>
        <w:rPr>
          <w:rFonts w:hint="eastAsia" w:ascii="仿宋" w:hAnsi="仿宋" w:eastAsia="仿宋"/>
          <w:color w:val="auto"/>
          <w:sz w:val="24"/>
          <w:szCs w:val="28"/>
          <w:highlight w:val="none"/>
        </w:rPr>
        <w:t>绍兴市柯桥区妇幼保健院</w:t>
      </w:r>
    </w:p>
    <w:p w14:paraId="48FDAB2A">
      <w:pPr>
        <w:spacing w:line="360" w:lineRule="auto"/>
        <w:ind w:firstLine="480" w:firstLineChars="200"/>
        <w:jc w:val="left"/>
        <w:rPr>
          <w:rFonts w:ascii="仿宋" w:hAnsi="仿宋" w:eastAsia="仿宋"/>
          <w:color w:val="auto"/>
          <w:sz w:val="24"/>
          <w:szCs w:val="28"/>
          <w:highlight w:val="none"/>
        </w:rPr>
      </w:pPr>
      <w:r>
        <w:rPr>
          <w:rFonts w:ascii="仿宋" w:hAnsi="仿宋" w:eastAsia="仿宋"/>
          <w:color w:val="auto"/>
          <w:sz w:val="24"/>
          <w:szCs w:val="28"/>
          <w:highlight w:val="none"/>
        </w:rPr>
        <w:t>地址：</w:t>
      </w:r>
      <w:r>
        <w:rPr>
          <w:rFonts w:hint="eastAsia" w:ascii="仿宋" w:hAnsi="仿宋" w:eastAsia="仿宋"/>
          <w:color w:val="auto"/>
          <w:sz w:val="24"/>
          <w:szCs w:val="28"/>
          <w:highlight w:val="none"/>
        </w:rPr>
        <w:t>绍兴市柯桥区柯岩大道778号</w:t>
      </w:r>
    </w:p>
    <w:p w14:paraId="0449A7B0">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传真：/</w:t>
      </w:r>
    </w:p>
    <w:p w14:paraId="164E786A">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项目联系人（询问）：裘老师</w:t>
      </w:r>
    </w:p>
    <w:p w14:paraId="7EEF8745">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项目联系方式（询问）：0575-84368685</w:t>
      </w:r>
    </w:p>
    <w:p w14:paraId="77CDB4A0">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质疑联系人：毛老师</w:t>
      </w:r>
    </w:p>
    <w:p w14:paraId="5A2679EF">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质疑联系方式：0575-85028627</w:t>
      </w:r>
    </w:p>
    <w:p w14:paraId="29C6FEA1">
      <w:pPr>
        <w:pStyle w:val="5"/>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474F0667">
      <w:pPr>
        <w:spacing w:line="360" w:lineRule="auto"/>
        <w:ind w:firstLine="480" w:firstLineChars="200"/>
        <w:jc w:val="left"/>
        <w:rPr>
          <w:rFonts w:ascii="仿宋" w:hAnsi="仿宋" w:eastAsia="仿宋"/>
          <w:color w:val="auto"/>
          <w:sz w:val="24"/>
          <w:szCs w:val="28"/>
          <w:highlight w:val="none"/>
        </w:rPr>
      </w:pPr>
      <w:bookmarkStart w:id="13" w:name="_Toc35393639"/>
      <w:bookmarkStart w:id="14" w:name="_Toc28359021"/>
      <w:bookmarkStart w:id="15" w:name="_Toc35393808"/>
      <w:bookmarkStart w:id="16" w:name="_Toc28359098"/>
      <w:r>
        <w:rPr>
          <w:rFonts w:hint="eastAsia" w:ascii="仿宋" w:hAnsi="仿宋" w:eastAsia="仿宋"/>
          <w:color w:val="auto"/>
          <w:sz w:val="24"/>
          <w:szCs w:val="28"/>
          <w:highlight w:val="none"/>
        </w:rPr>
        <w:t>名称：绍兴市柯桥区公共资源交易中心</w:t>
      </w:r>
    </w:p>
    <w:p w14:paraId="5567887A">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地址：绍兴市柯桥区纺都路1066号</w:t>
      </w:r>
    </w:p>
    <w:p w14:paraId="70A94ADC">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传真：0575-85560088</w:t>
      </w:r>
    </w:p>
    <w:p w14:paraId="2DE4BB9E">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项目联系人（询问）：郑纤芷</w:t>
      </w:r>
    </w:p>
    <w:p w14:paraId="00F6A0C5">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项目联系方式（询问）：0575-84125967</w:t>
      </w:r>
    </w:p>
    <w:p w14:paraId="07768732">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质疑联系人： 李刚</w:t>
      </w:r>
    </w:p>
    <w:p w14:paraId="3830953A">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质疑联系方式：0575-84138510</w:t>
      </w:r>
    </w:p>
    <w:p w14:paraId="07924F3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74AF467">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ascii="仿宋" w:hAnsi="仿宋" w:eastAsia="仿宋" w:cs="宋体"/>
          <w:snapToGrid w:val="0"/>
          <w:color w:val="auto"/>
          <w:kern w:val="0"/>
          <w:sz w:val="24"/>
          <w:szCs w:val="28"/>
          <w:highlight w:val="none"/>
        </w:rPr>
        <w:t>绍兴市柯桥区财政局</w:t>
      </w:r>
    </w:p>
    <w:p w14:paraId="667D2DA2">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highlight w:val="none"/>
        </w:rPr>
        <w:t>绍兴市</w:t>
      </w:r>
      <w:r>
        <w:rPr>
          <w:rFonts w:ascii="仿宋" w:hAnsi="仿宋" w:eastAsia="仿宋"/>
          <w:color w:val="auto"/>
          <w:sz w:val="24"/>
          <w:highlight w:val="none"/>
        </w:rPr>
        <w:t>柯桥区育才路财税大楼</w:t>
      </w:r>
    </w:p>
    <w:p w14:paraId="29DB2301">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ascii="仿宋" w:hAnsi="仿宋" w:eastAsia="仿宋" w:cs="宋体"/>
          <w:snapToGrid w:val="0"/>
          <w:color w:val="auto"/>
          <w:kern w:val="0"/>
          <w:sz w:val="24"/>
          <w:szCs w:val="28"/>
          <w:highlight w:val="none"/>
        </w:rPr>
        <w:t>/</w:t>
      </w:r>
      <w:r>
        <w:rPr>
          <w:rFonts w:hint="eastAsia" w:ascii="宋体" w:hAnsi="宋体" w:cs="宋体"/>
          <w:color w:val="auto"/>
          <w:sz w:val="24"/>
          <w:szCs w:val="28"/>
          <w:highlight w:val="none"/>
        </w:rPr>
        <w:t> </w:t>
      </w:r>
    </w:p>
    <w:p w14:paraId="09521C4F">
      <w:pPr>
        <w:widowControl/>
        <w:spacing w:line="360" w:lineRule="auto"/>
        <w:jc w:val="left"/>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联系人 ：</w:t>
      </w:r>
      <w:r>
        <w:rPr>
          <w:rFonts w:hint="eastAsia" w:ascii="仿宋" w:hAnsi="仿宋" w:eastAsia="仿宋"/>
          <w:color w:val="auto"/>
          <w:sz w:val="24"/>
          <w:szCs w:val="28"/>
          <w:highlight w:val="none"/>
        </w:rPr>
        <w:t>王涛</w:t>
      </w:r>
    </w:p>
    <w:p w14:paraId="2269D49B">
      <w:pPr>
        <w:spacing w:line="360" w:lineRule="auto"/>
        <w:jc w:val="left"/>
        <w:rPr>
          <w:rFonts w:ascii="仿宋" w:hAnsi="仿宋" w:eastAsia="仿宋" w:cs="宋体"/>
          <w:snapToGrid w:val="0"/>
          <w:color w:val="auto"/>
          <w:kern w:val="0"/>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监督投诉电话：</w:t>
      </w:r>
      <w:r>
        <w:rPr>
          <w:rFonts w:ascii="仿宋" w:hAnsi="仿宋" w:eastAsia="仿宋"/>
          <w:color w:val="auto"/>
          <w:sz w:val="24"/>
          <w:szCs w:val="28"/>
          <w:highlight w:val="none"/>
        </w:rPr>
        <w:t>0575-85672135</w:t>
      </w:r>
    </w:p>
    <w:p w14:paraId="697B49A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105296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1BFCA89">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57D1CD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530DD06">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0CA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E6FB07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CD2CEA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A5B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3D1CD8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A3CD8DB">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4FC6A72">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4B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AAE6A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436CE3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14:paraId="01DF80E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有关本项目开展所需的全部管理人员和员工的工资(福利、保险、津贴)、培训费用、制服及劳保用品费用、办公费、日常运作工具及设备费、项目管理、等费用均计入报价。投标文件开标一览表（报价表）是报价的唯一载体，如投标人在政府采购云平台填写的投标报价与投标文件报价文件中开标一览表（报价表）不一致的，以报价文件中开标一览表（报价表）为准。投标文件中价格全部采用人民币报价。招标文件未列明，而投标人认为必须的费用也需列入报价。提醒：验收时检测费用由采购人承担，不包含在投标总价中；</w:t>
            </w:r>
          </w:p>
          <w:p w14:paraId="7C3CBCD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投标报价出现下列情形的，投标无效：</w:t>
            </w:r>
          </w:p>
          <w:p w14:paraId="7961A10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★投标文件出现不是唯一的、有选择性投标报价的；</w:t>
            </w:r>
          </w:p>
          <w:p w14:paraId="050ED5A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★投标报价超过招标文件中规定的预算金额或最高限价的;</w:t>
            </w:r>
          </w:p>
          <w:p w14:paraId="59D1387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★评标委员会认为报价明显低于其他通过符合性审查投标人的报价，有可能影响产品质量或者不能诚信履约的，未能按要求提供书面说明或者提交相关证明材料，不能证明其报价合理性的;</w:t>
            </w:r>
          </w:p>
          <w:p w14:paraId="38CBC9A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★报价低于项目预算50%的投标报价，投标人应在投标文件中提供成本测算资料，未在投标文件中提供成本测算资料的，将被视为投标人不能证明其报价合理性；</w:t>
            </w:r>
          </w:p>
          <w:p w14:paraId="1A23988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★《开标一览表(报价表)》填写不完整或字迹不能辨认或有漏项的,经评标委员会认定属于重大偏差的；</w:t>
            </w:r>
          </w:p>
          <w:p w14:paraId="585BB7B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★投标人对根据修正原则修正后的报价不确认的。</w:t>
            </w:r>
          </w:p>
        </w:tc>
      </w:tr>
      <w:tr w14:paraId="5660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193E8F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A98E2C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582B45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F09CAD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13F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5EB6BE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ACCAEA5">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E20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2A7799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2C0A33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6BF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A6063C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DF91B5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9DD3F98">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C02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AE91BB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9EC3B1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209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071EA9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B570B9">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95BA11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E9ADED7">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2A2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F2BF9C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FA4827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C40DF30">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4166D37">
            <w:pPr>
              <w:spacing w:line="440" w:lineRule="exact"/>
              <w:rPr>
                <w:color w:val="auto"/>
                <w:highlight w:val="none"/>
              </w:rPr>
            </w:pPr>
            <w:r>
              <w:rPr>
                <w:rFonts w:hint="eastAsia" w:ascii="仿宋" w:hAnsi="仿宋" w:eastAsia="仿宋" w:cs="仿宋"/>
                <w:color w:val="auto"/>
                <w:kern w:val="0"/>
                <w:sz w:val="24"/>
                <w:highlight w:val="none"/>
              </w:rPr>
              <w:t>□B要求提供，</w:t>
            </w:r>
          </w:p>
        </w:tc>
      </w:tr>
      <w:tr w14:paraId="32C6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D2DBF2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0A30DC0F">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575F4D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6BB2372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tc>
      </w:tr>
      <w:tr w14:paraId="5EA5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69722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3D2B9A9">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E184FF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420A5B8C">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03D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AB2F0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68E74E8">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3F47D8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403FAF">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842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DACC9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3BB0662A">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9669EB8">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rPr>
              <w:t>绍兴市柯桥区妇幼保健院物业服务采购项目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物业管理</w:t>
            </w:r>
            <w:r>
              <w:rPr>
                <w:rFonts w:hint="eastAsia" w:ascii="仿宋" w:hAnsi="仿宋" w:eastAsia="仿宋" w:cs="仿宋"/>
                <w:color w:val="auto"/>
                <w:kern w:val="0"/>
                <w:sz w:val="24"/>
                <w:highlight w:val="none"/>
              </w:rPr>
              <w:t>行业；</w:t>
            </w:r>
          </w:p>
        </w:tc>
      </w:tr>
      <w:tr w14:paraId="76D8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E95E1F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3C3E08D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303580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B6D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612A3A2">
            <w:pPr>
              <w:spacing w:line="440" w:lineRule="exact"/>
              <w:jc w:val="center"/>
              <w:rPr>
                <w:rFonts w:ascii="仿宋" w:hAnsi="仿宋" w:eastAsia="仿宋" w:cs="仿宋"/>
                <w:color w:val="auto"/>
                <w:sz w:val="24"/>
                <w:highlight w:val="none"/>
              </w:rPr>
            </w:pPr>
          </w:p>
        </w:tc>
        <w:tc>
          <w:tcPr>
            <w:tcW w:w="855" w:type="dxa"/>
            <w:vMerge w:val="continue"/>
            <w:vAlign w:val="center"/>
          </w:tcPr>
          <w:p w14:paraId="54DD9563">
            <w:pPr>
              <w:snapToGrid w:val="0"/>
              <w:spacing w:line="440" w:lineRule="exact"/>
              <w:rPr>
                <w:rFonts w:ascii="仿宋" w:hAnsi="仿宋" w:eastAsia="仿宋" w:cs="仿宋"/>
                <w:b/>
                <w:color w:val="auto"/>
                <w:sz w:val="24"/>
                <w:highlight w:val="none"/>
              </w:rPr>
            </w:pPr>
          </w:p>
        </w:tc>
        <w:tc>
          <w:tcPr>
            <w:tcW w:w="7515" w:type="dxa"/>
            <w:vAlign w:val="center"/>
          </w:tcPr>
          <w:p w14:paraId="5EBA873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9DF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CBCC2C0">
            <w:pPr>
              <w:spacing w:line="440" w:lineRule="exact"/>
              <w:jc w:val="center"/>
              <w:rPr>
                <w:rFonts w:ascii="仿宋" w:hAnsi="仿宋" w:eastAsia="仿宋" w:cs="仿宋"/>
                <w:color w:val="auto"/>
                <w:sz w:val="24"/>
                <w:highlight w:val="none"/>
              </w:rPr>
            </w:pPr>
          </w:p>
        </w:tc>
        <w:tc>
          <w:tcPr>
            <w:tcW w:w="855" w:type="dxa"/>
            <w:vMerge w:val="continue"/>
            <w:vAlign w:val="center"/>
          </w:tcPr>
          <w:p w14:paraId="28212F10">
            <w:pPr>
              <w:snapToGrid w:val="0"/>
              <w:spacing w:line="440" w:lineRule="exact"/>
              <w:rPr>
                <w:rFonts w:ascii="仿宋" w:hAnsi="仿宋" w:eastAsia="仿宋" w:cs="仿宋"/>
                <w:b/>
                <w:color w:val="auto"/>
                <w:sz w:val="24"/>
                <w:highlight w:val="none"/>
              </w:rPr>
            </w:pPr>
          </w:p>
        </w:tc>
        <w:tc>
          <w:tcPr>
            <w:tcW w:w="7515" w:type="dxa"/>
            <w:vAlign w:val="center"/>
          </w:tcPr>
          <w:p w14:paraId="4DB12CC8">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7C50B8A">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8F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925C9F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86FF95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365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CEF6A8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6E70F4D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B1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CC07F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1642063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B47B12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44D73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7EF0A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566E86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C76CBC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60671CD">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893210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9B3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2F985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BACC84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712FDB0">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795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8BA102E">
            <w:pPr>
              <w:spacing w:line="440" w:lineRule="exact"/>
              <w:rPr>
                <w:rFonts w:ascii="仿宋" w:hAnsi="仿宋" w:eastAsia="仿宋" w:cs="仿宋"/>
                <w:color w:val="auto"/>
                <w:sz w:val="24"/>
                <w:highlight w:val="none"/>
              </w:rPr>
            </w:pPr>
          </w:p>
        </w:tc>
        <w:tc>
          <w:tcPr>
            <w:tcW w:w="8370" w:type="dxa"/>
            <w:gridSpan w:val="2"/>
            <w:vAlign w:val="center"/>
          </w:tcPr>
          <w:p w14:paraId="16884BC3">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CD3CD54">
            <w:pPr>
              <w:spacing w:line="440" w:lineRule="exact"/>
              <w:rPr>
                <w:rFonts w:ascii="仿宋" w:hAnsi="仿宋" w:eastAsia="仿宋" w:cs="仿宋"/>
                <w:b/>
                <w:color w:val="auto"/>
                <w:sz w:val="24"/>
                <w:highlight w:val="none"/>
              </w:rPr>
            </w:pPr>
            <w:r>
              <w:rPr>
                <w:rFonts w:hint="eastAsia" w:asciiTheme="minorEastAsia" w:hAnsiTheme="minorEastAsia" w:eastAsiaTheme="minorEastAsia" w:cstheme="minorEastAsia"/>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58D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7DDDB8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50F02B9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履约保证金金额：不收取</w:t>
            </w:r>
          </w:p>
        </w:tc>
      </w:tr>
      <w:tr w14:paraId="56DC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791E2D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120A6653">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采购代理服务费：不收取</w:t>
            </w:r>
          </w:p>
        </w:tc>
      </w:tr>
      <w:tr w14:paraId="46C2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4A9E7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082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B69D79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7B7EA29F">
      <w:pPr>
        <w:adjustRightInd/>
        <w:spacing w:line="360" w:lineRule="auto"/>
        <w:jc w:val="center"/>
        <w:outlineLvl w:val="0"/>
        <w:rPr>
          <w:rFonts w:ascii="仿宋" w:hAnsi="仿宋" w:eastAsia="仿宋" w:cs="仿宋"/>
          <w:b/>
          <w:color w:val="auto"/>
          <w:sz w:val="32"/>
          <w:szCs w:val="32"/>
          <w:highlight w:val="none"/>
        </w:rPr>
      </w:pPr>
      <w:bookmarkStart w:id="17" w:name="第三部分"/>
      <w:bookmarkStart w:id="18" w:name="_Toc164416483"/>
    </w:p>
    <w:p w14:paraId="64D884F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347698B">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1691A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5609C7E">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9EE01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71239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E283C1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B4039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59DF1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20756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B3A68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4A05F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3456891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5C295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0031C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AA30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2F0E49">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86CD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4B02A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6C30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1BE76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5E5D0AA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3.3.1小微企业是指在中华人民共和国境内依法设立，依据国务院批准的中</w:t>
      </w:r>
      <w:r>
        <w:rPr>
          <w:rFonts w:hint="eastAsia" w:ascii="仿宋" w:hAnsi="仿宋" w:eastAsia="仿宋" w:cs="仿宋"/>
          <w:bCs/>
          <w:color w:val="auto"/>
          <w:sz w:val="24"/>
          <w:highlight w:val="none"/>
        </w:rPr>
        <w:t>小企业划分标准确定的小型企业和微型企业，但与大企业的负责人为同一人，或者与大企业存在直接控股、管理关系的除外。</w:t>
      </w:r>
    </w:p>
    <w:p w14:paraId="51065EC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C9B787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59761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A05E8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9B194A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8312A1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5170A6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7B453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94516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609C7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2E8FF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C9F3E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8483C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1883E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A16B5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3BAB3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81B7AAB">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EAB049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EBDED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00E49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BFE81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9D28B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9377849">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97AF7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DEF073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67CB8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FC9268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79AA66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24379F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185849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4ED41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61D189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0FC0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A7BEF6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DD8B9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1C23321">
      <w:pPr>
        <w:pStyle w:val="2"/>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C224AC8">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06254F6">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E4463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67CD4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DE427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4080D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75803A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B87FD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832DE5B">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2C4BCC2">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BD410E2">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6C16CB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3D6BF5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53FFAE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83751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48CA9A7">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E52BE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CF40B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2BC2D0E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218002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2CE3D9F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C442E0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6A8F8D5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0B24695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18FAA29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BC994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39E67E5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46F83D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187F2C3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E06BAE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683C4A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D5BD51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4EE302D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34C4D6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143450E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20D874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9993C8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382FDAE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1CF052E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5E5A42D2">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24B13791">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7BE2FF5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D105A15">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2E71CE44">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4607E799">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34BA843F">
      <w:pPr>
        <w:pStyle w:val="3"/>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2.3.4投标人针对报价需要说明的其他文件和说明（如有，格式自拟）。</w:t>
      </w:r>
    </w:p>
    <w:p w14:paraId="2ED706D1">
      <w:pPr>
        <w:pStyle w:val="3"/>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1853AB1A">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37FA909E">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0AB4EF1C">
      <w:pPr>
        <w:pStyle w:val="3"/>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69D53554">
      <w:pPr>
        <w:pStyle w:val="3"/>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67960BD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8A508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5CA1D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985E16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CA4E11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6DCE44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512CA96">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2EF16D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EF6B1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7FB29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967870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6C4F9E58">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72A562C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1032BE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BAEBF9C">
      <w:pPr>
        <w:pStyle w:val="131"/>
        <w:spacing w:before="0"/>
        <w:ind w:firstLine="643"/>
        <w:rPr>
          <w:rFonts w:ascii="仿宋" w:hAnsi="仿宋" w:eastAsia="仿宋" w:cs="仿宋"/>
          <w:b/>
          <w:color w:val="auto"/>
          <w:sz w:val="32"/>
          <w:highlight w:val="none"/>
        </w:rPr>
      </w:pPr>
    </w:p>
    <w:p w14:paraId="2E3367CF">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01B112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CDF7F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63213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DF7AF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73AB8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552BC7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8FF03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76CA0C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2ABE10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6D55E0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5F4BA8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6ECAB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52B839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C639D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07DDD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CECE5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D4EA5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D50E2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35667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00CC8E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33375F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6E53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72E98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12D35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46C9217E">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7BCBBB7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71792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65ECC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F0398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A1F6A2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4485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52B8D7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062C0C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D4A5F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1531A6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530C4B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DDF11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34584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A2361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247EE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F75BE0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D092C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2ADB9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693A1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0D800E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BBFE7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C8BA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A396C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04A3F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89E1042">
      <w:pPr>
        <w:pStyle w:val="17"/>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4E95B2E">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38BBDF">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682192C">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A988D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A9E12B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3030F5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BE8DF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00E212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8E2B2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2201FF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1BFF1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F5177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6522D7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64D82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FA6609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FB1C4C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30413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15DC08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5F8BA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AB1D04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8EF439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852432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F86B5A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154F6A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1F5B0D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594759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41630F6">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1EEC43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5F7E0C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006464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096DDA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E8716A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F5EF00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B37A2D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39695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3C7A2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4CB9C4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B34C87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3F42D6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F08ABF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1094CD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75CD9D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659CCD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A6B35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D62753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EB1F82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14:paraId="7E61EA85">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01B9CB12">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不同供应商的电子投标(响应)文件上传计算机的网卡MAC地址、CPU序列号和硬盘序列号等硬件信息相同的;(2)</w:t>
      </w:r>
    </w:p>
    <w:p w14:paraId="30AE2528">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14:paraId="2FF08FA6">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14:paraId="57AAB668">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14:paraId="3A4848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8.27商务技术分低于42分的，视为采购人不能接受的附加条件，投标无效;</w:t>
      </w:r>
    </w:p>
    <w:p w14:paraId="4A963493">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0EF31C3F">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3D7525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FF9A53">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C062B0">
      <w:pPr>
        <w:snapToGrid w:val="0"/>
        <w:spacing w:line="360" w:lineRule="auto"/>
        <w:ind w:firstLine="482" w:firstLineChars="150"/>
        <w:jc w:val="center"/>
        <w:rPr>
          <w:rFonts w:ascii="仿宋" w:hAnsi="仿宋" w:eastAsia="仿宋" w:cs="仿宋"/>
          <w:b/>
          <w:color w:val="auto"/>
          <w:sz w:val="32"/>
          <w:highlight w:val="none"/>
        </w:rPr>
      </w:pPr>
    </w:p>
    <w:bookmarkEnd w:id="19"/>
    <w:p w14:paraId="2E62A55C">
      <w:pPr>
        <w:pStyle w:val="33"/>
        <w:spacing w:line="360" w:lineRule="auto"/>
        <w:ind w:firstLine="726"/>
        <w:jc w:val="center"/>
        <w:rPr>
          <w:rFonts w:ascii="仿宋" w:hAnsi="仿宋" w:eastAsia="仿宋" w:cs="仿宋"/>
          <w:b/>
          <w:color w:val="auto"/>
          <w:sz w:val="32"/>
          <w:szCs w:val="32"/>
          <w:highlight w:val="none"/>
        </w:rPr>
      </w:pPr>
      <w:bookmarkStart w:id="20" w:name="_Hlt68057669"/>
      <w:bookmarkEnd w:id="20"/>
      <w:bookmarkStart w:id="21" w:name="_Hlt75236101"/>
      <w:bookmarkEnd w:id="21"/>
      <w:bookmarkStart w:id="22" w:name="_Hlt75236011"/>
      <w:bookmarkEnd w:id="22"/>
      <w:bookmarkStart w:id="23" w:name="_Hlt68072998"/>
      <w:bookmarkEnd w:id="23"/>
      <w:bookmarkStart w:id="24" w:name="_Hlt74714665"/>
      <w:bookmarkEnd w:id="24"/>
      <w:bookmarkStart w:id="25" w:name="_Hlt74730295"/>
      <w:bookmarkEnd w:id="25"/>
      <w:bookmarkStart w:id="26" w:name="_Hlt74707468"/>
      <w:bookmarkEnd w:id="26"/>
      <w:bookmarkStart w:id="27" w:name="_Hlt74729768"/>
      <w:bookmarkEnd w:id="27"/>
      <w:bookmarkStart w:id="28" w:name="_Hlt68403820"/>
      <w:bookmarkEnd w:id="28"/>
      <w:bookmarkStart w:id="29" w:name="_Hlt75236290"/>
      <w:bookmarkEnd w:id="29"/>
      <w:bookmarkStart w:id="30" w:name="_Hlt68072990"/>
      <w:bookmarkEnd w:id="30"/>
      <w:bookmarkStart w:id="31" w:name="_Hlt68073093"/>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0B5AF443">
      <w:pPr>
        <w:pStyle w:val="17"/>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B32573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7F5468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55835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BBA24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8FA94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9160DD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6B4A86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E00FD1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C0998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0BBBF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F6EA80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DBA5F65">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E3B565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5C66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34E6E2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15EC21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3ADD9A0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26092B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C71D53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D119D9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9ED25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45306CE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1B0468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1984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E78EE1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D4778D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14919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3A88DD8">
      <w:pPr>
        <w:tabs>
          <w:tab w:val="left" w:pos="0"/>
        </w:tabs>
        <w:spacing w:line="360" w:lineRule="auto"/>
        <w:ind w:firstLine="480"/>
        <w:rPr>
          <w:rFonts w:ascii="仿宋" w:hAnsi="仿宋" w:eastAsia="仿宋" w:cs="仿宋"/>
          <w:color w:val="auto"/>
          <w:kern w:val="0"/>
          <w:sz w:val="24"/>
          <w:highlight w:val="none"/>
        </w:rPr>
      </w:pPr>
    </w:p>
    <w:p w14:paraId="311D0DD0">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FA5506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AD3B13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highlight w:val="none"/>
        </w:rPr>
        <w:t>22号）文件关于“健全行政裁决机制”要求，鼓励供应商在线提起询问，路径为：政采云-项目采购-询问质疑投诉-询问列表；</w:t>
      </w:r>
      <w:r>
        <w:rPr>
          <w:rFonts w:ascii="仿宋" w:hAnsi="仿宋" w:eastAsia="仿宋" w:cs="仿宋"/>
          <w:color w:val="auto"/>
          <w:sz w:val="24"/>
          <w:szCs w:val="20"/>
          <w:highlight w:val="none"/>
        </w:rPr>
        <w:t>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53ED0E6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623677A8">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123523E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7C3E0B0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4EDBED3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951C82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70DB8BC">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D63A4E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2F2829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B372C1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9EE4D8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4BC98EC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52F74D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4D2FDE7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2AD6E0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302F94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62F762A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54464D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4A1A20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55C99C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667EC00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F77688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CD7204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30F0188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B715AC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8DEA254">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7BD06EFA">
      <w:pPr>
        <w:pStyle w:val="2"/>
        <w:spacing w:line="440" w:lineRule="exact"/>
        <w:ind w:firstLine="480" w:firstLineChars="200"/>
        <w:rPr>
          <w:rFonts w:ascii="仿宋" w:hAnsi="仿宋" w:eastAsia="仿宋" w:cs="仿宋"/>
          <w:color w:val="auto"/>
          <w:highlight w:val="none"/>
        </w:rPr>
        <w:sectPr>
          <w:footerReference r:id="rId10" w:type="default"/>
          <w:pgSz w:w="11906" w:h="16838"/>
          <w:pgMar w:top="1474" w:right="1814" w:bottom="1474" w:left="1814" w:header="851" w:footer="992" w:gutter="0"/>
          <w:pgNumType w:start="1"/>
          <w:cols w:space="720" w:num="1"/>
          <w:docGrid w:linePitch="312" w:charSpace="0"/>
        </w:sectPr>
      </w:pPr>
    </w:p>
    <w:bookmarkEnd w:id="17"/>
    <w:bookmarkEnd w:id="18"/>
    <w:p w14:paraId="1285EB5D">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1024969">
      <w:pPr>
        <w:snapToGrid w:val="0"/>
        <w:spacing w:line="360" w:lineRule="auto"/>
        <w:rPr>
          <w:rFonts w:ascii="仿宋" w:hAnsi="仿宋" w:eastAsia="仿宋" w:cs="仿宋_GB2312"/>
          <w:b/>
          <w:color w:val="auto"/>
          <w:sz w:val="32"/>
          <w:highlight w:val="none"/>
        </w:rPr>
      </w:pPr>
      <w:bookmarkStart w:id="36" w:name="第五部分"/>
      <w:bookmarkStart w:id="37" w:name="_Toc86217003"/>
      <w:r>
        <w:rPr>
          <w:rFonts w:hint="eastAsia" w:ascii="仿宋" w:hAnsi="仿宋" w:eastAsia="仿宋" w:cs="仿宋_GB2312"/>
          <w:b/>
          <w:color w:val="auto"/>
          <w:sz w:val="32"/>
          <w:highlight w:val="none"/>
        </w:rPr>
        <w:t>一、项目概况</w:t>
      </w:r>
    </w:p>
    <w:p w14:paraId="47468D0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绍兴市柯桥区妇幼保健院物业（保洁、勤杂等）服务采购：医院为三级乙等妇女儿童专科医院，总用地面积11.77万平方米，总建筑面积约6.42万平方米，开放床位281张。主要由</w:t>
      </w:r>
      <w:r>
        <w:rPr>
          <w:rFonts w:ascii="仿宋" w:eastAsia="仿宋"/>
          <w:color w:val="auto"/>
          <w:sz w:val="24"/>
          <w:highlight w:val="none"/>
        </w:rPr>
        <w:t>8</w:t>
      </w:r>
      <w:r>
        <w:rPr>
          <w:rFonts w:hint="eastAsia" w:ascii="仿宋" w:eastAsia="仿宋"/>
          <w:color w:val="auto"/>
          <w:sz w:val="24"/>
          <w:highlight w:val="none"/>
        </w:rPr>
        <w:t>个单位建筑组成，</w:t>
      </w:r>
      <w:r>
        <w:rPr>
          <w:rFonts w:ascii="仿宋" w:eastAsia="仿宋"/>
          <w:color w:val="auto"/>
          <w:sz w:val="24"/>
          <w:highlight w:val="none"/>
        </w:rPr>
        <w:t>1#</w:t>
      </w:r>
      <w:r>
        <w:rPr>
          <w:rFonts w:hint="eastAsia" w:ascii="仿宋" w:eastAsia="仿宋"/>
          <w:color w:val="auto"/>
          <w:sz w:val="24"/>
          <w:highlight w:val="none"/>
        </w:rPr>
        <w:t>楼为门诊医技楼，</w:t>
      </w:r>
      <w:r>
        <w:rPr>
          <w:rFonts w:ascii="仿宋" w:eastAsia="仿宋"/>
          <w:color w:val="auto"/>
          <w:sz w:val="24"/>
          <w:highlight w:val="none"/>
        </w:rPr>
        <w:t>2#</w:t>
      </w:r>
      <w:r>
        <w:rPr>
          <w:rFonts w:hint="eastAsia" w:ascii="仿宋" w:eastAsia="仿宋"/>
          <w:color w:val="auto"/>
          <w:sz w:val="24"/>
          <w:highlight w:val="none"/>
        </w:rPr>
        <w:t>楼为病房楼，</w:t>
      </w:r>
      <w:r>
        <w:rPr>
          <w:rFonts w:ascii="仿宋" w:eastAsia="仿宋"/>
          <w:color w:val="auto"/>
          <w:sz w:val="24"/>
          <w:highlight w:val="none"/>
        </w:rPr>
        <w:t>3#</w:t>
      </w:r>
      <w:r>
        <w:rPr>
          <w:rFonts w:hint="eastAsia" w:ascii="仿宋" w:eastAsia="仿宋"/>
          <w:color w:val="auto"/>
          <w:sz w:val="24"/>
          <w:highlight w:val="none"/>
        </w:rPr>
        <w:t>楼为行政楼，</w:t>
      </w:r>
      <w:r>
        <w:rPr>
          <w:rFonts w:ascii="仿宋" w:eastAsia="仿宋"/>
          <w:color w:val="auto"/>
          <w:sz w:val="24"/>
          <w:highlight w:val="none"/>
        </w:rPr>
        <w:t>4#</w:t>
      </w:r>
      <w:r>
        <w:rPr>
          <w:rFonts w:hint="eastAsia" w:ascii="仿宋" w:eastAsia="仿宋"/>
          <w:color w:val="auto"/>
          <w:sz w:val="24"/>
          <w:highlight w:val="none"/>
        </w:rPr>
        <w:t>楼为动力中心，</w:t>
      </w:r>
      <w:r>
        <w:rPr>
          <w:rFonts w:ascii="仿宋" w:eastAsia="仿宋"/>
          <w:color w:val="auto"/>
          <w:sz w:val="24"/>
          <w:highlight w:val="none"/>
        </w:rPr>
        <w:t>5#6#</w:t>
      </w:r>
      <w:r>
        <w:rPr>
          <w:rFonts w:hint="eastAsia" w:ascii="仿宋" w:eastAsia="仿宋"/>
          <w:color w:val="auto"/>
          <w:sz w:val="24"/>
          <w:highlight w:val="none"/>
        </w:rPr>
        <w:t>楼为垃圾房，</w:t>
      </w:r>
      <w:r>
        <w:rPr>
          <w:rFonts w:ascii="仿宋" w:eastAsia="仿宋"/>
          <w:color w:val="auto"/>
          <w:sz w:val="24"/>
          <w:highlight w:val="none"/>
        </w:rPr>
        <w:t>7#</w:t>
      </w:r>
      <w:r>
        <w:rPr>
          <w:rFonts w:hint="eastAsia" w:ascii="仿宋" w:eastAsia="仿宋"/>
          <w:color w:val="auto"/>
          <w:sz w:val="24"/>
          <w:highlight w:val="none"/>
        </w:rPr>
        <w:t>楼为后勤综合楼，</w:t>
      </w:r>
      <w:r>
        <w:rPr>
          <w:rFonts w:ascii="仿宋" w:eastAsia="仿宋"/>
          <w:color w:val="auto"/>
          <w:sz w:val="24"/>
          <w:highlight w:val="none"/>
        </w:rPr>
        <w:t>8#</w:t>
      </w:r>
      <w:r>
        <w:rPr>
          <w:rFonts w:hint="eastAsia" w:ascii="仿宋" w:eastAsia="仿宋"/>
          <w:color w:val="auto"/>
          <w:sz w:val="24"/>
          <w:highlight w:val="none"/>
        </w:rPr>
        <w:t>楼为体检中心。本次物业服务计划分为两大块，一是日常保洁服务，二是运送服务，服务期限为二年。物业管理人员岗位配置人数要求</w:t>
      </w:r>
      <w:r>
        <w:rPr>
          <w:rFonts w:ascii="仿宋" w:eastAsia="仿宋"/>
          <w:color w:val="auto"/>
          <w:sz w:val="24"/>
          <w:highlight w:val="none"/>
        </w:rPr>
        <w:t>60</w:t>
      </w:r>
      <w:r>
        <w:rPr>
          <w:rFonts w:hint="eastAsia" w:ascii="仿宋" w:eastAsia="仿宋"/>
          <w:color w:val="auto"/>
          <w:sz w:val="24"/>
          <w:highlight w:val="none"/>
        </w:rPr>
        <w:t>人，年龄要求≤70周岁（</w:t>
      </w:r>
      <w:r>
        <w:rPr>
          <w:rFonts w:ascii="仿宋" w:eastAsia="仿宋"/>
          <w:color w:val="auto"/>
          <w:sz w:val="24"/>
          <w:highlight w:val="none"/>
        </w:rPr>
        <w:t>60</w:t>
      </w:r>
      <w:r>
        <w:rPr>
          <w:rFonts w:hint="eastAsia" w:ascii="仿宋" w:eastAsia="仿宋"/>
          <w:color w:val="auto"/>
          <w:sz w:val="24"/>
          <w:highlight w:val="none"/>
        </w:rPr>
        <w:t>周岁至70周岁（含）人员不超过总人数的</w:t>
      </w:r>
      <w:r>
        <w:rPr>
          <w:rFonts w:ascii="仿宋" w:eastAsia="仿宋"/>
          <w:color w:val="auto"/>
          <w:sz w:val="24"/>
          <w:highlight w:val="none"/>
        </w:rPr>
        <w:t>25%</w:t>
      </w:r>
      <w:r>
        <w:rPr>
          <w:rFonts w:hint="eastAsia" w:ascii="仿宋" w:eastAsia="仿宋"/>
          <w:color w:val="auto"/>
          <w:sz w:val="24"/>
          <w:highlight w:val="none"/>
        </w:rPr>
        <w:t>），设备配置清单要求不少于</w:t>
      </w:r>
      <w:r>
        <w:rPr>
          <w:rFonts w:ascii="仿宋" w:eastAsia="仿宋"/>
          <w:color w:val="auto"/>
          <w:sz w:val="24"/>
          <w:highlight w:val="none"/>
        </w:rPr>
        <w:t>9</w:t>
      </w:r>
      <w:r>
        <w:rPr>
          <w:rFonts w:hint="eastAsia" w:ascii="仿宋" w:eastAsia="仿宋"/>
          <w:color w:val="auto"/>
          <w:sz w:val="24"/>
          <w:highlight w:val="none"/>
        </w:rPr>
        <w:t>种（</w:t>
      </w:r>
      <w:r>
        <w:rPr>
          <w:rFonts w:ascii="仿宋" w:eastAsia="仿宋"/>
          <w:color w:val="auto"/>
          <w:sz w:val="24"/>
          <w:highlight w:val="none"/>
        </w:rPr>
        <w:t>23</w:t>
      </w:r>
      <w:r>
        <w:rPr>
          <w:rFonts w:hint="eastAsia" w:ascii="仿宋" w:eastAsia="仿宋"/>
          <w:color w:val="auto"/>
          <w:sz w:val="24"/>
          <w:highlight w:val="none"/>
        </w:rPr>
        <w:t>台）设备。具体要求详见采购文件。设备配置清单要求不少于</w:t>
      </w:r>
      <w:r>
        <w:rPr>
          <w:rFonts w:ascii="仿宋" w:eastAsia="仿宋"/>
          <w:color w:val="auto"/>
          <w:sz w:val="24"/>
          <w:highlight w:val="none"/>
        </w:rPr>
        <w:t>9</w:t>
      </w:r>
      <w:r>
        <w:rPr>
          <w:rFonts w:hint="eastAsia" w:ascii="仿宋" w:eastAsia="仿宋"/>
          <w:color w:val="auto"/>
          <w:sz w:val="24"/>
          <w:highlight w:val="none"/>
        </w:rPr>
        <w:t>种（</w:t>
      </w:r>
      <w:r>
        <w:rPr>
          <w:rFonts w:ascii="仿宋" w:eastAsia="仿宋"/>
          <w:color w:val="auto"/>
          <w:sz w:val="24"/>
          <w:highlight w:val="none"/>
        </w:rPr>
        <w:t>23</w:t>
      </w:r>
      <w:r>
        <w:rPr>
          <w:rFonts w:hint="eastAsia" w:ascii="仿宋" w:eastAsia="仿宋"/>
          <w:color w:val="auto"/>
          <w:sz w:val="24"/>
          <w:highlight w:val="none"/>
        </w:rPr>
        <w:t>台）设备。具体要求详见采购文件。</w:t>
      </w:r>
    </w:p>
    <w:p w14:paraId="52B19FE4">
      <w:pPr>
        <w:snapToGrid w:val="0"/>
        <w:spacing w:line="360" w:lineRule="auto"/>
        <w:rPr>
          <w:rFonts w:ascii="仿宋" w:hAnsi="仿宋" w:eastAsia="仿宋" w:cs="仿宋_GB2312"/>
          <w:b/>
          <w:color w:val="auto"/>
          <w:sz w:val="32"/>
          <w:highlight w:val="none"/>
        </w:rPr>
      </w:pPr>
      <w:r>
        <w:rPr>
          <w:rFonts w:hint="eastAsia" w:ascii="仿宋" w:hAnsi="仿宋" w:eastAsia="仿宋" w:cs="仿宋_GB2312"/>
          <w:b/>
          <w:color w:val="auto"/>
          <w:sz w:val="32"/>
          <w:highlight w:val="none"/>
        </w:rPr>
        <w:t>二、技术要求</w:t>
      </w:r>
    </w:p>
    <w:p w14:paraId="40EE30B5">
      <w:pPr>
        <w:snapToGrid w:val="0"/>
        <w:spacing w:line="360" w:lineRule="auto"/>
        <w:ind w:firstLine="240" w:firstLineChars="100"/>
        <w:rPr>
          <w:rFonts w:ascii="仿宋" w:hAnsi="仿宋" w:eastAsia="仿宋"/>
          <w:b/>
          <w:color w:val="auto"/>
          <w:sz w:val="28"/>
          <w:szCs w:val="28"/>
          <w:highlight w:val="none"/>
        </w:rPr>
      </w:pPr>
      <w:r>
        <w:rPr>
          <w:rFonts w:hint="eastAsia" w:ascii="仿宋" w:eastAsia="仿宋"/>
          <w:color w:val="auto"/>
          <w:sz w:val="24"/>
          <w:highlight w:val="none"/>
        </w:rPr>
        <w:t>（一）特殊要求</w:t>
      </w:r>
    </w:p>
    <w:p w14:paraId="2DA94C6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1、医院全部屋顶平台每周清扫三次。</w:t>
      </w:r>
    </w:p>
    <w:p w14:paraId="04C9641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2、医院电梯厅每周保养一次。</w:t>
      </w:r>
    </w:p>
    <w:p w14:paraId="5CA6FEB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3、医院闲置房每月清扫一次。</w:t>
      </w:r>
    </w:p>
    <w:p w14:paraId="5C73EF5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4、医院外墙玻璃、墙面每季度清洁一次（二楼以下）。</w:t>
      </w:r>
    </w:p>
    <w:p w14:paraId="26AC34C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5、每月用清洗机对电梯厅进行清洗，每季度对地面进行打蜡保养拓荒。</w:t>
      </w:r>
    </w:p>
    <w:p w14:paraId="17A3C97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6、门诊楼地面每年免费做镜面二次。</w:t>
      </w:r>
    </w:p>
    <w:p w14:paraId="66CDE66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7、地下室顶棚蜘蛛网每周清扫一次，地下室墙角灰尘每周清扫二次。</w:t>
      </w:r>
    </w:p>
    <w:p w14:paraId="770F442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8、纱窗、床隔帘和窗帘清洗时配合做好拆装工作（每年至少一次）。</w:t>
      </w:r>
    </w:p>
    <w:p w14:paraId="0ABA5B6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9、一床一巾，一房一拖严格落实院感要求，由院方委托具有专业资质的第三方公司清洗，由供应商提供足够循环的毛巾及拖把。</w:t>
      </w:r>
    </w:p>
    <w:p w14:paraId="440C104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（二）保洁服务范围</w:t>
      </w:r>
    </w:p>
    <w:p w14:paraId="1468683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1、建筑物内保洁范围、公共环境保洁范围：</w:t>
      </w:r>
    </w:p>
    <w:p w14:paraId="0CDE77A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医院围墙内的公共环境卫生（包括门前三包区域）含园林绿化带、地面、通道、走廊、大厅、台阶、门窗、天花、柱面、墙壁、玻璃、纱窗、电梯内外、室内外下水道、楼梯、走廊梯、各种扶手、宣传栏、户内外的各种灯饰、梯间各种风扇、公共厕所、楼顶、消防栓、挂画、电梯厅候诊椅、垃圾桶的保洁工作等。</w:t>
      </w:r>
    </w:p>
    <w:p w14:paraId="342EABC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2、临床科室保洁范围：</w:t>
      </w:r>
    </w:p>
    <w:p w14:paraId="3641EE1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各临床科室的地面、地脚线、门窗、窗帘布、办公室、值班室及护士站内桌椅、观片灯箱、各种办公设备、治疗室的补液柜架、各种风扇、排气扇、紫外线灯管、开水房、卫生间的瓷砖、便器、洗手盆、间隔的屏风、室内玻璃、病房病床、设备带、床头柜、床垫及其他家具、被服库房地面及家具的清洁、输液架、各种可湿抹的医疗器材表面、吸痰机、氧气架、治疗车、病历车、输液柜、放药柜面、周围（忌水及有特殊要求除外）、病人使用的便盆器、出院病床的清洁消毒等等。</w:t>
      </w:r>
    </w:p>
    <w:p w14:paraId="109A95B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3、非临床科室、办公区保洁范围：</w:t>
      </w:r>
    </w:p>
    <w:p w14:paraId="33C422B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办公室、诊疗室、候诊室、值班室的地面、地脚砖、天花板、各种桌椅、办公设备、各指示牌、柜架、空气消毒机风口、各种风扇、排气扇、所有门窗、厕所及墙壁瓷砖、洗手盆、洗物盒等。</w:t>
      </w:r>
    </w:p>
    <w:p w14:paraId="2C64D91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4、行政区域保洁范围：</w:t>
      </w:r>
    </w:p>
    <w:p w14:paraId="733AA36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行政区域的地面、地脚砖、天花板、各种桌椅、办公设备、各种窗式、分体式空调的表面及滤网、各种风扇、所有门窗、室内玻璃、厕所及墙壁瓷砖、洗手盆、宣传栏、通知、公告的张贴清除；</w:t>
      </w:r>
    </w:p>
    <w:p w14:paraId="36A4720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5、其他：</w:t>
      </w:r>
    </w:p>
    <w:p w14:paraId="6C0083E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院方如有上级领导和重要嘉宾参观或检查，可根据需要提前通知物业公司，物业公司根据院方要求进行突击性服务；如遇火警、水管爆裂、台风袭击、突发传染病等特殊情况，物业公司要组织突击小组配合院方搞好特殊保洁工作；医疗垃圾、生活垃圾的院内运输暂存管理；维护承包范围内院容、院貌的整洁，劝阻病人及家属在病房窗外或公共通道晾挂衣服、杂物；劝阻吸烟；冷暖气开放时，提醒病人自觉关闭窗户；清扫工作结束后，及时关闭本区域内的照明、换气扇等。</w:t>
      </w:r>
    </w:p>
    <w:p w14:paraId="02F6AB08">
      <w:pPr>
        <w:spacing w:line="440" w:lineRule="exact"/>
        <w:rPr>
          <w:rFonts w:ascii="仿宋" w:eastAsia="仿宋"/>
          <w:color w:val="auto"/>
          <w:sz w:val="24"/>
          <w:highlight w:val="none"/>
        </w:rPr>
      </w:pPr>
      <w:r>
        <w:rPr>
          <w:rFonts w:hint="eastAsia" w:ascii="仿宋" w:eastAsia="仿宋"/>
          <w:color w:val="auto"/>
          <w:sz w:val="24"/>
          <w:highlight w:val="none"/>
        </w:rPr>
        <w:t xml:space="preserve">   （三）保洁工作频率及要求</w:t>
      </w:r>
    </w:p>
    <w:p w14:paraId="07269FA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1、大厅/入口/候诊区：</w:t>
      </w:r>
    </w:p>
    <w:p w14:paraId="6F11C7E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26DA4B5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 地面每日湿式清扫二次并至少半小时巡视一遍，以保持整洁；</w:t>
      </w:r>
    </w:p>
    <w:p w14:paraId="7E45B7D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 天花板每月擦拭并保洁；</w:t>
      </w:r>
    </w:p>
    <w:p w14:paraId="0F63FC3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1.3 保养硬地面；</w:t>
      </w:r>
    </w:p>
    <w:p w14:paraId="78DE4DF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1.4 用吸尘器吸除脚垫上的尘土；</w:t>
      </w:r>
    </w:p>
    <w:p w14:paraId="4F8AF00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1.5 清扫公共厕所(见厕所清扫步骤)；</w:t>
      </w:r>
    </w:p>
    <w:p w14:paraId="3752E79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1.6将电梯里的按钮和其它金属表面擦亮；</w:t>
      </w:r>
    </w:p>
    <w:p w14:paraId="13B321C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1.7去除墙面和家具表面上的污渍；</w:t>
      </w:r>
    </w:p>
    <w:p w14:paraId="47BE30C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1.8去除玻璃上的污渍；</w:t>
      </w:r>
    </w:p>
    <w:p w14:paraId="38006EC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1.9需要进行其它细节上的清洁；</w:t>
      </w:r>
    </w:p>
    <w:p w14:paraId="17F327F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1.10见到有地方需要修理时向上报告；</w:t>
      </w:r>
    </w:p>
    <w:p w14:paraId="14AD47B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1.11清扫地上的烟头和杂物；</w:t>
      </w:r>
    </w:p>
    <w:p w14:paraId="1B07F25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1.12大门口、大堂、诊室等任何位置如有血液、呕吐物、分泌物、排泄物要及时用消毒液清洁消毒，而且要根据需要多次保洁。</w:t>
      </w:r>
    </w:p>
    <w:p w14:paraId="7A690250">
      <w:pPr>
        <w:numPr>
          <w:ilvl w:val="0"/>
          <w:numId w:val="1"/>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住院病区：</w:t>
      </w:r>
    </w:p>
    <w:p w14:paraId="10319129">
      <w:pPr>
        <w:numPr>
          <w:ilvl w:val="255"/>
          <w:numId w:val="0"/>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r>
        <w:rPr>
          <w:rFonts w:hint="eastAsia" w:ascii="仿宋" w:eastAsia="仿宋"/>
          <w:color w:val="auto"/>
          <w:sz w:val="24"/>
          <w:highlight w:val="none"/>
        </w:rPr>
        <w:br w:type="textWrapping"/>
      </w:r>
      <w:r>
        <w:rPr>
          <w:rFonts w:hint="eastAsia" w:ascii="仿宋" w:eastAsia="仿宋"/>
          <w:color w:val="auto"/>
          <w:sz w:val="24"/>
          <w:highlight w:val="none"/>
        </w:rPr>
        <w:t xml:space="preserve">    2.1清洁办公室(见办公室清理步骤)；</w:t>
      </w:r>
    </w:p>
    <w:p w14:paraId="739F453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2.2清扫卫生间(见卫生间清扫步骤)；</w:t>
      </w:r>
    </w:p>
    <w:p w14:paraId="11B832D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2.3一天二次更换公用病房卫生间的垃圾袋；</w:t>
      </w:r>
    </w:p>
    <w:p w14:paraId="10893DA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2.4一天二次(不同区域，不同次数)清扫公用病房卫生间；</w:t>
      </w:r>
    </w:p>
    <w:p w14:paraId="48C9C8F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2.5病房内烧开水并打好开水送到病床前，至少一天二次；</w:t>
      </w:r>
    </w:p>
    <w:p w14:paraId="13135C3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2.6用牵尘剂喷洒好的尘推头进行干拖地面；</w:t>
      </w:r>
    </w:p>
    <w:p w14:paraId="6A3321E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2.7用消毒剂对病房的硬地面进行湿拖，每日二次并至少半小时巡视一次；</w:t>
      </w:r>
    </w:p>
    <w:p w14:paraId="4099D77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2.8用消毒剂对家具表面进行除尘擦拭和湿擦；</w:t>
      </w:r>
    </w:p>
    <w:p w14:paraId="2418944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2.9除去扶手、玻璃、门和其它表面上的污渍；</w:t>
      </w:r>
    </w:p>
    <w:p w14:paraId="206989A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2.10将各种金属表面擦亮；</w:t>
      </w:r>
    </w:p>
    <w:p w14:paraId="2A1C2BD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2.11根据需要进行其它细节上的清洁；</w:t>
      </w:r>
    </w:p>
    <w:p w14:paraId="38C9793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2.12收拾出院病床单元被服到污物间、抹床及床头柜；</w:t>
      </w:r>
    </w:p>
    <w:p w14:paraId="686E48A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2.13婴儿保暖箱的外表温擦、内面消毒。</w:t>
      </w:r>
    </w:p>
    <w:p w14:paraId="2BCC7598">
      <w:pPr>
        <w:numPr>
          <w:ilvl w:val="0"/>
          <w:numId w:val="1"/>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门诊、急诊就诊区：</w:t>
      </w:r>
    </w:p>
    <w:p w14:paraId="07128F54">
      <w:pPr>
        <w:numPr>
          <w:ilvl w:val="255"/>
          <w:numId w:val="0"/>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3C4ED8C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3.1清洁办公室(见办公室清洁要求)；</w:t>
      </w:r>
    </w:p>
    <w:p w14:paraId="79FFFE2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3.2用牵尘剂喷洒好的尘推头进行干拖地面；</w:t>
      </w:r>
    </w:p>
    <w:p w14:paraId="24E7837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3.3用消毒剂对地面、走廊和楼梯进行湿拖，每日二次并至少半小时巡视一次；</w:t>
      </w:r>
    </w:p>
    <w:p w14:paraId="742B8EB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3.4抛光硬地面走廊和房间；</w:t>
      </w:r>
    </w:p>
    <w:p w14:paraId="0EA3616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3.5除去玻璃、墙面、门上和家具上的污渍；</w:t>
      </w:r>
    </w:p>
    <w:p w14:paraId="192E383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3.6根据需要进行其它细节上的清洁；</w:t>
      </w:r>
    </w:p>
    <w:p w14:paraId="548E0E05">
      <w:pPr>
        <w:numPr>
          <w:ilvl w:val="0"/>
          <w:numId w:val="2"/>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手术区（分娩室参照）：</w:t>
      </w:r>
    </w:p>
    <w:p w14:paraId="2EFF16FD">
      <w:pPr>
        <w:numPr>
          <w:ilvl w:val="255"/>
          <w:numId w:val="0"/>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保洁频率：按要求清洁；</w:t>
      </w:r>
    </w:p>
    <w:p w14:paraId="57274BE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4.1每做完一例手术进行清洁，并根据要求进行特殊清洁；</w:t>
      </w:r>
    </w:p>
    <w:p w14:paraId="47E64D1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4.2收拾手术床污单到污物间；</w:t>
      </w:r>
    </w:p>
    <w:p w14:paraId="3037A8C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4.3收集垃圾并倒入指定地点；</w:t>
      </w:r>
    </w:p>
    <w:p w14:paraId="4227484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4.4用消毒剂对物品表面进行灰尘擦拭和湿擦；</w:t>
      </w:r>
    </w:p>
    <w:p w14:paraId="2EA4821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4.5除去墙面、玻璃和家具上的污渍；</w:t>
      </w:r>
    </w:p>
    <w:p w14:paraId="3ECD694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4.6用消毒剂清洁手术灯上的灰尘；</w:t>
      </w:r>
    </w:p>
    <w:p w14:paraId="2F185C3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4.7用消毒剂湿擦所有的手术台；</w:t>
      </w:r>
    </w:p>
    <w:p w14:paraId="27DD560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4.8擦净地面灰尘；</w:t>
      </w:r>
    </w:p>
    <w:p w14:paraId="7928EC9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4.9使用消毒剂湿擦地面；</w:t>
      </w:r>
    </w:p>
    <w:p w14:paraId="322D0DC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4.10清除医疗垃圾并投放到特殊处理的地方；</w:t>
      </w:r>
    </w:p>
    <w:p w14:paraId="3860810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4.11洗手巾仔、洗手衣、无血迹包布；</w:t>
      </w:r>
    </w:p>
    <w:p w14:paraId="4E767C2E">
      <w:pPr>
        <w:numPr>
          <w:ilvl w:val="0"/>
          <w:numId w:val="3"/>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办公区：</w:t>
      </w:r>
    </w:p>
    <w:p w14:paraId="1F4AACF5">
      <w:pPr>
        <w:numPr>
          <w:ilvl w:val="255"/>
          <w:numId w:val="0"/>
        </w:num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清洁频率：每天；</w:t>
      </w:r>
    </w:p>
    <w:p w14:paraId="7C59A66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5.1清理垃圾并投放到指定地点；</w:t>
      </w:r>
    </w:p>
    <w:p w14:paraId="7B2702A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5.2用干净毛巾对水平表面进行除尘擦拭并用消毒水湿擦；</w:t>
      </w:r>
    </w:p>
    <w:p w14:paraId="3649DC5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5.3每天二次对办公区硬地面进行拖尘并用清洁剂去污渍；</w:t>
      </w:r>
    </w:p>
    <w:p w14:paraId="14B1323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5.4除去玻璃、墙面、门上和家具上的污渍；</w:t>
      </w:r>
    </w:p>
    <w:p w14:paraId="17E40F6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5.5将各种金属表面擦亮。</w:t>
      </w:r>
    </w:p>
    <w:p w14:paraId="09181DE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6、卫生间：</w:t>
      </w:r>
    </w:p>
    <w:p w14:paraId="28E2FF0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清洁频率：每天；</w:t>
      </w:r>
    </w:p>
    <w:p w14:paraId="23FFA06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6.1半小时一次巡视检查各个卫生间；</w:t>
      </w:r>
    </w:p>
    <w:p w14:paraId="7D972A7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6.2按照需要换上卫生纸和皂液；</w:t>
      </w:r>
    </w:p>
    <w:p w14:paraId="4F13050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6.3去除玻璃上的污渍；</w:t>
      </w:r>
    </w:p>
    <w:p w14:paraId="2CEB94C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6.4去除地面上的污渍；</w:t>
      </w:r>
    </w:p>
    <w:p w14:paraId="516F084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6.5去除地毯上的污渍；</w:t>
      </w:r>
    </w:p>
    <w:p w14:paraId="4522A49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6.6去除墙面、门上和隔断墙上的污渍；</w:t>
      </w:r>
    </w:p>
    <w:p w14:paraId="59D6F6F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6.7将各种金属表面擦亮；</w:t>
      </w:r>
    </w:p>
    <w:p w14:paraId="55DAFCF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6.8检查自动除臭剂；</w:t>
      </w:r>
    </w:p>
    <w:p w14:paraId="2281E77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6.9清扫厕所蹲坑；</w:t>
      </w:r>
    </w:p>
    <w:p w14:paraId="347A0A0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6.10擦干座便器及其周边；</w:t>
      </w:r>
    </w:p>
    <w:p w14:paraId="60B7D51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6.11如有需要进行湿拖。</w:t>
      </w:r>
    </w:p>
    <w:p w14:paraId="523192E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7、会议室：</w:t>
      </w:r>
    </w:p>
    <w:p w14:paraId="5687F10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1D1C93D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7.1根据要求整理房间，摆放家具；</w:t>
      </w:r>
    </w:p>
    <w:p w14:paraId="752AF23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7.2根据要求移动家具和视听设备；</w:t>
      </w:r>
    </w:p>
    <w:p w14:paraId="442534F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7.3在每次会议之间检查房间；</w:t>
      </w:r>
    </w:p>
    <w:p w14:paraId="06AA150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7.4清理全部桌面；</w:t>
      </w:r>
    </w:p>
    <w:p w14:paraId="654E270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7.5清除所有水平面上的灰尘；</w:t>
      </w:r>
    </w:p>
    <w:p w14:paraId="277C96B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7.6清除地毯上的污渍；</w:t>
      </w:r>
    </w:p>
    <w:p w14:paraId="2A9AAA7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7.7去除门上和墙上的污渍；</w:t>
      </w:r>
    </w:p>
    <w:p w14:paraId="6B50076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7.8检查房间，清洁桌面和座椅并摆放整齐；</w:t>
      </w:r>
    </w:p>
    <w:p w14:paraId="6FDD757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7.9清除垃圾；</w:t>
      </w:r>
    </w:p>
    <w:p w14:paraId="7284EE3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7.10尘拖和湿拖地面。</w:t>
      </w:r>
    </w:p>
    <w:p w14:paraId="130262B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8、走廊:</w:t>
      </w:r>
    </w:p>
    <w:p w14:paraId="7BE977A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4C92589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8.1每日二次用拖布清洁硬地面上的污渍并至少半小时巡视一次；</w:t>
      </w:r>
    </w:p>
    <w:p w14:paraId="5BD806E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8.2擦拭物品表面和扶手；</w:t>
      </w:r>
    </w:p>
    <w:p w14:paraId="1BA80EB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8.3清洁墙面上的污渍；</w:t>
      </w:r>
    </w:p>
    <w:p w14:paraId="08EF50D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8.4将所有的金属件、金属招牌和饰物擦亮；</w:t>
      </w:r>
    </w:p>
    <w:p w14:paraId="10A1F47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8.5及时清扫地面垃圾、处理地面水渍及足印；</w:t>
      </w:r>
    </w:p>
    <w:p w14:paraId="57B3302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8.6尘拖和湿拖地面；</w:t>
      </w:r>
    </w:p>
    <w:p w14:paraId="7D3BE31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8.7根据需要进行细节上的清洁。</w:t>
      </w:r>
    </w:p>
    <w:p w14:paraId="11AEBB0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9、电梯:</w:t>
      </w:r>
    </w:p>
    <w:p w14:paraId="361708B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2234129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9.1每半小时巡视一遍；</w:t>
      </w:r>
    </w:p>
    <w:p w14:paraId="1B8A09A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9.2清理面上的垃圾；</w:t>
      </w:r>
    </w:p>
    <w:p w14:paraId="26BA035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9.3清洁电梯入口处的防滑条；</w:t>
      </w:r>
    </w:p>
    <w:p w14:paraId="52BE1B5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9.4擦亮室内外表面；</w:t>
      </w:r>
    </w:p>
    <w:p w14:paraId="3B4C27B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9.5尘拖和湿拖地面；</w:t>
      </w:r>
    </w:p>
    <w:p w14:paraId="712D4D0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9.6抛光硬地面。</w:t>
      </w:r>
    </w:p>
    <w:p w14:paraId="7A5ABB7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10、室外:</w:t>
      </w:r>
    </w:p>
    <w:p w14:paraId="788028B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保洁频率每天；</w:t>
      </w:r>
    </w:p>
    <w:p w14:paraId="0CD8F89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10.1每半小时巡视一遍；</w:t>
      </w:r>
    </w:p>
    <w:p w14:paraId="25305AC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10.2清扫烟头和垃圾；</w:t>
      </w:r>
    </w:p>
    <w:p w14:paraId="2DC7D94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10.3清扫人行道；</w:t>
      </w:r>
    </w:p>
    <w:p w14:paraId="5C27AD8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10.4保持入口脚垫干净。</w:t>
      </w:r>
    </w:p>
    <w:p w14:paraId="72804F8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11、室内玻璃:</w:t>
      </w:r>
    </w:p>
    <w:p w14:paraId="7FE6AC5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每月保洁一次；</w:t>
      </w:r>
    </w:p>
    <w:p w14:paraId="42519C7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12、垃圾的分类、收集及记录要求及质量：</w:t>
      </w:r>
    </w:p>
    <w:p w14:paraId="161F37A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12.1保洁频率每天；</w:t>
      </w:r>
    </w:p>
    <w:p w14:paraId="3D6FA30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12.2工作要求；</w:t>
      </w:r>
    </w:p>
    <w:p w14:paraId="034F636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1)做好生活垃圾和医疗垃圾分类收集。垃圾收集每日二次。全院生活垃圾一日二次外运及处置；</w:t>
      </w:r>
    </w:p>
    <w:p w14:paraId="59AB829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2)医疗垃圾交接、称重、运送、登记及暂存点、运送工具的消毒由专人负责管理，并符合院感要求；</w:t>
      </w:r>
    </w:p>
    <w:p w14:paraId="4C41FA6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3)医院内部垃圾存放区域每天清洗、消毒1次，每周全面清洗消毒1次；</w:t>
      </w:r>
    </w:p>
    <w:p w14:paraId="288B2A1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4)每天对垃圾收集情况进行及时登记，以备检索。</w:t>
      </w:r>
    </w:p>
    <w:p w14:paraId="59BFAED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12.3质量要求：</w:t>
      </w:r>
    </w:p>
    <w:p w14:paraId="392198A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1)垃圾分类准确，不错分；</w:t>
      </w:r>
    </w:p>
    <w:p w14:paraId="5BFCB1C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2)垃圾包装完整，不漏，不穿；</w:t>
      </w:r>
    </w:p>
    <w:p w14:paraId="41C391A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3)运送垃圾过程中，不漏、不丢、不碰撞他人；</w:t>
      </w:r>
    </w:p>
    <w:p w14:paraId="4509BCB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4)员工不擅自拿取、窃用、倒卖垃圾；</w:t>
      </w:r>
    </w:p>
    <w:p w14:paraId="625D079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5)记录及时、完整、不遗漏、不出错，资料保存完好。</w:t>
      </w:r>
    </w:p>
    <w:p w14:paraId="2AFE3CA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（四）区域保洁标准;</w:t>
      </w:r>
    </w:p>
    <w:p w14:paraId="78A18FB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1、大厅、走廊保洁标准：</w:t>
      </w:r>
    </w:p>
    <w:p w14:paraId="4DA984B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1.2地面：表面洁净、光亮、无积尘、无陈旧污迹、无水迹、无烟头、无油迹及无垃圾；</w:t>
      </w:r>
    </w:p>
    <w:p w14:paraId="6D1FCDF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1.3墙面：无积尘、无陈旧污迹、及时清理不当的张贴；</w:t>
      </w:r>
    </w:p>
    <w:p w14:paraId="0FA01ED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1.4天花：无积尘、无蛛网、无污迹；</w:t>
      </w:r>
    </w:p>
    <w:p w14:paraId="695A0F8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1.5电梯门：无积尘、光亮洁净、无陈旧印迹；</w:t>
      </w:r>
    </w:p>
    <w:p w14:paraId="11E7320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1.6按键面板：无积尘、无陈旧印迹；</w:t>
      </w:r>
    </w:p>
    <w:p w14:paraId="66E3E9D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1.7照明灯具：无厚积尘土；</w:t>
      </w:r>
    </w:p>
    <w:p w14:paraId="785046F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1.8各房间门、通道门：无陈旧污迹、光亮、手摸无明显的尘迹；</w:t>
      </w:r>
    </w:p>
    <w:p w14:paraId="4A11367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1.9客梯厅顶部：无积尘土；</w:t>
      </w:r>
    </w:p>
    <w:p w14:paraId="3DA4CEB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1.10不锈钢表面：光亮、无陈旧污迹；</w:t>
      </w:r>
    </w:p>
    <w:p w14:paraId="0831897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1.11装饰物：盆、座表面干净无积尘；装饰物（如塑料花、油画）等表面无积尘；</w:t>
      </w:r>
    </w:p>
    <w:p w14:paraId="7C10C40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1.12玻璃：洁净、无陈旧污渍、无水迹、晶莹透亮；</w:t>
      </w:r>
    </w:p>
    <w:p w14:paraId="7435EAA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1.13门口地垫：无砂泥、无污渍；</w:t>
      </w:r>
    </w:p>
    <w:p w14:paraId="329DC3F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1.14宣传栏、展示柜及其他设备设施：无陈旧手印、无积尘、无陈旧污渍；</w:t>
      </w:r>
    </w:p>
    <w:p w14:paraId="2234477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1.15垃圾桶：无垃圾爆满、表面无痰渍、无污渍、按规范消毒；</w:t>
      </w:r>
    </w:p>
    <w:p w14:paraId="2F9A874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1.16标识：保持干净，无不当张贴物；</w:t>
      </w:r>
    </w:p>
    <w:p w14:paraId="3E6EE8E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2、公共病房卫生间保洁标准：</w:t>
      </w:r>
    </w:p>
    <w:p w14:paraId="445750C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2.1卫生间：无异味；</w:t>
      </w:r>
    </w:p>
    <w:p w14:paraId="0D88672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2.2地面：无积尘、碎纸、垃圾、烟头、无积水、无尿迹、污迹；</w:t>
      </w:r>
    </w:p>
    <w:p w14:paraId="3A1E29C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2.3洗手池：池壁无污垢、无痰迹及头发等不洁物；</w:t>
      </w:r>
    </w:p>
    <w:p w14:paraId="111DBA9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2.4水龙头：无印迹、无积尘、无污物、按规范消毒；</w:t>
      </w:r>
    </w:p>
    <w:p w14:paraId="1810368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2.5洗手池台面：无水迹、无积尘、无污物、按规范消毒；</w:t>
      </w:r>
    </w:p>
    <w:p w14:paraId="57349C5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2.6镜面、玻璃：无水点、无水迹、尘土、污迹；</w:t>
      </w:r>
    </w:p>
    <w:p w14:paraId="5E80211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2.7便器：无尿碱水锈印迹（黄迹）、无污垢、喷水嘴应洁净、按规范消毒；</w:t>
      </w:r>
    </w:p>
    <w:p w14:paraId="5907C22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2.8手纸架：无手印、光亮、洁净；</w:t>
      </w:r>
    </w:p>
    <w:p w14:paraId="7950E7F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2.9纸篓：污物量不超过2/3，内外表干净；</w:t>
      </w:r>
    </w:p>
    <w:p w14:paraId="7E703F2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2.10墙面：无积尘、污迹；</w:t>
      </w:r>
    </w:p>
    <w:p w14:paraId="1228FC6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2.11顶板：无积尘、污迹、无蛛网；</w:t>
      </w:r>
    </w:p>
    <w:p w14:paraId="0DE7068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2.12隔板：无积尘、烟头、痰迹及垃圾杂物，扶手无积尘；</w:t>
      </w:r>
    </w:p>
    <w:p w14:paraId="7FD71BF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2.13污水池：无砂泥、无污渍。</w:t>
      </w:r>
    </w:p>
    <w:p w14:paraId="56EB548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3、梯保洁标准：</w:t>
      </w:r>
    </w:p>
    <w:p w14:paraId="00BA067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3.1地面：无积尘、无陈旧痰迹、碎纸、烟头及垃圾杂物；</w:t>
      </w:r>
    </w:p>
    <w:p w14:paraId="52465A5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3.2墙面：无污迹；</w:t>
      </w:r>
    </w:p>
    <w:p w14:paraId="7582410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3.3天花：无积尘、无蛛网、无污迹；</w:t>
      </w:r>
    </w:p>
    <w:p w14:paraId="38535BD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3.4电梯门：无积尘、污迹；</w:t>
      </w:r>
    </w:p>
    <w:p w14:paraId="42B2268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3.5消防设备等：表面无积尘；</w:t>
      </w:r>
    </w:p>
    <w:p w14:paraId="1790C81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3.6楼梯：扶手无积尘、立面无积渍；</w:t>
      </w:r>
    </w:p>
    <w:p w14:paraId="5513BB2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3.7窗户：玻璃明亮、无积灰；</w:t>
      </w:r>
    </w:p>
    <w:p w14:paraId="296B2C6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3.8标识：保持干净，无不当张贴物；</w:t>
      </w:r>
    </w:p>
    <w:p w14:paraId="45E6146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4、病房保洁标准：</w:t>
      </w:r>
    </w:p>
    <w:p w14:paraId="16E437D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4.1地面：洁净、光亮、无积尘、痰迹、碎纸、烟头及垃圾杂物、按规范消毒；</w:t>
      </w:r>
    </w:p>
    <w:p w14:paraId="1C50838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4.2墙面：无手印、污迹；</w:t>
      </w:r>
    </w:p>
    <w:p w14:paraId="43D0072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4.3天花：无积尘、无蛛网、无污迹；</w:t>
      </w:r>
    </w:p>
    <w:p w14:paraId="1636DE6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4.4窗户：玻璃明亮、无积灰；</w:t>
      </w:r>
    </w:p>
    <w:p w14:paraId="4ACB102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4.5天花板：无蜘蛛网、无积灰；</w:t>
      </w:r>
    </w:p>
    <w:p w14:paraId="1D85FB2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4.6灯具：无厚积尘土；</w:t>
      </w:r>
    </w:p>
    <w:p w14:paraId="33E3862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4.7床、床边柜、床架及其他家具、设备设施：无积尘、无积灰、车轮无缠绕物；</w:t>
      </w:r>
    </w:p>
    <w:p w14:paraId="328E43F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4.8地毯：无积尘、无毛发；</w:t>
      </w:r>
    </w:p>
    <w:p w14:paraId="6829F0F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4.9标识：保持干净，无不当张贴物。</w:t>
      </w:r>
    </w:p>
    <w:p w14:paraId="37F8330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5、污物间保洁标准：</w:t>
      </w:r>
    </w:p>
    <w:p w14:paraId="779974D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5.1地面：无积尘、碎纸、垃圾、烟头、无积水、无积渍、按规范消毒；</w:t>
      </w:r>
    </w:p>
    <w:p w14:paraId="1883B91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5.2设备、设施：无积尘、无陈旧污渍；</w:t>
      </w:r>
    </w:p>
    <w:p w14:paraId="1D5E8C9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5.3室内物品摆放整齐，清理完污物后消毒室内及盛装垃圾的容器。</w:t>
      </w:r>
    </w:p>
    <w:p w14:paraId="5F75E1D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6、办公室保洁标准：</w:t>
      </w:r>
    </w:p>
    <w:p w14:paraId="1094EBB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6.1桌面、窗台：无积尘、洁净、按规范消毒；</w:t>
      </w:r>
    </w:p>
    <w:p w14:paraId="349CAB3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6.2地面：无污渍，地毯上无碎屑、无渣，云石地面（砖地面）清洁干净；</w:t>
      </w:r>
    </w:p>
    <w:p w14:paraId="5284BD3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6.3天花：无积尘、无蛛网、无污迹；</w:t>
      </w:r>
    </w:p>
    <w:p w14:paraId="5376F42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6.4家具、设备设施：无尘灰、无污渍；</w:t>
      </w:r>
    </w:p>
    <w:p w14:paraId="52B700F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6.5倾倒干净所有烟灰缸、垃圾桶、碎纸机、并保持外表干净；</w:t>
      </w:r>
    </w:p>
    <w:p w14:paraId="7953A840">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6.6地毯：无尘灰、无毛发。</w:t>
      </w:r>
      <w:r>
        <w:rPr>
          <w:rFonts w:hint="eastAsia" w:ascii="仿宋" w:eastAsia="仿宋"/>
          <w:color w:val="auto"/>
          <w:sz w:val="24"/>
          <w:highlight w:val="none"/>
        </w:rPr>
        <w:br w:type="textWrapping"/>
      </w:r>
      <w:r>
        <w:rPr>
          <w:rFonts w:hint="eastAsia" w:ascii="仿宋" w:eastAsia="仿宋"/>
          <w:color w:val="auto"/>
          <w:sz w:val="24"/>
          <w:highlight w:val="none"/>
        </w:rPr>
        <w:t xml:space="preserve">    7、医院院落、道路、绿化带保洁(绿化养护)标准：</w:t>
      </w:r>
    </w:p>
    <w:p w14:paraId="63F096C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7.1整洁、卫生、无杂物、无积渍；</w:t>
      </w:r>
    </w:p>
    <w:p w14:paraId="7807882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7.2栏杆、灯柱、标识牌无积尘、及时清理乱贴的宣传品；</w:t>
      </w:r>
    </w:p>
    <w:p w14:paraId="63241389">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7.3沟渠内无垃圾，无青苔、保持通畅；</w:t>
      </w:r>
    </w:p>
    <w:p w14:paraId="4ADECDD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7.4水池水面无浮物、水池壁及底无渍；</w:t>
      </w:r>
    </w:p>
    <w:p w14:paraId="15DB1F7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7.5园林绿化洒水及绿化带内无垃圾杂物。</w:t>
      </w:r>
    </w:p>
    <w:p w14:paraId="2E1C1BD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8、清洁工具标准：</w:t>
      </w:r>
    </w:p>
    <w:p w14:paraId="1F5DC05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8.1清洁工具：干净整齐、无积渍，分类使用并有分类标识，摆放整齐，地拖扫帚上无毛发、线头；病房用的抹布为一床一巾；污区用具用后及时消毒；</w:t>
      </w:r>
    </w:p>
    <w:p w14:paraId="27DD544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8.2清洁车：车容干净整洁、无积渍、车上工具摆放整齐、无杂物；</w:t>
      </w:r>
    </w:p>
    <w:p w14:paraId="75169D7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8.3垃圾车：有标识、干净整齐、无积渍、按规范消毒。</w:t>
      </w:r>
    </w:p>
    <w:p w14:paraId="38A47C2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9、垃圾场保洁标准：</w:t>
      </w:r>
    </w:p>
    <w:p w14:paraId="09AE5C82">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9.1无垃圾外泻、无臭味、无油污、无血迹、无积渍、按规范消毒；</w:t>
      </w:r>
    </w:p>
    <w:p w14:paraId="659E2BA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9.2医疗废物运送标准：专门路线、密闭运送、做好防护，不与生活垃圾混运。</w:t>
      </w:r>
    </w:p>
    <w:p w14:paraId="7C35BFD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10、保洁员注意事项：</w:t>
      </w:r>
    </w:p>
    <w:p w14:paraId="23FF11B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10.1如有排水管道堵塞或流水不畅，立即上报主管，并积极采取清扫及疏通措施。</w:t>
      </w:r>
    </w:p>
    <w:p w14:paraId="3887A30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10.2在推尘或擦尘时如遇到客人，应先避开，等客人走后再保洁，消防设施（灭火器）擦拭完毕后，要放回原处。要高度重视水、火灾等隐患，发现隐患及时上报。</w:t>
      </w:r>
    </w:p>
    <w:p w14:paraId="63505A3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10.3工作中如遇到可疑人、可疑现象，及时报告主管或保卫人员。</w:t>
      </w:r>
    </w:p>
    <w:p w14:paraId="3FCFB49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10.4如拾到任何物品，上交医院处理。</w:t>
      </w:r>
    </w:p>
    <w:p w14:paraId="61D2C82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10.5不得挪用和擅自处置院内任何物品。</w:t>
      </w:r>
    </w:p>
    <w:p w14:paraId="7648568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（五）保洁服务工作职责及要求</w:t>
      </w:r>
    </w:p>
    <w:p w14:paraId="19FA986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1、户外地面以干式清扫为主，户内地面以清水湿式拖抹为主；当地面被血液、呕吐物、分泌物、排泄物污染时及时用消毒液清洁消毒。</w:t>
      </w:r>
    </w:p>
    <w:p w14:paraId="4A3991F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2、清洁工具物料如扫帚、垃圾铲、地拖及地拖桶、手套等按使用场所不同，进行分类、编号、做好标识、严禁工具混用，以免造成交叉感染。对地毯地面以及吸尘器吸尘打扫为主。</w:t>
      </w:r>
    </w:p>
    <w:p w14:paraId="54A44EA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3、毛巾清抹时一床一巾，严禁一巾多用，毛巾使用后要消毒，晾晒，按规范更换消毒液。</w:t>
      </w:r>
    </w:p>
    <w:p w14:paraId="7497432D">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4、进入各科室、办公室、会议室的保洁员不得随便乱翻阅桌面材料、文件。进入重要敏感部门如财务办公室、收费处、档案室等搞卫生时，应获得本科室工作人员同意才能进去操作。</w:t>
      </w:r>
    </w:p>
    <w:p w14:paraId="33DC086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5、外围位置应保证在8：00前，下午2：00前完成清扫工作。</w:t>
      </w:r>
    </w:p>
    <w:p w14:paraId="4CCD151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6、洗手盆、洗物盆、卫生间每天清洗不少于2次，并随脏随洗，保持干净无臭味。</w:t>
      </w:r>
    </w:p>
    <w:p w14:paraId="7E545E7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7、地面打蜡、保养服务：使用进口蜡定期进行地面打蜡、保养；</w:t>
      </w:r>
    </w:p>
    <w:p w14:paraId="4A007A6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8、医疗废物的运送、暂存管理服务：严格执行《医院医疗废物管理规定》及其他医疗废物管理的有关规定。</w:t>
      </w:r>
    </w:p>
    <w:p w14:paraId="1AAA791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9、基本设施的维修报告：发现基本设施（如排气扇、水龙头、电源开关、灯、地面、墙、门、窗等等）的维修问题，及时向负责科室报修，并追踪落实。检查冷暖气开放时房间门窗是否关闭，并督促病人、家属自觉关闭门窗。</w:t>
      </w:r>
    </w:p>
    <w:p w14:paraId="23AADC9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10、物业公司应充分了解并研究医院的运行情况和使用的建筑材料的特性，根据不同性质的建材而选用不同的清洁用品和清洁工具。</w:t>
      </w:r>
    </w:p>
    <w:p w14:paraId="36CEF3C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11、物业公司必须服从医院的管理，遵守医院的有关规章制度。在承包区域的保洁质量负全部责任，有义务协助上级主管部门做好各项检查。</w:t>
      </w:r>
    </w:p>
    <w:p w14:paraId="60072D88">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12、如遇火警、水管爆裂、台风袭击、迎接参观检查、医院突击清洁、因传染疾病突发的清洁消毒工作等特殊情况，物业公司要组织突击小组配合医院搞好特殊清洁工作。</w:t>
      </w:r>
    </w:p>
    <w:p w14:paraId="502898E6">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13、物业公司根据医院的运作情况安排适当的工作人员和制定上班时间。</w:t>
      </w:r>
    </w:p>
    <w:p w14:paraId="48ED482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14、物业公司要协助各科室液体领取及负责摆放。</w:t>
      </w:r>
    </w:p>
    <w:p w14:paraId="5130065C">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15、协助晨间护理护士收陪人床、被。</w:t>
      </w:r>
    </w:p>
    <w:p w14:paraId="09C2C327">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16、负责各科室的换洗被服收发及清点工作。</w:t>
      </w:r>
    </w:p>
    <w:p w14:paraId="35BD30A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17、负责清洗各科室小件衣物。</w:t>
      </w:r>
    </w:p>
    <w:p w14:paraId="0D23035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18、物业公司工作人员必须要服从医院按排要做到随叫随到。</w:t>
      </w:r>
    </w:p>
    <w:p w14:paraId="4F549015">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19、物业公司工作人员在为我院做保洁服务过程中如果损坏任何仪器或物品要作出相应赔偿。</w:t>
      </w:r>
    </w:p>
    <w:p w14:paraId="47C5B93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20、保洁员年龄≤70周岁，所有物业公司人员必须统一着装，仪表端正、保持良好的精神面貌。</w:t>
      </w:r>
    </w:p>
    <w:p w14:paraId="2A9C2125">
      <w:pPr>
        <w:spacing w:before="120"/>
        <w:ind w:firstLine="480" w:firstLineChars="200"/>
        <w:rPr>
          <w:rFonts w:ascii="仿宋" w:hAnsi="仿宋" w:eastAsia="仿宋" w:cs="仿宋"/>
          <w:color w:val="auto"/>
          <w:sz w:val="24"/>
          <w:highlight w:val="none"/>
        </w:rPr>
      </w:pPr>
      <w:r>
        <w:rPr>
          <w:rFonts w:hint="eastAsia" w:ascii="仿宋" w:eastAsia="仿宋"/>
          <w:color w:val="auto"/>
          <w:sz w:val="24"/>
          <w:highlight w:val="none"/>
        </w:rPr>
        <w:t>（六）</w:t>
      </w:r>
      <w:r>
        <w:rPr>
          <w:rFonts w:hint="eastAsia" w:ascii="仿宋" w:hAnsi="仿宋" w:eastAsia="仿宋" w:cs="仿宋"/>
          <w:color w:val="auto"/>
          <w:sz w:val="24"/>
          <w:highlight w:val="none"/>
        </w:rPr>
        <w:t>考核标准：</w:t>
      </w:r>
    </w:p>
    <w:p w14:paraId="751317DC">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1、物业服务质控考核办法如下：</w:t>
      </w:r>
      <w:r>
        <w:rPr>
          <w:rFonts w:hint="eastAsia" w:ascii="仿宋" w:hAnsi="仿宋" w:eastAsia="仿宋" w:cs="仿宋"/>
          <w:b/>
          <w:color w:val="auto"/>
          <w:sz w:val="24"/>
          <w:highlight w:val="none"/>
        </w:rPr>
        <w:t>（附件8－附件12为考核表，</w:t>
      </w:r>
      <w:r>
        <w:rPr>
          <w:rFonts w:hint="eastAsia" w:ascii="仿宋" w:hAnsi="仿宋" w:eastAsia="仿宋" w:cs="仿宋"/>
          <w:color w:val="auto"/>
          <w:sz w:val="24"/>
          <w:highlight w:val="none"/>
        </w:rPr>
        <w:t>特殊科室考核标准由各科负责人制定实施，医院有对部分细节进行更改的权利）</w:t>
      </w:r>
    </w:p>
    <w:p w14:paraId="795C5179">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（1）医院成立考核监督机构。由医院相关科室负责人和中标人成立物业服务质控小组。物业服务质控小组按卫生质量及持续改进、劳动纪律及遵守规章制度情况等每月一次进行检查并作出评分。</w:t>
      </w:r>
    </w:p>
    <w:p w14:paraId="488BC2ED">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科室负责人（有护士长的科室由护士长负责，没有护士长的科室由科主任负责）每月对所在科室的保洁质量、清洁工院感遵循的情况；管理人员下科室进行质量巡查情况；有无病人投诉情况及有无其它兼职。</w:t>
      </w:r>
    </w:p>
    <w:p w14:paraId="32488B02">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二项分数按质控考核组分数占50%，科室负责人分数占50%的比例分别计算出各病区、门急诊、外围环境平均分值。如平均分数小于80分，每下降1分扣罚物业公司服务费3000元。对连续二次考核成绩在80分以下的科室的保洁员医院有权要求物业公司予以辞退并减付当月服务费 2000元。考核平均分数累积三次在80分以下，医院有权中止合同。</w:t>
      </w:r>
    </w:p>
    <w:p w14:paraId="2EF1C015">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（3）用工人数和服务时间：实际用工数量和服务时间少于确认数量，每缺少 1人，每月扣除该1人的月均服务费（按实结算）；</w:t>
      </w:r>
    </w:p>
    <w:p w14:paraId="4B3F7066">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（4）医务人员和患者对保洁工作的满意度作出评分，并于月底前将分数报总务科。满意度要求不低于90分（按科室单独考核），每低1分扣100元；</w:t>
      </w:r>
    </w:p>
    <w:p w14:paraId="67D6D276">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（3）保洁机器设备、毛巾地巾等物料、清洁消毒等药剂，未按医院要求提供、缺货或供应不足，不能满足临床使用，查到每次每项扣1000元；</w:t>
      </w:r>
    </w:p>
    <w:p w14:paraId="1EB3AC6C">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（4）院方日常检查中提出的改进要求，逾期不整改，每次扣款100-500元；</w:t>
      </w:r>
    </w:p>
    <w:p w14:paraId="3481C285">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（5）因物业服务引起的有效投诉，扣200元/例；</w:t>
      </w:r>
    </w:p>
    <w:p w14:paraId="0ECAFA07">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（6）查到因物业服务原因造成安全生产隐患，根据实际情况，扣200-500元/例；造成安全生产事故的，由物业公司承担相应责任。</w:t>
      </w:r>
    </w:p>
    <w:p w14:paraId="00E665C9">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（7）因物业不按规范操作所造成的药品、物品损坏，经查实，根据实际情况，酌情赔偿；</w:t>
      </w:r>
    </w:p>
    <w:p w14:paraId="70469508">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w:t>
      </w:r>
      <w:bookmarkStart w:id="38" w:name="OLE_LINK4"/>
      <w:r>
        <w:rPr>
          <w:rFonts w:hint="eastAsia" w:ascii="仿宋" w:hAnsi="仿宋" w:eastAsia="仿宋" w:cs="仿宋"/>
          <w:color w:val="auto"/>
          <w:sz w:val="24"/>
          <w:highlight w:val="none"/>
        </w:rPr>
        <w:t>）</w:t>
      </w:r>
      <w:bookmarkEnd w:id="38"/>
      <w:r>
        <w:rPr>
          <w:rFonts w:hint="eastAsia" w:ascii="仿宋" w:hAnsi="仿宋" w:eastAsia="仿宋" w:cs="仿宋"/>
          <w:color w:val="auto"/>
          <w:sz w:val="24"/>
          <w:highlight w:val="none"/>
        </w:rPr>
        <w:t>因物业服务引起的医疗纠纷及事故，每发生1起，扣除物业费2000-5000元，并承担相应赔偿责任；</w:t>
      </w:r>
    </w:p>
    <w:p w14:paraId="57353A00">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（9）60周岁至70周岁（含）人员不超过总人数的25%，发现超出该比例部分按1000 元/月/人扣款。</w:t>
      </w:r>
    </w:p>
    <w:p w14:paraId="01F8B1DF">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（10）重大活动、检查、突发事件配合工作：因乙方原因对甲方造成较大损害（如检查不通过等）， 酌情扣款；如甲方获得政府部门的正式奖励，甲方根据乙方工作比重酌情进行奖励（奖励以政府颁发的文件为准）。</w:t>
      </w:r>
    </w:p>
    <w:p w14:paraId="24FCD59B">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3、成立考核监督机制：由甲方相关职能科室和乙方成立考核小组，每月考核一次，一年一次年度考核。</w:t>
      </w:r>
    </w:p>
    <w:p w14:paraId="0B695824">
      <w:pPr>
        <w:spacing w:before="156"/>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4、每月5日前乙方提供上个月的考勤表、加班总数及明细表，未及时提供所造成的后果，由物业公司自行承担。</w:t>
      </w:r>
    </w:p>
    <w:p w14:paraId="66D778D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5、任何一方提出终止合同，必须提前2个月书面通知另一方协商解决。</w:t>
      </w:r>
    </w:p>
    <w:p w14:paraId="0FDC1D34">
      <w:pPr>
        <w:spacing w:line="440" w:lineRule="exact"/>
        <w:ind w:firstLine="480" w:firstLineChars="200"/>
        <w:rPr>
          <w:color w:val="auto"/>
          <w:highlight w:val="none"/>
        </w:rPr>
      </w:pPr>
      <w:r>
        <w:rPr>
          <w:rFonts w:hint="eastAsia" w:ascii="仿宋" w:eastAsia="仿宋"/>
          <w:color w:val="auto"/>
          <w:sz w:val="24"/>
          <w:highlight w:val="none"/>
        </w:rPr>
        <w:t>6、物业公司中标后对符合中标单位用工条件的须按国家规定购买相关福利（如医疗、工伤、养老等保险）。</w:t>
      </w:r>
    </w:p>
    <w:p w14:paraId="4B2ADCB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（七）运送服务</w:t>
      </w:r>
    </w:p>
    <w:p w14:paraId="4BA9F124">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中标方负责日间全院运送工作；运送内容包括：病人、卫生材料、文件及单据、批量物品、药品、标本、供应室物品、试管、盐水输液、其他特殊运送等；晚上9时前有在岗值班人员，晚上9时后至第二天上午8时有事随叫随到，负责夜间病区配送及公共区域卫生保洁工作。</w:t>
      </w:r>
    </w:p>
    <w:p w14:paraId="3EE3247F">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（九）其他要求</w:t>
      </w:r>
    </w:p>
    <w:p w14:paraId="51C5582A">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1、安全责任：</w:t>
      </w:r>
    </w:p>
    <w:p w14:paraId="442FED6B">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无重大安全责任差错、事故；无治安案件发生；无火灾、刑事和其他事故；由于物业公司安全责任造成后果，承担全部责任。</w:t>
      </w:r>
    </w:p>
    <w:p w14:paraId="70FCC4D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物业公司工作人员（含临时工）的健康状况及在工作中发生意外伤害（要求参加意外人身伤害保险）由物业管理公司负责，采购人不承担任何责任和费用。</w:t>
      </w:r>
    </w:p>
    <w:p w14:paraId="65FFA961">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2、临时性工作：</w:t>
      </w:r>
    </w:p>
    <w:p w14:paraId="396B656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完成必要的临时性工作及突击检查工作。</w:t>
      </w:r>
    </w:p>
    <w:p w14:paraId="132682A3">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（十）物业公司需备大型设备与月物品消耗均由物业公司提供(包括且不限于以下清单）</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1985"/>
        <w:gridCol w:w="709"/>
        <w:gridCol w:w="2409"/>
        <w:gridCol w:w="1597"/>
      </w:tblGrid>
      <w:tr w14:paraId="4FA4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6" w:type="dxa"/>
            <w:gridSpan w:val="6"/>
            <w:tcBorders>
              <w:top w:val="single" w:color="auto" w:sz="4" w:space="0"/>
              <w:left w:val="single" w:color="auto" w:sz="4" w:space="0"/>
              <w:bottom w:val="single" w:color="auto" w:sz="4" w:space="0"/>
              <w:right w:val="single" w:color="auto" w:sz="4" w:space="0"/>
            </w:tcBorders>
          </w:tcPr>
          <w:p w14:paraId="5941542F">
            <w:pPr>
              <w:spacing w:line="440" w:lineRule="exact"/>
              <w:ind w:firstLine="3360" w:firstLineChars="1400"/>
              <w:rPr>
                <w:rFonts w:ascii="仿宋" w:eastAsia="仿宋"/>
                <w:color w:val="auto"/>
                <w:sz w:val="24"/>
                <w:highlight w:val="none"/>
              </w:rPr>
            </w:pPr>
            <w:r>
              <w:rPr>
                <w:rFonts w:hint="eastAsia" w:ascii="仿宋" w:eastAsia="仿宋"/>
                <w:color w:val="auto"/>
                <w:sz w:val="24"/>
                <w:highlight w:val="none"/>
              </w:rPr>
              <w:t>配备大型设备</w:t>
            </w:r>
          </w:p>
        </w:tc>
      </w:tr>
      <w:tr w14:paraId="6F43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FA8EA1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850" w:type="dxa"/>
            <w:tcBorders>
              <w:top w:val="single" w:color="auto" w:sz="4" w:space="0"/>
              <w:left w:val="single" w:color="auto" w:sz="4" w:space="0"/>
              <w:bottom w:val="single" w:color="auto" w:sz="4" w:space="0"/>
              <w:right w:val="single" w:color="auto" w:sz="4" w:space="0"/>
            </w:tcBorders>
            <w:vAlign w:val="center"/>
          </w:tcPr>
          <w:p w14:paraId="12467C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1985" w:type="dxa"/>
            <w:tcBorders>
              <w:top w:val="single" w:color="auto" w:sz="4" w:space="0"/>
              <w:left w:val="single" w:color="auto" w:sz="4" w:space="0"/>
              <w:bottom w:val="single" w:color="auto" w:sz="4" w:space="0"/>
              <w:right w:val="single" w:color="auto" w:sz="4" w:space="0"/>
            </w:tcBorders>
            <w:vAlign w:val="center"/>
          </w:tcPr>
          <w:p w14:paraId="1ECD4DE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709" w:type="dxa"/>
            <w:tcBorders>
              <w:top w:val="single" w:color="auto" w:sz="4" w:space="0"/>
              <w:left w:val="single" w:color="auto" w:sz="4" w:space="0"/>
              <w:bottom w:val="single" w:color="auto" w:sz="4" w:space="0"/>
              <w:right w:val="single" w:color="auto" w:sz="4" w:space="0"/>
            </w:tcBorders>
            <w:vAlign w:val="center"/>
          </w:tcPr>
          <w:p w14:paraId="56260E4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2409" w:type="dxa"/>
            <w:tcBorders>
              <w:top w:val="single" w:color="auto" w:sz="4" w:space="0"/>
              <w:left w:val="single" w:color="auto" w:sz="4" w:space="0"/>
              <w:bottom w:val="single" w:color="auto" w:sz="4" w:space="0"/>
              <w:right w:val="single" w:color="auto" w:sz="4" w:space="0"/>
            </w:tcBorders>
            <w:vAlign w:val="center"/>
          </w:tcPr>
          <w:p w14:paraId="077C17D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597" w:type="dxa"/>
            <w:tcBorders>
              <w:top w:val="single" w:color="auto" w:sz="4" w:space="0"/>
              <w:left w:val="single" w:color="auto" w:sz="4" w:space="0"/>
              <w:bottom w:val="single" w:color="auto" w:sz="4" w:space="0"/>
              <w:right w:val="single" w:color="auto" w:sz="4" w:space="0"/>
            </w:tcBorders>
            <w:vAlign w:val="center"/>
          </w:tcPr>
          <w:p w14:paraId="7A61971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888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B4A99E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S系列多功能清洁车</w:t>
            </w:r>
          </w:p>
        </w:tc>
        <w:tc>
          <w:tcPr>
            <w:tcW w:w="850" w:type="dxa"/>
            <w:tcBorders>
              <w:top w:val="single" w:color="auto" w:sz="4" w:space="0"/>
              <w:left w:val="single" w:color="auto" w:sz="4" w:space="0"/>
              <w:bottom w:val="single" w:color="auto" w:sz="4" w:space="0"/>
              <w:right w:val="single" w:color="auto" w:sz="4" w:space="0"/>
            </w:tcBorders>
            <w:vAlign w:val="center"/>
          </w:tcPr>
          <w:p w14:paraId="29BE3CA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043CC18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三速吹风机</w:t>
            </w:r>
          </w:p>
        </w:tc>
        <w:tc>
          <w:tcPr>
            <w:tcW w:w="709" w:type="dxa"/>
            <w:tcBorders>
              <w:top w:val="single" w:color="auto" w:sz="4" w:space="0"/>
              <w:left w:val="single" w:color="auto" w:sz="4" w:space="0"/>
              <w:bottom w:val="single" w:color="auto" w:sz="4" w:space="0"/>
              <w:right w:val="single" w:color="auto" w:sz="4" w:space="0"/>
            </w:tcBorders>
            <w:vAlign w:val="center"/>
          </w:tcPr>
          <w:p w14:paraId="2514F08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409" w:type="dxa"/>
            <w:tcBorders>
              <w:top w:val="single" w:color="auto" w:sz="4" w:space="0"/>
              <w:left w:val="single" w:color="auto" w:sz="4" w:space="0"/>
              <w:bottom w:val="single" w:color="auto" w:sz="4" w:space="0"/>
              <w:right w:val="single" w:color="auto" w:sz="4" w:space="0"/>
            </w:tcBorders>
            <w:vAlign w:val="center"/>
          </w:tcPr>
          <w:p w14:paraId="08136BE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全自动洗地机</w:t>
            </w:r>
          </w:p>
          <w:p w14:paraId="135C09A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（锂电池版）</w:t>
            </w:r>
          </w:p>
        </w:tc>
        <w:tc>
          <w:tcPr>
            <w:tcW w:w="1597" w:type="dxa"/>
            <w:tcBorders>
              <w:top w:val="single" w:color="auto" w:sz="4" w:space="0"/>
              <w:left w:val="single" w:color="auto" w:sz="4" w:space="0"/>
              <w:bottom w:val="single" w:color="auto" w:sz="4" w:space="0"/>
              <w:right w:val="single" w:color="auto" w:sz="4" w:space="0"/>
            </w:tcBorders>
            <w:vAlign w:val="center"/>
          </w:tcPr>
          <w:p w14:paraId="1E7E371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87C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D91416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吸尘吸水机</w:t>
            </w:r>
          </w:p>
        </w:tc>
        <w:tc>
          <w:tcPr>
            <w:tcW w:w="850" w:type="dxa"/>
            <w:tcBorders>
              <w:top w:val="single" w:color="auto" w:sz="4" w:space="0"/>
              <w:left w:val="single" w:color="auto" w:sz="4" w:space="0"/>
              <w:bottom w:val="single" w:color="auto" w:sz="4" w:space="0"/>
              <w:right w:val="single" w:color="auto" w:sz="4" w:space="0"/>
            </w:tcBorders>
            <w:vAlign w:val="center"/>
          </w:tcPr>
          <w:p w14:paraId="7983C18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7272BFC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高速抛光机</w:t>
            </w:r>
          </w:p>
        </w:tc>
        <w:tc>
          <w:tcPr>
            <w:tcW w:w="709" w:type="dxa"/>
            <w:tcBorders>
              <w:top w:val="single" w:color="auto" w:sz="4" w:space="0"/>
              <w:left w:val="single" w:color="auto" w:sz="4" w:space="0"/>
              <w:bottom w:val="single" w:color="auto" w:sz="4" w:space="0"/>
              <w:right w:val="single" w:color="auto" w:sz="4" w:space="0"/>
            </w:tcBorders>
            <w:vAlign w:val="center"/>
          </w:tcPr>
          <w:p w14:paraId="6372704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409" w:type="dxa"/>
            <w:tcBorders>
              <w:top w:val="single" w:color="auto" w:sz="4" w:space="0"/>
              <w:left w:val="single" w:color="auto" w:sz="4" w:space="0"/>
              <w:bottom w:val="single" w:color="auto" w:sz="4" w:space="0"/>
              <w:right w:val="single" w:color="auto" w:sz="4" w:space="0"/>
            </w:tcBorders>
            <w:vAlign w:val="center"/>
          </w:tcPr>
          <w:p w14:paraId="2244B70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多功能擦地机</w:t>
            </w:r>
          </w:p>
        </w:tc>
        <w:tc>
          <w:tcPr>
            <w:tcW w:w="1597" w:type="dxa"/>
            <w:tcBorders>
              <w:top w:val="single" w:color="auto" w:sz="4" w:space="0"/>
              <w:left w:val="single" w:color="auto" w:sz="4" w:space="0"/>
              <w:bottom w:val="single" w:color="auto" w:sz="4" w:space="0"/>
              <w:right w:val="single" w:color="auto" w:sz="4" w:space="0"/>
            </w:tcBorders>
            <w:vAlign w:val="center"/>
          </w:tcPr>
          <w:p w14:paraId="2C3DE77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44D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77F4CF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单擦机</w:t>
            </w:r>
          </w:p>
        </w:tc>
        <w:tc>
          <w:tcPr>
            <w:tcW w:w="850" w:type="dxa"/>
            <w:tcBorders>
              <w:top w:val="single" w:color="auto" w:sz="4" w:space="0"/>
              <w:left w:val="single" w:color="auto" w:sz="4" w:space="0"/>
              <w:bottom w:val="single" w:color="auto" w:sz="4" w:space="0"/>
              <w:right w:val="single" w:color="auto" w:sz="4" w:space="0"/>
            </w:tcBorders>
            <w:vAlign w:val="center"/>
          </w:tcPr>
          <w:p w14:paraId="23E8082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4ABD2FD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电动高压水枪</w:t>
            </w:r>
          </w:p>
        </w:tc>
        <w:tc>
          <w:tcPr>
            <w:tcW w:w="709" w:type="dxa"/>
            <w:tcBorders>
              <w:top w:val="single" w:color="auto" w:sz="4" w:space="0"/>
              <w:left w:val="single" w:color="auto" w:sz="4" w:space="0"/>
              <w:bottom w:val="single" w:color="auto" w:sz="4" w:space="0"/>
              <w:right w:val="single" w:color="auto" w:sz="4" w:space="0"/>
            </w:tcBorders>
            <w:vAlign w:val="center"/>
          </w:tcPr>
          <w:p w14:paraId="0259F8B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409" w:type="dxa"/>
            <w:tcBorders>
              <w:top w:val="single" w:color="auto" w:sz="4" w:space="0"/>
              <w:left w:val="single" w:color="auto" w:sz="4" w:space="0"/>
              <w:bottom w:val="single" w:color="auto" w:sz="4" w:space="0"/>
              <w:right w:val="single" w:color="auto" w:sz="4" w:space="0"/>
            </w:tcBorders>
            <w:vAlign w:val="center"/>
          </w:tcPr>
          <w:p w14:paraId="4C40313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烘干机</w:t>
            </w:r>
          </w:p>
        </w:tc>
        <w:tc>
          <w:tcPr>
            <w:tcW w:w="1597" w:type="dxa"/>
            <w:tcBorders>
              <w:top w:val="single" w:color="auto" w:sz="4" w:space="0"/>
              <w:left w:val="single" w:color="auto" w:sz="4" w:space="0"/>
              <w:bottom w:val="single" w:color="auto" w:sz="4" w:space="0"/>
              <w:right w:val="single" w:color="auto" w:sz="4" w:space="0"/>
            </w:tcBorders>
            <w:vAlign w:val="center"/>
          </w:tcPr>
          <w:p w14:paraId="3F5E5CD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r>
    </w:tbl>
    <w:p w14:paraId="392C3251">
      <w:pPr>
        <w:spacing w:line="440" w:lineRule="exact"/>
        <w:ind w:firstLine="480" w:firstLineChars="200"/>
        <w:rPr>
          <w:rFonts w:ascii="仿宋" w:eastAsia="仿宋"/>
          <w:color w:val="auto"/>
          <w:sz w:val="24"/>
          <w:highlight w:val="none"/>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316"/>
        <w:gridCol w:w="1519"/>
        <w:gridCol w:w="1324"/>
        <w:gridCol w:w="1794"/>
        <w:gridCol w:w="1582"/>
      </w:tblGrid>
      <w:tr w14:paraId="101C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6"/>
            <w:tcBorders>
              <w:top w:val="single" w:color="auto" w:sz="4" w:space="0"/>
              <w:left w:val="single" w:color="auto" w:sz="4" w:space="0"/>
              <w:bottom w:val="single" w:color="auto" w:sz="4" w:space="0"/>
              <w:right w:val="single" w:color="auto" w:sz="4" w:space="0"/>
            </w:tcBorders>
          </w:tcPr>
          <w:p w14:paraId="568BC262">
            <w:pPr>
              <w:spacing w:line="440" w:lineRule="exact"/>
              <w:ind w:firstLine="3480" w:firstLineChars="1450"/>
              <w:rPr>
                <w:rFonts w:ascii="仿宋" w:eastAsia="仿宋"/>
                <w:color w:val="auto"/>
                <w:sz w:val="24"/>
                <w:highlight w:val="none"/>
              </w:rPr>
            </w:pPr>
            <w:r>
              <w:rPr>
                <w:rFonts w:hint="eastAsia" w:ascii="仿宋" w:eastAsia="仿宋"/>
                <w:color w:val="auto"/>
                <w:sz w:val="24"/>
                <w:highlight w:val="none"/>
              </w:rPr>
              <w:t>月工具消耗</w:t>
            </w:r>
          </w:p>
        </w:tc>
      </w:tr>
      <w:tr w14:paraId="4D4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50F854D1">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316" w:type="dxa"/>
            <w:tcBorders>
              <w:top w:val="single" w:color="auto" w:sz="4" w:space="0"/>
              <w:left w:val="single" w:color="auto" w:sz="4" w:space="0"/>
              <w:bottom w:val="single" w:color="auto" w:sz="4" w:space="0"/>
              <w:right w:val="single" w:color="auto" w:sz="4" w:space="0"/>
            </w:tcBorders>
            <w:vAlign w:val="center"/>
          </w:tcPr>
          <w:p w14:paraId="746990DF">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1519" w:type="dxa"/>
            <w:tcBorders>
              <w:top w:val="single" w:color="auto" w:sz="4" w:space="0"/>
              <w:left w:val="single" w:color="auto" w:sz="4" w:space="0"/>
              <w:bottom w:val="single" w:color="auto" w:sz="4" w:space="0"/>
              <w:right w:val="single" w:color="auto" w:sz="4" w:space="0"/>
            </w:tcBorders>
            <w:vAlign w:val="center"/>
          </w:tcPr>
          <w:p w14:paraId="4F0A0D00">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324" w:type="dxa"/>
            <w:tcBorders>
              <w:top w:val="single" w:color="auto" w:sz="4" w:space="0"/>
              <w:left w:val="single" w:color="auto" w:sz="4" w:space="0"/>
              <w:bottom w:val="single" w:color="auto" w:sz="4" w:space="0"/>
              <w:right w:val="single" w:color="auto" w:sz="4" w:space="0"/>
            </w:tcBorders>
            <w:vAlign w:val="center"/>
          </w:tcPr>
          <w:p w14:paraId="549CEAB9">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1794" w:type="dxa"/>
            <w:tcBorders>
              <w:top w:val="single" w:color="auto" w:sz="4" w:space="0"/>
              <w:left w:val="single" w:color="auto" w:sz="4" w:space="0"/>
              <w:bottom w:val="single" w:color="auto" w:sz="4" w:space="0"/>
              <w:right w:val="single" w:color="auto" w:sz="4" w:space="0"/>
            </w:tcBorders>
            <w:vAlign w:val="center"/>
          </w:tcPr>
          <w:p w14:paraId="2A2C458B">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582" w:type="dxa"/>
            <w:tcBorders>
              <w:top w:val="single" w:color="auto" w:sz="4" w:space="0"/>
              <w:left w:val="single" w:color="auto" w:sz="4" w:space="0"/>
              <w:bottom w:val="single" w:color="auto" w:sz="4" w:space="0"/>
              <w:right w:val="single" w:color="auto" w:sz="4" w:space="0"/>
            </w:tcBorders>
            <w:vAlign w:val="center"/>
          </w:tcPr>
          <w:p w14:paraId="63763789">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r>
      <w:tr w14:paraId="523A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B5AFAAE">
            <w:pPr>
              <w:spacing w:line="440" w:lineRule="exact"/>
              <w:rPr>
                <w:rFonts w:ascii="仿宋" w:eastAsia="仿宋"/>
                <w:color w:val="auto"/>
                <w:sz w:val="24"/>
                <w:highlight w:val="none"/>
              </w:rPr>
            </w:pPr>
            <w:r>
              <w:rPr>
                <w:rFonts w:hint="eastAsia" w:ascii="仿宋" w:eastAsia="仿宋"/>
                <w:color w:val="auto"/>
                <w:sz w:val="24"/>
                <w:highlight w:val="none"/>
              </w:rPr>
              <w:t>毛巾</w:t>
            </w:r>
          </w:p>
        </w:tc>
        <w:tc>
          <w:tcPr>
            <w:tcW w:w="1316" w:type="dxa"/>
            <w:tcBorders>
              <w:top w:val="single" w:color="auto" w:sz="4" w:space="0"/>
              <w:left w:val="single" w:color="auto" w:sz="4" w:space="0"/>
              <w:bottom w:val="single" w:color="auto" w:sz="4" w:space="0"/>
              <w:right w:val="single" w:color="auto" w:sz="4" w:space="0"/>
            </w:tcBorders>
            <w:vAlign w:val="center"/>
          </w:tcPr>
          <w:p w14:paraId="309D5A32">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574AE5CF">
            <w:pPr>
              <w:spacing w:line="440" w:lineRule="exact"/>
              <w:rPr>
                <w:rFonts w:ascii="仿宋" w:eastAsia="仿宋"/>
                <w:color w:val="auto"/>
                <w:sz w:val="24"/>
                <w:highlight w:val="none"/>
              </w:rPr>
            </w:pPr>
            <w:r>
              <w:rPr>
                <w:rFonts w:hint="eastAsia" w:ascii="仿宋" w:eastAsia="仿宋"/>
                <w:color w:val="auto"/>
                <w:sz w:val="24"/>
                <w:highlight w:val="none"/>
              </w:rPr>
              <w:t>尘推60</w:t>
            </w:r>
          </w:p>
        </w:tc>
        <w:tc>
          <w:tcPr>
            <w:tcW w:w="1324" w:type="dxa"/>
            <w:tcBorders>
              <w:top w:val="single" w:color="auto" w:sz="4" w:space="0"/>
              <w:left w:val="single" w:color="auto" w:sz="4" w:space="0"/>
              <w:bottom w:val="single" w:color="auto" w:sz="4" w:space="0"/>
              <w:right w:val="single" w:color="auto" w:sz="4" w:space="0"/>
            </w:tcBorders>
            <w:vAlign w:val="center"/>
          </w:tcPr>
          <w:p w14:paraId="1DF3B90F">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6E3ACA4B">
            <w:pPr>
              <w:spacing w:line="440" w:lineRule="exact"/>
              <w:rPr>
                <w:rFonts w:ascii="仿宋" w:eastAsia="仿宋"/>
                <w:color w:val="auto"/>
                <w:sz w:val="24"/>
                <w:highlight w:val="none"/>
              </w:rPr>
            </w:pPr>
            <w:r>
              <w:rPr>
                <w:rFonts w:hint="eastAsia" w:ascii="仿宋" w:eastAsia="仿宋"/>
                <w:color w:val="auto"/>
                <w:sz w:val="24"/>
                <w:highlight w:val="none"/>
              </w:rPr>
              <w:t>贡吸</w:t>
            </w:r>
          </w:p>
        </w:tc>
        <w:tc>
          <w:tcPr>
            <w:tcW w:w="1582" w:type="dxa"/>
            <w:tcBorders>
              <w:top w:val="single" w:color="auto" w:sz="4" w:space="0"/>
              <w:left w:val="single" w:color="auto" w:sz="4" w:space="0"/>
              <w:bottom w:val="single" w:color="auto" w:sz="4" w:space="0"/>
              <w:right w:val="single" w:color="auto" w:sz="4" w:space="0"/>
            </w:tcBorders>
            <w:vAlign w:val="center"/>
          </w:tcPr>
          <w:p w14:paraId="37F1F86A">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0E7A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59E16B6">
            <w:pPr>
              <w:spacing w:line="440" w:lineRule="exact"/>
              <w:rPr>
                <w:rFonts w:ascii="仿宋" w:eastAsia="仿宋"/>
                <w:color w:val="auto"/>
                <w:sz w:val="24"/>
                <w:highlight w:val="none"/>
              </w:rPr>
            </w:pPr>
            <w:r>
              <w:rPr>
                <w:rFonts w:hint="eastAsia" w:ascii="仿宋" w:eastAsia="仿宋"/>
                <w:color w:val="auto"/>
                <w:sz w:val="24"/>
                <w:highlight w:val="none"/>
              </w:rPr>
              <w:t>小方巾</w:t>
            </w:r>
          </w:p>
        </w:tc>
        <w:tc>
          <w:tcPr>
            <w:tcW w:w="1316" w:type="dxa"/>
            <w:tcBorders>
              <w:top w:val="single" w:color="auto" w:sz="4" w:space="0"/>
              <w:left w:val="single" w:color="auto" w:sz="4" w:space="0"/>
              <w:bottom w:val="single" w:color="auto" w:sz="4" w:space="0"/>
              <w:right w:val="single" w:color="auto" w:sz="4" w:space="0"/>
            </w:tcBorders>
            <w:vAlign w:val="center"/>
          </w:tcPr>
          <w:p w14:paraId="5EC6004D">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1BD69FF5">
            <w:pPr>
              <w:spacing w:line="440" w:lineRule="exact"/>
              <w:rPr>
                <w:rFonts w:ascii="仿宋" w:eastAsia="仿宋"/>
                <w:color w:val="auto"/>
                <w:sz w:val="24"/>
                <w:highlight w:val="none"/>
              </w:rPr>
            </w:pPr>
            <w:r>
              <w:rPr>
                <w:rFonts w:hint="eastAsia" w:ascii="仿宋" w:eastAsia="仿宋"/>
                <w:color w:val="auto"/>
                <w:sz w:val="24"/>
                <w:highlight w:val="none"/>
              </w:rPr>
              <w:t>尘推90</w:t>
            </w:r>
          </w:p>
        </w:tc>
        <w:tc>
          <w:tcPr>
            <w:tcW w:w="1324" w:type="dxa"/>
            <w:tcBorders>
              <w:top w:val="single" w:color="auto" w:sz="4" w:space="0"/>
              <w:left w:val="single" w:color="auto" w:sz="4" w:space="0"/>
              <w:bottom w:val="single" w:color="auto" w:sz="4" w:space="0"/>
              <w:right w:val="single" w:color="auto" w:sz="4" w:space="0"/>
            </w:tcBorders>
            <w:vAlign w:val="center"/>
          </w:tcPr>
          <w:p w14:paraId="3868A8A1">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44CAADCD">
            <w:pPr>
              <w:spacing w:line="440" w:lineRule="exact"/>
              <w:rPr>
                <w:rFonts w:ascii="仿宋" w:eastAsia="仿宋"/>
                <w:color w:val="auto"/>
                <w:sz w:val="24"/>
                <w:highlight w:val="none"/>
              </w:rPr>
            </w:pPr>
            <w:r>
              <w:rPr>
                <w:rFonts w:hint="eastAsia" w:ascii="仿宋" w:eastAsia="仿宋"/>
                <w:color w:val="auto"/>
                <w:sz w:val="24"/>
                <w:highlight w:val="none"/>
              </w:rPr>
              <w:t>贡刷</w:t>
            </w:r>
          </w:p>
        </w:tc>
        <w:tc>
          <w:tcPr>
            <w:tcW w:w="1582" w:type="dxa"/>
            <w:tcBorders>
              <w:top w:val="single" w:color="auto" w:sz="4" w:space="0"/>
              <w:left w:val="single" w:color="auto" w:sz="4" w:space="0"/>
              <w:bottom w:val="single" w:color="auto" w:sz="4" w:space="0"/>
              <w:right w:val="single" w:color="auto" w:sz="4" w:space="0"/>
            </w:tcBorders>
            <w:vAlign w:val="center"/>
          </w:tcPr>
          <w:p w14:paraId="6459E66A">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3F74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796E7E2">
            <w:pPr>
              <w:spacing w:line="440" w:lineRule="exact"/>
              <w:rPr>
                <w:rFonts w:ascii="仿宋" w:eastAsia="仿宋"/>
                <w:color w:val="auto"/>
                <w:sz w:val="24"/>
                <w:highlight w:val="none"/>
              </w:rPr>
            </w:pPr>
            <w:r>
              <w:rPr>
                <w:rFonts w:hint="eastAsia" w:ascii="仿宋" w:eastAsia="仿宋"/>
                <w:color w:val="auto"/>
                <w:sz w:val="24"/>
                <w:highlight w:val="none"/>
              </w:rPr>
              <w:t>扫帚（室内）</w:t>
            </w:r>
          </w:p>
        </w:tc>
        <w:tc>
          <w:tcPr>
            <w:tcW w:w="1316" w:type="dxa"/>
            <w:tcBorders>
              <w:top w:val="single" w:color="auto" w:sz="4" w:space="0"/>
              <w:left w:val="single" w:color="auto" w:sz="4" w:space="0"/>
              <w:bottom w:val="single" w:color="auto" w:sz="4" w:space="0"/>
              <w:right w:val="single" w:color="auto" w:sz="4" w:space="0"/>
            </w:tcBorders>
            <w:vAlign w:val="center"/>
          </w:tcPr>
          <w:p w14:paraId="7749E166">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4866A49B">
            <w:pPr>
              <w:spacing w:line="440" w:lineRule="exact"/>
              <w:rPr>
                <w:rFonts w:ascii="仿宋" w:eastAsia="仿宋"/>
                <w:color w:val="auto"/>
                <w:sz w:val="24"/>
                <w:highlight w:val="none"/>
              </w:rPr>
            </w:pPr>
            <w:r>
              <w:rPr>
                <w:rFonts w:hint="eastAsia" w:ascii="仿宋" w:eastAsia="仿宋"/>
                <w:color w:val="auto"/>
                <w:sz w:val="24"/>
                <w:highlight w:val="none"/>
              </w:rPr>
              <w:t>尘推布60</w:t>
            </w:r>
          </w:p>
        </w:tc>
        <w:tc>
          <w:tcPr>
            <w:tcW w:w="1324" w:type="dxa"/>
            <w:tcBorders>
              <w:top w:val="single" w:color="auto" w:sz="4" w:space="0"/>
              <w:left w:val="single" w:color="auto" w:sz="4" w:space="0"/>
              <w:bottom w:val="single" w:color="auto" w:sz="4" w:space="0"/>
              <w:right w:val="single" w:color="auto" w:sz="4" w:space="0"/>
            </w:tcBorders>
            <w:vAlign w:val="center"/>
          </w:tcPr>
          <w:p w14:paraId="17DFD812">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0EBDB606">
            <w:pPr>
              <w:spacing w:line="440" w:lineRule="exact"/>
              <w:rPr>
                <w:rFonts w:ascii="仿宋" w:eastAsia="仿宋"/>
                <w:color w:val="auto"/>
                <w:sz w:val="24"/>
                <w:highlight w:val="none"/>
              </w:rPr>
            </w:pPr>
            <w:r>
              <w:rPr>
                <w:rFonts w:hint="eastAsia" w:ascii="仿宋" w:eastAsia="仿宋"/>
                <w:color w:val="auto"/>
                <w:sz w:val="24"/>
                <w:highlight w:val="none"/>
              </w:rPr>
              <w:t>地刷</w:t>
            </w:r>
          </w:p>
        </w:tc>
        <w:tc>
          <w:tcPr>
            <w:tcW w:w="1582" w:type="dxa"/>
            <w:tcBorders>
              <w:top w:val="single" w:color="auto" w:sz="4" w:space="0"/>
              <w:left w:val="single" w:color="auto" w:sz="4" w:space="0"/>
              <w:bottom w:val="single" w:color="auto" w:sz="4" w:space="0"/>
              <w:right w:val="single" w:color="auto" w:sz="4" w:space="0"/>
            </w:tcBorders>
            <w:vAlign w:val="center"/>
          </w:tcPr>
          <w:p w14:paraId="481DE010">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5CF2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51E36BD">
            <w:pPr>
              <w:spacing w:line="440" w:lineRule="exact"/>
              <w:rPr>
                <w:rFonts w:ascii="仿宋" w:eastAsia="仿宋"/>
                <w:color w:val="auto"/>
                <w:sz w:val="24"/>
                <w:highlight w:val="none"/>
              </w:rPr>
            </w:pPr>
            <w:r>
              <w:rPr>
                <w:rFonts w:hint="eastAsia" w:ascii="仿宋" w:eastAsia="仿宋"/>
                <w:color w:val="auto"/>
                <w:sz w:val="24"/>
                <w:highlight w:val="none"/>
              </w:rPr>
              <w:t>扫帚（室外）</w:t>
            </w:r>
          </w:p>
        </w:tc>
        <w:tc>
          <w:tcPr>
            <w:tcW w:w="1316" w:type="dxa"/>
            <w:tcBorders>
              <w:top w:val="single" w:color="auto" w:sz="4" w:space="0"/>
              <w:left w:val="single" w:color="auto" w:sz="4" w:space="0"/>
              <w:bottom w:val="single" w:color="auto" w:sz="4" w:space="0"/>
              <w:right w:val="single" w:color="auto" w:sz="4" w:space="0"/>
            </w:tcBorders>
            <w:vAlign w:val="center"/>
          </w:tcPr>
          <w:p w14:paraId="4EC8B197">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24F63A34">
            <w:pPr>
              <w:spacing w:line="440" w:lineRule="exact"/>
              <w:rPr>
                <w:rFonts w:ascii="仿宋" w:eastAsia="仿宋"/>
                <w:color w:val="auto"/>
                <w:sz w:val="24"/>
                <w:highlight w:val="none"/>
              </w:rPr>
            </w:pPr>
            <w:r>
              <w:rPr>
                <w:rFonts w:hint="eastAsia" w:ascii="仿宋" w:eastAsia="仿宋"/>
                <w:color w:val="auto"/>
                <w:sz w:val="24"/>
                <w:highlight w:val="none"/>
              </w:rPr>
              <w:t>尘推布90</w:t>
            </w:r>
          </w:p>
        </w:tc>
        <w:tc>
          <w:tcPr>
            <w:tcW w:w="1324" w:type="dxa"/>
            <w:tcBorders>
              <w:top w:val="single" w:color="auto" w:sz="4" w:space="0"/>
              <w:left w:val="single" w:color="auto" w:sz="4" w:space="0"/>
              <w:bottom w:val="single" w:color="auto" w:sz="4" w:space="0"/>
              <w:right w:val="single" w:color="auto" w:sz="4" w:space="0"/>
            </w:tcBorders>
            <w:vAlign w:val="center"/>
          </w:tcPr>
          <w:p w14:paraId="22B24B3D">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2D51668F">
            <w:pPr>
              <w:spacing w:line="440" w:lineRule="exact"/>
              <w:rPr>
                <w:rFonts w:ascii="仿宋" w:eastAsia="仿宋"/>
                <w:color w:val="auto"/>
                <w:sz w:val="24"/>
                <w:highlight w:val="none"/>
              </w:rPr>
            </w:pPr>
            <w:r>
              <w:rPr>
                <w:rFonts w:hint="eastAsia" w:ascii="仿宋" w:eastAsia="仿宋"/>
                <w:color w:val="auto"/>
                <w:sz w:val="24"/>
                <w:highlight w:val="none"/>
              </w:rPr>
              <w:t>喷雾桶</w:t>
            </w:r>
          </w:p>
        </w:tc>
        <w:tc>
          <w:tcPr>
            <w:tcW w:w="1582" w:type="dxa"/>
            <w:tcBorders>
              <w:top w:val="single" w:color="auto" w:sz="4" w:space="0"/>
              <w:left w:val="single" w:color="auto" w:sz="4" w:space="0"/>
              <w:bottom w:val="single" w:color="auto" w:sz="4" w:space="0"/>
              <w:right w:val="single" w:color="auto" w:sz="4" w:space="0"/>
            </w:tcBorders>
            <w:vAlign w:val="center"/>
          </w:tcPr>
          <w:p w14:paraId="63C4B8F1">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7BA3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26" w:type="dxa"/>
            <w:tcBorders>
              <w:top w:val="single" w:color="auto" w:sz="4" w:space="0"/>
              <w:left w:val="single" w:color="auto" w:sz="4" w:space="0"/>
              <w:bottom w:val="single" w:color="auto" w:sz="4" w:space="0"/>
              <w:right w:val="single" w:color="auto" w:sz="4" w:space="0"/>
            </w:tcBorders>
            <w:vAlign w:val="center"/>
          </w:tcPr>
          <w:p w14:paraId="6CCFBCC1">
            <w:pPr>
              <w:spacing w:line="440" w:lineRule="exact"/>
              <w:rPr>
                <w:rFonts w:ascii="仿宋" w:eastAsia="仿宋"/>
                <w:color w:val="auto"/>
                <w:sz w:val="24"/>
                <w:highlight w:val="none"/>
              </w:rPr>
            </w:pPr>
            <w:r>
              <w:rPr>
                <w:rFonts w:hint="eastAsia" w:ascii="仿宋" w:eastAsia="仿宋"/>
                <w:color w:val="auto"/>
                <w:sz w:val="24"/>
                <w:highlight w:val="none"/>
              </w:rPr>
              <w:t>簸箕（室内）</w:t>
            </w:r>
          </w:p>
        </w:tc>
        <w:tc>
          <w:tcPr>
            <w:tcW w:w="1316" w:type="dxa"/>
            <w:tcBorders>
              <w:top w:val="single" w:color="auto" w:sz="4" w:space="0"/>
              <w:left w:val="single" w:color="auto" w:sz="4" w:space="0"/>
              <w:bottom w:val="single" w:color="auto" w:sz="4" w:space="0"/>
              <w:right w:val="single" w:color="auto" w:sz="4" w:space="0"/>
            </w:tcBorders>
            <w:vAlign w:val="center"/>
          </w:tcPr>
          <w:p w14:paraId="1F73A07D">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33BA43E5">
            <w:pPr>
              <w:spacing w:line="440" w:lineRule="exact"/>
              <w:rPr>
                <w:rFonts w:ascii="仿宋" w:eastAsia="仿宋"/>
                <w:color w:val="auto"/>
                <w:sz w:val="24"/>
                <w:highlight w:val="none"/>
              </w:rPr>
            </w:pPr>
            <w:r>
              <w:rPr>
                <w:rFonts w:hint="eastAsia" w:ascii="仿宋" w:eastAsia="仿宋"/>
                <w:color w:val="auto"/>
                <w:sz w:val="24"/>
                <w:highlight w:val="none"/>
              </w:rPr>
              <w:t>百洁布</w:t>
            </w:r>
          </w:p>
        </w:tc>
        <w:tc>
          <w:tcPr>
            <w:tcW w:w="1324" w:type="dxa"/>
            <w:tcBorders>
              <w:top w:val="single" w:color="auto" w:sz="4" w:space="0"/>
              <w:left w:val="single" w:color="auto" w:sz="4" w:space="0"/>
              <w:bottom w:val="single" w:color="auto" w:sz="4" w:space="0"/>
              <w:right w:val="single" w:color="auto" w:sz="4" w:space="0"/>
            </w:tcBorders>
            <w:vAlign w:val="center"/>
          </w:tcPr>
          <w:p w14:paraId="3DB21845">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7ED3638B">
            <w:pPr>
              <w:spacing w:line="440" w:lineRule="exact"/>
              <w:rPr>
                <w:rFonts w:ascii="仿宋" w:eastAsia="仿宋"/>
                <w:color w:val="auto"/>
                <w:sz w:val="24"/>
                <w:highlight w:val="none"/>
              </w:rPr>
            </w:pPr>
            <w:r>
              <w:rPr>
                <w:rFonts w:hint="eastAsia" w:ascii="仿宋" w:eastAsia="仿宋"/>
                <w:color w:val="auto"/>
                <w:sz w:val="24"/>
                <w:highlight w:val="none"/>
              </w:rPr>
              <w:t>喷壶</w:t>
            </w:r>
          </w:p>
        </w:tc>
        <w:tc>
          <w:tcPr>
            <w:tcW w:w="1582" w:type="dxa"/>
            <w:tcBorders>
              <w:top w:val="single" w:color="auto" w:sz="4" w:space="0"/>
              <w:left w:val="single" w:color="auto" w:sz="4" w:space="0"/>
              <w:bottom w:val="single" w:color="auto" w:sz="4" w:space="0"/>
              <w:right w:val="single" w:color="auto" w:sz="4" w:space="0"/>
            </w:tcBorders>
            <w:vAlign w:val="center"/>
          </w:tcPr>
          <w:p w14:paraId="02B066F1">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6C3F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D0411DE">
            <w:pPr>
              <w:spacing w:line="440" w:lineRule="exact"/>
              <w:rPr>
                <w:rFonts w:ascii="仿宋" w:eastAsia="仿宋"/>
                <w:color w:val="auto"/>
                <w:sz w:val="24"/>
                <w:highlight w:val="none"/>
              </w:rPr>
            </w:pPr>
            <w:r>
              <w:rPr>
                <w:rFonts w:hint="eastAsia" w:ascii="仿宋" w:eastAsia="仿宋"/>
                <w:color w:val="auto"/>
                <w:sz w:val="24"/>
                <w:highlight w:val="none"/>
              </w:rPr>
              <w:t>簸箕（室外）</w:t>
            </w:r>
          </w:p>
        </w:tc>
        <w:tc>
          <w:tcPr>
            <w:tcW w:w="1316" w:type="dxa"/>
            <w:tcBorders>
              <w:top w:val="single" w:color="auto" w:sz="4" w:space="0"/>
              <w:left w:val="single" w:color="auto" w:sz="4" w:space="0"/>
              <w:bottom w:val="single" w:color="auto" w:sz="4" w:space="0"/>
              <w:right w:val="single" w:color="auto" w:sz="4" w:space="0"/>
            </w:tcBorders>
            <w:vAlign w:val="center"/>
          </w:tcPr>
          <w:p w14:paraId="34A3EB66">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6B52A2C9">
            <w:pPr>
              <w:spacing w:line="440" w:lineRule="exact"/>
              <w:rPr>
                <w:rFonts w:ascii="仿宋" w:eastAsia="仿宋"/>
                <w:color w:val="auto"/>
                <w:sz w:val="24"/>
                <w:highlight w:val="none"/>
              </w:rPr>
            </w:pPr>
            <w:r>
              <w:rPr>
                <w:rFonts w:hint="eastAsia" w:ascii="仿宋" w:eastAsia="仿宋"/>
                <w:color w:val="auto"/>
                <w:sz w:val="24"/>
                <w:highlight w:val="none"/>
              </w:rPr>
              <w:t>手套</w:t>
            </w:r>
          </w:p>
        </w:tc>
        <w:tc>
          <w:tcPr>
            <w:tcW w:w="1324" w:type="dxa"/>
            <w:tcBorders>
              <w:top w:val="single" w:color="auto" w:sz="4" w:space="0"/>
              <w:left w:val="single" w:color="auto" w:sz="4" w:space="0"/>
              <w:bottom w:val="single" w:color="auto" w:sz="4" w:space="0"/>
              <w:right w:val="single" w:color="auto" w:sz="4" w:space="0"/>
            </w:tcBorders>
            <w:vAlign w:val="center"/>
          </w:tcPr>
          <w:p w14:paraId="526D17DB">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4A84DAAA">
            <w:pPr>
              <w:spacing w:line="440" w:lineRule="exact"/>
              <w:rPr>
                <w:rFonts w:ascii="仿宋" w:eastAsia="仿宋"/>
                <w:color w:val="auto"/>
                <w:sz w:val="24"/>
                <w:highlight w:val="none"/>
              </w:rPr>
            </w:pPr>
            <w:r>
              <w:rPr>
                <w:rFonts w:hint="eastAsia" w:ascii="仿宋" w:eastAsia="仿宋"/>
                <w:color w:val="auto"/>
                <w:sz w:val="24"/>
                <w:highlight w:val="none"/>
              </w:rPr>
              <w:t>四色拖把</w:t>
            </w:r>
          </w:p>
        </w:tc>
        <w:tc>
          <w:tcPr>
            <w:tcW w:w="1582" w:type="dxa"/>
            <w:tcBorders>
              <w:top w:val="single" w:color="auto" w:sz="4" w:space="0"/>
              <w:left w:val="single" w:color="auto" w:sz="4" w:space="0"/>
              <w:bottom w:val="single" w:color="auto" w:sz="4" w:space="0"/>
              <w:right w:val="single" w:color="auto" w:sz="4" w:space="0"/>
            </w:tcBorders>
            <w:vAlign w:val="center"/>
          </w:tcPr>
          <w:p w14:paraId="7028DDCE">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6E3F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32BCEFB">
            <w:pPr>
              <w:spacing w:line="440" w:lineRule="exact"/>
              <w:rPr>
                <w:rFonts w:ascii="仿宋" w:eastAsia="仿宋"/>
                <w:color w:val="auto"/>
                <w:sz w:val="24"/>
                <w:highlight w:val="none"/>
              </w:rPr>
            </w:pPr>
            <w:r>
              <w:rPr>
                <w:rFonts w:hint="eastAsia" w:ascii="仿宋" w:eastAsia="仿宋"/>
                <w:color w:val="auto"/>
                <w:sz w:val="24"/>
                <w:highlight w:val="none"/>
              </w:rPr>
              <w:t>空气清新剂</w:t>
            </w:r>
          </w:p>
        </w:tc>
        <w:tc>
          <w:tcPr>
            <w:tcW w:w="1316" w:type="dxa"/>
            <w:tcBorders>
              <w:top w:val="single" w:color="auto" w:sz="4" w:space="0"/>
              <w:left w:val="single" w:color="auto" w:sz="4" w:space="0"/>
              <w:bottom w:val="single" w:color="auto" w:sz="4" w:space="0"/>
              <w:right w:val="single" w:color="auto" w:sz="4" w:space="0"/>
            </w:tcBorders>
            <w:vAlign w:val="center"/>
          </w:tcPr>
          <w:p w14:paraId="5DFD2A56">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7634A685">
            <w:pPr>
              <w:spacing w:line="440" w:lineRule="exact"/>
              <w:rPr>
                <w:rFonts w:ascii="仿宋" w:eastAsia="仿宋"/>
                <w:color w:val="auto"/>
                <w:sz w:val="24"/>
                <w:highlight w:val="none"/>
              </w:rPr>
            </w:pPr>
            <w:r>
              <w:rPr>
                <w:rFonts w:hint="eastAsia" w:ascii="仿宋" w:eastAsia="仿宋"/>
                <w:color w:val="auto"/>
                <w:sz w:val="24"/>
                <w:highlight w:val="none"/>
              </w:rPr>
              <w:t>拖把桶</w:t>
            </w:r>
          </w:p>
        </w:tc>
        <w:tc>
          <w:tcPr>
            <w:tcW w:w="1324" w:type="dxa"/>
            <w:tcBorders>
              <w:top w:val="single" w:color="auto" w:sz="4" w:space="0"/>
              <w:left w:val="single" w:color="auto" w:sz="4" w:space="0"/>
              <w:bottom w:val="single" w:color="auto" w:sz="4" w:space="0"/>
              <w:right w:val="single" w:color="auto" w:sz="4" w:space="0"/>
            </w:tcBorders>
            <w:vAlign w:val="center"/>
          </w:tcPr>
          <w:p w14:paraId="4CDAB854">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5F3724B4">
            <w:pPr>
              <w:spacing w:line="440" w:lineRule="exact"/>
              <w:ind w:firstLine="480" w:firstLineChars="200"/>
              <w:jc w:val="center"/>
              <w:rPr>
                <w:rFonts w:ascii="仿宋" w:eastAsia="仿宋"/>
                <w:color w:val="auto"/>
                <w:sz w:val="24"/>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457BF69">
            <w:pPr>
              <w:spacing w:line="440" w:lineRule="exact"/>
              <w:ind w:firstLine="480" w:firstLineChars="200"/>
              <w:jc w:val="center"/>
              <w:rPr>
                <w:rFonts w:ascii="仿宋" w:eastAsia="仿宋"/>
                <w:color w:val="auto"/>
                <w:sz w:val="24"/>
                <w:highlight w:val="none"/>
              </w:rPr>
            </w:pPr>
          </w:p>
        </w:tc>
      </w:tr>
    </w:tbl>
    <w:p w14:paraId="125AE441">
      <w:pPr>
        <w:spacing w:line="440" w:lineRule="exact"/>
        <w:ind w:firstLine="480" w:firstLineChars="200"/>
        <w:rPr>
          <w:rFonts w:ascii="仿宋" w:eastAsia="仿宋"/>
          <w:color w:val="auto"/>
          <w:sz w:val="24"/>
          <w:highlight w:val="none"/>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316"/>
        <w:gridCol w:w="1519"/>
        <w:gridCol w:w="1324"/>
        <w:gridCol w:w="1794"/>
        <w:gridCol w:w="1560"/>
      </w:tblGrid>
      <w:tr w14:paraId="281E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6"/>
            <w:tcBorders>
              <w:top w:val="single" w:color="auto" w:sz="4" w:space="0"/>
              <w:left w:val="single" w:color="auto" w:sz="4" w:space="0"/>
              <w:bottom w:val="single" w:color="auto" w:sz="4" w:space="0"/>
              <w:right w:val="single" w:color="auto" w:sz="4" w:space="0"/>
            </w:tcBorders>
          </w:tcPr>
          <w:p w14:paraId="60693AD9">
            <w:pPr>
              <w:spacing w:line="440" w:lineRule="exact"/>
              <w:ind w:firstLine="4080" w:firstLineChars="1700"/>
              <w:rPr>
                <w:rFonts w:ascii="仿宋" w:eastAsia="仿宋"/>
                <w:color w:val="auto"/>
                <w:sz w:val="24"/>
                <w:highlight w:val="none"/>
              </w:rPr>
            </w:pPr>
            <w:r>
              <w:rPr>
                <w:rFonts w:hint="eastAsia" w:ascii="仿宋" w:eastAsia="仿宋"/>
                <w:color w:val="auto"/>
                <w:sz w:val="24"/>
                <w:highlight w:val="none"/>
              </w:rPr>
              <w:t>月物料消耗</w:t>
            </w:r>
          </w:p>
        </w:tc>
      </w:tr>
      <w:tr w14:paraId="63F2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75D687F">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316" w:type="dxa"/>
            <w:tcBorders>
              <w:top w:val="single" w:color="auto" w:sz="4" w:space="0"/>
              <w:left w:val="single" w:color="auto" w:sz="4" w:space="0"/>
              <w:bottom w:val="single" w:color="auto" w:sz="4" w:space="0"/>
              <w:right w:val="single" w:color="auto" w:sz="4" w:space="0"/>
            </w:tcBorders>
            <w:vAlign w:val="center"/>
          </w:tcPr>
          <w:p w14:paraId="557D2B96">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1519" w:type="dxa"/>
            <w:tcBorders>
              <w:top w:val="single" w:color="auto" w:sz="4" w:space="0"/>
              <w:left w:val="single" w:color="auto" w:sz="4" w:space="0"/>
              <w:bottom w:val="single" w:color="auto" w:sz="4" w:space="0"/>
              <w:right w:val="single" w:color="auto" w:sz="4" w:space="0"/>
            </w:tcBorders>
            <w:vAlign w:val="center"/>
          </w:tcPr>
          <w:p w14:paraId="15D36475">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324" w:type="dxa"/>
            <w:tcBorders>
              <w:top w:val="single" w:color="auto" w:sz="4" w:space="0"/>
              <w:left w:val="single" w:color="auto" w:sz="4" w:space="0"/>
              <w:bottom w:val="single" w:color="auto" w:sz="4" w:space="0"/>
              <w:right w:val="single" w:color="auto" w:sz="4" w:space="0"/>
            </w:tcBorders>
            <w:vAlign w:val="center"/>
          </w:tcPr>
          <w:p w14:paraId="398070E9">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1794" w:type="dxa"/>
            <w:tcBorders>
              <w:top w:val="single" w:color="auto" w:sz="4" w:space="0"/>
              <w:left w:val="single" w:color="auto" w:sz="4" w:space="0"/>
              <w:bottom w:val="single" w:color="auto" w:sz="4" w:space="0"/>
              <w:right w:val="single" w:color="auto" w:sz="4" w:space="0"/>
            </w:tcBorders>
            <w:vAlign w:val="center"/>
          </w:tcPr>
          <w:p w14:paraId="5211B39E">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1560" w:type="dxa"/>
            <w:tcBorders>
              <w:top w:val="single" w:color="auto" w:sz="4" w:space="0"/>
              <w:left w:val="single" w:color="auto" w:sz="4" w:space="0"/>
              <w:bottom w:val="single" w:color="auto" w:sz="4" w:space="0"/>
              <w:right w:val="single" w:color="auto" w:sz="4" w:space="0"/>
            </w:tcBorders>
            <w:vAlign w:val="center"/>
          </w:tcPr>
          <w:p w14:paraId="2977217A">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r>
      <w:tr w14:paraId="720B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D91727B">
            <w:pPr>
              <w:spacing w:line="440" w:lineRule="exact"/>
              <w:rPr>
                <w:rFonts w:ascii="仿宋" w:eastAsia="仿宋"/>
                <w:color w:val="auto"/>
                <w:sz w:val="24"/>
                <w:highlight w:val="none"/>
              </w:rPr>
            </w:pPr>
            <w:r>
              <w:rPr>
                <w:rFonts w:hint="eastAsia" w:ascii="仿宋" w:eastAsia="仿宋"/>
                <w:color w:val="auto"/>
                <w:sz w:val="24"/>
                <w:highlight w:val="none"/>
              </w:rPr>
              <w:t>全能药剂</w:t>
            </w:r>
          </w:p>
        </w:tc>
        <w:tc>
          <w:tcPr>
            <w:tcW w:w="1316" w:type="dxa"/>
            <w:tcBorders>
              <w:top w:val="single" w:color="auto" w:sz="4" w:space="0"/>
              <w:left w:val="single" w:color="auto" w:sz="4" w:space="0"/>
              <w:bottom w:val="single" w:color="auto" w:sz="4" w:space="0"/>
              <w:right w:val="single" w:color="auto" w:sz="4" w:space="0"/>
            </w:tcBorders>
            <w:vAlign w:val="center"/>
          </w:tcPr>
          <w:p w14:paraId="0212A188">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300181E7">
            <w:pPr>
              <w:spacing w:line="440" w:lineRule="exact"/>
              <w:rPr>
                <w:rFonts w:ascii="仿宋" w:eastAsia="仿宋"/>
                <w:color w:val="auto"/>
                <w:sz w:val="24"/>
                <w:highlight w:val="none"/>
              </w:rPr>
            </w:pPr>
            <w:r>
              <w:rPr>
                <w:rFonts w:hint="eastAsia" w:ascii="仿宋" w:eastAsia="仿宋"/>
                <w:color w:val="auto"/>
                <w:sz w:val="24"/>
                <w:highlight w:val="none"/>
              </w:rPr>
              <w:t>牵尘剂</w:t>
            </w:r>
          </w:p>
        </w:tc>
        <w:tc>
          <w:tcPr>
            <w:tcW w:w="1324" w:type="dxa"/>
            <w:tcBorders>
              <w:top w:val="single" w:color="auto" w:sz="4" w:space="0"/>
              <w:left w:val="single" w:color="auto" w:sz="4" w:space="0"/>
              <w:bottom w:val="single" w:color="auto" w:sz="4" w:space="0"/>
              <w:right w:val="single" w:color="auto" w:sz="4" w:space="0"/>
            </w:tcBorders>
            <w:vAlign w:val="center"/>
          </w:tcPr>
          <w:p w14:paraId="0A77CC6A">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607D58C2">
            <w:pPr>
              <w:spacing w:line="440" w:lineRule="exact"/>
              <w:rPr>
                <w:rFonts w:ascii="仿宋" w:eastAsia="仿宋"/>
                <w:color w:val="auto"/>
                <w:sz w:val="24"/>
                <w:highlight w:val="none"/>
              </w:rPr>
            </w:pPr>
            <w:r>
              <w:rPr>
                <w:rFonts w:hint="eastAsia" w:ascii="仿宋" w:eastAsia="仿宋"/>
                <w:color w:val="auto"/>
                <w:sz w:val="24"/>
                <w:highlight w:val="none"/>
              </w:rPr>
              <w:t>洗衣粉</w:t>
            </w:r>
          </w:p>
        </w:tc>
        <w:tc>
          <w:tcPr>
            <w:tcW w:w="1560" w:type="dxa"/>
            <w:tcBorders>
              <w:top w:val="single" w:color="auto" w:sz="4" w:space="0"/>
              <w:left w:val="single" w:color="auto" w:sz="4" w:space="0"/>
              <w:bottom w:val="single" w:color="auto" w:sz="4" w:space="0"/>
              <w:right w:val="single" w:color="auto" w:sz="4" w:space="0"/>
            </w:tcBorders>
            <w:vAlign w:val="center"/>
          </w:tcPr>
          <w:p w14:paraId="6CBD5A94">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369E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20E5717">
            <w:pPr>
              <w:spacing w:line="440" w:lineRule="exact"/>
              <w:rPr>
                <w:rFonts w:ascii="仿宋" w:eastAsia="仿宋"/>
                <w:color w:val="auto"/>
                <w:sz w:val="24"/>
                <w:highlight w:val="none"/>
              </w:rPr>
            </w:pPr>
            <w:r>
              <w:rPr>
                <w:rFonts w:hint="eastAsia" w:ascii="仿宋" w:eastAsia="仿宋"/>
                <w:color w:val="auto"/>
                <w:sz w:val="24"/>
                <w:highlight w:val="none"/>
              </w:rPr>
              <w:t>玻璃清洁剂</w:t>
            </w:r>
          </w:p>
        </w:tc>
        <w:tc>
          <w:tcPr>
            <w:tcW w:w="1316" w:type="dxa"/>
            <w:tcBorders>
              <w:top w:val="single" w:color="auto" w:sz="4" w:space="0"/>
              <w:left w:val="single" w:color="auto" w:sz="4" w:space="0"/>
              <w:bottom w:val="single" w:color="auto" w:sz="4" w:space="0"/>
              <w:right w:val="single" w:color="auto" w:sz="4" w:space="0"/>
            </w:tcBorders>
            <w:vAlign w:val="center"/>
          </w:tcPr>
          <w:p w14:paraId="09683C3C">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3AFDBFF6">
            <w:pPr>
              <w:spacing w:line="440" w:lineRule="exact"/>
              <w:rPr>
                <w:rFonts w:ascii="仿宋" w:eastAsia="仿宋"/>
                <w:color w:val="auto"/>
                <w:sz w:val="24"/>
                <w:highlight w:val="none"/>
              </w:rPr>
            </w:pPr>
            <w:r>
              <w:rPr>
                <w:rFonts w:hint="eastAsia" w:ascii="仿宋" w:eastAsia="仿宋"/>
                <w:color w:val="auto"/>
                <w:sz w:val="24"/>
                <w:highlight w:val="none"/>
              </w:rPr>
              <w:t>除胶剂</w:t>
            </w:r>
          </w:p>
        </w:tc>
        <w:tc>
          <w:tcPr>
            <w:tcW w:w="1324" w:type="dxa"/>
            <w:tcBorders>
              <w:top w:val="single" w:color="auto" w:sz="4" w:space="0"/>
              <w:left w:val="single" w:color="auto" w:sz="4" w:space="0"/>
              <w:bottom w:val="single" w:color="auto" w:sz="4" w:space="0"/>
              <w:right w:val="single" w:color="auto" w:sz="4" w:space="0"/>
            </w:tcBorders>
            <w:vAlign w:val="center"/>
          </w:tcPr>
          <w:p w14:paraId="029F9777">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7FF5F132">
            <w:pPr>
              <w:spacing w:line="440" w:lineRule="exact"/>
              <w:rPr>
                <w:rFonts w:ascii="仿宋" w:eastAsia="仿宋"/>
                <w:color w:val="auto"/>
                <w:sz w:val="24"/>
                <w:highlight w:val="none"/>
              </w:rPr>
            </w:pPr>
            <w:r>
              <w:rPr>
                <w:rFonts w:hint="eastAsia" w:ascii="仿宋" w:eastAsia="仿宋"/>
                <w:color w:val="auto"/>
                <w:sz w:val="24"/>
                <w:highlight w:val="none"/>
              </w:rPr>
              <w:t>去污粉</w:t>
            </w:r>
          </w:p>
        </w:tc>
        <w:tc>
          <w:tcPr>
            <w:tcW w:w="1560" w:type="dxa"/>
            <w:tcBorders>
              <w:top w:val="single" w:color="auto" w:sz="4" w:space="0"/>
              <w:left w:val="single" w:color="auto" w:sz="4" w:space="0"/>
              <w:bottom w:val="single" w:color="auto" w:sz="4" w:space="0"/>
              <w:right w:val="single" w:color="auto" w:sz="4" w:space="0"/>
            </w:tcBorders>
            <w:vAlign w:val="center"/>
          </w:tcPr>
          <w:p w14:paraId="0428D88A">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56BE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7AF1FA4">
            <w:pPr>
              <w:spacing w:line="440" w:lineRule="exact"/>
              <w:rPr>
                <w:rFonts w:ascii="仿宋" w:eastAsia="仿宋"/>
                <w:color w:val="auto"/>
                <w:sz w:val="24"/>
                <w:highlight w:val="none"/>
              </w:rPr>
            </w:pPr>
            <w:r>
              <w:rPr>
                <w:rFonts w:hint="eastAsia" w:ascii="仿宋" w:eastAsia="仿宋"/>
                <w:color w:val="auto"/>
                <w:sz w:val="24"/>
                <w:highlight w:val="none"/>
              </w:rPr>
              <w:t>水绣净</w:t>
            </w:r>
          </w:p>
        </w:tc>
        <w:tc>
          <w:tcPr>
            <w:tcW w:w="1316" w:type="dxa"/>
            <w:tcBorders>
              <w:top w:val="single" w:color="auto" w:sz="4" w:space="0"/>
              <w:left w:val="single" w:color="auto" w:sz="4" w:space="0"/>
              <w:bottom w:val="single" w:color="auto" w:sz="4" w:space="0"/>
              <w:right w:val="single" w:color="auto" w:sz="4" w:space="0"/>
            </w:tcBorders>
            <w:vAlign w:val="center"/>
          </w:tcPr>
          <w:p w14:paraId="4031B699">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2D6ECFFC">
            <w:pPr>
              <w:spacing w:line="440" w:lineRule="exact"/>
              <w:rPr>
                <w:rFonts w:ascii="仿宋" w:eastAsia="仿宋"/>
                <w:color w:val="auto"/>
                <w:sz w:val="24"/>
                <w:highlight w:val="none"/>
              </w:rPr>
            </w:pPr>
            <w:r>
              <w:rPr>
                <w:rFonts w:hint="eastAsia" w:ascii="仿宋" w:eastAsia="仿宋"/>
                <w:color w:val="auto"/>
                <w:sz w:val="24"/>
                <w:highlight w:val="none"/>
              </w:rPr>
              <w:t>面腊</w:t>
            </w:r>
          </w:p>
        </w:tc>
        <w:tc>
          <w:tcPr>
            <w:tcW w:w="1324" w:type="dxa"/>
            <w:tcBorders>
              <w:top w:val="single" w:color="auto" w:sz="4" w:space="0"/>
              <w:left w:val="single" w:color="auto" w:sz="4" w:space="0"/>
              <w:bottom w:val="single" w:color="auto" w:sz="4" w:space="0"/>
              <w:right w:val="single" w:color="auto" w:sz="4" w:space="0"/>
            </w:tcBorders>
            <w:vAlign w:val="center"/>
          </w:tcPr>
          <w:p w14:paraId="11E1C774">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09A7941B">
            <w:pPr>
              <w:spacing w:line="440" w:lineRule="exact"/>
              <w:rPr>
                <w:rFonts w:ascii="仿宋" w:eastAsia="仿宋"/>
                <w:color w:val="auto"/>
                <w:sz w:val="24"/>
                <w:highlight w:val="none"/>
              </w:rPr>
            </w:pPr>
            <w:r>
              <w:rPr>
                <w:rFonts w:hint="eastAsia" w:ascii="仿宋" w:eastAsia="仿宋"/>
                <w:color w:val="auto"/>
                <w:sz w:val="24"/>
                <w:highlight w:val="none"/>
              </w:rPr>
              <w:t>厕香球</w:t>
            </w:r>
          </w:p>
        </w:tc>
        <w:tc>
          <w:tcPr>
            <w:tcW w:w="1560" w:type="dxa"/>
            <w:tcBorders>
              <w:top w:val="single" w:color="auto" w:sz="4" w:space="0"/>
              <w:left w:val="single" w:color="auto" w:sz="4" w:space="0"/>
              <w:bottom w:val="single" w:color="auto" w:sz="4" w:space="0"/>
              <w:right w:val="single" w:color="auto" w:sz="4" w:space="0"/>
            </w:tcBorders>
            <w:vAlign w:val="center"/>
          </w:tcPr>
          <w:p w14:paraId="3FEA13A3">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7DE8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D4D9925">
            <w:pPr>
              <w:spacing w:line="440" w:lineRule="exact"/>
              <w:rPr>
                <w:rFonts w:ascii="仿宋" w:eastAsia="仿宋"/>
                <w:color w:val="auto"/>
                <w:sz w:val="24"/>
                <w:highlight w:val="none"/>
              </w:rPr>
            </w:pPr>
            <w:r>
              <w:rPr>
                <w:rFonts w:hint="eastAsia" w:ascii="仿宋" w:eastAsia="仿宋"/>
                <w:color w:val="auto"/>
                <w:sz w:val="24"/>
                <w:highlight w:val="none"/>
              </w:rPr>
              <w:t>不锈钢光亮剂</w:t>
            </w:r>
          </w:p>
        </w:tc>
        <w:tc>
          <w:tcPr>
            <w:tcW w:w="1316" w:type="dxa"/>
            <w:tcBorders>
              <w:top w:val="single" w:color="auto" w:sz="4" w:space="0"/>
              <w:left w:val="single" w:color="auto" w:sz="4" w:space="0"/>
              <w:bottom w:val="single" w:color="auto" w:sz="4" w:space="0"/>
              <w:right w:val="single" w:color="auto" w:sz="4" w:space="0"/>
            </w:tcBorders>
            <w:vAlign w:val="center"/>
          </w:tcPr>
          <w:p w14:paraId="2F524DEB">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51FC1E64">
            <w:pPr>
              <w:spacing w:line="440" w:lineRule="exact"/>
              <w:rPr>
                <w:rFonts w:ascii="仿宋" w:eastAsia="仿宋"/>
                <w:color w:val="auto"/>
                <w:sz w:val="24"/>
                <w:highlight w:val="none"/>
              </w:rPr>
            </w:pPr>
            <w:r>
              <w:rPr>
                <w:rFonts w:hint="eastAsia" w:ascii="仿宋" w:eastAsia="仿宋"/>
                <w:color w:val="auto"/>
                <w:sz w:val="24"/>
                <w:highlight w:val="none"/>
              </w:rPr>
              <w:t>底腊</w:t>
            </w:r>
          </w:p>
        </w:tc>
        <w:tc>
          <w:tcPr>
            <w:tcW w:w="1324" w:type="dxa"/>
            <w:tcBorders>
              <w:top w:val="single" w:color="auto" w:sz="4" w:space="0"/>
              <w:left w:val="single" w:color="auto" w:sz="4" w:space="0"/>
              <w:bottom w:val="single" w:color="auto" w:sz="4" w:space="0"/>
              <w:right w:val="single" w:color="auto" w:sz="4" w:space="0"/>
            </w:tcBorders>
            <w:vAlign w:val="center"/>
          </w:tcPr>
          <w:p w14:paraId="6A8150EB">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22E473B6">
            <w:pPr>
              <w:spacing w:line="440" w:lineRule="exact"/>
              <w:rPr>
                <w:rFonts w:ascii="仿宋" w:eastAsia="仿宋"/>
                <w:color w:val="auto"/>
                <w:sz w:val="24"/>
                <w:highlight w:val="none"/>
              </w:rPr>
            </w:pPr>
            <w:r>
              <w:rPr>
                <w:rFonts w:hint="eastAsia" w:ascii="仿宋" w:eastAsia="仿宋"/>
                <w:color w:val="auto"/>
                <w:sz w:val="24"/>
                <w:highlight w:val="none"/>
              </w:rPr>
              <w:t>檀香</w:t>
            </w:r>
          </w:p>
        </w:tc>
        <w:tc>
          <w:tcPr>
            <w:tcW w:w="1560" w:type="dxa"/>
            <w:tcBorders>
              <w:top w:val="single" w:color="auto" w:sz="4" w:space="0"/>
              <w:left w:val="single" w:color="auto" w:sz="4" w:space="0"/>
              <w:bottom w:val="single" w:color="auto" w:sz="4" w:space="0"/>
              <w:right w:val="single" w:color="auto" w:sz="4" w:space="0"/>
            </w:tcBorders>
            <w:vAlign w:val="center"/>
          </w:tcPr>
          <w:p w14:paraId="52AED7C6">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6379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755F442">
            <w:pPr>
              <w:spacing w:line="440" w:lineRule="exact"/>
              <w:rPr>
                <w:rFonts w:ascii="仿宋" w:eastAsia="仿宋"/>
                <w:color w:val="auto"/>
                <w:sz w:val="24"/>
                <w:highlight w:val="none"/>
              </w:rPr>
            </w:pPr>
            <w:r>
              <w:rPr>
                <w:rFonts w:hint="eastAsia" w:ascii="仿宋" w:eastAsia="仿宋"/>
                <w:color w:val="auto"/>
                <w:sz w:val="24"/>
                <w:highlight w:val="none"/>
              </w:rPr>
              <w:t>红片</w:t>
            </w:r>
          </w:p>
        </w:tc>
        <w:tc>
          <w:tcPr>
            <w:tcW w:w="1316" w:type="dxa"/>
            <w:tcBorders>
              <w:top w:val="single" w:color="auto" w:sz="4" w:space="0"/>
              <w:left w:val="single" w:color="auto" w:sz="4" w:space="0"/>
              <w:bottom w:val="single" w:color="auto" w:sz="4" w:space="0"/>
              <w:right w:val="single" w:color="auto" w:sz="4" w:space="0"/>
            </w:tcBorders>
            <w:vAlign w:val="center"/>
          </w:tcPr>
          <w:p w14:paraId="3D986191">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07256DCA">
            <w:pPr>
              <w:spacing w:line="440" w:lineRule="exact"/>
              <w:rPr>
                <w:rFonts w:ascii="仿宋" w:eastAsia="仿宋"/>
                <w:color w:val="auto"/>
                <w:sz w:val="24"/>
                <w:highlight w:val="none"/>
              </w:rPr>
            </w:pPr>
            <w:r>
              <w:rPr>
                <w:rFonts w:hint="eastAsia" w:ascii="仿宋" w:eastAsia="仿宋"/>
                <w:color w:val="auto"/>
                <w:sz w:val="24"/>
                <w:highlight w:val="none"/>
              </w:rPr>
              <w:t>黑片</w:t>
            </w:r>
          </w:p>
        </w:tc>
        <w:tc>
          <w:tcPr>
            <w:tcW w:w="1324" w:type="dxa"/>
            <w:tcBorders>
              <w:top w:val="single" w:color="auto" w:sz="4" w:space="0"/>
              <w:left w:val="single" w:color="auto" w:sz="4" w:space="0"/>
              <w:bottom w:val="single" w:color="auto" w:sz="4" w:space="0"/>
              <w:right w:val="single" w:color="auto" w:sz="4" w:space="0"/>
            </w:tcBorders>
            <w:vAlign w:val="center"/>
          </w:tcPr>
          <w:p w14:paraId="2530BEB1">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3F4ABEF9">
            <w:pPr>
              <w:spacing w:line="440" w:lineRule="exact"/>
              <w:rPr>
                <w:rFonts w:ascii="仿宋" w:eastAsia="仿宋"/>
                <w:color w:val="auto"/>
                <w:sz w:val="24"/>
                <w:highlight w:val="none"/>
              </w:rPr>
            </w:pPr>
            <w:r>
              <w:rPr>
                <w:rFonts w:hint="eastAsia" w:ascii="仿宋" w:eastAsia="仿宋"/>
                <w:color w:val="auto"/>
                <w:sz w:val="24"/>
                <w:highlight w:val="none"/>
              </w:rPr>
              <w:t>起腊水</w:t>
            </w:r>
          </w:p>
        </w:tc>
        <w:tc>
          <w:tcPr>
            <w:tcW w:w="1560" w:type="dxa"/>
            <w:tcBorders>
              <w:top w:val="single" w:color="auto" w:sz="4" w:space="0"/>
              <w:left w:val="single" w:color="auto" w:sz="4" w:space="0"/>
              <w:bottom w:val="single" w:color="auto" w:sz="4" w:space="0"/>
              <w:right w:val="single" w:color="auto" w:sz="4" w:space="0"/>
            </w:tcBorders>
            <w:vAlign w:val="center"/>
          </w:tcPr>
          <w:p w14:paraId="777991CD">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28D5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E1995A3">
            <w:pPr>
              <w:spacing w:line="440" w:lineRule="exact"/>
              <w:rPr>
                <w:rFonts w:ascii="仿宋" w:eastAsia="仿宋"/>
                <w:color w:val="auto"/>
                <w:sz w:val="24"/>
                <w:highlight w:val="none"/>
              </w:rPr>
            </w:pPr>
            <w:r>
              <w:rPr>
                <w:rFonts w:hint="eastAsia" w:ascii="仿宋" w:eastAsia="仿宋"/>
                <w:color w:val="auto"/>
                <w:sz w:val="24"/>
                <w:highlight w:val="none"/>
              </w:rPr>
              <w:t>垃圾袋（大）</w:t>
            </w:r>
          </w:p>
        </w:tc>
        <w:tc>
          <w:tcPr>
            <w:tcW w:w="1316" w:type="dxa"/>
            <w:tcBorders>
              <w:top w:val="single" w:color="auto" w:sz="4" w:space="0"/>
              <w:left w:val="single" w:color="auto" w:sz="4" w:space="0"/>
              <w:bottom w:val="single" w:color="auto" w:sz="4" w:space="0"/>
              <w:right w:val="single" w:color="auto" w:sz="4" w:space="0"/>
            </w:tcBorders>
            <w:vAlign w:val="center"/>
          </w:tcPr>
          <w:p w14:paraId="077A2FAD">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28CE16FA">
            <w:pPr>
              <w:spacing w:line="440" w:lineRule="exact"/>
              <w:jc w:val="center"/>
              <w:rPr>
                <w:rFonts w:ascii="仿宋" w:eastAsia="仿宋"/>
                <w:color w:val="auto"/>
                <w:sz w:val="24"/>
                <w:highlight w:val="none"/>
              </w:rPr>
            </w:pPr>
            <w:r>
              <w:rPr>
                <w:rFonts w:hint="eastAsia" w:ascii="仿宋" w:eastAsia="仿宋"/>
                <w:color w:val="auto"/>
                <w:sz w:val="24"/>
                <w:highlight w:val="none"/>
              </w:rPr>
              <w:t>垃圾袋（小）</w:t>
            </w:r>
          </w:p>
        </w:tc>
        <w:tc>
          <w:tcPr>
            <w:tcW w:w="1324" w:type="dxa"/>
            <w:tcBorders>
              <w:top w:val="single" w:color="auto" w:sz="4" w:space="0"/>
              <w:left w:val="single" w:color="auto" w:sz="4" w:space="0"/>
              <w:bottom w:val="single" w:color="auto" w:sz="4" w:space="0"/>
              <w:right w:val="single" w:color="auto" w:sz="4" w:space="0"/>
            </w:tcBorders>
            <w:vAlign w:val="center"/>
          </w:tcPr>
          <w:p w14:paraId="44A467D5">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3003A6E8">
            <w:pPr>
              <w:spacing w:line="440" w:lineRule="exact"/>
              <w:rPr>
                <w:rFonts w:ascii="仿宋" w:eastAsia="仿宋"/>
                <w:color w:val="auto"/>
                <w:sz w:val="24"/>
                <w:highlight w:val="none"/>
              </w:rPr>
            </w:pPr>
            <w:r>
              <w:rPr>
                <w:rFonts w:hint="eastAsia" w:ascii="仿宋" w:eastAsia="仿宋"/>
                <w:color w:val="auto"/>
                <w:sz w:val="24"/>
                <w:highlight w:val="none"/>
              </w:rPr>
              <w:t>医疗垃圾袋</w:t>
            </w:r>
          </w:p>
        </w:tc>
        <w:tc>
          <w:tcPr>
            <w:tcW w:w="1560" w:type="dxa"/>
            <w:tcBorders>
              <w:top w:val="single" w:color="auto" w:sz="4" w:space="0"/>
              <w:left w:val="single" w:color="auto" w:sz="4" w:space="0"/>
              <w:bottom w:val="single" w:color="auto" w:sz="4" w:space="0"/>
              <w:right w:val="single" w:color="auto" w:sz="4" w:space="0"/>
            </w:tcBorders>
            <w:vAlign w:val="center"/>
          </w:tcPr>
          <w:p w14:paraId="2142B4E3">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r w14:paraId="15D0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CA538B2">
            <w:pPr>
              <w:spacing w:line="440" w:lineRule="exact"/>
              <w:rPr>
                <w:rFonts w:ascii="仿宋" w:eastAsia="仿宋"/>
                <w:color w:val="auto"/>
                <w:sz w:val="24"/>
                <w:highlight w:val="none"/>
              </w:rPr>
            </w:pPr>
            <w:r>
              <w:rPr>
                <w:rFonts w:hint="eastAsia" w:ascii="仿宋" w:eastAsia="仿宋"/>
                <w:color w:val="auto"/>
                <w:sz w:val="24"/>
                <w:highlight w:val="none"/>
              </w:rPr>
              <w:t>肥皂</w:t>
            </w:r>
          </w:p>
        </w:tc>
        <w:tc>
          <w:tcPr>
            <w:tcW w:w="1316" w:type="dxa"/>
            <w:tcBorders>
              <w:top w:val="single" w:color="auto" w:sz="4" w:space="0"/>
              <w:left w:val="single" w:color="auto" w:sz="4" w:space="0"/>
              <w:bottom w:val="single" w:color="auto" w:sz="4" w:space="0"/>
              <w:right w:val="single" w:color="auto" w:sz="4" w:space="0"/>
            </w:tcBorders>
            <w:vAlign w:val="center"/>
          </w:tcPr>
          <w:p w14:paraId="0301D187">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53C1D1D1">
            <w:pPr>
              <w:spacing w:line="440" w:lineRule="exact"/>
              <w:rPr>
                <w:rFonts w:ascii="仿宋" w:eastAsia="仿宋"/>
                <w:color w:val="auto"/>
                <w:sz w:val="24"/>
                <w:highlight w:val="none"/>
              </w:rPr>
            </w:pPr>
            <w:r>
              <w:rPr>
                <w:rFonts w:hint="eastAsia" w:ascii="仿宋" w:eastAsia="仿宋"/>
                <w:color w:val="auto"/>
                <w:sz w:val="24"/>
                <w:highlight w:val="none"/>
              </w:rPr>
              <w:t>洁厕剂</w:t>
            </w:r>
          </w:p>
        </w:tc>
        <w:tc>
          <w:tcPr>
            <w:tcW w:w="1324" w:type="dxa"/>
            <w:tcBorders>
              <w:top w:val="single" w:color="auto" w:sz="4" w:space="0"/>
              <w:left w:val="single" w:color="auto" w:sz="4" w:space="0"/>
              <w:bottom w:val="single" w:color="auto" w:sz="4" w:space="0"/>
              <w:right w:val="single" w:color="auto" w:sz="4" w:space="0"/>
            </w:tcBorders>
            <w:vAlign w:val="center"/>
          </w:tcPr>
          <w:p w14:paraId="5F64AB3C">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c>
          <w:tcPr>
            <w:tcW w:w="1794" w:type="dxa"/>
            <w:tcBorders>
              <w:top w:val="single" w:color="auto" w:sz="4" w:space="0"/>
              <w:left w:val="single" w:color="auto" w:sz="4" w:space="0"/>
              <w:bottom w:val="single" w:color="auto" w:sz="4" w:space="0"/>
              <w:right w:val="single" w:color="auto" w:sz="4" w:space="0"/>
            </w:tcBorders>
            <w:vAlign w:val="center"/>
          </w:tcPr>
          <w:p w14:paraId="43757526">
            <w:pPr>
              <w:spacing w:line="440" w:lineRule="exact"/>
              <w:rPr>
                <w:rFonts w:ascii="仿宋" w:eastAsia="仿宋"/>
                <w:color w:val="auto"/>
                <w:sz w:val="24"/>
                <w:highlight w:val="none"/>
              </w:rPr>
            </w:pPr>
            <w:r>
              <w:rPr>
                <w:rFonts w:hint="eastAsia" w:ascii="仿宋" w:eastAsia="仿宋"/>
                <w:color w:val="auto"/>
                <w:sz w:val="24"/>
                <w:highlight w:val="none"/>
              </w:rPr>
              <w:t>空气清新剂</w:t>
            </w:r>
          </w:p>
        </w:tc>
        <w:tc>
          <w:tcPr>
            <w:tcW w:w="1560" w:type="dxa"/>
            <w:tcBorders>
              <w:top w:val="single" w:color="auto" w:sz="4" w:space="0"/>
              <w:left w:val="single" w:color="auto" w:sz="4" w:space="0"/>
              <w:bottom w:val="single" w:color="auto" w:sz="4" w:space="0"/>
              <w:right w:val="single" w:color="auto" w:sz="4" w:space="0"/>
            </w:tcBorders>
            <w:vAlign w:val="center"/>
          </w:tcPr>
          <w:p w14:paraId="4F6949E2">
            <w:pPr>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w:t>
            </w:r>
          </w:p>
        </w:tc>
      </w:tr>
    </w:tbl>
    <w:p w14:paraId="6F03E9B8">
      <w:pPr>
        <w:spacing w:line="440" w:lineRule="exact"/>
        <w:ind w:firstLine="480" w:firstLineChars="200"/>
        <w:rPr>
          <w:rFonts w:ascii="仿宋" w:eastAsia="仿宋"/>
          <w:color w:val="auto"/>
          <w:sz w:val="24"/>
          <w:highlight w:val="none"/>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891"/>
        <w:gridCol w:w="1519"/>
        <w:gridCol w:w="992"/>
        <w:gridCol w:w="2835"/>
        <w:gridCol w:w="851"/>
      </w:tblGrid>
      <w:tr w14:paraId="2DAB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6"/>
            <w:tcBorders>
              <w:top w:val="single" w:color="auto" w:sz="4" w:space="0"/>
              <w:left w:val="single" w:color="auto" w:sz="4" w:space="0"/>
              <w:bottom w:val="single" w:color="auto" w:sz="4" w:space="0"/>
              <w:right w:val="single" w:color="auto" w:sz="4" w:space="0"/>
            </w:tcBorders>
          </w:tcPr>
          <w:p w14:paraId="2A72D77F">
            <w:pPr>
              <w:spacing w:line="440" w:lineRule="exact"/>
              <w:ind w:firstLine="480" w:firstLineChars="200"/>
              <w:jc w:val="center"/>
              <w:rPr>
                <w:rFonts w:ascii="仿宋" w:eastAsia="仿宋"/>
                <w:color w:val="auto"/>
                <w:sz w:val="24"/>
                <w:highlight w:val="none"/>
              </w:rPr>
            </w:pPr>
            <w:r>
              <w:rPr>
                <w:rFonts w:hint="eastAsia" w:ascii="仿宋" w:eastAsia="仿宋"/>
                <w:color w:val="auto"/>
                <w:sz w:val="24"/>
                <w:highlight w:val="none"/>
              </w:rPr>
              <w:t>月设备配件消耗</w:t>
            </w:r>
          </w:p>
        </w:tc>
      </w:tr>
      <w:tr w14:paraId="3DB4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14:paraId="5FB98FDB">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891" w:type="dxa"/>
            <w:tcBorders>
              <w:top w:val="single" w:color="auto" w:sz="4" w:space="0"/>
              <w:left w:val="single" w:color="auto" w:sz="4" w:space="0"/>
              <w:bottom w:val="single" w:color="auto" w:sz="4" w:space="0"/>
              <w:right w:val="single" w:color="auto" w:sz="4" w:space="0"/>
            </w:tcBorders>
            <w:vAlign w:val="center"/>
          </w:tcPr>
          <w:p w14:paraId="0B39D5EF">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1519" w:type="dxa"/>
            <w:tcBorders>
              <w:top w:val="single" w:color="auto" w:sz="4" w:space="0"/>
              <w:left w:val="single" w:color="auto" w:sz="4" w:space="0"/>
              <w:bottom w:val="single" w:color="auto" w:sz="4" w:space="0"/>
              <w:right w:val="single" w:color="auto" w:sz="4" w:space="0"/>
            </w:tcBorders>
            <w:vAlign w:val="center"/>
          </w:tcPr>
          <w:p w14:paraId="120F9103">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992" w:type="dxa"/>
            <w:tcBorders>
              <w:top w:val="single" w:color="auto" w:sz="4" w:space="0"/>
              <w:left w:val="single" w:color="auto" w:sz="4" w:space="0"/>
              <w:bottom w:val="single" w:color="auto" w:sz="4" w:space="0"/>
              <w:right w:val="single" w:color="auto" w:sz="4" w:space="0"/>
            </w:tcBorders>
            <w:vAlign w:val="center"/>
          </w:tcPr>
          <w:p w14:paraId="20BEC21B">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c>
          <w:tcPr>
            <w:tcW w:w="2835" w:type="dxa"/>
            <w:tcBorders>
              <w:top w:val="single" w:color="auto" w:sz="4" w:space="0"/>
              <w:left w:val="single" w:color="auto" w:sz="4" w:space="0"/>
              <w:bottom w:val="single" w:color="auto" w:sz="4" w:space="0"/>
              <w:right w:val="single" w:color="auto" w:sz="4" w:space="0"/>
            </w:tcBorders>
            <w:vAlign w:val="center"/>
          </w:tcPr>
          <w:p w14:paraId="7254338B">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名称</w:t>
            </w:r>
          </w:p>
        </w:tc>
        <w:tc>
          <w:tcPr>
            <w:tcW w:w="851" w:type="dxa"/>
            <w:tcBorders>
              <w:top w:val="single" w:color="auto" w:sz="4" w:space="0"/>
              <w:left w:val="single" w:color="auto" w:sz="4" w:space="0"/>
              <w:bottom w:val="single" w:color="auto" w:sz="4" w:space="0"/>
              <w:right w:val="single" w:color="auto" w:sz="4" w:space="0"/>
            </w:tcBorders>
            <w:vAlign w:val="center"/>
          </w:tcPr>
          <w:p w14:paraId="5C105A59">
            <w:pPr>
              <w:spacing w:line="440" w:lineRule="exact"/>
              <w:jc w:val="center"/>
              <w:rPr>
                <w:rFonts w:ascii="仿宋" w:eastAsia="仿宋"/>
                <w:color w:val="auto"/>
                <w:sz w:val="24"/>
                <w:highlight w:val="none"/>
              </w:rPr>
            </w:pPr>
            <w:r>
              <w:rPr>
                <w:rFonts w:hint="eastAsia" w:ascii="仿宋" w:hAnsi="仿宋" w:eastAsia="仿宋" w:cs="仿宋"/>
                <w:color w:val="auto"/>
                <w:sz w:val="24"/>
                <w:highlight w:val="none"/>
              </w:rPr>
              <w:t>备注</w:t>
            </w:r>
          </w:p>
        </w:tc>
      </w:tr>
      <w:tr w14:paraId="6A71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14:paraId="767F4A58">
            <w:pPr>
              <w:spacing w:line="440" w:lineRule="exact"/>
              <w:rPr>
                <w:rFonts w:ascii="仿宋" w:eastAsia="仿宋"/>
                <w:color w:val="auto"/>
                <w:sz w:val="24"/>
                <w:highlight w:val="none"/>
              </w:rPr>
            </w:pPr>
            <w:r>
              <w:rPr>
                <w:rFonts w:hint="eastAsia" w:ascii="仿宋" w:eastAsia="仿宋"/>
                <w:color w:val="auto"/>
                <w:sz w:val="24"/>
                <w:highlight w:val="none"/>
              </w:rPr>
              <w:t>多功能洗地剂</w:t>
            </w:r>
          </w:p>
        </w:tc>
        <w:tc>
          <w:tcPr>
            <w:tcW w:w="891" w:type="dxa"/>
            <w:tcBorders>
              <w:top w:val="single" w:color="auto" w:sz="4" w:space="0"/>
              <w:left w:val="single" w:color="auto" w:sz="4" w:space="0"/>
              <w:bottom w:val="single" w:color="auto" w:sz="4" w:space="0"/>
              <w:right w:val="single" w:color="auto" w:sz="4" w:space="0"/>
            </w:tcBorders>
            <w:vAlign w:val="center"/>
          </w:tcPr>
          <w:p w14:paraId="3AEA2BAC">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43516D57">
            <w:pPr>
              <w:spacing w:line="440" w:lineRule="exact"/>
              <w:rPr>
                <w:rFonts w:ascii="仿宋" w:eastAsia="仿宋"/>
                <w:color w:val="auto"/>
                <w:sz w:val="24"/>
                <w:highlight w:val="none"/>
              </w:rPr>
            </w:pPr>
            <w:r>
              <w:rPr>
                <w:rFonts w:hint="eastAsia" w:ascii="仿宋" w:eastAsia="仿宋"/>
                <w:color w:val="auto"/>
                <w:sz w:val="24"/>
                <w:highlight w:val="none"/>
              </w:rPr>
              <w:t>伸缩杆</w:t>
            </w:r>
          </w:p>
        </w:tc>
        <w:tc>
          <w:tcPr>
            <w:tcW w:w="992" w:type="dxa"/>
            <w:tcBorders>
              <w:top w:val="single" w:color="auto" w:sz="4" w:space="0"/>
              <w:left w:val="single" w:color="auto" w:sz="4" w:space="0"/>
              <w:bottom w:val="single" w:color="auto" w:sz="4" w:space="0"/>
              <w:right w:val="single" w:color="auto" w:sz="4" w:space="0"/>
            </w:tcBorders>
            <w:vAlign w:val="center"/>
          </w:tcPr>
          <w:p w14:paraId="7B0AE96F">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2835" w:type="dxa"/>
            <w:tcBorders>
              <w:top w:val="single" w:color="auto" w:sz="4" w:space="0"/>
              <w:left w:val="single" w:color="auto" w:sz="4" w:space="0"/>
              <w:bottom w:val="single" w:color="auto" w:sz="4" w:space="0"/>
              <w:right w:val="single" w:color="auto" w:sz="4" w:space="0"/>
            </w:tcBorders>
            <w:vAlign w:val="center"/>
          </w:tcPr>
          <w:p w14:paraId="4701983D">
            <w:pPr>
              <w:spacing w:line="440" w:lineRule="exact"/>
              <w:rPr>
                <w:rFonts w:ascii="仿宋" w:eastAsia="仿宋"/>
                <w:color w:val="auto"/>
                <w:sz w:val="24"/>
                <w:highlight w:val="none"/>
              </w:rPr>
            </w:pPr>
            <w:r>
              <w:rPr>
                <w:rFonts w:hint="eastAsia" w:ascii="仿宋" w:eastAsia="仿宋"/>
                <w:color w:val="auto"/>
                <w:sz w:val="24"/>
                <w:highlight w:val="none"/>
              </w:rPr>
              <w:t>吸尘器配件</w:t>
            </w:r>
          </w:p>
        </w:tc>
        <w:tc>
          <w:tcPr>
            <w:tcW w:w="851" w:type="dxa"/>
            <w:tcBorders>
              <w:top w:val="single" w:color="auto" w:sz="4" w:space="0"/>
              <w:left w:val="single" w:color="auto" w:sz="4" w:space="0"/>
              <w:bottom w:val="single" w:color="auto" w:sz="4" w:space="0"/>
              <w:right w:val="single" w:color="auto" w:sz="4" w:space="0"/>
            </w:tcBorders>
            <w:vAlign w:val="center"/>
          </w:tcPr>
          <w:p w14:paraId="2C6E8F40">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6B7D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14:paraId="4AD84AF9">
            <w:pPr>
              <w:spacing w:line="440" w:lineRule="exact"/>
              <w:rPr>
                <w:rFonts w:ascii="仿宋" w:eastAsia="仿宋"/>
                <w:color w:val="auto"/>
                <w:sz w:val="24"/>
                <w:highlight w:val="none"/>
              </w:rPr>
            </w:pPr>
            <w:r>
              <w:rPr>
                <w:rFonts w:hint="eastAsia" w:ascii="仿宋" w:eastAsia="仿宋"/>
                <w:color w:val="auto"/>
                <w:sz w:val="24"/>
                <w:highlight w:val="none"/>
              </w:rPr>
              <w:t>玻璃套装</w:t>
            </w:r>
          </w:p>
        </w:tc>
        <w:tc>
          <w:tcPr>
            <w:tcW w:w="891" w:type="dxa"/>
            <w:tcBorders>
              <w:top w:val="single" w:color="auto" w:sz="4" w:space="0"/>
              <w:left w:val="single" w:color="auto" w:sz="4" w:space="0"/>
              <w:bottom w:val="single" w:color="auto" w:sz="4" w:space="0"/>
              <w:right w:val="single" w:color="auto" w:sz="4" w:space="0"/>
            </w:tcBorders>
            <w:vAlign w:val="center"/>
          </w:tcPr>
          <w:p w14:paraId="4002AB3A">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2D23CAFA">
            <w:pPr>
              <w:spacing w:line="440" w:lineRule="exact"/>
              <w:rPr>
                <w:rFonts w:ascii="仿宋" w:eastAsia="仿宋"/>
                <w:color w:val="auto"/>
                <w:sz w:val="24"/>
                <w:highlight w:val="none"/>
              </w:rPr>
            </w:pPr>
            <w:r>
              <w:rPr>
                <w:rFonts w:hint="eastAsia" w:ascii="仿宋" w:eastAsia="仿宋"/>
                <w:color w:val="auto"/>
                <w:sz w:val="24"/>
                <w:highlight w:val="none"/>
              </w:rPr>
              <w:t>刀片</w:t>
            </w:r>
          </w:p>
        </w:tc>
        <w:tc>
          <w:tcPr>
            <w:tcW w:w="992" w:type="dxa"/>
            <w:tcBorders>
              <w:top w:val="single" w:color="auto" w:sz="4" w:space="0"/>
              <w:left w:val="single" w:color="auto" w:sz="4" w:space="0"/>
              <w:bottom w:val="single" w:color="auto" w:sz="4" w:space="0"/>
              <w:right w:val="single" w:color="auto" w:sz="4" w:space="0"/>
            </w:tcBorders>
            <w:vAlign w:val="center"/>
          </w:tcPr>
          <w:p w14:paraId="61A51700">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2835" w:type="dxa"/>
            <w:tcBorders>
              <w:top w:val="single" w:color="auto" w:sz="4" w:space="0"/>
              <w:left w:val="single" w:color="auto" w:sz="4" w:space="0"/>
              <w:bottom w:val="single" w:color="auto" w:sz="4" w:space="0"/>
              <w:right w:val="single" w:color="auto" w:sz="4" w:space="0"/>
            </w:tcBorders>
            <w:vAlign w:val="center"/>
          </w:tcPr>
          <w:p w14:paraId="0ECA0B74">
            <w:pPr>
              <w:spacing w:line="440" w:lineRule="exact"/>
              <w:rPr>
                <w:rFonts w:ascii="仿宋" w:eastAsia="仿宋"/>
                <w:color w:val="auto"/>
                <w:sz w:val="24"/>
                <w:highlight w:val="none"/>
              </w:rPr>
            </w:pPr>
            <w:r>
              <w:rPr>
                <w:rFonts w:hint="eastAsia" w:ascii="仿宋" w:eastAsia="仿宋"/>
                <w:color w:val="auto"/>
                <w:sz w:val="24"/>
                <w:highlight w:val="none"/>
              </w:rPr>
              <w:t>自动喷香器及香水</w:t>
            </w:r>
          </w:p>
        </w:tc>
        <w:tc>
          <w:tcPr>
            <w:tcW w:w="851" w:type="dxa"/>
            <w:tcBorders>
              <w:top w:val="single" w:color="auto" w:sz="4" w:space="0"/>
              <w:left w:val="single" w:color="auto" w:sz="4" w:space="0"/>
              <w:bottom w:val="single" w:color="auto" w:sz="4" w:space="0"/>
              <w:right w:val="single" w:color="auto" w:sz="4" w:space="0"/>
            </w:tcBorders>
            <w:vAlign w:val="center"/>
          </w:tcPr>
          <w:p w14:paraId="21BC5079">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02E3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14:paraId="0A0C95B9">
            <w:pPr>
              <w:spacing w:line="440" w:lineRule="exact"/>
              <w:rPr>
                <w:rFonts w:ascii="仿宋" w:eastAsia="仿宋"/>
                <w:color w:val="auto"/>
                <w:sz w:val="24"/>
                <w:highlight w:val="none"/>
              </w:rPr>
            </w:pPr>
            <w:r>
              <w:rPr>
                <w:rFonts w:hint="eastAsia" w:ascii="仿宋" w:eastAsia="仿宋"/>
                <w:color w:val="auto"/>
                <w:sz w:val="24"/>
                <w:highlight w:val="none"/>
              </w:rPr>
              <w:t>3M黑垫</w:t>
            </w:r>
          </w:p>
        </w:tc>
        <w:tc>
          <w:tcPr>
            <w:tcW w:w="891" w:type="dxa"/>
            <w:tcBorders>
              <w:top w:val="single" w:color="auto" w:sz="4" w:space="0"/>
              <w:left w:val="single" w:color="auto" w:sz="4" w:space="0"/>
              <w:bottom w:val="single" w:color="auto" w:sz="4" w:space="0"/>
              <w:right w:val="single" w:color="auto" w:sz="4" w:space="0"/>
            </w:tcBorders>
            <w:vAlign w:val="center"/>
          </w:tcPr>
          <w:p w14:paraId="06355827">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14772EAE">
            <w:pPr>
              <w:spacing w:line="440" w:lineRule="exact"/>
              <w:rPr>
                <w:rFonts w:ascii="仿宋" w:eastAsia="仿宋"/>
                <w:color w:val="auto"/>
                <w:sz w:val="24"/>
                <w:highlight w:val="none"/>
              </w:rPr>
            </w:pPr>
            <w:r>
              <w:rPr>
                <w:rFonts w:hint="eastAsia" w:ascii="仿宋" w:eastAsia="仿宋"/>
                <w:color w:val="auto"/>
                <w:sz w:val="24"/>
                <w:highlight w:val="none"/>
              </w:rPr>
              <w:t>云石铲刀</w:t>
            </w:r>
          </w:p>
        </w:tc>
        <w:tc>
          <w:tcPr>
            <w:tcW w:w="992" w:type="dxa"/>
            <w:tcBorders>
              <w:top w:val="single" w:color="auto" w:sz="4" w:space="0"/>
              <w:left w:val="single" w:color="auto" w:sz="4" w:space="0"/>
              <w:bottom w:val="single" w:color="auto" w:sz="4" w:space="0"/>
              <w:right w:val="single" w:color="auto" w:sz="4" w:space="0"/>
            </w:tcBorders>
            <w:vAlign w:val="center"/>
          </w:tcPr>
          <w:p w14:paraId="68E0CDB1">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2835" w:type="dxa"/>
            <w:tcBorders>
              <w:top w:val="single" w:color="auto" w:sz="4" w:space="0"/>
              <w:left w:val="single" w:color="auto" w:sz="4" w:space="0"/>
              <w:bottom w:val="single" w:color="auto" w:sz="4" w:space="0"/>
              <w:right w:val="single" w:color="auto" w:sz="4" w:space="0"/>
            </w:tcBorders>
            <w:vAlign w:val="center"/>
          </w:tcPr>
          <w:p w14:paraId="5763289D">
            <w:pPr>
              <w:spacing w:line="440" w:lineRule="exact"/>
              <w:rPr>
                <w:rFonts w:ascii="仿宋" w:eastAsia="仿宋"/>
                <w:color w:val="auto"/>
                <w:sz w:val="24"/>
                <w:highlight w:val="none"/>
              </w:rPr>
            </w:pPr>
            <w:r>
              <w:rPr>
                <w:rFonts w:hint="eastAsia" w:ascii="仿宋" w:eastAsia="仿宋"/>
                <w:color w:val="auto"/>
                <w:sz w:val="24"/>
                <w:highlight w:val="none"/>
              </w:rPr>
              <w:t>保洁车</w:t>
            </w:r>
          </w:p>
        </w:tc>
        <w:tc>
          <w:tcPr>
            <w:tcW w:w="851" w:type="dxa"/>
            <w:tcBorders>
              <w:top w:val="single" w:color="auto" w:sz="4" w:space="0"/>
              <w:left w:val="single" w:color="auto" w:sz="4" w:space="0"/>
              <w:bottom w:val="single" w:color="auto" w:sz="4" w:space="0"/>
              <w:right w:val="single" w:color="auto" w:sz="4" w:space="0"/>
            </w:tcBorders>
            <w:vAlign w:val="center"/>
          </w:tcPr>
          <w:p w14:paraId="26F7353E">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r w14:paraId="0724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14:paraId="23A2EE7C">
            <w:pPr>
              <w:spacing w:line="440" w:lineRule="exact"/>
              <w:rPr>
                <w:rFonts w:ascii="仿宋" w:eastAsia="仿宋"/>
                <w:color w:val="auto"/>
                <w:sz w:val="24"/>
                <w:highlight w:val="none"/>
              </w:rPr>
            </w:pPr>
            <w:r>
              <w:rPr>
                <w:rFonts w:hint="eastAsia" w:ascii="仿宋" w:eastAsia="仿宋"/>
                <w:color w:val="auto"/>
                <w:sz w:val="24"/>
                <w:highlight w:val="none"/>
              </w:rPr>
              <w:t>地面刷盘</w:t>
            </w:r>
          </w:p>
        </w:tc>
        <w:tc>
          <w:tcPr>
            <w:tcW w:w="891" w:type="dxa"/>
            <w:tcBorders>
              <w:top w:val="single" w:color="auto" w:sz="4" w:space="0"/>
              <w:left w:val="single" w:color="auto" w:sz="4" w:space="0"/>
              <w:bottom w:val="single" w:color="auto" w:sz="4" w:space="0"/>
              <w:right w:val="single" w:color="auto" w:sz="4" w:space="0"/>
            </w:tcBorders>
            <w:vAlign w:val="center"/>
          </w:tcPr>
          <w:p w14:paraId="40389DD1">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1519" w:type="dxa"/>
            <w:tcBorders>
              <w:top w:val="single" w:color="auto" w:sz="4" w:space="0"/>
              <w:left w:val="single" w:color="auto" w:sz="4" w:space="0"/>
              <w:bottom w:val="single" w:color="auto" w:sz="4" w:space="0"/>
              <w:right w:val="single" w:color="auto" w:sz="4" w:space="0"/>
            </w:tcBorders>
            <w:vAlign w:val="center"/>
          </w:tcPr>
          <w:p w14:paraId="06BAF119">
            <w:pPr>
              <w:spacing w:line="440" w:lineRule="exact"/>
              <w:rPr>
                <w:rFonts w:ascii="仿宋" w:eastAsia="仿宋"/>
                <w:color w:val="auto"/>
                <w:sz w:val="24"/>
                <w:highlight w:val="none"/>
              </w:rPr>
            </w:pPr>
            <w:r>
              <w:rPr>
                <w:rFonts w:hint="eastAsia" w:ascii="仿宋" w:eastAsia="仿宋"/>
                <w:color w:val="auto"/>
                <w:sz w:val="24"/>
                <w:highlight w:val="none"/>
              </w:rPr>
              <w:t>工作指示牌</w:t>
            </w:r>
          </w:p>
        </w:tc>
        <w:tc>
          <w:tcPr>
            <w:tcW w:w="992" w:type="dxa"/>
            <w:tcBorders>
              <w:top w:val="single" w:color="auto" w:sz="4" w:space="0"/>
              <w:left w:val="single" w:color="auto" w:sz="4" w:space="0"/>
              <w:bottom w:val="single" w:color="auto" w:sz="4" w:space="0"/>
              <w:right w:val="single" w:color="auto" w:sz="4" w:space="0"/>
            </w:tcBorders>
            <w:vAlign w:val="center"/>
          </w:tcPr>
          <w:p w14:paraId="2A9A923F">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c>
          <w:tcPr>
            <w:tcW w:w="2835" w:type="dxa"/>
            <w:tcBorders>
              <w:top w:val="single" w:color="auto" w:sz="4" w:space="0"/>
              <w:left w:val="single" w:color="auto" w:sz="4" w:space="0"/>
              <w:bottom w:val="single" w:color="auto" w:sz="4" w:space="0"/>
              <w:right w:val="single" w:color="auto" w:sz="4" w:space="0"/>
            </w:tcBorders>
            <w:vAlign w:val="center"/>
          </w:tcPr>
          <w:p w14:paraId="1DE2D04B">
            <w:pPr>
              <w:spacing w:line="440" w:lineRule="exact"/>
              <w:rPr>
                <w:rFonts w:ascii="仿宋" w:eastAsia="仿宋"/>
                <w:color w:val="auto"/>
                <w:sz w:val="24"/>
                <w:highlight w:val="none"/>
              </w:rPr>
            </w:pPr>
            <w:r>
              <w:rPr>
                <w:rFonts w:hint="eastAsia" w:ascii="仿宋" w:eastAsia="仿宋"/>
                <w:color w:val="auto"/>
                <w:sz w:val="24"/>
                <w:highlight w:val="none"/>
              </w:rPr>
              <w:t>扫地车配件</w:t>
            </w:r>
          </w:p>
        </w:tc>
        <w:tc>
          <w:tcPr>
            <w:tcW w:w="851" w:type="dxa"/>
            <w:tcBorders>
              <w:top w:val="single" w:color="auto" w:sz="4" w:space="0"/>
              <w:left w:val="single" w:color="auto" w:sz="4" w:space="0"/>
              <w:bottom w:val="single" w:color="auto" w:sz="4" w:space="0"/>
              <w:right w:val="single" w:color="auto" w:sz="4" w:space="0"/>
            </w:tcBorders>
            <w:vAlign w:val="center"/>
          </w:tcPr>
          <w:p w14:paraId="2595DCDD">
            <w:pPr>
              <w:spacing w:line="440" w:lineRule="exact"/>
              <w:jc w:val="center"/>
              <w:rPr>
                <w:rFonts w:ascii="仿宋" w:eastAsia="仿宋"/>
                <w:color w:val="auto"/>
                <w:sz w:val="24"/>
                <w:highlight w:val="none"/>
              </w:rPr>
            </w:pPr>
            <w:r>
              <w:rPr>
                <w:rFonts w:hint="eastAsia" w:ascii="仿宋" w:eastAsia="仿宋"/>
                <w:color w:val="auto"/>
                <w:sz w:val="24"/>
                <w:highlight w:val="none"/>
              </w:rPr>
              <w:t>/</w:t>
            </w:r>
          </w:p>
        </w:tc>
      </w:tr>
    </w:tbl>
    <w:p w14:paraId="4BB1A2AE">
      <w:pPr>
        <w:pStyle w:val="3"/>
        <w:rPr>
          <w:color w:val="auto"/>
          <w:highlight w:val="none"/>
        </w:rPr>
      </w:pPr>
    </w:p>
    <w:p w14:paraId="7B6F226B">
      <w:pPr>
        <w:spacing w:line="440" w:lineRule="exact"/>
        <w:ind w:firstLine="480" w:firstLineChars="200"/>
        <w:rPr>
          <w:rFonts w:ascii="仿宋" w:eastAsia="仿宋"/>
          <w:color w:val="auto"/>
          <w:sz w:val="24"/>
          <w:highlight w:val="none"/>
        </w:rPr>
      </w:pPr>
      <w:r>
        <w:rPr>
          <w:rFonts w:ascii="仿宋" w:eastAsia="仿宋"/>
          <w:color w:val="auto"/>
          <w:sz w:val="24"/>
          <w:highlight w:val="none"/>
        </w:rPr>
        <w:t>2</w:t>
      </w:r>
      <w:r>
        <w:rPr>
          <w:rFonts w:hint="eastAsia" w:ascii="仿宋" w:eastAsia="仿宋"/>
          <w:color w:val="auto"/>
          <w:sz w:val="24"/>
          <w:highlight w:val="none"/>
        </w:rPr>
        <w:t>、岗位人员配置表：60人</w:t>
      </w:r>
    </w:p>
    <w:tbl>
      <w:tblPr>
        <w:tblStyle w:val="62"/>
        <w:tblW w:w="9243" w:type="dxa"/>
        <w:tblInd w:w="93" w:type="dxa"/>
        <w:tblLayout w:type="fixed"/>
        <w:tblCellMar>
          <w:top w:w="0" w:type="dxa"/>
          <w:left w:w="108" w:type="dxa"/>
          <w:bottom w:w="0" w:type="dxa"/>
          <w:right w:w="108" w:type="dxa"/>
        </w:tblCellMar>
      </w:tblPr>
      <w:tblGrid>
        <w:gridCol w:w="987"/>
        <w:gridCol w:w="716"/>
        <w:gridCol w:w="3855"/>
        <w:gridCol w:w="808"/>
        <w:gridCol w:w="1213"/>
        <w:gridCol w:w="1664"/>
      </w:tblGrid>
      <w:tr w14:paraId="3F7A05BB">
        <w:tblPrEx>
          <w:tblCellMar>
            <w:top w:w="0" w:type="dxa"/>
            <w:left w:w="108" w:type="dxa"/>
            <w:bottom w:w="0" w:type="dxa"/>
            <w:right w:w="108" w:type="dxa"/>
          </w:tblCellMar>
        </w:tblPrEx>
        <w:trPr>
          <w:trHeight w:val="700" w:hRule="atLeast"/>
        </w:trPr>
        <w:tc>
          <w:tcPr>
            <w:tcW w:w="987" w:type="dxa"/>
            <w:tcBorders>
              <w:top w:val="single" w:color="000000" w:sz="4" w:space="0"/>
              <w:left w:val="single" w:color="000000" w:sz="4" w:space="0"/>
              <w:bottom w:val="single" w:color="000000" w:sz="4" w:space="0"/>
              <w:right w:val="single" w:color="000000" w:sz="4" w:space="0"/>
            </w:tcBorders>
            <w:vAlign w:val="center"/>
          </w:tcPr>
          <w:p w14:paraId="7E4A077E">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区域</w:t>
            </w:r>
          </w:p>
        </w:tc>
        <w:tc>
          <w:tcPr>
            <w:tcW w:w="716" w:type="dxa"/>
            <w:tcBorders>
              <w:top w:val="single" w:color="000000" w:sz="4" w:space="0"/>
              <w:left w:val="single" w:color="000000" w:sz="4" w:space="0"/>
              <w:bottom w:val="single" w:color="000000" w:sz="4" w:space="0"/>
              <w:right w:val="single" w:color="000000" w:sz="4" w:space="0"/>
            </w:tcBorders>
            <w:vAlign w:val="center"/>
          </w:tcPr>
          <w:p w14:paraId="27ADDDDF">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楼层</w:t>
            </w:r>
          </w:p>
        </w:tc>
        <w:tc>
          <w:tcPr>
            <w:tcW w:w="3855" w:type="dxa"/>
            <w:tcBorders>
              <w:top w:val="single" w:color="000000" w:sz="4" w:space="0"/>
              <w:left w:val="single" w:color="000000" w:sz="4" w:space="0"/>
              <w:bottom w:val="single" w:color="000000" w:sz="4" w:space="0"/>
              <w:right w:val="single" w:color="000000" w:sz="4" w:space="0"/>
            </w:tcBorders>
            <w:vAlign w:val="center"/>
          </w:tcPr>
          <w:p w14:paraId="519B4B6C">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科室</w:t>
            </w:r>
          </w:p>
        </w:tc>
        <w:tc>
          <w:tcPr>
            <w:tcW w:w="808" w:type="dxa"/>
            <w:tcBorders>
              <w:top w:val="single" w:color="000000" w:sz="4" w:space="0"/>
              <w:left w:val="single" w:color="000000" w:sz="4" w:space="0"/>
              <w:bottom w:val="single" w:color="000000" w:sz="4" w:space="0"/>
              <w:right w:val="single" w:color="000000" w:sz="4" w:space="0"/>
            </w:tcBorders>
            <w:vAlign w:val="center"/>
          </w:tcPr>
          <w:p w14:paraId="07466A05">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周工作天数</w:t>
            </w:r>
          </w:p>
        </w:tc>
        <w:tc>
          <w:tcPr>
            <w:tcW w:w="1213" w:type="dxa"/>
            <w:tcBorders>
              <w:top w:val="single" w:color="000000" w:sz="4" w:space="0"/>
              <w:left w:val="single" w:color="000000" w:sz="4" w:space="0"/>
              <w:bottom w:val="single" w:color="000000" w:sz="4" w:space="0"/>
              <w:right w:val="single" w:color="000000" w:sz="4" w:space="0"/>
            </w:tcBorders>
            <w:vAlign w:val="center"/>
          </w:tcPr>
          <w:p w14:paraId="45E5ABAA">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岗位配置（人）</w:t>
            </w:r>
          </w:p>
        </w:tc>
        <w:tc>
          <w:tcPr>
            <w:tcW w:w="1664" w:type="dxa"/>
            <w:tcBorders>
              <w:top w:val="single" w:color="000000" w:sz="4" w:space="0"/>
              <w:left w:val="single" w:color="000000" w:sz="4" w:space="0"/>
              <w:bottom w:val="single" w:color="000000" w:sz="4" w:space="0"/>
              <w:right w:val="single" w:color="000000" w:sz="4" w:space="0"/>
            </w:tcBorders>
            <w:vAlign w:val="center"/>
          </w:tcPr>
          <w:p w14:paraId="56C9984F">
            <w:pPr>
              <w:widowControl/>
              <w:jc w:val="center"/>
              <w:textAlignment w:val="center"/>
              <w:rPr>
                <w:rFonts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年龄要求</w:t>
            </w:r>
          </w:p>
        </w:tc>
      </w:tr>
      <w:tr w14:paraId="69B363D3">
        <w:tblPrEx>
          <w:tblCellMar>
            <w:top w:w="0" w:type="dxa"/>
            <w:left w:w="108" w:type="dxa"/>
            <w:bottom w:w="0" w:type="dxa"/>
            <w:right w:w="108" w:type="dxa"/>
          </w:tblCellMar>
        </w:tblPrEx>
        <w:trPr>
          <w:trHeight w:val="360" w:hRule="atLeast"/>
        </w:trPr>
        <w:tc>
          <w:tcPr>
            <w:tcW w:w="987" w:type="dxa"/>
            <w:vMerge w:val="restart"/>
            <w:tcBorders>
              <w:top w:val="single" w:color="000000" w:sz="4" w:space="0"/>
              <w:left w:val="single" w:color="000000" w:sz="4" w:space="0"/>
              <w:bottom w:val="single" w:color="000000" w:sz="4" w:space="0"/>
              <w:right w:val="single" w:color="000000" w:sz="4" w:space="0"/>
            </w:tcBorders>
            <w:vAlign w:val="center"/>
          </w:tcPr>
          <w:p w14:paraId="4E835DD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门诊楼</w:t>
            </w:r>
          </w:p>
        </w:tc>
        <w:tc>
          <w:tcPr>
            <w:tcW w:w="716" w:type="dxa"/>
            <w:tcBorders>
              <w:top w:val="single" w:color="000000" w:sz="4" w:space="0"/>
              <w:left w:val="single" w:color="000000" w:sz="4" w:space="0"/>
              <w:bottom w:val="single" w:color="000000" w:sz="4" w:space="0"/>
              <w:right w:val="single" w:color="000000" w:sz="4" w:space="0"/>
            </w:tcBorders>
            <w:vAlign w:val="center"/>
          </w:tcPr>
          <w:p w14:paraId="68FE0B0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252C85F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输液大厅+放射科+放射机房</w:t>
            </w:r>
          </w:p>
        </w:tc>
        <w:tc>
          <w:tcPr>
            <w:tcW w:w="808" w:type="dxa"/>
            <w:tcBorders>
              <w:top w:val="single" w:color="000000" w:sz="4" w:space="0"/>
              <w:left w:val="single" w:color="000000" w:sz="4" w:space="0"/>
              <w:bottom w:val="single" w:color="000000" w:sz="4" w:space="0"/>
              <w:right w:val="single" w:color="000000" w:sz="4" w:space="0"/>
            </w:tcBorders>
            <w:vAlign w:val="center"/>
          </w:tcPr>
          <w:p w14:paraId="4768FF48">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21E844FF">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restart"/>
            <w:tcBorders>
              <w:top w:val="single" w:color="000000" w:sz="4" w:space="0"/>
              <w:left w:val="single" w:color="000000" w:sz="4" w:space="0"/>
              <w:bottom w:val="single" w:color="000000" w:sz="4" w:space="0"/>
              <w:right w:val="single" w:color="000000" w:sz="4" w:space="0"/>
            </w:tcBorders>
            <w:vAlign w:val="center"/>
          </w:tcPr>
          <w:p w14:paraId="1C408160">
            <w:pPr>
              <w:widowControl/>
              <w:jc w:val="center"/>
              <w:textAlignment w:val="center"/>
              <w:rPr>
                <w:rFonts w:ascii="宋体" w:hAnsi="宋体" w:cs="宋体"/>
                <w:color w:val="auto"/>
                <w:sz w:val="22"/>
                <w:szCs w:val="22"/>
                <w:highlight w:val="none"/>
              </w:rPr>
            </w:pPr>
            <w:bookmarkStart w:id="39" w:name="OLE_LINK3"/>
            <w:r>
              <w:rPr>
                <w:rFonts w:hint="eastAsia" w:ascii="宋体" w:hAnsi="宋体" w:cs="宋体"/>
                <w:color w:val="auto"/>
                <w:kern w:val="0"/>
                <w:sz w:val="22"/>
                <w:szCs w:val="22"/>
                <w:highlight w:val="none"/>
                <w:lang w:bidi="ar"/>
              </w:rPr>
              <w:t>≤70周岁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（60周岁至70周岁（含）人员不超过总人数的25%）</w:t>
            </w:r>
            <w:bookmarkEnd w:id="39"/>
          </w:p>
        </w:tc>
      </w:tr>
      <w:tr w14:paraId="22FA3137">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2DB6BAC8">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18F034B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2E97FF5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西药房+一楼诊区</w:t>
            </w:r>
          </w:p>
        </w:tc>
        <w:tc>
          <w:tcPr>
            <w:tcW w:w="808" w:type="dxa"/>
            <w:tcBorders>
              <w:top w:val="single" w:color="000000" w:sz="4" w:space="0"/>
              <w:left w:val="single" w:color="000000" w:sz="4" w:space="0"/>
              <w:bottom w:val="single" w:color="000000" w:sz="4" w:space="0"/>
              <w:right w:val="single" w:color="000000" w:sz="4" w:space="0"/>
            </w:tcBorders>
            <w:vAlign w:val="center"/>
          </w:tcPr>
          <w:p w14:paraId="77B4689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7CAE703E">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2E50EB4">
            <w:pPr>
              <w:jc w:val="center"/>
              <w:rPr>
                <w:rFonts w:ascii="宋体" w:hAnsi="宋体" w:cs="宋体"/>
                <w:color w:val="auto"/>
                <w:sz w:val="22"/>
                <w:szCs w:val="22"/>
                <w:highlight w:val="none"/>
              </w:rPr>
            </w:pPr>
          </w:p>
        </w:tc>
      </w:tr>
      <w:tr w14:paraId="514CA6BA">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3C32B64D">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38FC287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1DA3A2A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急诊科-护工</w:t>
            </w:r>
          </w:p>
        </w:tc>
        <w:tc>
          <w:tcPr>
            <w:tcW w:w="808" w:type="dxa"/>
            <w:tcBorders>
              <w:top w:val="single" w:color="000000" w:sz="4" w:space="0"/>
              <w:left w:val="single" w:color="000000" w:sz="4" w:space="0"/>
              <w:bottom w:val="single" w:color="000000" w:sz="4" w:space="0"/>
              <w:right w:val="single" w:color="000000" w:sz="4" w:space="0"/>
            </w:tcBorders>
            <w:vAlign w:val="center"/>
          </w:tcPr>
          <w:p w14:paraId="2E563582">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273C6E3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2</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7D80453">
            <w:pPr>
              <w:jc w:val="center"/>
              <w:rPr>
                <w:rFonts w:ascii="宋体" w:hAnsi="宋体" w:cs="宋体"/>
                <w:color w:val="auto"/>
                <w:sz w:val="22"/>
                <w:szCs w:val="22"/>
                <w:highlight w:val="none"/>
              </w:rPr>
            </w:pPr>
          </w:p>
        </w:tc>
      </w:tr>
      <w:tr w14:paraId="5B22F245">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041EE9C7">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7ACFF5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2F</w:t>
            </w:r>
          </w:p>
        </w:tc>
        <w:tc>
          <w:tcPr>
            <w:tcW w:w="3855" w:type="dxa"/>
            <w:tcBorders>
              <w:top w:val="single" w:color="000000" w:sz="4" w:space="0"/>
              <w:left w:val="single" w:color="000000" w:sz="4" w:space="0"/>
              <w:bottom w:val="single" w:color="000000" w:sz="4" w:space="0"/>
              <w:right w:val="single" w:color="000000" w:sz="4" w:space="0"/>
            </w:tcBorders>
            <w:vAlign w:val="center"/>
          </w:tcPr>
          <w:p w14:paraId="202CFB2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妇科+中医科+计划生育科</w:t>
            </w:r>
          </w:p>
        </w:tc>
        <w:tc>
          <w:tcPr>
            <w:tcW w:w="808" w:type="dxa"/>
            <w:tcBorders>
              <w:top w:val="single" w:color="000000" w:sz="4" w:space="0"/>
              <w:left w:val="single" w:color="000000" w:sz="4" w:space="0"/>
              <w:bottom w:val="single" w:color="000000" w:sz="4" w:space="0"/>
              <w:right w:val="single" w:color="000000" w:sz="4" w:space="0"/>
            </w:tcBorders>
            <w:vAlign w:val="center"/>
          </w:tcPr>
          <w:p w14:paraId="7F29C45C">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ED57C0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79D5B813">
            <w:pPr>
              <w:jc w:val="center"/>
              <w:rPr>
                <w:rFonts w:ascii="宋体" w:hAnsi="宋体" w:cs="宋体"/>
                <w:color w:val="auto"/>
                <w:sz w:val="22"/>
                <w:szCs w:val="22"/>
                <w:highlight w:val="none"/>
              </w:rPr>
            </w:pPr>
          </w:p>
        </w:tc>
      </w:tr>
      <w:tr w14:paraId="58C116F4">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1716EB07">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C4D6E1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2F</w:t>
            </w:r>
          </w:p>
        </w:tc>
        <w:tc>
          <w:tcPr>
            <w:tcW w:w="3855" w:type="dxa"/>
            <w:tcBorders>
              <w:top w:val="single" w:color="000000" w:sz="4" w:space="0"/>
              <w:left w:val="single" w:color="000000" w:sz="4" w:space="0"/>
              <w:bottom w:val="single" w:color="000000" w:sz="4" w:space="0"/>
              <w:right w:val="single" w:color="000000" w:sz="4" w:space="0"/>
            </w:tcBorders>
            <w:vAlign w:val="center"/>
          </w:tcPr>
          <w:p w14:paraId="311E8C3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检验科</w:t>
            </w:r>
          </w:p>
        </w:tc>
        <w:tc>
          <w:tcPr>
            <w:tcW w:w="808" w:type="dxa"/>
            <w:tcBorders>
              <w:top w:val="single" w:color="000000" w:sz="4" w:space="0"/>
              <w:left w:val="single" w:color="000000" w:sz="4" w:space="0"/>
              <w:bottom w:val="single" w:color="000000" w:sz="4" w:space="0"/>
              <w:right w:val="single" w:color="000000" w:sz="4" w:space="0"/>
            </w:tcBorders>
            <w:vAlign w:val="center"/>
          </w:tcPr>
          <w:p w14:paraId="00A8072B">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29990DE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1E27AFB9">
            <w:pPr>
              <w:jc w:val="center"/>
              <w:rPr>
                <w:rFonts w:ascii="宋体" w:hAnsi="宋体" w:cs="宋体"/>
                <w:color w:val="auto"/>
                <w:sz w:val="22"/>
                <w:szCs w:val="22"/>
                <w:highlight w:val="none"/>
              </w:rPr>
            </w:pPr>
          </w:p>
        </w:tc>
      </w:tr>
      <w:tr w14:paraId="5F26D663">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5B8CFDE2">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2E95F94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2F</w:t>
            </w:r>
          </w:p>
        </w:tc>
        <w:tc>
          <w:tcPr>
            <w:tcW w:w="3855" w:type="dxa"/>
            <w:tcBorders>
              <w:top w:val="single" w:color="000000" w:sz="4" w:space="0"/>
              <w:left w:val="single" w:color="000000" w:sz="4" w:space="0"/>
              <w:bottom w:val="single" w:color="000000" w:sz="4" w:space="0"/>
              <w:right w:val="single" w:color="000000" w:sz="4" w:space="0"/>
            </w:tcBorders>
            <w:vAlign w:val="center"/>
          </w:tcPr>
          <w:p w14:paraId="2E750C0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盆底康复中心+宫颈疾病门诊+附属公区</w:t>
            </w:r>
          </w:p>
        </w:tc>
        <w:tc>
          <w:tcPr>
            <w:tcW w:w="808" w:type="dxa"/>
            <w:tcBorders>
              <w:top w:val="single" w:color="000000" w:sz="4" w:space="0"/>
              <w:left w:val="single" w:color="000000" w:sz="4" w:space="0"/>
              <w:bottom w:val="single" w:color="000000" w:sz="4" w:space="0"/>
              <w:right w:val="single" w:color="000000" w:sz="4" w:space="0"/>
            </w:tcBorders>
            <w:vAlign w:val="center"/>
          </w:tcPr>
          <w:p w14:paraId="22EEE8E0">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19FBACC">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4CDC111">
            <w:pPr>
              <w:jc w:val="center"/>
              <w:rPr>
                <w:rFonts w:ascii="宋体" w:hAnsi="宋体" w:cs="宋体"/>
                <w:color w:val="auto"/>
                <w:sz w:val="22"/>
                <w:szCs w:val="22"/>
                <w:highlight w:val="none"/>
              </w:rPr>
            </w:pPr>
          </w:p>
        </w:tc>
      </w:tr>
      <w:tr w14:paraId="1773841A">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46373789">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7A97B72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3F</w:t>
            </w:r>
          </w:p>
        </w:tc>
        <w:tc>
          <w:tcPr>
            <w:tcW w:w="3855" w:type="dxa"/>
            <w:tcBorders>
              <w:top w:val="single" w:color="000000" w:sz="4" w:space="0"/>
              <w:left w:val="single" w:color="000000" w:sz="4" w:space="0"/>
              <w:bottom w:val="single" w:color="000000" w:sz="4" w:space="0"/>
              <w:right w:val="single" w:color="000000" w:sz="4" w:space="0"/>
            </w:tcBorders>
            <w:vAlign w:val="center"/>
          </w:tcPr>
          <w:p w14:paraId="3797A91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产科诊区+产检一体化门诊</w:t>
            </w:r>
          </w:p>
        </w:tc>
        <w:tc>
          <w:tcPr>
            <w:tcW w:w="808" w:type="dxa"/>
            <w:tcBorders>
              <w:top w:val="single" w:color="000000" w:sz="4" w:space="0"/>
              <w:left w:val="single" w:color="000000" w:sz="4" w:space="0"/>
              <w:bottom w:val="single" w:color="000000" w:sz="4" w:space="0"/>
              <w:right w:val="single" w:color="000000" w:sz="4" w:space="0"/>
            </w:tcBorders>
            <w:vAlign w:val="center"/>
          </w:tcPr>
          <w:p w14:paraId="1605127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0409440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C6A9F58">
            <w:pPr>
              <w:jc w:val="center"/>
              <w:rPr>
                <w:rFonts w:ascii="宋体" w:hAnsi="宋体" w:cs="宋体"/>
                <w:color w:val="auto"/>
                <w:sz w:val="22"/>
                <w:szCs w:val="22"/>
                <w:highlight w:val="none"/>
              </w:rPr>
            </w:pPr>
          </w:p>
        </w:tc>
      </w:tr>
      <w:tr w14:paraId="2C8241C2">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7BADAFB2">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6379AA3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3F</w:t>
            </w:r>
          </w:p>
        </w:tc>
        <w:tc>
          <w:tcPr>
            <w:tcW w:w="3855" w:type="dxa"/>
            <w:tcBorders>
              <w:top w:val="single" w:color="000000" w:sz="4" w:space="0"/>
              <w:left w:val="single" w:color="000000" w:sz="4" w:space="0"/>
              <w:bottom w:val="single" w:color="000000" w:sz="4" w:space="0"/>
              <w:right w:val="single" w:color="000000" w:sz="4" w:space="0"/>
            </w:tcBorders>
            <w:vAlign w:val="center"/>
          </w:tcPr>
          <w:p w14:paraId="0C20C02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美容中心</w:t>
            </w:r>
          </w:p>
        </w:tc>
        <w:tc>
          <w:tcPr>
            <w:tcW w:w="808" w:type="dxa"/>
            <w:tcBorders>
              <w:top w:val="single" w:color="000000" w:sz="4" w:space="0"/>
              <w:left w:val="single" w:color="000000" w:sz="4" w:space="0"/>
              <w:bottom w:val="single" w:color="000000" w:sz="4" w:space="0"/>
              <w:right w:val="single" w:color="000000" w:sz="4" w:space="0"/>
            </w:tcBorders>
            <w:vAlign w:val="center"/>
          </w:tcPr>
          <w:p w14:paraId="247F54D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3FCC57B8">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0BD8DC85">
            <w:pPr>
              <w:jc w:val="center"/>
              <w:rPr>
                <w:rFonts w:ascii="宋体" w:hAnsi="宋体" w:cs="宋体"/>
                <w:color w:val="auto"/>
                <w:sz w:val="22"/>
                <w:szCs w:val="22"/>
                <w:highlight w:val="none"/>
              </w:rPr>
            </w:pPr>
          </w:p>
        </w:tc>
      </w:tr>
      <w:tr w14:paraId="43DFFA55">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3657BD32">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2E86B8D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3F</w:t>
            </w:r>
          </w:p>
        </w:tc>
        <w:tc>
          <w:tcPr>
            <w:tcW w:w="3855" w:type="dxa"/>
            <w:tcBorders>
              <w:top w:val="single" w:color="000000" w:sz="4" w:space="0"/>
              <w:left w:val="single" w:color="000000" w:sz="4" w:space="0"/>
              <w:bottom w:val="single" w:color="000000" w:sz="4" w:space="0"/>
              <w:right w:val="single" w:color="000000" w:sz="4" w:space="0"/>
            </w:tcBorders>
            <w:vAlign w:val="center"/>
          </w:tcPr>
          <w:p w14:paraId="67833D9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超声科+功能检查科</w:t>
            </w:r>
          </w:p>
        </w:tc>
        <w:tc>
          <w:tcPr>
            <w:tcW w:w="808" w:type="dxa"/>
            <w:tcBorders>
              <w:top w:val="single" w:color="000000" w:sz="4" w:space="0"/>
              <w:left w:val="single" w:color="000000" w:sz="4" w:space="0"/>
              <w:bottom w:val="single" w:color="000000" w:sz="4" w:space="0"/>
              <w:right w:val="single" w:color="000000" w:sz="4" w:space="0"/>
            </w:tcBorders>
            <w:vAlign w:val="center"/>
          </w:tcPr>
          <w:p w14:paraId="1626CA4C">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772A52E2">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A6A9328">
            <w:pPr>
              <w:jc w:val="center"/>
              <w:rPr>
                <w:rFonts w:ascii="宋体" w:hAnsi="宋体" w:cs="宋体"/>
                <w:color w:val="auto"/>
                <w:sz w:val="22"/>
                <w:szCs w:val="22"/>
                <w:highlight w:val="none"/>
              </w:rPr>
            </w:pPr>
          </w:p>
        </w:tc>
      </w:tr>
      <w:tr w14:paraId="76AB2B75">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308645DF">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286E85B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3F</w:t>
            </w:r>
          </w:p>
        </w:tc>
        <w:tc>
          <w:tcPr>
            <w:tcW w:w="3855" w:type="dxa"/>
            <w:tcBorders>
              <w:top w:val="single" w:color="000000" w:sz="4" w:space="0"/>
              <w:left w:val="single" w:color="000000" w:sz="4" w:space="0"/>
              <w:bottom w:val="single" w:color="000000" w:sz="4" w:space="0"/>
              <w:right w:val="single" w:color="000000" w:sz="4" w:space="0"/>
            </w:tcBorders>
            <w:vAlign w:val="center"/>
          </w:tcPr>
          <w:p w14:paraId="63FF99D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内镜中心+五官科+门诊手术室+人流室</w:t>
            </w:r>
          </w:p>
        </w:tc>
        <w:tc>
          <w:tcPr>
            <w:tcW w:w="808" w:type="dxa"/>
            <w:tcBorders>
              <w:top w:val="single" w:color="000000" w:sz="4" w:space="0"/>
              <w:left w:val="single" w:color="000000" w:sz="4" w:space="0"/>
              <w:bottom w:val="single" w:color="000000" w:sz="4" w:space="0"/>
              <w:right w:val="single" w:color="000000" w:sz="4" w:space="0"/>
            </w:tcBorders>
            <w:vAlign w:val="center"/>
          </w:tcPr>
          <w:p w14:paraId="79406930">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AE447DA">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7FC2ADE">
            <w:pPr>
              <w:jc w:val="center"/>
              <w:rPr>
                <w:rFonts w:ascii="宋体" w:hAnsi="宋体" w:cs="宋体"/>
                <w:color w:val="auto"/>
                <w:sz w:val="22"/>
                <w:szCs w:val="22"/>
                <w:highlight w:val="none"/>
              </w:rPr>
            </w:pPr>
          </w:p>
        </w:tc>
      </w:tr>
      <w:tr w14:paraId="059AD038">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54FBE394">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1F9AED0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4F</w:t>
            </w:r>
          </w:p>
        </w:tc>
        <w:tc>
          <w:tcPr>
            <w:tcW w:w="3855" w:type="dxa"/>
            <w:tcBorders>
              <w:top w:val="single" w:color="000000" w:sz="4" w:space="0"/>
              <w:left w:val="single" w:color="000000" w:sz="4" w:space="0"/>
              <w:bottom w:val="single" w:color="000000" w:sz="4" w:space="0"/>
              <w:right w:val="single" w:color="000000" w:sz="4" w:space="0"/>
            </w:tcBorders>
            <w:vAlign w:val="center"/>
          </w:tcPr>
          <w:p w14:paraId="150E68C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四楼门诊</w:t>
            </w:r>
          </w:p>
        </w:tc>
        <w:tc>
          <w:tcPr>
            <w:tcW w:w="808" w:type="dxa"/>
            <w:tcBorders>
              <w:top w:val="single" w:color="000000" w:sz="4" w:space="0"/>
              <w:left w:val="single" w:color="000000" w:sz="4" w:space="0"/>
              <w:bottom w:val="single" w:color="000000" w:sz="4" w:space="0"/>
              <w:right w:val="single" w:color="000000" w:sz="4" w:space="0"/>
            </w:tcBorders>
            <w:vAlign w:val="center"/>
          </w:tcPr>
          <w:p w14:paraId="3B58657B">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CB13170">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2</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7F37E2EB">
            <w:pPr>
              <w:jc w:val="center"/>
              <w:rPr>
                <w:rFonts w:ascii="宋体" w:hAnsi="宋体" w:cs="宋体"/>
                <w:color w:val="auto"/>
                <w:sz w:val="22"/>
                <w:szCs w:val="22"/>
                <w:highlight w:val="none"/>
              </w:rPr>
            </w:pPr>
          </w:p>
        </w:tc>
      </w:tr>
      <w:tr w14:paraId="0D293651">
        <w:tblPrEx>
          <w:tblCellMar>
            <w:top w:w="0" w:type="dxa"/>
            <w:left w:w="108" w:type="dxa"/>
            <w:bottom w:w="0" w:type="dxa"/>
            <w:right w:w="108" w:type="dxa"/>
          </w:tblCellMar>
        </w:tblPrEx>
        <w:trPr>
          <w:trHeight w:val="360" w:hRule="atLeast"/>
        </w:trPr>
        <w:tc>
          <w:tcPr>
            <w:tcW w:w="987" w:type="dxa"/>
            <w:vMerge w:val="restart"/>
            <w:tcBorders>
              <w:top w:val="single" w:color="000000" w:sz="4" w:space="0"/>
              <w:left w:val="single" w:color="000000" w:sz="4" w:space="0"/>
              <w:bottom w:val="single" w:color="000000" w:sz="4" w:space="0"/>
              <w:right w:val="single" w:color="000000" w:sz="4" w:space="0"/>
            </w:tcBorders>
            <w:vAlign w:val="center"/>
          </w:tcPr>
          <w:p w14:paraId="6DC1AA8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住院楼</w:t>
            </w:r>
          </w:p>
        </w:tc>
        <w:tc>
          <w:tcPr>
            <w:tcW w:w="716" w:type="dxa"/>
            <w:tcBorders>
              <w:top w:val="single" w:color="000000" w:sz="4" w:space="0"/>
              <w:left w:val="single" w:color="000000" w:sz="4" w:space="0"/>
              <w:bottom w:val="single" w:color="000000" w:sz="4" w:space="0"/>
              <w:right w:val="single" w:color="000000" w:sz="4" w:space="0"/>
            </w:tcBorders>
            <w:vAlign w:val="center"/>
          </w:tcPr>
          <w:p w14:paraId="0800515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6881F58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住院部一至4楼-保洁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E93B18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7A0727B2">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1477E4F">
            <w:pPr>
              <w:jc w:val="center"/>
              <w:rPr>
                <w:rFonts w:ascii="宋体" w:hAnsi="宋体" w:cs="宋体"/>
                <w:color w:val="auto"/>
                <w:sz w:val="22"/>
                <w:szCs w:val="22"/>
                <w:highlight w:val="none"/>
              </w:rPr>
            </w:pPr>
          </w:p>
        </w:tc>
      </w:tr>
      <w:tr w14:paraId="73984560">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57675F64">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CFA639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3F</w:t>
            </w:r>
          </w:p>
        </w:tc>
        <w:tc>
          <w:tcPr>
            <w:tcW w:w="3855" w:type="dxa"/>
            <w:tcBorders>
              <w:top w:val="single" w:color="000000" w:sz="4" w:space="0"/>
              <w:left w:val="single" w:color="000000" w:sz="4" w:space="0"/>
              <w:bottom w:val="single" w:color="000000" w:sz="4" w:space="0"/>
              <w:right w:val="single" w:color="000000" w:sz="4" w:space="0"/>
            </w:tcBorders>
            <w:vAlign w:val="center"/>
          </w:tcPr>
          <w:p w14:paraId="46E998F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新生儿监护病房-护工-白夜班</w:t>
            </w:r>
          </w:p>
        </w:tc>
        <w:tc>
          <w:tcPr>
            <w:tcW w:w="808" w:type="dxa"/>
            <w:tcBorders>
              <w:top w:val="single" w:color="000000" w:sz="4" w:space="0"/>
              <w:left w:val="single" w:color="000000" w:sz="4" w:space="0"/>
              <w:bottom w:val="single" w:color="000000" w:sz="4" w:space="0"/>
              <w:right w:val="single" w:color="000000" w:sz="4" w:space="0"/>
            </w:tcBorders>
            <w:vAlign w:val="center"/>
          </w:tcPr>
          <w:p w14:paraId="0F0F3D6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06417AE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5</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6E2A1B3">
            <w:pPr>
              <w:jc w:val="center"/>
              <w:rPr>
                <w:rFonts w:ascii="宋体" w:hAnsi="宋体" w:cs="宋体"/>
                <w:color w:val="auto"/>
                <w:sz w:val="22"/>
                <w:szCs w:val="22"/>
                <w:highlight w:val="none"/>
              </w:rPr>
            </w:pPr>
          </w:p>
        </w:tc>
      </w:tr>
      <w:tr w14:paraId="13271B55">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17FCE9C3">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5985AA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4F</w:t>
            </w:r>
          </w:p>
        </w:tc>
        <w:tc>
          <w:tcPr>
            <w:tcW w:w="3855" w:type="dxa"/>
            <w:tcBorders>
              <w:top w:val="single" w:color="000000" w:sz="4" w:space="0"/>
              <w:left w:val="single" w:color="000000" w:sz="4" w:space="0"/>
              <w:bottom w:val="single" w:color="000000" w:sz="4" w:space="0"/>
              <w:right w:val="single" w:color="000000" w:sz="4" w:space="0"/>
            </w:tcBorders>
            <w:vAlign w:val="center"/>
          </w:tcPr>
          <w:p w14:paraId="34C70F8A">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手术室-护工-白夜班</w:t>
            </w:r>
          </w:p>
        </w:tc>
        <w:tc>
          <w:tcPr>
            <w:tcW w:w="808" w:type="dxa"/>
            <w:tcBorders>
              <w:top w:val="single" w:color="000000" w:sz="4" w:space="0"/>
              <w:left w:val="single" w:color="000000" w:sz="4" w:space="0"/>
              <w:bottom w:val="single" w:color="000000" w:sz="4" w:space="0"/>
              <w:right w:val="single" w:color="000000" w:sz="4" w:space="0"/>
            </w:tcBorders>
            <w:vAlign w:val="center"/>
          </w:tcPr>
          <w:p w14:paraId="2D980D4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3339848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5</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8182217">
            <w:pPr>
              <w:jc w:val="center"/>
              <w:rPr>
                <w:rFonts w:ascii="宋体" w:hAnsi="宋体" w:cs="宋体"/>
                <w:color w:val="auto"/>
                <w:sz w:val="22"/>
                <w:szCs w:val="22"/>
                <w:highlight w:val="none"/>
              </w:rPr>
            </w:pPr>
          </w:p>
        </w:tc>
      </w:tr>
      <w:tr w14:paraId="4FA1A14D">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11E12234">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1F2CE33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4F</w:t>
            </w:r>
          </w:p>
        </w:tc>
        <w:tc>
          <w:tcPr>
            <w:tcW w:w="3855" w:type="dxa"/>
            <w:tcBorders>
              <w:top w:val="single" w:color="000000" w:sz="4" w:space="0"/>
              <w:left w:val="single" w:color="000000" w:sz="4" w:space="0"/>
              <w:bottom w:val="single" w:color="000000" w:sz="4" w:space="0"/>
              <w:right w:val="single" w:color="000000" w:sz="4" w:space="0"/>
            </w:tcBorders>
            <w:vAlign w:val="center"/>
          </w:tcPr>
          <w:p w14:paraId="105737D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分娩室-护工</w:t>
            </w:r>
          </w:p>
        </w:tc>
        <w:tc>
          <w:tcPr>
            <w:tcW w:w="808" w:type="dxa"/>
            <w:tcBorders>
              <w:top w:val="single" w:color="000000" w:sz="4" w:space="0"/>
              <w:left w:val="single" w:color="000000" w:sz="4" w:space="0"/>
              <w:bottom w:val="single" w:color="000000" w:sz="4" w:space="0"/>
              <w:right w:val="single" w:color="000000" w:sz="4" w:space="0"/>
            </w:tcBorders>
            <w:vAlign w:val="center"/>
          </w:tcPr>
          <w:p w14:paraId="0C787BC4">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6A8505F">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3</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43FDE9C">
            <w:pPr>
              <w:jc w:val="center"/>
              <w:rPr>
                <w:rFonts w:ascii="宋体" w:hAnsi="宋体" w:cs="宋体"/>
                <w:color w:val="auto"/>
                <w:sz w:val="22"/>
                <w:szCs w:val="22"/>
                <w:highlight w:val="none"/>
              </w:rPr>
            </w:pPr>
          </w:p>
        </w:tc>
      </w:tr>
      <w:tr w14:paraId="0E463E0D">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61C64886">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618421A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5F</w:t>
            </w:r>
          </w:p>
        </w:tc>
        <w:tc>
          <w:tcPr>
            <w:tcW w:w="3855" w:type="dxa"/>
            <w:tcBorders>
              <w:top w:val="single" w:color="000000" w:sz="4" w:space="0"/>
              <w:left w:val="single" w:color="000000" w:sz="4" w:space="0"/>
              <w:bottom w:val="single" w:color="000000" w:sz="4" w:space="0"/>
              <w:right w:val="single" w:color="000000" w:sz="4" w:space="0"/>
            </w:tcBorders>
            <w:vAlign w:val="center"/>
          </w:tcPr>
          <w:p w14:paraId="6CF6869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VIP病区-保洁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FF5A2E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42475F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0329162">
            <w:pPr>
              <w:jc w:val="center"/>
              <w:rPr>
                <w:rFonts w:ascii="宋体" w:hAnsi="宋体" w:cs="宋体"/>
                <w:color w:val="auto"/>
                <w:sz w:val="22"/>
                <w:szCs w:val="22"/>
                <w:highlight w:val="none"/>
              </w:rPr>
            </w:pPr>
          </w:p>
        </w:tc>
      </w:tr>
      <w:tr w14:paraId="736CAF65">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7E899F78">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29F356F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6F</w:t>
            </w:r>
          </w:p>
        </w:tc>
        <w:tc>
          <w:tcPr>
            <w:tcW w:w="3855" w:type="dxa"/>
            <w:tcBorders>
              <w:top w:val="single" w:color="000000" w:sz="4" w:space="0"/>
              <w:left w:val="single" w:color="000000" w:sz="4" w:space="0"/>
              <w:bottom w:val="single" w:color="000000" w:sz="4" w:space="0"/>
              <w:right w:val="single" w:color="000000" w:sz="4" w:space="0"/>
            </w:tcBorders>
            <w:vAlign w:val="center"/>
          </w:tcPr>
          <w:p w14:paraId="77116AB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产一科病区-保洁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4BFB2C8">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9BA10AF">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2C541B3">
            <w:pPr>
              <w:jc w:val="center"/>
              <w:rPr>
                <w:rFonts w:ascii="宋体" w:hAnsi="宋体" w:cs="宋体"/>
                <w:color w:val="auto"/>
                <w:sz w:val="22"/>
                <w:szCs w:val="22"/>
                <w:highlight w:val="none"/>
              </w:rPr>
            </w:pPr>
          </w:p>
        </w:tc>
      </w:tr>
      <w:tr w14:paraId="037951A8">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21EA0FF2">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4DA3F3B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7F</w:t>
            </w:r>
          </w:p>
        </w:tc>
        <w:tc>
          <w:tcPr>
            <w:tcW w:w="3855" w:type="dxa"/>
            <w:tcBorders>
              <w:top w:val="single" w:color="000000" w:sz="4" w:space="0"/>
              <w:left w:val="single" w:color="000000" w:sz="4" w:space="0"/>
              <w:bottom w:val="single" w:color="000000" w:sz="4" w:space="0"/>
              <w:right w:val="single" w:color="000000" w:sz="4" w:space="0"/>
            </w:tcBorders>
            <w:vAlign w:val="center"/>
          </w:tcPr>
          <w:p w14:paraId="7EBFB62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产二科病区-保洁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7D1B617E">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991299E">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637B5168">
            <w:pPr>
              <w:jc w:val="center"/>
              <w:rPr>
                <w:rFonts w:ascii="宋体" w:hAnsi="宋体" w:cs="宋体"/>
                <w:color w:val="auto"/>
                <w:sz w:val="22"/>
                <w:szCs w:val="22"/>
                <w:highlight w:val="none"/>
              </w:rPr>
            </w:pPr>
          </w:p>
        </w:tc>
      </w:tr>
      <w:tr w14:paraId="22BD71FE">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0C10E077">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78777D6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8F</w:t>
            </w:r>
          </w:p>
        </w:tc>
        <w:tc>
          <w:tcPr>
            <w:tcW w:w="3855" w:type="dxa"/>
            <w:tcBorders>
              <w:top w:val="single" w:color="000000" w:sz="4" w:space="0"/>
              <w:left w:val="single" w:color="000000" w:sz="4" w:space="0"/>
              <w:bottom w:val="single" w:color="000000" w:sz="4" w:space="0"/>
              <w:right w:val="single" w:color="000000" w:sz="4" w:space="0"/>
            </w:tcBorders>
            <w:vAlign w:val="center"/>
          </w:tcPr>
          <w:p w14:paraId="1AEAE97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妇科病区-保洁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63572ACC">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95032E8">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B8592FA">
            <w:pPr>
              <w:jc w:val="center"/>
              <w:rPr>
                <w:rFonts w:ascii="宋体" w:hAnsi="宋体" w:cs="宋体"/>
                <w:color w:val="auto"/>
                <w:sz w:val="22"/>
                <w:szCs w:val="22"/>
                <w:highlight w:val="none"/>
              </w:rPr>
            </w:pPr>
          </w:p>
        </w:tc>
      </w:tr>
      <w:tr w14:paraId="2367E8D0">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22E8CBD5">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276D7C4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9F</w:t>
            </w:r>
          </w:p>
        </w:tc>
        <w:tc>
          <w:tcPr>
            <w:tcW w:w="3855" w:type="dxa"/>
            <w:tcBorders>
              <w:top w:val="single" w:color="000000" w:sz="4" w:space="0"/>
              <w:left w:val="single" w:color="000000" w:sz="4" w:space="0"/>
              <w:bottom w:val="single" w:color="000000" w:sz="4" w:space="0"/>
              <w:right w:val="single" w:color="000000" w:sz="4" w:space="0"/>
            </w:tcBorders>
            <w:vAlign w:val="center"/>
          </w:tcPr>
          <w:p w14:paraId="4F3BEBE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儿科病区-保洁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7B1E329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6DCBC6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1A60704A">
            <w:pPr>
              <w:jc w:val="center"/>
              <w:rPr>
                <w:rFonts w:ascii="宋体" w:hAnsi="宋体" w:cs="宋体"/>
                <w:color w:val="auto"/>
                <w:sz w:val="22"/>
                <w:szCs w:val="22"/>
                <w:highlight w:val="none"/>
              </w:rPr>
            </w:pPr>
          </w:p>
        </w:tc>
      </w:tr>
      <w:tr w14:paraId="726133AE">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03F7F96E">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190B983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10F</w:t>
            </w:r>
          </w:p>
        </w:tc>
        <w:tc>
          <w:tcPr>
            <w:tcW w:w="3855" w:type="dxa"/>
            <w:tcBorders>
              <w:top w:val="single" w:color="000000" w:sz="4" w:space="0"/>
              <w:left w:val="single" w:color="000000" w:sz="4" w:space="0"/>
              <w:bottom w:val="single" w:color="000000" w:sz="4" w:space="0"/>
              <w:right w:val="single" w:color="000000" w:sz="4" w:space="0"/>
            </w:tcBorders>
            <w:vAlign w:val="center"/>
          </w:tcPr>
          <w:p w14:paraId="4B9EE40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综合病区-保洁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520EE13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4A2140F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6B92BABD">
            <w:pPr>
              <w:jc w:val="center"/>
              <w:rPr>
                <w:rFonts w:ascii="宋体" w:hAnsi="宋体" w:cs="宋体"/>
                <w:color w:val="auto"/>
                <w:sz w:val="22"/>
                <w:szCs w:val="22"/>
                <w:highlight w:val="none"/>
              </w:rPr>
            </w:pPr>
          </w:p>
        </w:tc>
      </w:tr>
      <w:tr w14:paraId="651F7070">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282758F2">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33AEBC3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11F</w:t>
            </w:r>
          </w:p>
        </w:tc>
        <w:tc>
          <w:tcPr>
            <w:tcW w:w="3855" w:type="dxa"/>
            <w:tcBorders>
              <w:top w:val="single" w:color="000000" w:sz="4" w:space="0"/>
              <w:left w:val="single" w:color="000000" w:sz="4" w:space="0"/>
              <w:bottom w:val="single" w:color="000000" w:sz="4" w:space="0"/>
              <w:right w:val="single" w:color="000000" w:sz="4" w:space="0"/>
            </w:tcBorders>
            <w:vAlign w:val="center"/>
          </w:tcPr>
          <w:p w14:paraId="2157620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产科病区-保洁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024461E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24C73E4">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66E0A21">
            <w:pPr>
              <w:jc w:val="center"/>
              <w:rPr>
                <w:rFonts w:ascii="宋体" w:hAnsi="宋体" w:cs="宋体"/>
                <w:color w:val="auto"/>
                <w:sz w:val="22"/>
                <w:szCs w:val="22"/>
                <w:highlight w:val="none"/>
              </w:rPr>
            </w:pPr>
          </w:p>
        </w:tc>
      </w:tr>
      <w:tr w14:paraId="4730BA16">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4593BFD1">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49EEC96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12F</w:t>
            </w:r>
          </w:p>
        </w:tc>
        <w:tc>
          <w:tcPr>
            <w:tcW w:w="3855" w:type="dxa"/>
            <w:tcBorders>
              <w:top w:val="single" w:color="000000" w:sz="4" w:space="0"/>
              <w:left w:val="single" w:color="000000" w:sz="4" w:space="0"/>
              <w:bottom w:val="single" w:color="000000" w:sz="4" w:space="0"/>
              <w:right w:val="single" w:color="000000" w:sz="4" w:space="0"/>
            </w:tcBorders>
            <w:vAlign w:val="center"/>
          </w:tcPr>
          <w:p w14:paraId="68220F4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母婴保健中心-保洁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567A800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4AFCDE6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46F2270">
            <w:pPr>
              <w:jc w:val="center"/>
              <w:rPr>
                <w:rFonts w:ascii="宋体" w:hAnsi="宋体" w:cs="宋体"/>
                <w:color w:val="auto"/>
                <w:sz w:val="22"/>
                <w:szCs w:val="22"/>
                <w:highlight w:val="none"/>
              </w:rPr>
            </w:pPr>
          </w:p>
        </w:tc>
      </w:tr>
      <w:tr w14:paraId="56E584CE">
        <w:tblPrEx>
          <w:tblCellMar>
            <w:top w:w="0" w:type="dxa"/>
            <w:left w:w="108" w:type="dxa"/>
            <w:bottom w:w="0" w:type="dxa"/>
            <w:right w:w="108" w:type="dxa"/>
          </w:tblCellMar>
        </w:tblPrEx>
        <w:trPr>
          <w:trHeight w:val="360" w:hRule="atLeast"/>
        </w:trPr>
        <w:tc>
          <w:tcPr>
            <w:tcW w:w="987" w:type="dxa"/>
            <w:vMerge w:val="restart"/>
            <w:tcBorders>
              <w:top w:val="single" w:color="000000" w:sz="4" w:space="0"/>
              <w:left w:val="single" w:color="000000" w:sz="4" w:space="0"/>
              <w:bottom w:val="single" w:color="000000" w:sz="4" w:space="0"/>
              <w:right w:val="single" w:color="000000" w:sz="4" w:space="0"/>
            </w:tcBorders>
            <w:vAlign w:val="center"/>
          </w:tcPr>
          <w:p w14:paraId="4BE243B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综合区域</w:t>
            </w:r>
          </w:p>
        </w:tc>
        <w:tc>
          <w:tcPr>
            <w:tcW w:w="716" w:type="dxa"/>
            <w:tcBorders>
              <w:top w:val="single" w:color="000000" w:sz="4" w:space="0"/>
              <w:left w:val="single" w:color="000000" w:sz="4" w:space="0"/>
              <w:bottom w:val="single" w:color="000000" w:sz="4" w:space="0"/>
              <w:right w:val="single" w:color="000000" w:sz="4" w:space="0"/>
            </w:tcBorders>
            <w:vAlign w:val="center"/>
          </w:tcPr>
          <w:p w14:paraId="49119E3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1F-5F</w:t>
            </w:r>
          </w:p>
        </w:tc>
        <w:tc>
          <w:tcPr>
            <w:tcW w:w="3855" w:type="dxa"/>
            <w:tcBorders>
              <w:top w:val="single" w:color="000000" w:sz="4" w:space="0"/>
              <w:left w:val="single" w:color="000000" w:sz="4" w:space="0"/>
              <w:bottom w:val="single" w:color="000000" w:sz="4" w:space="0"/>
              <w:right w:val="single" w:color="000000" w:sz="4" w:space="0"/>
            </w:tcBorders>
            <w:vAlign w:val="center"/>
          </w:tcPr>
          <w:p w14:paraId="2258027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行政楼-保洁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109AB68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735A0C8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2</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EC433C7">
            <w:pPr>
              <w:jc w:val="center"/>
              <w:rPr>
                <w:rFonts w:ascii="宋体" w:hAnsi="宋体" w:cs="宋体"/>
                <w:color w:val="auto"/>
                <w:sz w:val="22"/>
                <w:szCs w:val="22"/>
                <w:highlight w:val="none"/>
              </w:rPr>
            </w:pPr>
          </w:p>
        </w:tc>
      </w:tr>
      <w:tr w14:paraId="78A2A4E0">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0120F7B0">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BFC9C5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综合</w:t>
            </w:r>
          </w:p>
        </w:tc>
        <w:tc>
          <w:tcPr>
            <w:tcW w:w="3855" w:type="dxa"/>
            <w:tcBorders>
              <w:top w:val="single" w:color="000000" w:sz="4" w:space="0"/>
              <w:left w:val="single" w:color="000000" w:sz="4" w:space="0"/>
              <w:bottom w:val="single" w:color="000000" w:sz="4" w:space="0"/>
              <w:right w:val="single" w:color="000000" w:sz="4" w:space="0"/>
            </w:tcBorders>
            <w:vAlign w:val="center"/>
          </w:tcPr>
          <w:p w14:paraId="10363EE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宿舍楼-保洁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BF4381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0728903F">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00D65277">
            <w:pPr>
              <w:jc w:val="center"/>
              <w:rPr>
                <w:rFonts w:ascii="宋体" w:hAnsi="宋体" w:cs="宋体"/>
                <w:color w:val="auto"/>
                <w:sz w:val="22"/>
                <w:szCs w:val="22"/>
                <w:highlight w:val="none"/>
              </w:rPr>
            </w:pPr>
          </w:p>
        </w:tc>
      </w:tr>
      <w:tr w14:paraId="3E99D316">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6C1488F0">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7C0E020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52F3289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体检中心-保洁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7F001A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81377FB">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A64123F">
            <w:pPr>
              <w:jc w:val="center"/>
              <w:rPr>
                <w:rFonts w:ascii="宋体" w:hAnsi="宋体" w:cs="宋体"/>
                <w:color w:val="auto"/>
                <w:sz w:val="22"/>
                <w:szCs w:val="22"/>
                <w:highlight w:val="none"/>
              </w:rPr>
            </w:pPr>
          </w:p>
        </w:tc>
      </w:tr>
      <w:tr w14:paraId="16BF7671">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15DDA03C">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0F9C330A">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1F</w:t>
            </w:r>
          </w:p>
        </w:tc>
        <w:tc>
          <w:tcPr>
            <w:tcW w:w="3855" w:type="dxa"/>
            <w:tcBorders>
              <w:top w:val="single" w:color="000000" w:sz="4" w:space="0"/>
              <w:left w:val="single" w:color="000000" w:sz="4" w:space="0"/>
              <w:bottom w:val="single" w:color="000000" w:sz="4" w:space="0"/>
              <w:right w:val="single" w:color="000000" w:sz="4" w:space="0"/>
            </w:tcBorders>
            <w:vAlign w:val="center"/>
          </w:tcPr>
          <w:p w14:paraId="772BA7F9">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托育中心-保洁</w:t>
            </w:r>
          </w:p>
        </w:tc>
        <w:tc>
          <w:tcPr>
            <w:tcW w:w="808" w:type="dxa"/>
            <w:tcBorders>
              <w:top w:val="single" w:color="000000" w:sz="4" w:space="0"/>
              <w:left w:val="single" w:color="000000" w:sz="4" w:space="0"/>
              <w:bottom w:val="single" w:color="000000" w:sz="4" w:space="0"/>
              <w:right w:val="single" w:color="000000" w:sz="4" w:space="0"/>
            </w:tcBorders>
            <w:vAlign w:val="center"/>
          </w:tcPr>
          <w:p w14:paraId="35B9BDB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614E61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5BED298">
            <w:pPr>
              <w:jc w:val="center"/>
              <w:rPr>
                <w:rFonts w:ascii="宋体" w:hAnsi="宋体" w:cs="宋体"/>
                <w:color w:val="auto"/>
                <w:sz w:val="22"/>
                <w:szCs w:val="22"/>
                <w:highlight w:val="none"/>
              </w:rPr>
            </w:pPr>
          </w:p>
        </w:tc>
      </w:tr>
      <w:tr w14:paraId="660A371D">
        <w:tblPrEx>
          <w:tblCellMar>
            <w:top w:w="0" w:type="dxa"/>
            <w:left w:w="108" w:type="dxa"/>
            <w:bottom w:w="0" w:type="dxa"/>
            <w:right w:w="108" w:type="dxa"/>
          </w:tblCellMar>
        </w:tblPrEx>
        <w:trPr>
          <w:trHeight w:val="36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14:paraId="59C7BD84">
            <w:pPr>
              <w:jc w:val="center"/>
              <w:rPr>
                <w:rFonts w:ascii="宋体" w:hAnsi="宋体" w:cs="宋体"/>
                <w:color w:val="auto"/>
                <w:sz w:val="20"/>
                <w:szCs w:val="20"/>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14:paraId="53D393A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综合</w:t>
            </w:r>
          </w:p>
        </w:tc>
        <w:tc>
          <w:tcPr>
            <w:tcW w:w="3855" w:type="dxa"/>
            <w:tcBorders>
              <w:top w:val="single" w:color="000000" w:sz="4" w:space="0"/>
              <w:left w:val="single" w:color="000000" w:sz="4" w:space="0"/>
              <w:bottom w:val="single" w:color="000000" w:sz="4" w:space="0"/>
              <w:right w:val="single" w:color="000000" w:sz="4" w:space="0"/>
            </w:tcBorders>
            <w:vAlign w:val="center"/>
          </w:tcPr>
          <w:p w14:paraId="347FF2B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供应室-护工</w:t>
            </w:r>
          </w:p>
        </w:tc>
        <w:tc>
          <w:tcPr>
            <w:tcW w:w="808" w:type="dxa"/>
            <w:tcBorders>
              <w:top w:val="single" w:color="000000" w:sz="4" w:space="0"/>
              <w:left w:val="single" w:color="000000" w:sz="4" w:space="0"/>
              <w:bottom w:val="single" w:color="000000" w:sz="4" w:space="0"/>
              <w:right w:val="single" w:color="000000" w:sz="4" w:space="0"/>
            </w:tcBorders>
            <w:vAlign w:val="center"/>
          </w:tcPr>
          <w:p w14:paraId="368E5DE4">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68D3FE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2</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29FD8CB">
            <w:pPr>
              <w:jc w:val="center"/>
              <w:rPr>
                <w:rFonts w:ascii="宋体" w:hAnsi="宋体" w:cs="宋体"/>
                <w:color w:val="auto"/>
                <w:sz w:val="22"/>
                <w:szCs w:val="22"/>
                <w:highlight w:val="none"/>
              </w:rPr>
            </w:pPr>
          </w:p>
        </w:tc>
      </w:tr>
      <w:tr w14:paraId="63E6AAAE">
        <w:tblPrEx>
          <w:tblCellMar>
            <w:top w:w="0" w:type="dxa"/>
            <w:left w:w="108" w:type="dxa"/>
            <w:bottom w:w="0" w:type="dxa"/>
            <w:right w:w="108" w:type="dxa"/>
          </w:tblCellMar>
        </w:tblPrEx>
        <w:trPr>
          <w:trHeight w:val="360" w:hRule="atLeast"/>
        </w:trPr>
        <w:tc>
          <w:tcPr>
            <w:tcW w:w="170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B0AD56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专项清洁</w:t>
            </w:r>
          </w:p>
        </w:tc>
        <w:tc>
          <w:tcPr>
            <w:tcW w:w="3855" w:type="dxa"/>
            <w:tcBorders>
              <w:top w:val="single" w:color="000000" w:sz="4" w:space="0"/>
              <w:left w:val="single" w:color="000000" w:sz="4" w:space="0"/>
              <w:bottom w:val="single" w:color="000000" w:sz="4" w:space="0"/>
              <w:right w:val="single" w:color="000000" w:sz="4" w:space="0"/>
            </w:tcBorders>
            <w:vAlign w:val="center"/>
          </w:tcPr>
          <w:p w14:paraId="369823A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医疗垃圾收集岗</w:t>
            </w:r>
          </w:p>
        </w:tc>
        <w:tc>
          <w:tcPr>
            <w:tcW w:w="808" w:type="dxa"/>
            <w:tcBorders>
              <w:top w:val="single" w:color="000000" w:sz="4" w:space="0"/>
              <w:left w:val="single" w:color="000000" w:sz="4" w:space="0"/>
              <w:bottom w:val="single" w:color="000000" w:sz="4" w:space="0"/>
              <w:right w:val="single" w:color="000000" w:sz="4" w:space="0"/>
            </w:tcBorders>
            <w:vAlign w:val="center"/>
          </w:tcPr>
          <w:p w14:paraId="3F59E849">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8A6A35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03339FC4">
            <w:pPr>
              <w:jc w:val="center"/>
              <w:rPr>
                <w:rFonts w:ascii="宋体" w:hAnsi="宋体" w:cs="宋体"/>
                <w:color w:val="auto"/>
                <w:sz w:val="22"/>
                <w:szCs w:val="22"/>
                <w:highlight w:val="none"/>
              </w:rPr>
            </w:pPr>
          </w:p>
        </w:tc>
      </w:tr>
      <w:tr w14:paraId="1F4F5572">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78765AC">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4866167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生活垃圾收集岗</w:t>
            </w:r>
          </w:p>
        </w:tc>
        <w:tc>
          <w:tcPr>
            <w:tcW w:w="808" w:type="dxa"/>
            <w:tcBorders>
              <w:top w:val="single" w:color="000000" w:sz="4" w:space="0"/>
              <w:left w:val="single" w:color="000000" w:sz="4" w:space="0"/>
              <w:bottom w:val="single" w:color="000000" w:sz="4" w:space="0"/>
              <w:right w:val="single" w:color="000000" w:sz="4" w:space="0"/>
            </w:tcBorders>
            <w:vAlign w:val="center"/>
          </w:tcPr>
          <w:p w14:paraId="6D71FB7A">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961493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4EE1D7E">
            <w:pPr>
              <w:jc w:val="center"/>
              <w:rPr>
                <w:rFonts w:ascii="宋体" w:hAnsi="宋体" w:cs="宋体"/>
                <w:color w:val="auto"/>
                <w:sz w:val="22"/>
                <w:szCs w:val="22"/>
                <w:highlight w:val="none"/>
              </w:rPr>
            </w:pPr>
          </w:p>
        </w:tc>
      </w:tr>
      <w:tr w14:paraId="45DAE778">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377C02C">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42203D5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全院玻璃清洗岗</w:t>
            </w:r>
          </w:p>
        </w:tc>
        <w:tc>
          <w:tcPr>
            <w:tcW w:w="808" w:type="dxa"/>
            <w:tcBorders>
              <w:top w:val="single" w:color="000000" w:sz="4" w:space="0"/>
              <w:left w:val="single" w:color="000000" w:sz="4" w:space="0"/>
              <w:bottom w:val="single" w:color="000000" w:sz="4" w:space="0"/>
              <w:right w:val="single" w:color="000000" w:sz="4" w:space="0"/>
            </w:tcBorders>
            <w:vAlign w:val="center"/>
          </w:tcPr>
          <w:p w14:paraId="33DB023E">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4626D7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0881971">
            <w:pPr>
              <w:jc w:val="center"/>
              <w:rPr>
                <w:rFonts w:ascii="宋体" w:hAnsi="宋体" w:cs="宋体"/>
                <w:color w:val="auto"/>
                <w:sz w:val="22"/>
                <w:szCs w:val="22"/>
                <w:highlight w:val="none"/>
              </w:rPr>
            </w:pPr>
          </w:p>
        </w:tc>
      </w:tr>
      <w:tr w14:paraId="2CC12D0C">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C678C4A">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33D64EC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室外清扫</w:t>
            </w:r>
          </w:p>
        </w:tc>
        <w:tc>
          <w:tcPr>
            <w:tcW w:w="808" w:type="dxa"/>
            <w:tcBorders>
              <w:top w:val="single" w:color="000000" w:sz="4" w:space="0"/>
              <w:left w:val="single" w:color="000000" w:sz="4" w:space="0"/>
              <w:bottom w:val="single" w:color="000000" w:sz="4" w:space="0"/>
              <w:right w:val="single" w:color="000000" w:sz="4" w:space="0"/>
            </w:tcBorders>
            <w:vAlign w:val="center"/>
          </w:tcPr>
          <w:p w14:paraId="26B7125A">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E34F83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DBAC1B6">
            <w:pPr>
              <w:jc w:val="center"/>
              <w:rPr>
                <w:rFonts w:ascii="宋体" w:hAnsi="宋体" w:cs="宋体"/>
                <w:color w:val="auto"/>
                <w:sz w:val="22"/>
                <w:szCs w:val="22"/>
                <w:highlight w:val="none"/>
              </w:rPr>
            </w:pPr>
          </w:p>
        </w:tc>
      </w:tr>
      <w:tr w14:paraId="23766C55">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95D6D30">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05C227D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专职洗地、清洁岗</w:t>
            </w:r>
          </w:p>
        </w:tc>
        <w:tc>
          <w:tcPr>
            <w:tcW w:w="808" w:type="dxa"/>
            <w:tcBorders>
              <w:top w:val="single" w:color="000000" w:sz="4" w:space="0"/>
              <w:left w:val="single" w:color="000000" w:sz="4" w:space="0"/>
              <w:bottom w:val="single" w:color="000000" w:sz="4" w:space="0"/>
              <w:right w:val="single" w:color="000000" w:sz="4" w:space="0"/>
            </w:tcBorders>
            <w:vAlign w:val="center"/>
          </w:tcPr>
          <w:p w14:paraId="5675E7D7">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10ECE6AE">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3</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2729DA6D">
            <w:pPr>
              <w:jc w:val="center"/>
              <w:rPr>
                <w:rFonts w:ascii="宋体" w:hAnsi="宋体" w:cs="宋体"/>
                <w:color w:val="auto"/>
                <w:sz w:val="22"/>
                <w:szCs w:val="22"/>
                <w:highlight w:val="none"/>
              </w:rPr>
            </w:pPr>
          </w:p>
        </w:tc>
      </w:tr>
      <w:tr w14:paraId="36F44934">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2D252BE">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1B57FB0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场外绿化岗</w:t>
            </w:r>
          </w:p>
        </w:tc>
        <w:tc>
          <w:tcPr>
            <w:tcW w:w="808" w:type="dxa"/>
            <w:tcBorders>
              <w:top w:val="single" w:color="000000" w:sz="4" w:space="0"/>
              <w:left w:val="single" w:color="000000" w:sz="4" w:space="0"/>
              <w:bottom w:val="single" w:color="000000" w:sz="4" w:space="0"/>
              <w:right w:val="single" w:color="000000" w:sz="4" w:space="0"/>
            </w:tcBorders>
            <w:vAlign w:val="center"/>
          </w:tcPr>
          <w:p w14:paraId="761F943C">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3077B8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2</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23D7485">
            <w:pPr>
              <w:jc w:val="center"/>
              <w:rPr>
                <w:rFonts w:ascii="宋体" w:hAnsi="宋体" w:cs="宋体"/>
                <w:color w:val="auto"/>
                <w:sz w:val="22"/>
                <w:szCs w:val="22"/>
                <w:highlight w:val="none"/>
              </w:rPr>
            </w:pPr>
          </w:p>
        </w:tc>
      </w:tr>
      <w:tr w14:paraId="1725BC1B">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DD05228">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2E9D6AB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机动替休岗</w:t>
            </w:r>
          </w:p>
        </w:tc>
        <w:tc>
          <w:tcPr>
            <w:tcW w:w="808" w:type="dxa"/>
            <w:tcBorders>
              <w:top w:val="single" w:color="000000" w:sz="4" w:space="0"/>
              <w:left w:val="single" w:color="000000" w:sz="4" w:space="0"/>
              <w:bottom w:val="single" w:color="000000" w:sz="4" w:space="0"/>
              <w:right w:val="single" w:color="000000" w:sz="4" w:space="0"/>
            </w:tcBorders>
            <w:vAlign w:val="center"/>
          </w:tcPr>
          <w:p w14:paraId="0334C951">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4374C01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3</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53301B3B">
            <w:pPr>
              <w:jc w:val="center"/>
              <w:rPr>
                <w:rFonts w:ascii="宋体" w:hAnsi="宋体" w:cs="宋体"/>
                <w:color w:val="auto"/>
                <w:sz w:val="22"/>
                <w:szCs w:val="22"/>
                <w:highlight w:val="none"/>
              </w:rPr>
            </w:pPr>
          </w:p>
        </w:tc>
      </w:tr>
      <w:tr w14:paraId="678A0BE0">
        <w:tblPrEx>
          <w:tblCellMar>
            <w:top w:w="0" w:type="dxa"/>
            <w:left w:w="108" w:type="dxa"/>
            <w:bottom w:w="0" w:type="dxa"/>
            <w:right w:w="108" w:type="dxa"/>
          </w:tblCellMar>
        </w:tblPrEx>
        <w:trPr>
          <w:trHeight w:val="360" w:hRule="atLeast"/>
        </w:trPr>
        <w:tc>
          <w:tcPr>
            <w:tcW w:w="170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6DE619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运送岗</w:t>
            </w:r>
          </w:p>
        </w:tc>
        <w:tc>
          <w:tcPr>
            <w:tcW w:w="3855" w:type="dxa"/>
            <w:tcBorders>
              <w:top w:val="single" w:color="000000" w:sz="4" w:space="0"/>
              <w:left w:val="single" w:color="000000" w:sz="4" w:space="0"/>
              <w:bottom w:val="single" w:color="000000" w:sz="4" w:space="0"/>
              <w:right w:val="single" w:color="000000" w:sz="4" w:space="0"/>
            </w:tcBorders>
            <w:vAlign w:val="center"/>
          </w:tcPr>
          <w:p w14:paraId="406904A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循环运送岗</w:t>
            </w:r>
          </w:p>
        </w:tc>
        <w:tc>
          <w:tcPr>
            <w:tcW w:w="808" w:type="dxa"/>
            <w:tcBorders>
              <w:top w:val="single" w:color="000000" w:sz="4" w:space="0"/>
              <w:left w:val="single" w:color="000000" w:sz="4" w:space="0"/>
              <w:bottom w:val="single" w:color="000000" w:sz="4" w:space="0"/>
              <w:right w:val="single" w:color="000000" w:sz="4" w:space="0"/>
            </w:tcBorders>
            <w:vAlign w:val="center"/>
          </w:tcPr>
          <w:p w14:paraId="725C19A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7F2235B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5606016">
            <w:pPr>
              <w:jc w:val="center"/>
              <w:rPr>
                <w:rFonts w:ascii="宋体" w:hAnsi="宋体" w:cs="宋体"/>
                <w:color w:val="auto"/>
                <w:sz w:val="22"/>
                <w:szCs w:val="22"/>
                <w:highlight w:val="none"/>
              </w:rPr>
            </w:pPr>
          </w:p>
        </w:tc>
      </w:tr>
      <w:tr w14:paraId="24ED0D79">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34117B6">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3439EE4A">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即时运送岗</w:t>
            </w:r>
          </w:p>
        </w:tc>
        <w:tc>
          <w:tcPr>
            <w:tcW w:w="808" w:type="dxa"/>
            <w:tcBorders>
              <w:top w:val="single" w:color="000000" w:sz="4" w:space="0"/>
              <w:left w:val="single" w:color="000000" w:sz="4" w:space="0"/>
              <w:bottom w:val="single" w:color="000000" w:sz="4" w:space="0"/>
              <w:right w:val="single" w:color="000000" w:sz="4" w:space="0"/>
            </w:tcBorders>
            <w:vAlign w:val="center"/>
          </w:tcPr>
          <w:p w14:paraId="722083DD">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50198FE5">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3</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399BD576">
            <w:pPr>
              <w:jc w:val="center"/>
              <w:rPr>
                <w:rFonts w:ascii="宋体" w:hAnsi="宋体" w:cs="宋体"/>
                <w:color w:val="auto"/>
                <w:sz w:val="22"/>
                <w:szCs w:val="22"/>
                <w:highlight w:val="none"/>
              </w:rPr>
            </w:pPr>
          </w:p>
        </w:tc>
      </w:tr>
      <w:tr w14:paraId="629F5CB3">
        <w:tblPrEx>
          <w:tblCellMar>
            <w:top w:w="0" w:type="dxa"/>
            <w:left w:w="108" w:type="dxa"/>
            <w:bottom w:w="0" w:type="dxa"/>
            <w:right w:w="108" w:type="dxa"/>
          </w:tblCellMar>
        </w:tblPrEx>
        <w:trPr>
          <w:trHeight w:val="360" w:hRule="atLeast"/>
        </w:trPr>
        <w:tc>
          <w:tcPr>
            <w:tcW w:w="170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769453D">
            <w:pPr>
              <w:jc w:val="center"/>
              <w:rPr>
                <w:rFonts w:ascii="宋体" w:hAnsi="宋体" w:cs="宋体"/>
                <w:color w:val="auto"/>
                <w:sz w:val="20"/>
                <w:szCs w:val="20"/>
                <w:highlight w:val="none"/>
              </w:rPr>
            </w:pPr>
          </w:p>
        </w:tc>
        <w:tc>
          <w:tcPr>
            <w:tcW w:w="3855" w:type="dxa"/>
            <w:tcBorders>
              <w:top w:val="single" w:color="000000" w:sz="4" w:space="0"/>
              <w:left w:val="single" w:color="000000" w:sz="4" w:space="0"/>
              <w:bottom w:val="single" w:color="000000" w:sz="4" w:space="0"/>
              <w:right w:val="single" w:color="000000" w:sz="4" w:space="0"/>
            </w:tcBorders>
            <w:vAlign w:val="center"/>
          </w:tcPr>
          <w:p w14:paraId="4DA6402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夜班运送岗</w:t>
            </w:r>
          </w:p>
        </w:tc>
        <w:tc>
          <w:tcPr>
            <w:tcW w:w="808" w:type="dxa"/>
            <w:tcBorders>
              <w:top w:val="single" w:color="000000" w:sz="4" w:space="0"/>
              <w:left w:val="single" w:color="000000" w:sz="4" w:space="0"/>
              <w:bottom w:val="single" w:color="000000" w:sz="4" w:space="0"/>
              <w:right w:val="single" w:color="000000" w:sz="4" w:space="0"/>
            </w:tcBorders>
            <w:vAlign w:val="center"/>
          </w:tcPr>
          <w:p w14:paraId="5F373C03">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2FE575D6">
            <w:pPr>
              <w:adjustRightInd/>
              <w:jc w:val="center"/>
              <w:rPr>
                <w:rFonts w:ascii="宋体" w:hAnsi="宋体" w:cs="宋体"/>
                <w:color w:val="auto"/>
                <w:sz w:val="20"/>
                <w:szCs w:val="20"/>
                <w:highlight w:val="none"/>
              </w:rPr>
            </w:pPr>
            <w:r>
              <w:rPr>
                <w:rFonts w:hint="eastAsia" w:ascii="仿宋" w:hAnsi="仿宋" w:eastAsia="仿宋" w:cs="仿宋"/>
                <w:color w:val="auto"/>
                <w:szCs w:val="21"/>
                <w:highlight w:val="none"/>
              </w:rPr>
              <w:t>1</w:t>
            </w:r>
          </w:p>
        </w:tc>
        <w:tc>
          <w:tcPr>
            <w:tcW w:w="1664" w:type="dxa"/>
            <w:vMerge w:val="continue"/>
            <w:tcBorders>
              <w:top w:val="single" w:color="000000" w:sz="4" w:space="0"/>
              <w:left w:val="single" w:color="000000" w:sz="4" w:space="0"/>
              <w:bottom w:val="single" w:color="000000" w:sz="4" w:space="0"/>
              <w:right w:val="single" w:color="000000" w:sz="4" w:space="0"/>
            </w:tcBorders>
            <w:vAlign w:val="center"/>
          </w:tcPr>
          <w:p w14:paraId="437E1FC1">
            <w:pPr>
              <w:jc w:val="center"/>
              <w:rPr>
                <w:rFonts w:ascii="宋体" w:hAnsi="宋体" w:cs="宋体"/>
                <w:color w:val="auto"/>
                <w:sz w:val="22"/>
                <w:szCs w:val="22"/>
                <w:highlight w:val="none"/>
              </w:rPr>
            </w:pPr>
          </w:p>
        </w:tc>
      </w:tr>
      <w:tr w14:paraId="647A4C27">
        <w:tblPrEx>
          <w:tblCellMar>
            <w:top w:w="0" w:type="dxa"/>
            <w:left w:w="108" w:type="dxa"/>
            <w:bottom w:w="0" w:type="dxa"/>
            <w:right w:w="108" w:type="dxa"/>
          </w:tblCellMar>
        </w:tblPrEx>
        <w:trPr>
          <w:trHeight w:val="360" w:hRule="atLeast"/>
        </w:trPr>
        <w:tc>
          <w:tcPr>
            <w:tcW w:w="5558" w:type="dxa"/>
            <w:gridSpan w:val="3"/>
            <w:tcBorders>
              <w:top w:val="single" w:color="000000" w:sz="4" w:space="0"/>
              <w:left w:val="single" w:color="000000" w:sz="4" w:space="0"/>
              <w:bottom w:val="single" w:color="000000" w:sz="4" w:space="0"/>
              <w:right w:val="single" w:color="000000" w:sz="4" w:space="0"/>
            </w:tcBorders>
            <w:vAlign w:val="center"/>
          </w:tcPr>
          <w:p w14:paraId="05A7CB28">
            <w:pPr>
              <w:widowControl/>
              <w:jc w:val="center"/>
              <w:textAlignment w:val="center"/>
              <w:rPr>
                <w:rFonts w:ascii="微软雅黑" w:hAnsi="微软雅黑" w:eastAsia="微软雅黑" w:cs="微软雅黑"/>
                <w:color w:val="auto"/>
                <w:sz w:val="20"/>
                <w:szCs w:val="20"/>
                <w:highlight w:val="none"/>
              </w:rPr>
            </w:pPr>
            <w:r>
              <w:rPr>
                <w:rFonts w:hint="eastAsia" w:ascii="微软雅黑" w:hAnsi="微软雅黑" w:eastAsia="微软雅黑" w:cs="微软雅黑"/>
                <w:color w:val="auto"/>
                <w:kern w:val="0"/>
                <w:sz w:val="20"/>
                <w:szCs w:val="20"/>
                <w:highlight w:val="none"/>
                <w:lang w:bidi="ar"/>
              </w:rPr>
              <w:t>项目经理</w:t>
            </w:r>
            <w:bookmarkStart w:id="40" w:name="OLE_LINK2"/>
            <w:r>
              <w:rPr>
                <w:rFonts w:hint="eastAsia" w:ascii="微软雅黑" w:hAnsi="微软雅黑" w:eastAsia="微软雅黑" w:cs="微软雅黑"/>
                <w:color w:val="auto"/>
                <w:kern w:val="0"/>
                <w:sz w:val="20"/>
                <w:szCs w:val="20"/>
                <w:highlight w:val="none"/>
                <w:lang w:bidi="ar"/>
              </w:rPr>
              <w:t>（</w:t>
            </w:r>
            <w:r>
              <w:rPr>
                <w:rFonts w:hint="eastAsia" w:ascii="仿宋" w:hAnsi="仿宋" w:eastAsia="仿宋" w:cs="仿宋"/>
                <w:color w:val="auto"/>
                <w:sz w:val="24"/>
                <w:highlight w:val="none"/>
              </w:rPr>
              <w:t>具有5年以上医院物业管理经验</w:t>
            </w:r>
            <w:r>
              <w:rPr>
                <w:rFonts w:hint="eastAsia" w:ascii="微软雅黑" w:hAnsi="微软雅黑" w:eastAsia="微软雅黑" w:cs="微软雅黑"/>
                <w:color w:val="auto"/>
                <w:kern w:val="0"/>
                <w:sz w:val="20"/>
                <w:szCs w:val="20"/>
                <w:highlight w:val="none"/>
                <w:lang w:bidi="ar"/>
              </w:rPr>
              <w:t>）</w:t>
            </w:r>
            <w:bookmarkEnd w:id="40"/>
          </w:p>
        </w:tc>
        <w:tc>
          <w:tcPr>
            <w:tcW w:w="808" w:type="dxa"/>
            <w:tcBorders>
              <w:top w:val="single" w:color="000000" w:sz="4" w:space="0"/>
              <w:left w:val="single" w:color="000000" w:sz="4" w:space="0"/>
              <w:bottom w:val="single" w:color="000000" w:sz="4" w:space="0"/>
              <w:right w:val="single" w:color="000000" w:sz="4" w:space="0"/>
            </w:tcBorders>
            <w:vAlign w:val="center"/>
          </w:tcPr>
          <w:p w14:paraId="22B1B8F9">
            <w:pPr>
              <w:adjustRightInd/>
              <w:jc w:val="center"/>
              <w:rPr>
                <w:rFonts w:ascii="微软雅黑" w:hAnsi="微软雅黑" w:eastAsia="微软雅黑" w:cs="微软雅黑"/>
                <w:color w:val="auto"/>
                <w:sz w:val="20"/>
                <w:szCs w:val="20"/>
                <w:highlight w:val="none"/>
              </w:rPr>
            </w:pPr>
            <w:r>
              <w:rPr>
                <w:rFonts w:hint="eastAsia" w:ascii="仿宋" w:hAnsi="仿宋" w:eastAsia="仿宋" w:cs="仿宋"/>
                <w:color w:val="auto"/>
                <w:szCs w:val="21"/>
                <w:highlight w:val="none"/>
              </w:rPr>
              <w:t>6</w:t>
            </w:r>
          </w:p>
        </w:tc>
        <w:tc>
          <w:tcPr>
            <w:tcW w:w="1213" w:type="dxa"/>
            <w:tcBorders>
              <w:top w:val="single" w:color="000000" w:sz="4" w:space="0"/>
              <w:left w:val="single" w:color="000000" w:sz="4" w:space="0"/>
              <w:bottom w:val="single" w:color="000000" w:sz="4" w:space="0"/>
              <w:right w:val="single" w:color="000000" w:sz="4" w:space="0"/>
            </w:tcBorders>
            <w:vAlign w:val="center"/>
          </w:tcPr>
          <w:p w14:paraId="6BD085AF">
            <w:pPr>
              <w:adjustRightInd/>
              <w:jc w:val="center"/>
              <w:rPr>
                <w:rFonts w:ascii="微软雅黑" w:hAnsi="微软雅黑" w:eastAsia="微软雅黑" w:cs="微软雅黑"/>
                <w:color w:val="auto"/>
                <w:sz w:val="20"/>
                <w:szCs w:val="20"/>
                <w:highlight w:val="none"/>
              </w:rPr>
            </w:pPr>
            <w:r>
              <w:rPr>
                <w:rFonts w:hint="eastAsia" w:ascii="仿宋" w:hAnsi="仿宋" w:eastAsia="仿宋" w:cs="仿宋"/>
                <w:color w:val="auto"/>
                <w:szCs w:val="21"/>
                <w:highlight w:val="none"/>
              </w:rPr>
              <w:t>1</w:t>
            </w: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3623DEC5">
            <w:pPr>
              <w:widowControl/>
              <w:jc w:val="center"/>
              <w:textAlignment w:val="center"/>
              <w:rPr>
                <w:rFonts w:ascii="等线" w:hAnsi="等线" w:eastAsia="等线" w:cs="等线"/>
                <w:color w:val="auto"/>
                <w:sz w:val="22"/>
                <w:szCs w:val="22"/>
                <w:highlight w:val="none"/>
              </w:rPr>
            </w:pPr>
            <w:r>
              <w:rPr>
                <w:rFonts w:hint="eastAsia" w:ascii="等线" w:hAnsi="等线" w:eastAsia="等线" w:cs="等线"/>
                <w:color w:val="auto"/>
                <w:kern w:val="0"/>
                <w:sz w:val="22"/>
                <w:szCs w:val="22"/>
                <w:highlight w:val="none"/>
                <w:lang w:bidi="ar"/>
              </w:rPr>
              <w:t>≤45周岁</w:t>
            </w:r>
          </w:p>
        </w:tc>
      </w:tr>
      <w:tr w14:paraId="265AC818">
        <w:tblPrEx>
          <w:tblCellMar>
            <w:top w:w="0" w:type="dxa"/>
            <w:left w:w="108" w:type="dxa"/>
            <w:bottom w:w="0" w:type="dxa"/>
            <w:right w:w="108" w:type="dxa"/>
          </w:tblCellMar>
        </w:tblPrEx>
        <w:trPr>
          <w:trHeight w:val="360" w:hRule="atLeast"/>
        </w:trPr>
        <w:tc>
          <w:tcPr>
            <w:tcW w:w="5558" w:type="dxa"/>
            <w:gridSpan w:val="3"/>
            <w:tcBorders>
              <w:top w:val="single" w:color="000000" w:sz="4" w:space="0"/>
              <w:left w:val="single" w:color="000000" w:sz="4" w:space="0"/>
              <w:bottom w:val="single" w:color="000000" w:sz="4" w:space="0"/>
              <w:right w:val="single" w:color="000000" w:sz="4" w:space="0"/>
            </w:tcBorders>
            <w:vAlign w:val="center"/>
          </w:tcPr>
          <w:p w14:paraId="0535A7AB">
            <w:pPr>
              <w:widowControl/>
              <w:jc w:val="center"/>
              <w:textAlignment w:val="center"/>
              <w:rPr>
                <w:rFonts w:ascii="微软雅黑" w:hAnsi="微软雅黑" w:eastAsia="微软雅黑" w:cs="微软雅黑"/>
                <w:color w:val="auto"/>
                <w:sz w:val="20"/>
                <w:szCs w:val="20"/>
                <w:highlight w:val="none"/>
              </w:rPr>
            </w:pPr>
            <w:r>
              <w:rPr>
                <w:rFonts w:hint="eastAsia" w:ascii="微软雅黑" w:hAnsi="微软雅黑" w:eastAsia="微软雅黑" w:cs="微软雅黑"/>
                <w:color w:val="auto"/>
                <w:kern w:val="0"/>
                <w:sz w:val="20"/>
                <w:szCs w:val="20"/>
                <w:highlight w:val="none"/>
                <w:lang w:bidi="ar"/>
              </w:rPr>
              <w:t>合计：</w:t>
            </w:r>
          </w:p>
        </w:tc>
        <w:tc>
          <w:tcPr>
            <w:tcW w:w="808" w:type="dxa"/>
            <w:tcBorders>
              <w:top w:val="single" w:color="000000" w:sz="4" w:space="0"/>
              <w:left w:val="single" w:color="000000" w:sz="4" w:space="0"/>
              <w:bottom w:val="single" w:color="000000" w:sz="4" w:space="0"/>
              <w:right w:val="single" w:color="000000" w:sz="4" w:space="0"/>
            </w:tcBorders>
            <w:vAlign w:val="center"/>
          </w:tcPr>
          <w:p w14:paraId="0FDE5D9A">
            <w:pPr>
              <w:adjustRightInd/>
              <w:jc w:val="center"/>
              <w:rPr>
                <w:rFonts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w:t>
            </w:r>
          </w:p>
        </w:tc>
        <w:tc>
          <w:tcPr>
            <w:tcW w:w="1213" w:type="dxa"/>
            <w:tcBorders>
              <w:top w:val="single" w:color="000000" w:sz="4" w:space="0"/>
              <w:left w:val="single" w:color="000000" w:sz="4" w:space="0"/>
              <w:bottom w:val="single" w:color="000000" w:sz="4" w:space="0"/>
              <w:right w:val="single" w:color="000000" w:sz="4" w:space="0"/>
            </w:tcBorders>
            <w:vAlign w:val="center"/>
          </w:tcPr>
          <w:p w14:paraId="63217E9C">
            <w:pPr>
              <w:widowControl/>
              <w:jc w:val="center"/>
              <w:textAlignment w:val="center"/>
              <w:rPr>
                <w:rFonts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kern w:val="0"/>
                <w:sz w:val="20"/>
                <w:szCs w:val="20"/>
                <w:highlight w:val="none"/>
                <w:lang w:bidi="ar"/>
              </w:rPr>
              <w:t>60</w:t>
            </w: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4E5D2DD8">
            <w:pPr>
              <w:rPr>
                <w:rFonts w:ascii="等线" w:hAnsi="等线" w:eastAsia="等线" w:cs="等线"/>
                <w:color w:val="auto"/>
                <w:sz w:val="22"/>
                <w:szCs w:val="22"/>
                <w:highlight w:val="none"/>
              </w:rPr>
            </w:pPr>
          </w:p>
        </w:tc>
      </w:tr>
    </w:tbl>
    <w:p w14:paraId="3C7AAC96">
      <w:pPr>
        <w:spacing w:line="440" w:lineRule="exact"/>
        <w:ind w:firstLine="360" w:firstLineChars="150"/>
        <w:rPr>
          <w:rFonts w:ascii="仿宋" w:eastAsia="仿宋"/>
          <w:color w:val="auto"/>
          <w:sz w:val="24"/>
          <w:highlight w:val="none"/>
        </w:rPr>
      </w:pPr>
      <w:r>
        <w:rPr>
          <w:rFonts w:hint="eastAsia" w:ascii="仿宋" w:eastAsia="仿宋"/>
          <w:color w:val="auto"/>
          <w:sz w:val="24"/>
          <w:highlight w:val="none"/>
        </w:rPr>
        <w:t>注：投标人应按该配置表落实各岗员工，如因员工离职造成缺岗，公司应事先拟定应对计划，特殊情况可以加班的形式进行补救，但不得超过7天，7天后仍缺岗按人数*人均每天平均工资扣除物业服务款，如无积极应对措施或者其他合理解释则加倍扣除。</w:t>
      </w:r>
    </w:p>
    <w:p w14:paraId="63C6D9BE">
      <w:pPr>
        <w:snapToGrid w:val="0"/>
        <w:spacing w:line="360" w:lineRule="auto"/>
        <w:rPr>
          <w:rFonts w:ascii="仿宋" w:hAnsi="仿宋" w:eastAsia="仿宋" w:cs="仿宋_GB2312"/>
          <w:b/>
          <w:color w:val="auto"/>
          <w:sz w:val="32"/>
          <w:highlight w:val="none"/>
        </w:rPr>
      </w:pPr>
      <w:r>
        <w:rPr>
          <w:rFonts w:hint="eastAsia" w:ascii="仿宋" w:hAnsi="仿宋" w:eastAsia="仿宋" w:cs="仿宋_GB2312"/>
          <w:b/>
          <w:color w:val="auto"/>
          <w:sz w:val="32"/>
          <w:highlight w:val="none"/>
        </w:rPr>
        <w:t>三、商务要求</w:t>
      </w:r>
    </w:p>
    <w:p w14:paraId="32FFC56E">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3DEB2159">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 xml:space="preserve">2年。 </w:t>
      </w:r>
    </w:p>
    <w:p w14:paraId="03457DEA">
      <w:pPr>
        <w:widowControl/>
        <w:snapToGrid w:val="0"/>
        <w:spacing w:line="360" w:lineRule="auto"/>
        <w:rPr>
          <w:rFonts w:ascii="仿宋" w:eastAsia="仿宋"/>
          <w:b/>
          <w:bCs/>
          <w:color w:val="auto"/>
          <w:kern w:val="0"/>
          <w:sz w:val="24"/>
          <w:highlight w:val="none"/>
        </w:rPr>
      </w:pPr>
      <w:r>
        <w:rPr>
          <w:rFonts w:hint="eastAsia" w:ascii="仿宋" w:eastAsia="仿宋"/>
          <w:b/>
          <w:bCs/>
          <w:color w:val="auto"/>
          <w:kern w:val="0"/>
          <w:sz w:val="24"/>
          <w:highlight w:val="none"/>
        </w:rPr>
        <w:t>2.2质量要求</w:t>
      </w:r>
    </w:p>
    <w:p w14:paraId="052DA01C">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u w:val="single"/>
        </w:rPr>
        <w:t xml:space="preserve">优质服务 </w:t>
      </w:r>
      <w:r>
        <w:rPr>
          <w:rFonts w:hint="eastAsia" w:ascii="仿宋" w:eastAsia="仿宋"/>
          <w:color w:val="auto"/>
          <w:kern w:val="0"/>
          <w:sz w:val="24"/>
          <w:highlight w:val="none"/>
        </w:rPr>
        <w:t>且必须符合国家法律法规、行业标准及本表文所有条款要求。</w:t>
      </w:r>
    </w:p>
    <w:p w14:paraId="001BF0CB">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2.3数量调整</w:t>
      </w:r>
    </w:p>
    <w:p w14:paraId="109B2572">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F0CE9E3">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▲2.4付款方式</w:t>
      </w:r>
    </w:p>
    <w:p w14:paraId="47D30B5F">
      <w:pPr>
        <w:widowControl/>
        <w:snapToGrid w:val="0"/>
        <w:spacing w:line="360" w:lineRule="auto"/>
        <w:rPr>
          <w:rFonts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付款方式：按《浙江省财政厅关于进一步发挥政府采购政策功能全力推动经济稳进提质的通知》（浙财采监〔2022〕3号）等文件要求执行，具体付款方式为</w:t>
      </w:r>
      <w:r>
        <w:rPr>
          <w:rFonts w:hint="eastAsia" w:asciiTheme="minorEastAsia" w:hAnsiTheme="minorEastAsia" w:eastAsiaTheme="minorEastAsia"/>
          <w:color w:val="auto"/>
          <w:kern w:val="0"/>
          <w:sz w:val="24"/>
          <w:highlight w:val="none"/>
        </w:rPr>
        <w:t>在合同生效后，每月经采购人考核后按实际保洁岗位配置付款，收到乙方开具的发票（发票需符合采购人要求）后30日内支付。</w:t>
      </w:r>
    </w:p>
    <w:p w14:paraId="6DF053D5">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▲2.5检查、考核：</w:t>
      </w:r>
    </w:p>
    <w:p w14:paraId="1175BD62">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2.5.1按附件《绍兴市柯桥区妇幼保健物业管理保洁、运送服务质量考核表》（附件8），《绍兴市柯桥区妇幼保健院病房保洁工作质控检查标准》（附件9），《绍兴市柯桥区妇幼保健院门急诊保洁工作质控检查标准》（附件10），《绍兴市柯桥区妇幼保健院医护人员物业服务满意度调查表》（附件11）、《绍兴市柯桥区妇幼保健院住院病人物业服务满意度调查表》（附件12）等检查、考核。</w:t>
      </w:r>
    </w:p>
    <w:p w14:paraId="586BEED7">
      <w:pPr>
        <w:pStyle w:val="2"/>
        <w:jc w:val="left"/>
        <w:rPr>
          <w:color w:val="auto"/>
          <w:highlight w:val="none"/>
          <w:lang w:val="en-US" w:bidi="ar"/>
        </w:rPr>
      </w:pPr>
    </w:p>
    <w:p w14:paraId="586BDE00">
      <w:pPr>
        <w:pStyle w:val="3"/>
        <w:jc w:val="left"/>
        <w:rPr>
          <w:color w:val="auto"/>
          <w:highlight w:val="none"/>
          <w:lang w:val="en-US" w:bidi="ar"/>
        </w:rPr>
      </w:pPr>
    </w:p>
    <w:p w14:paraId="7FBF444E">
      <w:pPr>
        <w:rPr>
          <w:color w:val="auto"/>
          <w:highlight w:val="none"/>
          <w:lang w:bidi="ar"/>
        </w:rPr>
      </w:pPr>
    </w:p>
    <w:p w14:paraId="5EB5313C">
      <w:pPr>
        <w:pStyle w:val="2"/>
        <w:jc w:val="left"/>
        <w:rPr>
          <w:color w:val="auto"/>
          <w:highlight w:val="none"/>
          <w:lang w:val="en-US" w:bidi="ar"/>
        </w:rPr>
      </w:pPr>
    </w:p>
    <w:p w14:paraId="5A5B2746">
      <w:pPr>
        <w:pStyle w:val="3"/>
        <w:jc w:val="left"/>
        <w:rPr>
          <w:color w:val="auto"/>
          <w:highlight w:val="none"/>
          <w:lang w:val="en-US" w:bidi="ar"/>
        </w:rPr>
      </w:pPr>
    </w:p>
    <w:p w14:paraId="63E69DDC">
      <w:pPr>
        <w:rPr>
          <w:color w:val="auto"/>
          <w:highlight w:val="none"/>
        </w:rPr>
      </w:pPr>
    </w:p>
    <w:p w14:paraId="643EBCA1">
      <w:pPr>
        <w:rPr>
          <w:color w:val="auto"/>
          <w:highlight w:val="none"/>
          <w:lang w:bidi="ar"/>
        </w:rPr>
      </w:pPr>
    </w:p>
    <w:p w14:paraId="23FFFA9D">
      <w:pPr>
        <w:pStyle w:val="2"/>
        <w:jc w:val="left"/>
        <w:rPr>
          <w:rFonts w:hAnsi="宋体" w:cs="宋体"/>
          <w:color w:val="auto"/>
          <w:highlight w:val="none"/>
          <w:lang w:val="en-US" w:bidi="ar"/>
        </w:rPr>
      </w:pPr>
    </w:p>
    <w:p w14:paraId="684ECDC3">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E6EB7EC">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F75964C">
      <w:pPr>
        <w:spacing w:line="480" w:lineRule="auto"/>
        <w:jc w:val="center"/>
        <w:rPr>
          <w:rFonts w:ascii="仿宋" w:hAnsi="仿宋" w:eastAsia="仿宋" w:cs="仿宋"/>
          <w:b/>
          <w:color w:val="auto"/>
          <w:sz w:val="28"/>
          <w:szCs w:val="28"/>
          <w:highlight w:val="none"/>
        </w:rPr>
      </w:pPr>
    </w:p>
    <w:p w14:paraId="07B2CD07">
      <w:pPr>
        <w:spacing w:line="480" w:lineRule="auto"/>
        <w:jc w:val="center"/>
        <w:rPr>
          <w:rFonts w:ascii="仿宋" w:hAnsi="仿宋" w:eastAsia="仿宋" w:cs="仿宋"/>
          <w:b/>
          <w:color w:val="auto"/>
          <w:sz w:val="24"/>
          <w:highlight w:val="none"/>
        </w:rPr>
      </w:pPr>
    </w:p>
    <w:p w14:paraId="0A53829E">
      <w:pPr>
        <w:spacing w:line="480" w:lineRule="auto"/>
        <w:jc w:val="center"/>
        <w:rPr>
          <w:rFonts w:ascii="仿宋" w:hAnsi="仿宋" w:eastAsia="仿宋" w:cs="仿宋"/>
          <w:b/>
          <w:color w:val="auto"/>
          <w:sz w:val="24"/>
          <w:highlight w:val="none"/>
        </w:rPr>
      </w:pPr>
    </w:p>
    <w:p w14:paraId="7725BDB4">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755CF85">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8E3D768">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F1C878C">
      <w:pPr>
        <w:spacing w:before="120" w:line="22" w:lineRule="atLeast"/>
        <w:rPr>
          <w:rFonts w:ascii="仿宋" w:hAnsi="仿宋" w:eastAsia="仿宋" w:cs="仿宋"/>
          <w:color w:val="auto"/>
          <w:sz w:val="24"/>
          <w:highlight w:val="none"/>
        </w:rPr>
      </w:pPr>
    </w:p>
    <w:p w14:paraId="1B931554">
      <w:pPr>
        <w:pStyle w:val="5"/>
        <w:rPr>
          <w:rFonts w:ascii="仿宋" w:eastAsia="仿宋" w:cs="仿宋"/>
          <w:color w:val="auto"/>
          <w:highlight w:val="none"/>
        </w:rPr>
      </w:pPr>
    </w:p>
    <w:p w14:paraId="6280F241">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CFEA18A">
      <w:pPr>
        <w:pStyle w:val="597"/>
        <w:spacing w:before="120" w:line="22" w:lineRule="atLeast"/>
        <w:rPr>
          <w:rFonts w:ascii="仿宋" w:hAnsi="仿宋" w:eastAsia="仿宋" w:cs="仿宋"/>
          <w:color w:val="auto"/>
          <w:szCs w:val="24"/>
          <w:highlight w:val="none"/>
        </w:rPr>
      </w:pPr>
    </w:p>
    <w:p w14:paraId="3EF21904">
      <w:pPr>
        <w:pStyle w:val="597"/>
        <w:spacing w:before="120" w:line="22" w:lineRule="atLeast"/>
        <w:rPr>
          <w:rFonts w:ascii="仿宋" w:hAnsi="仿宋" w:eastAsia="仿宋" w:cs="仿宋"/>
          <w:color w:val="auto"/>
          <w:szCs w:val="24"/>
          <w:highlight w:val="none"/>
        </w:rPr>
      </w:pPr>
    </w:p>
    <w:p w14:paraId="661A9AD0">
      <w:pPr>
        <w:rPr>
          <w:rFonts w:ascii="仿宋" w:hAnsi="仿宋" w:eastAsia="仿宋" w:cs="仿宋"/>
          <w:color w:val="auto"/>
          <w:sz w:val="24"/>
          <w:highlight w:val="none"/>
        </w:rPr>
      </w:pPr>
    </w:p>
    <w:p w14:paraId="7B4453B8">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873720C">
      <w:pPr>
        <w:spacing w:before="120" w:line="22" w:lineRule="atLeast"/>
        <w:rPr>
          <w:rFonts w:ascii="仿宋" w:hAnsi="仿宋" w:eastAsia="仿宋" w:cs="仿宋"/>
          <w:color w:val="auto"/>
          <w:sz w:val="24"/>
          <w:highlight w:val="none"/>
        </w:rPr>
      </w:pPr>
    </w:p>
    <w:p w14:paraId="1ACB32B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1935DBC">
      <w:pPr>
        <w:spacing w:before="120" w:line="22" w:lineRule="atLeast"/>
        <w:rPr>
          <w:rFonts w:ascii="仿宋" w:hAnsi="仿宋" w:eastAsia="仿宋" w:cs="仿宋"/>
          <w:color w:val="auto"/>
          <w:sz w:val="24"/>
          <w:highlight w:val="none"/>
        </w:rPr>
      </w:pPr>
    </w:p>
    <w:p w14:paraId="34C8F050">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4924534">
      <w:pPr>
        <w:spacing w:before="120" w:line="22" w:lineRule="atLeast"/>
        <w:rPr>
          <w:rFonts w:ascii="仿宋" w:hAnsi="仿宋" w:eastAsia="仿宋" w:cs="仿宋"/>
          <w:color w:val="auto"/>
          <w:sz w:val="24"/>
          <w:highlight w:val="none"/>
        </w:rPr>
      </w:pPr>
    </w:p>
    <w:p w14:paraId="5F0D8276">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38A8198">
      <w:pPr>
        <w:widowControl/>
        <w:jc w:val="left"/>
        <w:rPr>
          <w:rFonts w:ascii="仿宋" w:hAnsi="仿宋" w:eastAsia="仿宋" w:cs="仿宋"/>
          <w:color w:val="auto"/>
          <w:kern w:val="0"/>
          <w:sz w:val="24"/>
          <w:highlight w:val="none"/>
        </w:rPr>
        <w:sectPr>
          <w:footerReference r:id="rId11" w:type="default"/>
          <w:pgSz w:w="11907" w:h="16840"/>
          <w:pgMar w:top="1474" w:right="1814" w:bottom="1474" w:left="1814" w:header="851" w:footer="851" w:gutter="0"/>
          <w:cols w:space="720" w:num="1"/>
        </w:sectPr>
      </w:pPr>
    </w:p>
    <w:p w14:paraId="5EEB7B7B">
      <w:pPr>
        <w:rPr>
          <w:rFonts w:ascii="仿宋" w:hAnsi="仿宋" w:eastAsia="仿宋" w:cs="仿宋"/>
          <w:b/>
          <w:color w:val="auto"/>
          <w:sz w:val="24"/>
          <w:highlight w:val="none"/>
        </w:rPr>
      </w:pPr>
    </w:p>
    <w:p w14:paraId="0F4419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77F6E0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D7B8671">
      <w:pPr>
        <w:spacing w:line="440" w:lineRule="exact"/>
        <w:ind w:firstLine="482" w:firstLineChars="200"/>
        <w:outlineLvl w:val="0"/>
        <w:rPr>
          <w:rFonts w:ascii="仿宋" w:hAnsi="仿宋" w:eastAsia="仿宋" w:cs="仿宋"/>
          <w:color w:val="auto"/>
          <w:sz w:val="24"/>
          <w:highlight w:val="none"/>
        </w:rPr>
      </w:pPr>
      <w:bookmarkStart w:id="41" w:name="_Toc15367"/>
      <w:bookmarkStart w:id="42" w:name="_Toc19273"/>
      <w:bookmarkStart w:id="43" w:name="_Toc20421"/>
      <w:bookmarkStart w:id="44" w:name="_Toc22967"/>
      <w:bookmarkStart w:id="45" w:name="_Toc28855"/>
      <w:r>
        <w:rPr>
          <w:rFonts w:hint="eastAsia" w:ascii="仿宋" w:hAnsi="仿宋" w:eastAsia="仿宋" w:cs="仿宋"/>
          <w:b/>
          <w:color w:val="auto"/>
          <w:sz w:val="24"/>
          <w:highlight w:val="none"/>
        </w:rPr>
        <w:t>1.1 合同组成部分</w:t>
      </w:r>
      <w:bookmarkEnd w:id="41"/>
      <w:bookmarkEnd w:id="42"/>
      <w:bookmarkEnd w:id="43"/>
      <w:bookmarkEnd w:id="44"/>
      <w:bookmarkEnd w:id="45"/>
    </w:p>
    <w:p w14:paraId="41AD52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31944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FCA48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CADE6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B246B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B29856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55B5092">
      <w:pPr>
        <w:spacing w:line="440" w:lineRule="exact"/>
        <w:ind w:firstLine="482" w:firstLineChars="200"/>
        <w:outlineLvl w:val="0"/>
        <w:rPr>
          <w:rFonts w:ascii="仿宋" w:hAnsi="仿宋" w:eastAsia="仿宋" w:cs="仿宋"/>
          <w:b/>
          <w:color w:val="auto"/>
          <w:sz w:val="24"/>
          <w:highlight w:val="none"/>
        </w:rPr>
      </w:pPr>
      <w:bookmarkStart w:id="46" w:name="_Toc2918"/>
      <w:bookmarkStart w:id="47" w:name="_Toc6311"/>
      <w:bookmarkStart w:id="48" w:name="_Toc18585"/>
      <w:bookmarkStart w:id="49" w:name="_Toc22185"/>
      <w:bookmarkStart w:id="50" w:name="_Toc6773"/>
      <w:r>
        <w:rPr>
          <w:rFonts w:hint="eastAsia" w:ascii="仿宋" w:hAnsi="仿宋" w:eastAsia="仿宋" w:cs="仿宋"/>
          <w:b/>
          <w:color w:val="auto"/>
          <w:sz w:val="24"/>
          <w:highlight w:val="none"/>
        </w:rPr>
        <w:t>1.2 标的</w:t>
      </w:r>
      <w:bookmarkEnd w:id="46"/>
      <w:bookmarkEnd w:id="47"/>
      <w:bookmarkEnd w:id="48"/>
      <w:bookmarkEnd w:id="49"/>
      <w:bookmarkEnd w:id="50"/>
    </w:p>
    <w:p w14:paraId="5D1B374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7EBA4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C7BB35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439A65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C62E3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126DA92">
      <w:pPr>
        <w:spacing w:line="440" w:lineRule="exact"/>
        <w:ind w:firstLine="480" w:firstLineChars="200"/>
        <w:rPr>
          <w:rFonts w:ascii="仿宋" w:hAnsi="仿宋" w:eastAsia="仿宋" w:cs="仿宋"/>
          <w:color w:val="auto"/>
          <w:sz w:val="24"/>
          <w:highlight w:val="none"/>
          <w:u w:val="single"/>
        </w:rPr>
      </w:pPr>
      <w:bookmarkStart w:id="51" w:name="_Toc5635"/>
      <w:bookmarkStart w:id="52" w:name="_Toc21124"/>
      <w:bookmarkStart w:id="53" w:name="_Toc13918"/>
      <w:bookmarkStart w:id="54" w:name="_Toc4929"/>
      <w:bookmarkStart w:id="55"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855A5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E2FCE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D5C298">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1"/>
      <w:bookmarkEnd w:id="52"/>
      <w:bookmarkEnd w:id="53"/>
      <w:bookmarkEnd w:id="54"/>
      <w:bookmarkEnd w:id="55"/>
    </w:p>
    <w:p w14:paraId="3F0636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A4B5E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DDA57F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45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F095D3">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BD17DE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55612B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7AB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08325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03970A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C8D77A8">
            <w:pPr>
              <w:pStyle w:val="318"/>
              <w:spacing w:line="440" w:lineRule="exact"/>
              <w:ind w:firstLine="480" w:firstLineChars="200"/>
              <w:jc w:val="center"/>
              <w:rPr>
                <w:rFonts w:ascii="仿宋" w:hAnsi="仿宋" w:eastAsia="仿宋" w:cs="仿宋"/>
                <w:color w:val="auto"/>
                <w:sz w:val="24"/>
                <w:szCs w:val="24"/>
                <w:highlight w:val="none"/>
              </w:rPr>
            </w:pPr>
          </w:p>
        </w:tc>
      </w:tr>
      <w:tr w14:paraId="0154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8FDD6B2">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AACB303">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02558BE">
            <w:pPr>
              <w:pStyle w:val="318"/>
              <w:spacing w:line="440" w:lineRule="exact"/>
              <w:ind w:firstLine="480" w:firstLineChars="200"/>
              <w:jc w:val="center"/>
              <w:rPr>
                <w:rFonts w:ascii="仿宋" w:hAnsi="仿宋" w:eastAsia="仿宋" w:cs="仿宋"/>
                <w:color w:val="auto"/>
                <w:sz w:val="24"/>
                <w:szCs w:val="24"/>
                <w:highlight w:val="none"/>
              </w:rPr>
            </w:pPr>
          </w:p>
        </w:tc>
      </w:tr>
      <w:tr w14:paraId="2BB2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BB09E7">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DFD4AD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32D7AFB">
            <w:pPr>
              <w:pStyle w:val="318"/>
              <w:spacing w:line="440" w:lineRule="exact"/>
              <w:ind w:firstLine="480" w:firstLineChars="200"/>
              <w:jc w:val="center"/>
              <w:rPr>
                <w:rFonts w:ascii="仿宋" w:hAnsi="仿宋" w:eastAsia="仿宋" w:cs="仿宋"/>
                <w:color w:val="auto"/>
                <w:sz w:val="24"/>
                <w:szCs w:val="24"/>
                <w:highlight w:val="none"/>
              </w:rPr>
            </w:pPr>
          </w:p>
        </w:tc>
      </w:tr>
      <w:tr w14:paraId="0FD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3DA616">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0356C87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4C14895">
            <w:pPr>
              <w:pStyle w:val="318"/>
              <w:spacing w:line="440" w:lineRule="exact"/>
              <w:ind w:firstLine="480" w:firstLineChars="200"/>
              <w:jc w:val="center"/>
              <w:rPr>
                <w:rFonts w:ascii="仿宋" w:hAnsi="仿宋" w:eastAsia="仿宋" w:cs="仿宋"/>
                <w:color w:val="auto"/>
                <w:sz w:val="24"/>
                <w:szCs w:val="24"/>
                <w:highlight w:val="none"/>
              </w:rPr>
            </w:pPr>
          </w:p>
        </w:tc>
      </w:tr>
      <w:tr w14:paraId="281A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CF195F">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429E077">
            <w:pPr>
              <w:pStyle w:val="318"/>
              <w:spacing w:line="440" w:lineRule="exact"/>
              <w:ind w:firstLine="480" w:firstLineChars="200"/>
              <w:jc w:val="center"/>
              <w:rPr>
                <w:rFonts w:ascii="仿宋" w:hAnsi="仿宋" w:eastAsia="仿宋" w:cs="仿宋"/>
                <w:color w:val="auto"/>
                <w:sz w:val="24"/>
                <w:szCs w:val="24"/>
                <w:highlight w:val="none"/>
              </w:rPr>
            </w:pPr>
          </w:p>
        </w:tc>
      </w:tr>
    </w:tbl>
    <w:p w14:paraId="26E77384">
      <w:pPr>
        <w:spacing w:line="440" w:lineRule="exact"/>
        <w:ind w:firstLine="480" w:firstLineChars="200"/>
        <w:rPr>
          <w:rFonts w:ascii="仿宋" w:hAnsi="仿宋" w:eastAsia="仿宋" w:cs="仿宋"/>
          <w:color w:val="auto"/>
          <w:sz w:val="24"/>
          <w:highlight w:val="none"/>
        </w:rPr>
      </w:pPr>
      <w:bookmarkStart w:id="56" w:name="_Toc30158"/>
      <w:bookmarkStart w:id="57" w:name="_Toc30506"/>
      <w:bookmarkStart w:id="58" w:name="_Toc26916"/>
      <w:bookmarkStart w:id="59" w:name="_Toc14993"/>
      <w:bookmarkStart w:id="60"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39FCF7A">
      <w:pPr>
        <w:pStyle w:val="5"/>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6"/>
    <w:bookmarkEnd w:id="57"/>
    <w:bookmarkEnd w:id="58"/>
    <w:bookmarkEnd w:id="59"/>
    <w:bookmarkEnd w:id="60"/>
    <w:p w14:paraId="219458B1">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1" w:name="_Toc10340"/>
      <w:bookmarkStart w:id="62" w:name="_Toc22618"/>
      <w:bookmarkStart w:id="63" w:name="_Toc1814"/>
      <w:bookmarkStart w:id="64" w:name="_Toc3625"/>
      <w:bookmarkStart w:id="65" w:name="_Toc4760"/>
      <w:bookmarkStart w:id="66" w:name="_Toc31421"/>
      <w:bookmarkStart w:id="67" w:name="_Toc11108"/>
      <w:bookmarkStart w:id="68" w:name="_Toc8772"/>
      <w:r>
        <w:rPr>
          <w:rFonts w:hint="eastAsia" w:ascii="仿宋" w:hAnsi="仿宋" w:eastAsia="仿宋" w:cs="仿宋"/>
          <w:b/>
          <w:color w:val="auto"/>
          <w:highlight w:val="none"/>
        </w:rPr>
        <w:t>1.4履约保证金</w:t>
      </w:r>
    </w:p>
    <w:p w14:paraId="758D25D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7BC859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3AA795">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3A7FF1D">
      <w:pPr>
        <w:pStyle w:val="5"/>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A568786">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4155BA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1"/>
      <w:bookmarkEnd w:id="62"/>
      <w:bookmarkEnd w:id="63"/>
      <w:r>
        <w:rPr>
          <w:rFonts w:hint="eastAsia" w:ascii="仿宋" w:hAnsi="仿宋" w:eastAsia="仿宋" w:cs="仿宋"/>
          <w:b/>
          <w:color w:val="auto"/>
          <w:sz w:val="24"/>
          <w:highlight w:val="none"/>
        </w:rPr>
        <w:t>预付款</w:t>
      </w:r>
    </w:p>
    <w:p w14:paraId="53818E07">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4997A1E">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0B8D0F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132F025">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91E3435">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619DCCEF">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1BDB713">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8DB875">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4"/>
      <w:bookmarkEnd w:id="65"/>
      <w:bookmarkEnd w:id="66"/>
      <w:bookmarkEnd w:id="67"/>
      <w:bookmarkEnd w:id="68"/>
    </w:p>
    <w:p w14:paraId="032562E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A7EB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09AF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727E34">
      <w:pPr>
        <w:spacing w:line="440" w:lineRule="exact"/>
        <w:ind w:firstLine="480" w:firstLineChars="200"/>
        <w:outlineLvl w:val="0"/>
        <w:rPr>
          <w:rFonts w:ascii="仿宋" w:hAnsi="仿宋" w:eastAsia="仿宋" w:cs="仿宋"/>
          <w:bCs/>
          <w:color w:val="auto"/>
          <w:sz w:val="24"/>
          <w:highlight w:val="none"/>
        </w:rPr>
      </w:pPr>
      <w:bookmarkStart w:id="69" w:name="_Toc3079"/>
      <w:bookmarkStart w:id="70" w:name="_Toc8586"/>
      <w:bookmarkStart w:id="71" w:name="_Toc5698"/>
      <w:bookmarkStart w:id="72" w:name="_Toc2375"/>
      <w:bookmarkStart w:id="73" w:name="_Toc24662"/>
      <w:r>
        <w:rPr>
          <w:rFonts w:hint="eastAsia" w:ascii="仿宋" w:hAnsi="仿宋" w:eastAsia="仿宋" w:cs="仿宋"/>
          <w:bCs/>
          <w:color w:val="auto"/>
          <w:sz w:val="24"/>
          <w:highlight w:val="none"/>
        </w:rPr>
        <w:t>1.7.4若服务涉及货物的，则货物的：</w:t>
      </w:r>
    </w:p>
    <w:p w14:paraId="52873E6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9F83A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1704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E1467E">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9"/>
      <w:bookmarkEnd w:id="70"/>
      <w:bookmarkEnd w:id="71"/>
      <w:bookmarkEnd w:id="72"/>
      <w:bookmarkEnd w:id="73"/>
    </w:p>
    <w:p w14:paraId="08EF5C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CBC71F3">
      <w:pPr>
        <w:pStyle w:val="5"/>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2456F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5D37E95">
      <w:pPr>
        <w:spacing w:line="440" w:lineRule="exact"/>
        <w:ind w:firstLine="480" w:firstLineChars="200"/>
        <w:rPr>
          <w:rFonts w:ascii="仿宋" w:hAnsi="仿宋" w:eastAsia="仿宋" w:cs="仿宋"/>
          <w:color w:val="auto"/>
          <w:sz w:val="24"/>
          <w:highlight w:val="none"/>
        </w:rPr>
      </w:pPr>
      <w:bookmarkStart w:id="74" w:name="_Toc32454"/>
      <w:bookmarkStart w:id="75" w:name="_Toc30329"/>
      <w:bookmarkStart w:id="76" w:name="_Toc18683"/>
      <w:bookmarkStart w:id="77" w:name="_Toc26807"/>
      <w:bookmarkStart w:id="78"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07C4A6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1D79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6518DBD">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4"/>
    <w:bookmarkEnd w:id="75"/>
    <w:bookmarkEnd w:id="76"/>
    <w:bookmarkEnd w:id="77"/>
    <w:bookmarkEnd w:id="78"/>
    <w:p w14:paraId="2C9B4354">
      <w:pPr>
        <w:spacing w:line="440" w:lineRule="exact"/>
        <w:ind w:firstLine="482" w:firstLineChars="200"/>
        <w:outlineLvl w:val="0"/>
        <w:rPr>
          <w:rFonts w:ascii="仿宋" w:hAnsi="仿宋" w:eastAsia="仿宋" w:cs="仿宋"/>
          <w:b/>
          <w:color w:val="auto"/>
          <w:sz w:val="24"/>
          <w:highlight w:val="none"/>
        </w:rPr>
      </w:pPr>
      <w:bookmarkStart w:id="79" w:name="_Toc16021"/>
      <w:bookmarkStart w:id="80" w:name="_Toc15583"/>
      <w:bookmarkStart w:id="81" w:name="_Toc28375"/>
      <w:r>
        <w:rPr>
          <w:rFonts w:hint="eastAsia" w:ascii="仿宋" w:hAnsi="仿宋" w:eastAsia="仿宋" w:cs="仿宋"/>
          <w:b/>
          <w:color w:val="auto"/>
          <w:sz w:val="24"/>
          <w:highlight w:val="none"/>
        </w:rPr>
        <w:t>1.9合同争议的解决</w:t>
      </w:r>
      <w:bookmarkEnd w:id="79"/>
      <w:bookmarkEnd w:id="80"/>
      <w:bookmarkEnd w:id="81"/>
    </w:p>
    <w:p w14:paraId="377A9A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0F81B53">
      <w:pPr>
        <w:spacing w:line="440" w:lineRule="exact"/>
        <w:ind w:firstLine="482" w:firstLineChars="200"/>
        <w:outlineLvl w:val="0"/>
        <w:rPr>
          <w:rFonts w:ascii="仿宋" w:hAnsi="仿宋" w:eastAsia="仿宋" w:cs="仿宋"/>
          <w:b/>
          <w:color w:val="auto"/>
          <w:sz w:val="24"/>
          <w:highlight w:val="none"/>
        </w:rPr>
      </w:pPr>
      <w:bookmarkStart w:id="82" w:name="_Toc11173"/>
      <w:bookmarkStart w:id="83" w:name="_Toc7245"/>
      <w:bookmarkStart w:id="84" w:name="_Toc15322"/>
      <w:r>
        <w:rPr>
          <w:rFonts w:hint="eastAsia" w:ascii="仿宋" w:hAnsi="仿宋" w:eastAsia="仿宋" w:cs="仿宋"/>
          <w:b/>
          <w:color w:val="auto"/>
          <w:sz w:val="24"/>
          <w:highlight w:val="none"/>
        </w:rPr>
        <w:t>2.0 合同生效</w:t>
      </w:r>
      <w:bookmarkEnd w:id="82"/>
      <w:bookmarkEnd w:id="83"/>
      <w:bookmarkEnd w:id="84"/>
    </w:p>
    <w:p w14:paraId="3AD00F55">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174678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D50C51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388637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781A68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A0D0B9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8C7F71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DAA271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07FC44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1BD072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3A5712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E195A85">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7E1936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4B7315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13E975">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2CE286D">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14ED031C">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28A6E21">
      <w:pPr>
        <w:spacing w:line="560" w:lineRule="exact"/>
        <w:ind w:firstLine="482" w:firstLineChars="200"/>
        <w:outlineLvl w:val="0"/>
        <w:rPr>
          <w:rFonts w:ascii="仿宋" w:hAnsi="仿宋" w:eastAsia="仿宋" w:cs="仿宋"/>
          <w:b/>
          <w:color w:val="auto"/>
          <w:sz w:val="24"/>
          <w:highlight w:val="none"/>
        </w:rPr>
      </w:pPr>
      <w:bookmarkStart w:id="85" w:name="_Toc19680"/>
      <w:bookmarkStart w:id="86" w:name="_Toc25079"/>
      <w:bookmarkStart w:id="87" w:name="_Toc5228"/>
      <w:bookmarkStart w:id="88" w:name="_Toc31297"/>
      <w:bookmarkStart w:id="89" w:name="_Toc14021"/>
      <w:r>
        <w:rPr>
          <w:rFonts w:hint="eastAsia" w:ascii="仿宋" w:hAnsi="仿宋" w:eastAsia="仿宋" w:cs="仿宋"/>
          <w:b/>
          <w:color w:val="auto"/>
          <w:sz w:val="24"/>
          <w:highlight w:val="none"/>
        </w:rPr>
        <w:t>2.1 定义</w:t>
      </w:r>
      <w:bookmarkEnd w:id="85"/>
      <w:bookmarkEnd w:id="86"/>
      <w:bookmarkEnd w:id="87"/>
      <w:bookmarkEnd w:id="88"/>
      <w:bookmarkEnd w:id="89"/>
    </w:p>
    <w:p w14:paraId="1EF5B9B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49130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522E4E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13FF1C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DE500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E91C88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3C5C9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33B6444">
      <w:pPr>
        <w:spacing w:line="560" w:lineRule="exact"/>
        <w:ind w:firstLine="482" w:firstLineChars="200"/>
        <w:outlineLvl w:val="0"/>
        <w:rPr>
          <w:rFonts w:ascii="仿宋" w:hAnsi="仿宋" w:eastAsia="仿宋" w:cs="仿宋"/>
          <w:b/>
          <w:color w:val="auto"/>
          <w:sz w:val="24"/>
          <w:highlight w:val="none"/>
        </w:rPr>
      </w:pPr>
      <w:bookmarkStart w:id="90" w:name="_Toc31402"/>
      <w:bookmarkStart w:id="91" w:name="_Toc19539"/>
      <w:bookmarkStart w:id="92" w:name="_Toc3769"/>
      <w:bookmarkStart w:id="93" w:name="_Toc16752"/>
      <w:bookmarkStart w:id="94" w:name="_Toc23289"/>
      <w:r>
        <w:rPr>
          <w:rFonts w:hint="eastAsia" w:ascii="仿宋" w:hAnsi="仿宋" w:eastAsia="仿宋" w:cs="仿宋"/>
          <w:b/>
          <w:color w:val="auto"/>
          <w:sz w:val="24"/>
          <w:highlight w:val="none"/>
        </w:rPr>
        <w:t>2.2 技术规范</w:t>
      </w:r>
      <w:bookmarkEnd w:id="90"/>
      <w:bookmarkEnd w:id="91"/>
      <w:bookmarkEnd w:id="92"/>
      <w:bookmarkEnd w:id="93"/>
      <w:bookmarkEnd w:id="94"/>
    </w:p>
    <w:p w14:paraId="16F22A5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D7D050">
      <w:pPr>
        <w:spacing w:line="560" w:lineRule="exact"/>
        <w:ind w:firstLine="482" w:firstLineChars="200"/>
        <w:outlineLvl w:val="0"/>
        <w:rPr>
          <w:rFonts w:ascii="仿宋" w:hAnsi="仿宋" w:eastAsia="仿宋" w:cs="仿宋"/>
          <w:b/>
          <w:color w:val="auto"/>
          <w:sz w:val="24"/>
          <w:highlight w:val="none"/>
        </w:rPr>
      </w:pPr>
      <w:bookmarkStart w:id="95" w:name="_Toc13673"/>
      <w:bookmarkStart w:id="96" w:name="_Toc27945"/>
      <w:bookmarkStart w:id="97" w:name="_Toc12412"/>
      <w:bookmarkStart w:id="98" w:name="_Toc9161"/>
      <w:bookmarkStart w:id="99" w:name="_Toc4133"/>
      <w:r>
        <w:rPr>
          <w:rFonts w:hint="eastAsia" w:ascii="仿宋" w:hAnsi="仿宋" w:eastAsia="仿宋" w:cs="仿宋"/>
          <w:b/>
          <w:color w:val="auto"/>
          <w:sz w:val="24"/>
          <w:highlight w:val="none"/>
        </w:rPr>
        <w:t>2.3 知识产权</w:t>
      </w:r>
      <w:bookmarkEnd w:id="95"/>
      <w:bookmarkEnd w:id="96"/>
      <w:bookmarkEnd w:id="97"/>
      <w:bookmarkEnd w:id="98"/>
      <w:bookmarkEnd w:id="99"/>
    </w:p>
    <w:p w14:paraId="6CF9497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EB8F50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98865C">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B10BEB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CAD5A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5CEC044">
      <w:pPr>
        <w:spacing w:line="560" w:lineRule="exact"/>
        <w:ind w:firstLine="482" w:firstLineChars="200"/>
        <w:outlineLvl w:val="0"/>
        <w:rPr>
          <w:rFonts w:ascii="仿宋" w:hAnsi="仿宋" w:eastAsia="仿宋" w:cs="仿宋"/>
          <w:b/>
          <w:color w:val="auto"/>
          <w:sz w:val="24"/>
          <w:highlight w:val="none"/>
        </w:rPr>
      </w:pPr>
      <w:bookmarkStart w:id="100" w:name="_Toc31233"/>
      <w:bookmarkStart w:id="101" w:name="_Toc15447"/>
      <w:bookmarkStart w:id="102" w:name="_Toc26555"/>
      <w:bookmarkStart w:id="103" w:name="_Toc22011"/>
      <w:bookmarkStart w:id="104" w:name="_Toc32670"/>
      <w:r>
        <w:rPr>
          <w:rFonts w:hint="eastAsia" w:ascii="仿宋" w:hAnsi="仿宋" w:eastAsia="仿宋" w:cs="仿宋"/>
          <w:b/>
          <w:color w:val="auto"/>
          <w:sz w:val="24"/>
          <w:highlight w:val="none"/>
        </w:rPr>
        <w:t>2.5 结算方式和付款条件</w:t>
      </w:r>
      <w:bookmarkEnd w:id="100"/>
      <w:bookmarkEnd w:id="101"/>
      <w:bookmarkEnd w:id="102"/>
      <w:bookmarkEnd w:id="103"/>
      <w:bookmarkEnd w:id="104"/>
    </w:p>
    <w:p w14:paraId="24C2AE3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FA2B8A">
      <w:pPr>
        <w:spacing w:line="560" w:lineRule="exact"/>
        <w:ind w:firstLine="482" w:firstLineChars="200"/>
        <w:outlineLvl w:val="0"/>
        <w:rPr>
          <w:rFonts w:ascii="仿宋" w:hAnsi="仿宋" w:eastAsia="仿宋" w:cs="仿宋"/>
          <w:b/>
          <w:color w:val="auto"/>
          <w:sz w:val="24"/>
          <w:highlight w:val="none"/>
        </w:rPr>
      </w:pPr>
      <w:bookmarkStart w:id="105" w:name="_Toc16163"/>
      <w:bookmarkStart w:id="106" w:name="_Toc13467"/>
      <w:bookmarkStart w:id="107" w:name="_Toc30507"/>
      <w:bookmarkStart w:id="108" w:name="_Toc13154"/>
      <w:bookmarkStart w:id="109" w:name="_Toc18990"/>
      <w:r>
        <w:rPr>
          <w:rFonts w:hint="eastAsia" w:ascii="仿宋" w:hAnsi="仿宋" w:eastAsia="仿宋" w:cs="仿宋"/>
          <w:b/>
          <w:color w:val="auto"/>
          <w:sz w:val="24"/>
          <w:highlight w:val="none"/>
        </w:rPr>
        <w:t>2.6 技术资料和保密义务</w:t>
      </w:r>
      <w:bookmarkEnd w:id="105"/>
      <w:bookmarkEnd w:id="106"/>
      <w:bookmarkEnd w:id="107"/>
      <w:bookmarkEnd w:id="108"/>
      <w:bookmarkEnd w:id="109"/>
    </w:p>
    <w:p w14:paraId="62D918E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CBB069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4526C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7C8A4A6">
      <w:pPr>
        <w:spacing w:line="560" w:lineRule="exact"/>
        <w:ind w:firstLine="482" w:firstLineChars="200"/>
        <w:outlineLvl w:val="0"/>
        <w:rPr>
          <w:rFonts w:ascii="仿宋" w:hAnsi="仿宋" w:eastAsia="仿宋" w:cs="仿宋"/>
          <w:b/>
          <w:color w:val="auto"/>
          <w:sz w:val="24"/>
          <w:highlight w:val="none"/>
        </w:rPr>
      </w:pPr>
      <w:bookmarkStart w:id="110" w:name="_Toc19069"/>
      <w:r>
        <w:rPr>
          <w:rFonts w:hint="eastAsia" w:ascii="仿宋" w:hAnsi="仿宋" w:eastAsia="仿宋" w:cs="仿宋"/>
          <w:b/>
          <w:color w:val="auto"/>
          <w:sz w:val="24"/>
          <w:highlight w:val="none"/>
        </w:rPr>
        <w:t>2.7 质量保证</w:t>
      </w:r>
      <w:bookmarkEnd w:id="110"/>
    </w:p>
    <w:p w14:paraId="7861F8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FEAB36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4899C85">
      <w:pPr>
        <w:spacing w:line="560" w:lineRule="exact"/>
        <w:ind w:firstLine="482" w:firstLineChars="200"/>
        <w:outlineLvl w:val="0"/>
        <w:rPr>
          <w:rFonts w:ascii="仿宋" w:hAnsi="仿宋" w:eastAsia="仿宋" w:cs="仿宋"/>
          <w:b/>
          <w:color w:val="auto"/>
          <w:sz w:val="24"/>
          <w:highlight w:val="none"/>
        </w:rPr>
      </w:pPr>
      <w:bookmarkStart w:id="111" w:name="_Toc22267"/>
      <w:r>
        <w:rPr>
          <w:rFonts w:hint="eastAsia" w:ascii="仿宋" w:hAnsi="仿宋" w:eastAsia="仿宋" w:cs="仿宋"/>
          <w:b/>
          <w:color w:val="auto"/>
          <w:sz w:val="24"/>
          <w:highlight w:val="none"/>
        </w:rPr>
        <w:t>2.8 延迟履行</w:t>
      </w:r>
      <w:bookmarkEnd w:id="111"/>
    </w:p>
    <w:p w14:paraId="47A49BB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D733D9D">
      <w:pPr>
        <w:spacing w:line="560" w:lineRule="exact"/>
        <w:ind w:firstLine="482" w:firstLineChars="200"/>
        <w:outlineLvl w:val="0"/>
        <w:rPr>
          <w:rFonts w:ascii="仿宋" w:hAnsi="仿宋" w:eastAsia="仿宋" w:cs="仿宋"/>
          <w:b/>
          <w:color w:val="auto"/>
          <w:sz w:val="24"/>
          <w:highlight w:val="none"/>
        </w:rPr>
      </w:pPr>
      <w:bookmarkStart w:id="112" w:name="_Toc10611"/>
      <w:r>
        <w:rPr>
          <w:rFonts w:hint="eastAsia" w:ascii="仿宋" w:hAnsi="仿宋" w:eastAsia="仿宋" w:cs="仿宋"/>
          <w:b/>
          <w:color w:val="auto"/>
          <w:sz w:val="24"/>
          <w:highlight w:val="none"/>
        </w:rPr>
        <w:t>2.9 合同变更</w:t>
      </w:r>
      <w:bookmarkEnd w:id="112"/>
    </w:p>
    <w:p w14:paraId="13B787F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76D09D3">
      <w:pPr>
        <w:spacing w:line="560" w:lineRule="exact"/>
        <w:ind w:firstLine="482" w:firstLineChars="200"/>
        <w:outlineLvl w:val="0"/>
        <w:rPr>
          <w:rFonts w:ascii="仿宋" w:hAnsi="仿宋" w:eastAsia="仿宋" w:cs="仿宋"/>
          <w:b/>
          <w:color w:val="auto"/>
          <w:sz w:val="24"/>
          <w:highlight w:val="none"/>
        </w:rPr>
      </w:pPr>
      <w:bookmarkStart w:id="113" w:name="_Toc10663"/>
      <w:bookmarkStart w:id="114" w:name="_Toc26689"/>
      <w:bookmarkStart w:id="115" w:name="_Toc21830"/>
      <w:bookmarkStart w:id="116" w:name="_Toc42"/>
      <w:bookmarkStart w:id="117" w:name="_Toc23368"/>
      <w:r>
        <w:rPr>
          <w:rFonts w:hint="eastAsia" w:ascii="仿宋" w:hAnsi="仿宋" w:eastAsia="仿宋" w:cs="仿宋"/>
          <w:b/>
          <w:color w:val="auto"/>
          <w:sz w:val="24"/>
          <w:highlight w:val="none"/>
        </w:rPr>
        <w:t>2.10 合同转让和分包</w:t>
      </w:r>
      <w:bookmarkEnd w:id="113"/>
      <w:bookmarkEnd w:id="114"/>
      <w:bookmarkEnd w:id="115"/>
      <w:bookmarkEnd w:id="116"/>
      <w:bookmarkEnd w:id="117"/>
    </w:p>
    <w:p w14:paraId="3C112DA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2B071FA">
      <w:pPr>
        <w:spacing w:line="560" w:lineRule="exact"/>
        <w:ind w:firstLine="482" w:firstLineChars="200"/>
        <w:outlineLvl w:val="0"/>
        <w:rPr>
          <w:rFonts w:ascii="仿宋" w:hAnsi="仿宋" w:eastAsia="仿宋" w:cs="仿宋"/>
          <w:b/>
          <w:color w:val="auto"/>
          <w:sz w:val="24"/>
          <w:highlight w:val="none"/>
        </w:rPr>
      </w:pPr>
      <w:bookmarkStart w:id="118" w:name="_Toc32494"/>
      <w:bookmarkStart w:id="119" w:name="_Toc4720"/>
      <w:bookmarkStart w:id="120" w:name="_Toc25571"/>
      <w:bookmarkStart w:id="121" w:name="_Toc26633"/>
      <w:bookmarkStart w:id="122" w:name="_Toc14371"/>
      <w:r>
        <w:rPr>
          <w:rFonts w:hint="eastAsia" w:ascii="仿宋" w:hAnsi="仿宋" w:eastAsia="仿宋" w:cs="仿宋"/>
          <w:b/>
          <w:color w:val="auto"/>
          <w:sz w:val="24"/>
          <w:highlight w:val="none"/>
        </w:rPr>
        <w:t>2.11 不可抗力</w:t>
      </w:r>
      <w:bookmarkEnd w:id="118"/>
      <w:bookmarkEnd w:id="119"/>
      <w:bookmarkEnd w:id="120"/>
      <w:bookmarkEnd w:id="121"/>
      <w:bookmarkEnd w:id="122"/>
    </w:p>
    <w:p w14:paraId="7320F7D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2A957D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41B922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07F5C0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DFE3B2F">
      <w:pPr>
        <w:spacing w:line="560" w:lineRule="exact"/>
        <w:ind w:firstLine="482" w:firstLineChars="200"/>
        <w:outlineLvl w:val="0"/>
        <w:rPr>
          <w:rFonts w:ascii="仿宋" w:hAnsi="仿宋" w:eastAsia="仿宋" w:cs="仿宋"/>
          <w:b/>
          <w:color w:val="auto"/>
          <w:sz w:val="24"/>
          <w:highlight w:val="none"/>
        </w:rPr>
      </w:pPr>
      <w:bookmarkStart w:id="123" w:name="_Toc23854"/>
      <w:bookmarkStart w:id="124" w:name="_Toc24465"/>
      <w:bookmarkStart w:id="125" w:name="_Toc25783"/>
      <w:bookmarkStart w:id="126" w:name="_Toc3638"/>
      <w:bookmarkStart w:id="127" w:name="_Toc14115"/>
      <w:r>
        <w:rPr>
          <w:rFonts w:hint="eastAsia" w:ascii="仿宋" w:hAnsi="仿宋" w:eastAsia="仿宋" w:cs="仿宋"/>
          <w:b/>
          <w:color w:val="auto"/>
          <w:sz w:val="24"/>
          <w:highlight w:val="none"/>
        </w:rPr>
        <w:t>2.12 税费</w:t>
      </w:r>
      <w:bookmarkEnd w:id="123"/>
      <w:bookmarkEnd w:id="124"/>
      <w:bookmarkEnd w:id="125"/>
      <w:bookmarkEnd w:id="126"/>
      <w:bookmarkEnd w:id="127"/>
    </w:p>
    <w:p w14:paraId="1C1A01C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7D1AC0E">
      <w:pPr>
        <w:spacing w:line="560" w:lineRule="exact"/>
        <w:ind w:firstLine="482" w:firstLineChars="200"/>
        <w:outlineLvl w:val="0"/>
        <w:rPr>
          <w:rFonts w:ascii="仿宋" w:hAnsi="仿宋" w:eastAsia="仿宋" w:cs="仿宋"/>
          <w:b/>
          <w:color w:val="auto"/>
          <w:sz w:val="24"/>
          <w:highlight w:val="none"/>
        </w:rPr>
      </w:pPr>
      <w:bookmarkStart w:id="128" w:name="_Toc7315"/>
      <w:bookmarkStart w:id="129" w:name="_Toc14814"/>
      <w:bookmarkStart w:id="130" w:name="_Toc30105"/>
      <w:bookmarkStart w:id="131" w:name="_Toc26883"/>
      <w:bookmarkStart w:id="132" w:name="_Toc25525"/>
      <w:r>
        <w:rPr>
          <w:rFonts w:hint="eastAsia" w:ascii="仿宋" w:hAnsi="仿宋" w:eastAsia="仿宋" w:cs="仿宋"/>
          <w:b/>
          <w:color w:val="auto"/>
          <w:sz w:val="24"/>
          <w:highlight w:val="none"/>
        </w:rPr>
        <w:t>2.13 乙方破产</w:t>
      </w:r>
      <w:bookmarkEnd w:id="128"/>
      <w:bookmarkEnd w:id="129"/>
      <w:bookmarkEnd w:id="130"/>
      <w:bookmarkEnd w:id="131"/>
      <w:bookmarkEnd w:id="132"/>
    </w:p>
    <w:p w14:paraId="0DF9DC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B1B8751">
      <w:pPr>
        <w:spacing w:line="560" w:lineRule="exact"/>
        <w:ind w:firstLine="482" w:firstLineChars="200"/>
        <w:outlineLvl w:val="0"/>
        <w:rPr>
          <w:rFonts w:ascii="仿宋" w:hAnsi="仿宋" w:eastAsia="仿宋" w:cs="仿宋"/>
          <w:b/>
          <w:color w:val="auto"/>
          <w:sz w:val="24"/>
          <w:highlight w:val="none"/>
        </w:rPr>
      </w:pPr>
      <w:bookmarkStart w:id="133" w:name="_Toc1123"/>
      <w:bookmarkStart w:id="134" w:name="_Toc23323"/>
      <w:bookmarkStart w:id="135" w:name="_Toc2016"/>
      <w:r>
        <w:rPr>
          <w:rFonts w:hint="eastAsia" w:ascii="仿宋" w:hAnsi="仿宋" w:eastAsia="仿宋" w:cs="仿宋"/>
          <w:b/>
          <w:color w:val="auto"/>
          <w:sz w:val="24"/>
          <w:highlight w:val="none"/>
        </w:rPr>
        <w:t>2.14 合同中止、终止</w:t>
      </w:r>
      <w:bookmarkEnd w:id="133"/>
      <w:bookmarkEnd w:id="134"/>
      <w:bookmarkEnd w:id="135"/>
    </w:p>
    <w:p w14:paraId="3257B8B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96526A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6ABFAD3">
      <w:pPr>
        <w:spacing w:line="560" w:lineRule="exact"/>
        <w:ind w:firstLine="482" w:firstLineChars="200"/>
        <w:outlineLvl w:val="0"/>
        <w:rPr>
          <w:rFonts w:ascii="仿宋" w:hAnsi="仿宋" w:eastAsia="仿宋" w:cs="仿宋"/>
          <w:b/>
          <w:color w:val="auto"/>
          <w:sz w:val="24"/>
          <w:highlight w:val="none"/>
        </w:rPr>
      </w:pPr>
      <w:bookmarkStart w:id="136" w:name="_Toc1969"/>
      <w:bookmarkStart w:id="137" w:name="_Toc17363"/>
      <w:bookmarkStart w:id="138" w:name="_Toc14525"/>
      <w:r>
        <w:rPr>
          <w:rFonts w:hint="eastAsia" w:ascii="仿宋" w:hAnsi="仿宋" w:eastAsia="仿宋" w:cs="仿宋"/>
          <w:b/>
          <w:color w:val="auto"/>
          <w:sz w:val="24"/>
          <w:highlight w:val="none"/>
        </w:rPr>
        <w:t>2.15 检验和验收</w:t>
      </w:r>
      <w:bookmarkEnd w:id="136"/>
      <w:bookmarkEnd w:id="137"/>
      <w:bookmarkEnd w:id="138"/>
    </w:p>
    <w:p w14:paraId="0432938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84FE0F2">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7F8CBD7">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97E3C2C">
      <w:pPr>
        <w:spacing w:line="560" w:lineRule="exact"/>
        <w:ind w:firstLine="482" w:firstLineChars="200"/>
        <w:outlineLvl w:val="0"/>
        <w:rPr>
          <w:rFonts w:ascii="仿宋" w:hAnsi="仿宋" w:eastAsia="仿宋" w:cs="仿宋"/>
          <w:b/>
          <w:color w:val="auto"/>
          <w:sz w:val="24"/>
          <w:highlight w:val="none"/>
        </w:rPr>
      </w:pPr>
      <w:bookmarkStart w:id="139" w:name="_Toc31892"/>
      <w:bookmarkStart w:id="140" w:name="_Toc9808"/>
      <w:bookmarkStart w:id="141" w:name="_Toc2308"/>
      <w:bookmarkStart w:id="142" w:name="_Toc12666"/>
      <w:bookmarkStart w:id="143" w:name="_Toc25198"/>
      <w:r>
        <w:rPr>
          <w:rFonts w:hint="eastAsia" w:ascii="仿宋" w:hAnsi="仿宋" w:eastAsia="仿宋" w:cs="仿宋"/>
          <w:b/>
          <w:color w:val="auto"/>
          <w:sz w:val="24"/>
          <w:highlight w:val="none"/>
        </w:rPr>
        <w:t>2.16 通知和送达</w:t>
      </w:r>
      <w:bookmarkEnd w:id="139"/>
      <w:bookmarkEnd w:id="140"/>
      <w:bookmarkEnd w:id="141"/>
      <w:bookmarkEnd w:id="142"/>
      <w:bookmarkEnd w:id="143"/>
    </w:p>
    <w:p w14:paraId="16EBDEEC">
      <w:pPr>
        <w:spacing w:line="560" w:lineRule="exact"/>
        <w:ind w:firstLine="480" w:firstLineChars="200"/>
        <w:rPr>
          <w:rFonts w:ascii="仿宋" w:hAnsi="仿宋" w:eastAsia="仿宋" w:cs="仿宋"/>
          <w:color w:val="auto"/>
          <w:sz w:val="24"/>
          <w:highlight w:val="none"/>
        </w:rPr>
      </w:pPr>
      <w:bookmarkStart w:id="144" w:name="_Toc27674"/>
      <w:bookmarkStart w:id="145"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00024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28399F5A">
      <w:pPr>
        <w:spacing w:line="560" w:lineRule="exact"/>
        <w:ind w:firstLine="482" w:firstLineChars="200"/>
        <w:outlineLvl w:val="0"/>
        <w:rPr>
          <w:rFonts w:ascii="仿宋" w:hAnsi="仿宋" w:eastAsia="仿宋" w:cs="仿宋"/>
          <w:b/>
          <w:color w:val="auto"/>
          <w:sz w:val="24"/>
          <w:highlight w:val="none"/>
        </w:rPr>
      </w:pPr>
      <w:bookmarkStart w:id="146" w:name="_Toc20808"/>
      <w:bookmarkStart w:id="147" w:name="_Toc5063"/>
      <w:bookmarkStart w:id="148" w:name="_Toc27644"/>
      <w:bookmarkStart w:id="149" w:name="_Toc28906"/>
      <w:bookmarkStart w:id="150" w:name="_Toc12254"/>
      <w:r>
        <w:rPr>
          <w:rFonts w:hint="eastAsia" w:ascii="仿宋" w:hAnsi="仿宋" w:eastAsia="仿宋" w:cs="仿宋"/>
          <w:b/>
          <w:color w:val="auto"/>
          <w:sz w:val="24"/>
          <w:highlight w:val="none"/>
        </w:rPr>
        <w:t>2.17 合同使用的文字和适用的法律</w:t>
      </w:r>
      <w:bookmarkEnd w:id="146"/>
      <w:bookmarkEnd w:id="147"/>
      <w:bookmarkEnd w:id="148"/>
      <w:bookmarkEnd w:id="149"/>
      <w:bookmarkEnd w:id="150"/>
    </w:p>
    <w:p w14:paraId="2EFDD64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03CC5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2064820">
      <w:pPr>
        <w:spacing w:line="560" w:lineRule="exact"/>
        <w:ind w:firstLine="482" w:firstLineChars="200"/>
        <w:outlineLvl w:val="0"/>
        <w:rPr>
          <w:rFonts w:ascii="仿宋" w:hAnsi="仿宋" w:eastAsia="仿宋" w:cs="仿宋"/>
          <w:b/>
          <w:color w:val="auto"/>
          <w:sz w:val="24"/>
          <w:highlight w:val="none"/>
        </w:rPr>
      </w:pPr>
      <w:bookmarkStart w:id="151" w:name="_Toc18540"/>
      <w:bookmarkStart w:id="152" w:name="_Toc4355"/>
      <w:bookmarkStart w:id="153" w:name="_Toc30599"/>
      <w:r>
        <w:rPr>
          <w:rFonts w:hint="eastAsia" w:ascii="仿宋" w:hAnsi="仿宋" w:eastAsia="仿宋" w:cs="仿宋"/>
          <w:b/>
          <w:color w:val="auto"/>
          <w:sz w:val="24"/>
          <w:highlight w:val="none"/>
        </w:rPr>
        <w:t>2.18 计量单位</w:t>
      </w:r>
      <w:bookmarkEnd w:id="151"/>
      <w:bookmarkEnd w:id="152"/>
      <w:bookmarkEnd w:id="153"/>
    </w:p>
    <w:p w14:paraId="7EBB5AE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02FEFB0">
      <w:pPr>
        <w:spacing w:line="560" w:lineRule="exact"/>
        <w:ind w:firstLine="482" w:firstLineChars="200"/>
        <w:outlineLvl w:val="0"/>
        <w:rPr>
          <w:rFonts w:ascii="仿宋" w:hAnsi="仿宋" w:eastAsia="仿宋" w:cs="仿宋"/>
          <w:b/>
          <w:color w:val="auto"/>
          <w:sz w:val="24"/>
          <w:highlight w:val="none"/>
        </w:rPr>
      </w:pPr>
      <w:bookmarkStart w:id="154" w:name="_Toc10330"/>
      <w:bookmarkStart w:id="155" w:name="_Toc12773"/>
      <w:bookmarkStart w:id="156" w:name="_Toc259093692"/>
      <w:bookmarkStart w:id="157" w:name="_Toc279701263"/>
      <w:bookmarkStart w:id="158" w:name="_Toc18567"/>
      <w:bookmarkStart w:id="159" w:name="_Toc487900373"/>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14:paraId="1040C4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A78CAA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A2D8AB">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245D9A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16BFFF6">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0" w:name="_Toc331685784"/>
      <w:r>
        <w:rPr>
          <w:rFonts w:hint="eastAsia" w:ascii="仿宋" w:hAnsi="仿宋" w:eastAsia="仿宋" w:cs="仿宋"/>
          <w:b/>
          <w:color w:val="auto"/>
          <w:sz w:val="24"/>
          <w:highlight w:val="none"/>
        </w:rPr>
        <w:t xml:space="preserve"> </w:t>
      </w:r>
      <w:bookmarkEnd w:id="160"/>
      <w:r>
        <w:rPr>
          <w:rFonts w:hint="eastAsia" w:ascii="仿宋" w:hAnsi="仿宋" w:eastAsia="仿宋" w:cs="仿宋"/>
          <w:b/>
          <w:color w:val="auto"/>
          <w:sz w:val="24"/>
          <w:highlight w:val="none"/>
        </w:rPr>
        <w:t>第三部分  合同专用条款</w:t>
      </w:r>
    </w:p>
    <w:p w14:paraId="2016498C">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8459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8DA7A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153FB8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7AF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9F8F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2DAD66F4">
            <w:pPr>
              <w:spacing w:line="360" w:lineRule="auto"/>
              <w:rPr>
                <w:rFonts w:ascii="仿宋" w:hAnsi="仿宋" w:eastAsia="仿宋" w:cs="仿宋"/>
                <w:color w:val="auto"/>
                <w:sz w:val="24"/>
                <w:highlight w:val="none"/>
              </w:rPr>
            </w:pPr>
          </w:p>
        </w:tc>
      </w:tr>
      <w:tr w14:paraId="3FE30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849A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93A3BC4">
            <w:pPr>
              <w:spacing w:line="360" w:lineRule="auto"/>
              <w:rPr>
                <w:rFonts w:ascii="仿宋" w:hAnsi="仿宋" w:eastAsia="仿宋" w:cs="仿宋"/>
                <w:color w:val="auto"/>
                <w:sz w:val="24"/>
                <w:highlight w:val="none"/>
              </w:rPr>
            </w:pPr>
          </w:p>
        </w:tc>
      </w:tr>
      <w:tr w14:paraId="38AC7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0731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501AC8E">
            <w:pPr>
              <w:spacing w:line="360" w:lineRule="auto"/>
              <w:rPr>
                <w:rFonts w:ascii="仿宋" w:hAnsi="仿宋" w:eastAsia="仿宋" w:cs="仿宋"/>
                <w:color w:val="auto"/>
                <w:sz w:val="24"/>
                <w:highlight w:val="none"/>
              </w:rPr>
            </w:pPr>
          </w:p>
        </w:tc>
      </w:tr>
      <w:tr w14:paraId="4701B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7BEE9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0C3795E">
            <w:pPr>
              <w:spacing w:line="360" w:lineRule="auto"/>
              <w:rPr>
                <w:rFonts w:ascii="仿宋" w:hAnsi="仿宋" w:eastAsia="仿宋" w:cs="仿宋"/>
                <w:color w:val="auto"/>
                <w:sz w:val="24"/>
                <w:highlight w:val="none"/>
              </w:rPr>
            </w:pPr>
          </w:p>
        </w:tc>
      </w:tr>
      <w:tr w14:paraId="1EA5E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2B5F5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FDFBF9D">
            <w:pPr>
              <w:spacing w:line="360" w:lineRule="auto"/>
              <w:rPr>
                <w:rFonts w:ascii="仿宋" w:hAnsi="仿宋" w:eastAsia="仿宋" w:cs="仿宋"/>
                <w:color w:val="auto"/>
                <w:sz w:val="24"/>
                <w:highlight w:val="none"/>
              </w:rPr>
            </w:pPr>
          </w:p>
        </w:tc>
      </w:tr>
      <w:tr w14:paraId="4B385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E2BFF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94992E5">
            <w:pPr>
              <w:spacing w:line="360" w:lineRule="auto"/>
              <w:rPr>
                <w:rFonts w:ascii="仿宋" w:hAnsi="仿宋" w:eastAsia="仿宋" w:cs="仿宋"/>
                <w:color w:val="auto"/>
                <w:sz w:val="24"/>
                <w:highlight w:val="none"/>
              </w:rPr>
            </w:pPr>
          </w:p>
        </w:tc>
      </w:tr>
      <w:tr w14:paraId="7669F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0841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9B24A46">
            <w:pPr>
              <w:spacing w:line="360" w:lineRule="auto"/>
              <w:rPr>
                <w:rFonts w:ascii="仿宋" w:hAnsi="仿宋" w:eastAsia="仿宋" w:cs="仿宋"/>
                <w:color w:val="auto"/>
                <w:sz w:val="24"/>
                <w:highlight w:val="none"/>
              </w:rPr>
            </w:pPr>
          </w:p>
        </w:tc>
      </w:tr>
      <w:tr w14:paraId="1ED97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0C44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26EBC67">
            <w:pPr>
              <w:spacing w:line="360" w:lineRule="auto"/>
              <w:rPr>
                <w:rFonts w:ascii="仿宋" w:hAnsi="仿宋" w:eastAsia="仿宋" w:cs="仿宋"/>
                <w:color w:val="auto"/>
                <w:sz w:val="24"/>
                <w:highlight w:val="none"/>
              </w:rPr>
            </w:pPr>
          </w:p>
        </w:tc>
      </w:tr>
      <w:tr w14:paraId="5FD34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1B2EE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428128B">
            <w:pPr>
              <w:spacing w:line="360" w:lineRule="auto"/>
              <w:rPr>
                <w:rFonts w:ascii="仿宋" w:hAnsi="仿宋" w:eastAsia="仿宋" w:cs="仿宋"/>
                <w:color w:val="auto"/>
                <w:sz w:val="24"/>
                <w:highlight w:val="none"/>
              </w:rPr>
            </w:pPr>
          </w:p>
        </w:tc>
      </w:tr>
      <w:tr w14:paraId="1FD72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3B24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74F65AE">
            <w:pPr>
              <w:spacing w:line="360" w:lineRule="auto"/>
              <w:rPr>
                <w:rFonts w:ascii="仿宋" w:hAnsi="仿宋" w:eastAsia="仿宋" w:cs="仿宋"/>
                <w:color w:val="auto"/>
                <w:sz w:val="24"/>
                <w:highlight w:val="none"/>
              </w:rPr>
            </w:pPr>
          </w:p>
        </w:tc>
      </w:tr>
      <w:tr w14:paraId="02B97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99329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BBF8E1E">
            <w:pPr>
              <w:spacing w:line="360" w:lineRule="auto"/>
              <w:rPr>
                <w:rFonts w:ascii="仿宋" w:hAnsi="仿宋" w:eastAsia="仿宋" w:cs="仿宋"/>
                <w:color w:val="auto"/>
                <w:sz w:val="24"/>
                <w:highlight w:val="none"/>
              </w:rPr>
            </w:pPr>
          </w:p>
        </w:tc>
      </w:tr>
      <w:tr w14:paraId="21A7F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0C5F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0629754">
            <w:pPr>
              <w:spacing w:line="360" w:lineRule="auto"/>
              <w:rPr>
                <w:rFonts w:ascii="仿宋" w:hAnsi="仿宋" w:eastAsia="仿宋" w:cs="仿宋"/>
                <w:color w:val="auto"/>
                <w:sz w:val="24"/>
                <w:highlight w:val="none"/>
              </w:rPr>
            </w:pPr>
          </w:p>
        </w:tc>
      </w:tr>
      <w:tr w14:paraId="52E83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497B7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CFBD9BC">
            <w:pPr>
              <w:spacing w:line="360" w:lineRule="auto"/>
              <w:rPr>
                <w:rFonts w:ascii="仿宋" w:hAnsi="仿宋" w:eastAsia="仿宋" w:cs="仿宋"/>
                <w:color w:val="auto"/>
                <w:sz w:val="24"/>
                <w:highlight w:val="none"/>
              </w:rPr>
            </w:pPr>
          </w:p>
        </w:tc>
      </w:tr>
      <w:tr w14:paraId="4F74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9B08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91F1F29">
            <w:pPr>
              <w:spacing w:line="360" w:lineRule="auto"/>
              <w:rPr>
                <w:rFonts w:ascii="仿宋" w:hAnsi="仿宋" w:eastAsia="仿宋" w:cs="仿宋"/>
                <w:color w:val="auto"/>
                <w:sz w:val="24"/>
                <w:highlight w:val="none"/>
              </w:rPr>
            </w:pPr>
          </w:p>
        </w:tc>
      </w:tr>
      <w:tr w14:paraId="131C4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AE3A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A0AC612">
            <w:pPr>
              <w:spacing w:line="360" w:lineRule="auto"/>
              <w:rPr>
                <w:rFonts w:ascii="仿宋" w:hAnsi="仿宋" w:eastAsia="仿宋" w:cs="仿宋"/>
                <w:color w:val="auto"/>
                <w:sz w:val="24"/>
                <w:highlight w:val="none"/>
              </w:rPr>
            </w:pPr>
          </w:p>
        </w:tc>
      </w:tr>
      <w:tr w14:paraId="54B8C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B14A3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519E04B4">
            <w:pPr>
              <w:spacing w:line="360" w:lineRule="auto"/>
              <w:ind w:left="-420" w:leftChars="-200" w:right="-420" w:rightChars="-200" w:firstLine="480" w:firstLineChars="200"/>
              <w:rPr>
                <w:rFonts w:ascii="仿宋" w:hAnsi="仿宋" w:eastAsia="仿宋" w:cs="仿宋"/>
                <w:color w:val="auto"/>
                <w:sz w:val="24"/>
                <w:highlight w:val="none"/>
              </w:rPr>
            </w:pPr>
          </w:p>
        </w:tc>
      </w:tr>
      <w:tr w14:paraId="7354F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5069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DF3FB53">
            <w:pPr>
              <w:spacing w:line="360" w:lineRule="auto"/>
              <w:ind w:left="-420" w:leftChars="-200" w:right="-420" w:rightChars="-200" w:firstLine="480" w:firstLineChars="200"/>
              <w:rPr>
                <w:rFonts w:ascii="仿宋" w:hAnsi="仿宋" w:eastAsia="仿宋" w:cs="仿宋"/>
                <w:color w:val="auto"/>
                <w:sz w:val="24"/>
                <w:highlight w:val="none"/>
              </w:rPr>
            </w:pPr>
          </w:p>
        </w:tc>
      </w:tr>
      <w:tr w14:paraId="1EEED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3A575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C318EDF">
            <w:pPr>
              <w:spacing w:line="360" w:lineRule="auto"/>
              <w:rPr>
                <w:rFonts w:ascii="仿宋" w:hAnsi="仿宋" w:eastAsia="仿宋" w:cs="仿宋"/>
                <w:color w:val="auto"/>
                <w:sz w:val="24"/>
                <w:highlight w:val="none"/>
              </w:rPr>
            </w:pPr>
          </w:p>
        </w:tc>
      </w:tr>
      <w:tr w14:paraId="7098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9999F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641C9DC">
            <w:pPr>
              <w:spacing w:line="360" w:lineRule="auto"/>
              <w:rPr>
                <w:rFonts w:ascii="仿宋" w:hAnsi="仿宋" w:eastAsia="仿宋" w:cs="仿宋"/>
                <w:color w:val="auto"/>
                <w:sz w:val="24"/>
                <w:highlight w:val="none"/>
              </w:rPr>
            </w:pPr>
          </w:p>
        </w:tc>
      </w:tr>
      <w:tr w14:paraId="2C4BD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A42C0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596FD46">
            <w:pPr>
              <w:spacing w:line="360" w:lineRule="auto"/>
              <w:rPr>
                <w:rFonts w:ascii="仿宋" w:hAnsi="仿宋" w:eastAsia="仿宋" w:cs="仿宋"/>
                <w:color w:val="auto"/>
                <w:sz w:val="24"/>
                <w:highlight w:val="none"/>
              </w:rPr>
            </w:pPr>
          </w:p>
        </w:tc>
      </w:tr>
      <w:tr w14:paraId="7C8A0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6D5CC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8EDE5E">
            <w:pPr>
              <w:spacing w:line="360" w:lineRule="auto"/>
              <w:rPr>
                <w:rFonts w:ascii="仿宋" w:hAnsi="仿宋" w:eastAsia="仿宋" w:cs="仿宋"/>
                <w:color w:val="auto"/>
                <w:sz w:val="24"/>
                <w:highlight w:val="none"/>
              </w:rPr>
            </w:pPr>
          </w:p>
        </w:tc>
      </w:tr>
      <w:tr w14:paraId="41D6C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7AB5EE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E18096C">
            <w:pPr>
              <w:spacing w:line="360" w:lineRule="auto"/>
              <w:rPr>
                <w:rFonts w:ascii="仿宋" w:hAnsi="仿宋" w:eastAsia="仿宋" w:cs="仿宋"/>
                <w:color w:val="auto"/>
                <w:sz w:val="24"/>
                <w:highlight w:val="none"/>
              </w:rPr>
            </w:pPr>
          </w:p>
        </w:tc>
      </w:tr>
    </w:tbl>
    <w:p w14:paraId="29C46CDE">
      <w:pPr>
        <w:spacing w:line="360" w:lineRule="auto"/>
        <w:ind w:left="-420" w:leftChars="-200" w:right="-420" w:rightChars="-200" w:firstLine="480" w:firstLineChars="200"/>
        <w:rPr>
          <w:rFonts w:ascii="仿宋" w:hAnsi="仿宋" w:eastAsia="仿宋" w:cs="仿宋"/>
          <w:color w:val="auto"/>
          <w:sz w:val="24"/>
          <w:highlight w:val="none"/>
        </w:rPr>
      </w:pPr>
    </w:p>
    <w:p w14:paraId="62C35B18">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380FD55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C89D64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5402BE5">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802E7C">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92E6F3">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633E5A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741E3C0">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2"/>
        <w:tblpPr w:leftFromText="180" w:rightFromText="180" w:vertAnchor="text" w:horzAnchor="page" w:tblpX="1577" w:tblpY="593"/>
        <w:tblOverlap w:val="never"/>
        <w:tblW w:w="9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54"/>
        <w:gridCol w:w="6491"/>
        <w:gridCol w:w="1021"/>
      </w:tblGrid>
      <w:tr w14:paraId="25F5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Align w:val="center"/>
          </w:tcPr>
          <w:p w14:paraId="64207E9A">
            <w:pPr>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类别</w:t>
            </w:r>
          </w:p>
        </w:tc>
        <w:tc>
          <w:tcPr>
            <w:tcW w:w="1054" w:type="dxa"/>
            <w:vAlign w:val="center"/>
          </w:tcPr>
          <w:p w14:paraId="2DB7F8B0">
            <w:pPr>
              <w:spacing w:line="360" w:lineRule="auto"/>
              <w:jc w:val="center"/>
              <w:rPr>
                <w:rFonts w:ascii="仿宋" w:hAnsi="仿宋" w:eastAsia="仿宋" w:cs="仿宋"/>
                <w:color w:val="auto"/>
                <w:sz w:val="24"/>
                <w:highlight w:val="none"/>
              </w:rPr>
            </w:pPr>
            <w:r>
              <w:rPr>
                <w:rFonts w:hint="eastAsia" w:ascii="仿宋" w:hAnsi="仿宋" w:eastAsia="仿宋" w:cs="仿宋_GB2312"/>
                <w:color w:val="auto"/>
                <w:sz w:val="24"/>
                <w:highlight w:val="none"/>
              </w:rPr>
              <w:t>项目</w:t>
            </w:r>
          </w:p>
        </w:tc>
        <w:tc>
          <w:tcPr>
            <w:tcW w:w="6491" w:type="dxa"/>
            <w:vAlign w:val="center"/>
          </w:tcPr>
          <w:p w14:paraId="7A50D2D8">
            <w:pPr>
              <w:spacing w:line="360" w:lineRule="auto"/>
              <w:jc w:val="center"/>
              <w:rPr>
                <w:rFonts w:ascii="仿宋" w:hAnsi="仿宋" w:eastAsia="仿宋" w:cs="仿宋"/>
                <w:color w:val="auto"/>
                <w:sz w:val="24"/>
                <w:highlight w:val="none"/>
              </w:rPr>
            </w:pPr>
            <w:r>
              <w:rPr>
                <w:rFonts w:hint="eastAsia" w:ascii="仿宋" w:hAnsi="仿宋" w:eastAsia="仿宋" w:cs="仿宋_GB2312"/>
                <w:color w:val="auto"/>
                <w:sz w:val="24"/>
                <w:highlight w:val="none"/>
              </w:rPr>
              <w:t>评分细则</w:t>
            </w:r>
          </w:p>
        </w:tc>
        <w:tc>
          <w:tcPr>
            <w:tcW w:w="1021" w:type="dxa"/>
            <w:vAlign w:val="center"/>
          </w:tcPr>
          <w:p w14:paraId="2309CD51">
            <w:pPr>
              <w:spacing w:line="360" w:lineRule="auto"/>
              <w:ind w:firstLine="240" w:firstLineChars="100"/>
              <w:rPr>
                <w:rFonts w:ascii="仿宋" w:hAnsi="仿宋" w:eastAsia="仿宋" w:cs="仿宋"/>
                <w:color w:val="auto"/>
                <w:sz w:val="24"/>
                <w:highlight w:val="none"/>
              </w:rPr>
            </w:pPr>
            <w:r>
              <w:rPr>
                <w:rFonts w:hint="eastAsia" w:ascii="仿宋" w:hAnsi="仿宋" w:eastAsia="仿宋" w:cs="仿宋_GB2312"/>
                <w:color w:val="auto"/>
                <w:sz w:val="24"/>
                <w:highlight w:val="none"/>
              </w:rPr>
              <w:t>分值</w:t>
            </w:r>
          </w:p>
        </w:tc>
      </w:tr>
      <w:tr w14:paraId="3EEE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restart"/>
            <w:vAlign w:val="center"/>
          </w:tcPr>
          <w:p w14:paraId="45863D57">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商务要求</w:t>
            </w:r>
          </w:p>
        </w:tc>
        <w:tc>
          <w:tcPr>
            <w:tcW w:w="1054" w:type="dxa"/>
            <w:vAlign w:val="center"/>
          </w:tcPr>
          <w:p w14:paraId="61C63E32">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企业管理体系认证</w:t>
            </w:r>
          </w:p>
        </w:tc>
        <w:tc>
          <w:tcPr>
            <w:tcW w:w="6491" w:type="dxa"/>
            <w:vAlign w:val="center"/>
          </w:tcPr>
          <w:p w14:paraId="1004EDDF">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供应商具有有效期内的质量管理体系认证书（</w:t>
            </w:r>
            <w:r>
              <w:rPr>
                <w:rFonts w:ascii="仿宋" w:hAnsi="仿宋" w:eastAsia="仿宋" w:cs="仿宋"/>
                <w:color w:val="auto"/>
                <w:sz w:val="24"/>
                <w:highlight w:val="none"/>
              </w:rPr>
              <w:t>ISO9001）、环境管理体系认证书（ISO14001）、职业健康安全管理体系认证证书（GB/T28001或OHSAS18001或ISO45001）的，每项得1分，最高得3分。</w:t>
            </w:r>
          </w:p>
          <w:p w14:paraId="3B792AAF">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注：投标文件中须提供证书复印件加盖投标供应商公章，并提供国家认证认可查询平台（</w:t>
            </w:r>
            <w:r>
              <w:rPr>
                <w:rFonts w:ascii="仿宋" w:hAnsi="仿宋" w:eastAsia="仿宋" w:cs="仿宋"/>
                <w:color w:val="auto"/>
                <w:sz w:val="24"/>
                <w:highlight w:val="none"/>
              </w:rPr>
              <w:t>http://cx.cnca.cn/CertECloud/result/skipResultList）网上查询截图加盖公章，未提供或未在有效期限内不得分。</w:t>
            </w:r>
          </w:p>
        </w:tc>
        <w:tc>
          <w:tcPr>
            <w:tcW w:w="1021" w:type="dxa"/>
            <w:vAlign w:val="center"/>
          </w:tcPr>
          <w:p w14:paraId="6C4812BE">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4D29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792F10B9">
            <w:pPr>
              <w:widowControl/>
              <w:spacing w:line="360" w:lineRule="auto"/>
              <w:jc w:val="center"/>
              <w:rPr>
                <w:rFonts w:ascii="仿宋" w:hAnsi="仿宋" w:eastAsia="仿宋" w:cs="仿宋_GB2312"/>
                <w:color w:val="auto"/>
                <w:sz w:val="24"/>
                <w:highlight w:val="none"/>
              </w:rPr>
            </w:pPr>
          </w:p>
        </w:tc>
        <w:tc>
          <w:tcPr>
            <w:tcW w:w="1054" w:type="dxa"/>
            <w:vAlign w:val="center"/>
          </w:tcPr>
          <w:p w14:paraId="66DBD394">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491" w:type="dxa"/>
            <w:vAlign w:val="center"/>
          </w:tcPr>
          <w:p w14:paraId="446DBB67">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2022年1月1日（以合同签订时间为准），具有同类项目业绩的每一个得1分，最高得3分。投标文件中放入合同复印件并加盖公章，否则不得分。</w:t>
            </w:r>
          </w:p>
        </w:tc>
        <w:tc>
          <w:tcPr>
            <w:tcW w:w="1021" w:type="dxa"/>
            <w:vAlign w:val="center"/>
          </w:tcPr>
          <w:p w14:paraId="7E929FF6">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5C37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Align w:val="center"/>
          </w:tcPr>
          <w:p w14:paraId="7CEE0702">
            <w:pPr>
              <w:widowControl/>
              <w:spacing w:line="360" w:lineRule="auto"/>
              <w:jc w:val="center"/>
              <w:rPr>
                <w:rFonts w:ascii="仿宋" w:hAnsi="仿宋" w:eastAsia="仿宋" w:cs="仿宋_GB2312"/>
                <w:color w:val="auto"/>
                <w:sz w:val="24"/>
                <w:highlight w:val="none"/>
              </w:rPr>
            </w:pPr>
          </w:p>
        </w:tc>
        <w:tc>
          <w:tcPr>
            <w:tcW w:w="1054" w:type="dxa"/>
            <w:vAlign w:val="center"/>
          </w:tcPr>
          <w:p w14:paraId="5AB9F5C7">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企业荣誉</w:t>
            </w:r>
          </w:p>
        </w:tc>
        <w:tc>
          <w:tcPr>
            <w:tcW w:w="6491" w:type="dxa"/>
            <w:vAlign w:val="center"/>
          </w:tcPr>
          <w:p w14:paraId="50D44390">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2022年1月1日（时间以获奖证书或文件时间为准）以来获得过县区级及以行政主管部门，予以加分，每提供一个得1分，同一项目只能算一个。</w:t>
            </w:r>
          </w:p>
        </w:tc>
        <w:tc>
          <w:tcPr>
            <w:tcW w:w="1021" w:type="dxa"/>
            <w:vAlign w:val="center"/>
          </w:tcPr>
          <w:p w14:paraId="6D7B5706">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2385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restart"/>
            <w:vAlign w:val="center"/>
          </w:tcPr>
          <w:p w14:paraId="39C5AD12">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技术要求</w:t>
            </w:r>
          </w:p>
        </w:tc>
        <w:tc>
          <w:tcPr>
            <w:tcW w:w="1054" w:type="dxa"/>
            <w:vAlign w:val="center"/>
          </w:tcPr>
          <w:p w14:paraId="11C71E45">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管理制度</w:t>
            </w:r>
          </w:p>
        </w:tc>
        <w:tc>
          <w:tcPr>
            <w:tcW w:w="6491" w:type="dxa"/>
            <w:vAlign w:val="center"/>
          </w:tcPr>
          <w:p w14:paraId="421F6662">
            <w:pPr>
              <w:pStyle w:val="21"/>
              <w:rPr>
                <w:rFonts w:ascii="仿宋" w:hAnsi="仿宋" w:eastAsia="仿宋" w:cs="仿宋"/>
                <w:color w:val="auto"/>
                <w:sz w:val="24"/>
                <w:highlight w:val="none"/>
              </w:rPr>
            </w:pPr>
            <w:r>
              <w:rPr>
                <w:rFonts w:hint="eastAsia" w:ascii="仿宋" w:hAnsi="仿宋" w:eastAsia="仿宋" w:cs="仿宋"/>
                <w:color w:val="auto"/>
                <w:sz w:val="24"/>
                <w:highlight w:val="none"/>
              </w:rPr>
              <w:t>提供完整的物业管理制度、作业流程、档案制度等</w:t>
            </w:r>
            <w:r>
              <w:rPr>
                <w:rFonts w:ascii="仿宋" w:hAnsi="仿宋" w:eastAsia="仿宋" w:cs="仿宋"/>
                <w:color w:val="auto"/>
                <w:sz w:val="24"/>
                <w:highlight w:val="none"/>
              </w:rPr>
              <w:t>；实施时间表细化到周/月，关键节点明确，与项目需求高度匹配，附带风险预案；具备自主开发或成熟的物业管理系统（如工单调度、物资配送、数据分析模块等）等方面进行打分。制度完整与项目需求高度匹配得5.0分;制度框架欠完整，部分文件未体现行业标准细节；有分阶段计划但节点较模糊，无风险应对措施；有基础信息化工具（如OA、报修平台），但功能单一得3分；仅提供基础制度文本，无标准引用或逻辑混乱；计划笼统或缺乏时间轴；无系统或仅口头承诺信息化得1分；未提供方案得0分。（物业管理系统须提供系统截图，加盖单位公章）</w:t>
            </w:r>
          </w:p>
        </w:tc>
        <w:tc>
          <w:tcPr>
            <w:tcW w:w="1021" w:type="dxa"/>
            <w:vAlign w:val="center"/>
          </w:tcPr>
          <w:p w14:paraId="7313B52D">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5分</w:t>
            </w:r>
          </w:p>
        </w:tc>
      </w:tr>
      <w:tr w14:paraId="5198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666A0342">
            <w:pPr>
              <w:widowControl/>
              <w:spacing w:line="360" w:lineRule="auto"/>
              <w:jc w:val="center"/>
              <w:rPr>
                <w:rFonts w:ascii="仿宋" w:hAnsi="仿宋" w:eastAsia="仿宋" w:cs="仿宋_GB2312"/>
                <w:color w:val="auto"/>
                <w:sz w:val="24"/>
                <w:highlight w:val="none"/>
              </w:rPr>
            </w:pPr>
          </w:p>
        </w:tc>
        <w:tc>
          <w:tcPr>
            <w:tcW w:w="1054" w:type="dxa"/>
          </w:tcPr>
          <w:p w14:paraId="4F63169B">
            <w:pPr>
              <w:tabs>
                <w:tab w:val="left" w:pos="0"/>
              </w:tabs>
              <w:snapToGrid w:val="0"/>
              <w:jc w:val="center"/>
              <w:rPr>
                <w:rFonts w:ascii="仿宋" w:hAnsi="仿宋" w:eastAsia="仿宋" w:cs="仿宋"/>
                <w:color w:val="auto"/>
                <w:sz w:val="24"/>
                <w:highlight w:val="none"/>
              </w:rPr>
            </w:pPr>
          </w:p>
          <w:p w14:paraId="277693BF">
            <w:pPr>
              <w:tabs>
                <w:tab w:val="left" w:pos="0"/>
              </w:tabs>
              <w:snapToGrid w:val="0"/>
              <w:jc w:val="center"/>
              <w:rPr>
                <w:rFonts w:ascii="仿宋" w:hAnsi="仿宋" w:eastAsia="仿宋" w:cs="仿宋"/>
                <w:color w:val="auto"/>
                <w:sz w:val="24"/>
                <w:highlight w:val="none"/>
              </w:rPr>
            </w:pPr>
          </w:p>
          <w:p w14:paraId="1ACFF7AE">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管理服务理念</w:t>
            </w:r>
          </w:p>
        </w:tc>
        <w:tc>
          <w:tcPr>
            <w:tcW w:w="6491" w:type="dxa"/>
            <w:vAlign w:val="center"/>
          </w:tcPr>
          <w:p w14:paraId="5656383B">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对本项目理解的熟悉程度，整体构想的创新性、充分性和相符程度；物业管理目标明确性，设置合理性；针对本项目日常服务管理特点和难点进行分析，整体调查分析到位、问题抓准；提出解决问题的措施，措施有针对性和有效性等方面进行打分。方案完成度高，全面详细、科学完整，针对性强的，得</w:t>
            </w:r>
            <w:r>
              <w:rPr>
                <w:rFonts w:ascii="仿宋" w:hAnsi="仿宋" w:eastAsia="仿宋" w:cs="仿宋"/>
                <w:color w:val="auto"/>
                <w:sz w:val="24"/>
                <w:highlight w:val="none"/>
              </w:rPr>
              <w:t xml:space="preserve">5分;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3分；方案存在欠缺的，得1分；未提供方案得0分。</w:t>
            </w:r>
          </w:p>
        </w:tc>
        <w:tc>
          <w:tcPr>
            <w:tcW w:w="1021" w:type="dxa"/>
            <w:vAlign w:val="center"/>
          </w:tcPr>
          <w:p w14:paraId="171FC2C2">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5分</w:t>
            </w:r>
          </w:p>
        </w:tc>
      </w:tr>
      <w:tr w14:paraId="15A0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1C144002">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294CB16F">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项目实施方案</w:t>
            </w:r>
          </w:p>
        </w:tc>
        <w:tc>
          <w:tcPr>
            <w:tcW w:w="6491" w:type="dxa"/>
            <w:vAlign w:val="center"/>
          </w:tcPr>
          <w:p w14:paraId="7D411AE1">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分析本项目的特点提出针对性方案。包括如下方面：</w:t>
            </w:r>
          </w:p>
          <w:p w14:paraId="3F6BA4B5">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1）总体方案：本项目实施方案的全面性及合理性（包括主要管理流程，包括运作流程图、激励机制、监督机制、自我约束机制、信息反馈渠道及处理机制，管理指标承诺达到物业管理标准）情况打分。方案全面及合理的得5分；方案较全面及较合理的得3分；方案一般的得1分；未提供方案得0分。</w:t>
            </w:r>
          </w:p>
          <w:p w14:paraId="67EADBB1">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2）保洁方案：根据投标人提供详细的保洁管理方案，是否符合招标文件及院方日常需求，方案是否具有合理性、可操作性等进行打分。方案合理、可操作性强的得5</w:t>
            </w:r>
            <w:r>
              <w:rPr>
                <w:rFonts w:hint="eastAsia" w:ascii="仿宋" w:hAnsi="仿宋" w:eastAsia="仿宋" w:cs="仿宋"/>
                <w:color w:val="auto"/>
                <w:sz w:val="24"/>
                <w:highlight w:val="none"/>
              </w:rPr>
              <w:t>分；方案较合理、可操作性较强的得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分；方案一般的得</w:t>
            </w:r>
            <w:r>
              <w:rPr>
                <w:rFonts w:ascii="仿宋" w:hAnsi="仿宋" w:eastAsia="仿宋" w:cs="仿宋"/>
                <w:color w:val="auto"/>
                <w:sz w:val="24"/>
                <w:highlight w:val="none"/>
              </w:rPr>
              <w:t>1分；未提供方案得0分。</w:t>
            </w:r>
          </w:p>
          <w:p w14:paraId="1A469405">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3）运送方案：根据投标人提供</w:t>
            </w:r>
            <w:r>
              <w:rPr>
                <w:rFonts w:hint="eastAsia" w:ascii="仿宋" w:hAnsi="仿宋" w:eastAsia="仿宋" w:cs="仿宋"/>
                <w:color w:val="auto"/>
                <w:sz w:val="24"/>
                <w:highlight w:val="none"/>
              </w:rPr>
              <w:t>详细的运送管理方案，是否符合招标文件及院方日常需求，方案是否具有针对性、可操作性等方面进行打分。方案针对性强、可操作性强的得</w:t>
            </w:r>
            <w:r>
              <w:rPr>
                <w:rFonts w:ascii="仿宋" w:hAnsi="仿宋" w:eastAsia="仿宋" w:cs="仿宋"/>
                <w:color w:val="auto"/>
                <w:sz w:val="24"/>
                <w:highlight w:val="none"/>
              </w:rPr>
              <w:t>5分；方案针对性较强、可操作性较强的得3分；方案一般的得1分；未提供方案得0分。</w:t>
            </w:r>
          </w:p>
          <w:p w14:paraId="44BE3852">
            <w:pPr>
              <w:pStyle w:val="21"/>
              <w:rPr>
                <w:rFonts w:ascii="仿宋" w:hAnsi="仿宋" w:eastAsia="仿宋" w:cs="仿宋"/>
                <w:color w:val="auto"/>
                <w:sz w:val="24"/>
                <w:highlight w:val="none"/>
              </w:rPr>
            </w:pPr>
            <w:r>
              <w:rPr>
                <w:rFonts w:ascii="仿宋" w:hAnsi="仿宋" w:eastAsia="仿宋" w:cs="仿宋"/>
                <w:color w:val="auto"/>
                <w:sz w:val="24"/>
                <w:highlight w:val="none"/>
              </w:rPr>
              <w:t>4）防止医院内感染发生方案：根据投标人提供详细的防止医院内感染发生方案，是否符合招标文件及院方日常需求、可操作性等方面进行打分。方案全面、科学，符合国家最新院感防控规范(如《医疗机构消毒技术规范》、《医院隔离技术规范》等);措施细化到重点科室(如NICU、手术室、供应室等);有创新性手段(如智能化消毒设备、动线优化设计);可操作性强，明确责任人和监督机制的得3分；方案基本覆盖院感防控要求，但部分措施缺乏细节(如仅列举消毒频次未说明方法);或未针对医院高风险区域提出专项方案的得2分；方案内容空洞，仅泛泛提及消毒、保洁等基础要求，无具体执行标准或与医院实际需求脱节的得1分；未提供方案得0分。</w:t>
            </w:r>
          </w:p>
          <w:p w14:paraId="4DADCBEA">
            <w:pPr>
              <w:tabs>
                <w:tab w:val="left" w:pos="0"/>
              </w:tabs>
              <w:snapToGrid w:val="0"/>
              <w:rPr>
                <w:rFonts w:ascii="仿宋" w:hAnsi="仿宋" w:eastAsia="仿宋" w:cs="仿宋"/>
                <w:color w:val="auto"/>
                <w:sz w:val="24"/>
                <w:highlight w:val="none"/>
              </w:rPr>
            </w:pPr>
            <w:r>
              <w:rPr>
                <w:rFonts w:ascii="仿宋" w:hAnsi="仿宋" w:eastAsia="仿宋" w:cs="仿宋"/>
                <w:color w:val="auto"/>
                <w:sz w:val="24"/>
                <w:highlight w:val="none"/>
              </w:rPr>
              <w:t>5）应急方案：根据投标人提供针对防台、防汛、防火、防震、各类检查和突发性事件等任务的应急响应方案，是否符合招标文件要求及具有可操作性等方面进行打分。方案符合招标文件要求且可操作性强的得5分</w:t>
            </w:r>
            <w:r>
              <w:rPr>
                <w:rFonts w:hint="eastAsia" w:ascii="仿宋" w:hAnsi="仿宋" w:eastAsia="仿宋" w:cs="仿宋"/>
                <w:color w:val="auto"/>
                <w:sz w:val="24"/>
                <w:highlight w:val="none"/>
              </w:rPr>
              <w:t>；方案较符合招标文件要求且可操作性较强的得</w:t>
            </w:r>
            <w:r>
              <w:rPr>
                <w:rFonts w:ascii="仿宋" w:hAnsi="仿宋" w:eastAsia="仿宋" w:cs="仿宋"/>
                <w:color w:val="auto"/>
                <w:sz w:val="24"/>
                <w:highlight w:val="none"/>
              </w:rPr>
              <w:t>3分；方案一般的得1</w:t>
            </w:r>
            <w:r>
              <w:rPr>
                <w:rFonts w:hint="eastAsia" w:ascii="仿宋" w:hAnsi="仿宋" w:eastAsia="仿宋" w:cs="仿宋"/>
                <w:color w:val="auto"/>
                <w:sz w:val="24"/>
                <w:highlight w:val="none"/>
              </w:rPr>
              <w:t>分；未提供方案得</w:t>
            </w:r>
            <w:r>
              <w:rPr>
                <w:rFonts w:ascii="仿宋" w:hAnsi="仿宋" w:eastAsia="仿宋" w:cs="仿宋"/>
                <w:color w:val="auto"/>
                <w:sz w:val="24"/>
                <w:highlight w:val="none"/>
              </w:rPr>
              <w:t>0分。</w:t>
            </w:r>
          </w:p>
        </w:tc>
        <w:tc>
          <w:tcPr>
            <w:tcW w:w="1021" w:type="dxa"/>
            <w:vAlign w:val="center"/>
          </w:tcPr>
          <w:p w14:paraId="31DC1F51">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23分</w:t>
            </w:r>
          </w:p>
        </w:tc>
      </w:tr>
      <w:tr w14:paraId="5A0F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44995D5D">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05F1EF2C">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管理团队</w:t>
            </w:r>
          </w:p>
        </w:tc>
        <w:tc>
          <w:tcPr>
            <w:tcW w:w="6491" w:type="dxa"/>
            <w:vAlign w:val="center"/>
          </w:tcPr>
          <w:p w14:paraId="74AFAD00">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供应商提供管理人员配备和其他员工的配置方案，按照医院的要求列出各区域工作人员数量及工作职责及时间安排，根据保洁服务管理团队能力、保洁人员配置合理性等进行打分。管理团队架构最清晰，职责分工最明确的得</w:t>
            </w:r>
            <w:r>
              <w:rPr>
                <w:rFonts w:ascii="仿宋" w:hAnsi="仿宋" w:eastAsia="仿宋" w:cs="仿宋"/>
                <w:color w:val="auto"/>
                <w:sz w:val="24"/>
                <w:highlight w:val="none"/>
              </w:rPr>
              <w:t>7</w:t>
            </w:r>
            <w:r>
              <w:rPr>
                <w:rFonts w:hint="eastAsia" w:ascii="仿宋" w:hAnsi="仿宋" w:eastAsia="仿宋" w:cs="仿宋"/>
                <w:color w:val="auto"/>
                <w:sz w:val="24"/>
                <w:highlight w:val="none"/>
              </w:rPr>
              <w:t>分；管理团队架构次清晰，职责分工次明确的得</w:t>
            </w:r>
            <w:r>
              <w:rPr>
                <w:rFonts w:ascii="仿宋" w:hAnsi="仿宋" w:eastAsia="仿宋" w:cs="仿宋"/>
                <w:color w:val="auto"/>
                <w:sz w:val="24"/>
                <w:highlight w:val="none"/>
              </w:rPr>
              <w:t>5</w:t>
            </w:r>
            <w:r>
              <w:rPr>
                <w:rFonts w:hint="eastAsia" w:ascii="仿宋" w:hAnsi="仿宋" w:eastAsia="仿宋" w:cs="仿宋"/>
                <w:color w:val="auto"/>
                <w:sz w:val="24"/>
                <w:highlight w:val="none"/>
              </w:rPr>
              <w:t>；管理团队架构一般清晰，职责分工一般明确的得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分；管理团队架构不清晰，职责分工不明确的得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分；未提供方案得</w:t>
            </w:r>
            <w:r>
              <w:rPr>
                <w:rFonts w:ascii="仿宋" w:hAnsi="仿宋" w:eastAsia="仿宋" w:cs="仿宋"/>
                <w:color w:val="auto"/>
                <w:sz w:val="24"/>
                <w:highlight w:val="none"/>
              </w:rPr>
              <w:t>0分。</w:t>
            </w:r>
          </w:p>
        </w:tc>
        <w:tc>
          <w:tcPr>
            <w:tcW w:w="1021" w:type="dxa"/>
            <w:vAlign w:val="center"/>
          </w:tcPr>
          <w:p w14:paraId="68F68321">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7分</w:t>
            </w:r>
          </w:p>
        </w:tc>
      </w:tr>
      <w:tr w14:paraId="6422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7BB31525">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1AF518A6">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拟投入的物资情况</w:t>
            </w:r>
          </w:p>
        </w:tc>
        <w:tc>
          <w:tcPr>
            <w:tcW w:w="6491" w:type="dxa"/>
            <w:vAlign w:val="center"/>
          </w:tcPr>
          <w:p w14:paraId="6DB90369">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拟投入本项目的物资（设备和主要工机具等）配备的全面性、合理性及先进性进行综合评分。须提供物业工具租赁合同或购置发票。方案完成度高，全面详细、科学完整，针对性强的，得</w:t>
            </w:r>
            <w:r>
              <w:rPr>
                <w:rFonts w:ascii="仿宋" w:hAnsi="仿宋" w:eastAsia="仿宋" w:cs="仿宋"/>
                <w:color w:val="auto"/>
                <w:sz w:val="24"/>
                <w:highlight w:val="none"/>
              </w:rPr>
              <w:t xml:space="preserve">4分;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2分；方案存在一定欠缺的，得1分；未提供方案得0分。</w:t>
            </w:r>
          </w:p>
        </w:tc>
        <w:tc>
          <w:tcPr>
            <w:tcW w:w="1021" w:type="dxa"/>
            <w:vAlign w:val="center"/>
          </w:tcPr>
          <w:p w14:paraId="6290510A">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4分</w:t>
            </w:r>
          </w:p>
        </w:tc>
      </w:tr>
      <w:tr w14:paraId="0A37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95" w:type="dxa"/>
            <w:vMerge w:val="continue"/>
            <w:vAlign w:val="center"/>
          </w:tcPr>
          <w:p w14:paraId="44F7BBAE">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2C7D3A06">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人员培训、管理方案</w:t>
            </w:r>
          </w:p>
        </w:tc>
        <w:tc>
          <w:tcPr>
            <w:tcW w:w="6491" w:type="dxa"/>
            <w:vAlign w:val="center"/>
          </w:tcPr>
          <w:p w14:paraId="762CE50D">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根据各岗位培训计划的详细程度及培训方案的全面性、针对性及可行性进行综合评分。人员录用与考核有标准，有奖惩淘汰机制；方案完成度高，全面详细、科学完整，针对性强的，得</w:t>
            </w:r>
            <w:r>
              <w:rPr>
                <w:rFonts w:ascii="仿宋" w:hAnsi="仿宋" w:eastAsia="仿宋" w:cs="仿宋"/>
                <w:color w:val="auto"/>
                <w:sz w:val="24"/>
                <w:highlight w:val="none"/>
              </w:rPr>
              <w:t xml:space="preserve">3分;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2</w:t>
            </w:r>
            <w:r>
              <w:rPr>
                <w:rFonts w:hint="eastAsia" w:ascii="仿宋" w:hAnsi="仿宋" w:eastAsia="仿宋" w:cs="仿宋"/>
                <w:color w:val="auto"/>
                <w:sz w:val="24"/>
                <w:highlight w:val="none"/>
              </w:rPr>
              <w:t>分；方案存在一定欠缺的，得</w:t>
            </w:r>
            <w:r>
              <w:rPr>
                <w:rFonts w:ascii="仿宋" w:hAnsi="仿宋" w:eastAsia="仿宋" w:cs="仿宋"/>
                <w:color w:val="auto"/>
                <w:sz w:val="24"/>
                <w:highlight w:val="none"/>
              </w:rPr>
              <w:t>1分；未提供方案得0分。</w:t>
            </w:r>
          </w:p>
        </w:tc>
        <w:tc>
          <w:tcPr>
            <w:tcW w:w="1021" w:type="dxa"/>
            <w:vAlign w:val="center"/>
          </w:tcPr>
          <w:p w14:paraId="0968105D">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1854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5" w:type="dxa"/>
            <w:vMerge w:val="continue"/>
            <w:vAlign w:val="center"/>
          </w:tcPr>
          <w:p w14:paraId="463B404F">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49986DB6">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员工福利待遇</w:t>
            </w:r>
          </w:p>
        </w:tc>
        <w:tc>
          <w:tcPr>
            <w:tcW w:w="6491" w:type="dxa"/>
            <w:vAlign w:val="center"/>
          </w:tcPr>
          <w:p w14:paraId="4A53389C">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对服务人员福利待遇、社会保险、职业安全等保障措施和方案的优劣情况进行综合评分。方案完成度高，全面详细、科学完整，针对性强的，得</w:t>
            </w:r>
            <w:r>
              <w:rPr>
                <w:rFonts w:ascii="仿宋" w:hAnsi="仿宋" w:eastAsia="仿宋" w:cs="仿宋"/>
                <w:color w:val="auto"/>
                <w:sz w:val="24"/>
                <w:highlight w:val="none"/>
              </w:rPr>
              <w:t xml:space="preserve">3分;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2分；方案存在一定欠缺的，得1分；未提供方案得0分。</w:t>
            </w:r>
          </w:p>
        </w:tc>
        <w:tc>
          <w:tcPr>
            <w:tcW w:w="1021" w:type="dxa"/>
            <w:vAlign w:val="center"/>
          </w:tcPr>
          <w:p w14:paraId="72C60E00">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5895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5" w:type="dxa"/>
            <w:vMerge w:val="continue"/>
            <w:vAlign w:val="center"/>
          </w:tcPr>
          <w:p w14:paraId="7059776E">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2CDDFB22">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服务承诺</w:t>
            </w:r>
          </w:p>
        </w:tc>
        <w:tc>
          <w:tcPr>
            <w:tcW w:w="6491" w:type="dxa"/>
            <w:vAlign w:val="center"/>
          </w:tcPr>
          <w:p w14:paraId="7B0237A9">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根据本项目的服务需求，投标人对诚信服务、服务质量、管理及服从安排、应急响应时间等方面做出服务承诺。方案完成度高，全面详细、科学完整，针对性强的，得</w:t>
            </w:r>
            <w:r>
              <w:rPr>
                <w:rFonts w:ascii="仿宋" w:hAnsi="仿宋" w:eastAsia="仿宋" w:cs="仿宋"/>
                <w:color w:val="auto"/>
                <w:sz w:val="24"/>
                <w:highlight w:val="none"/>
              </w:rPr>
              <w:t xml:space="preserve">5分;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分；方案存在一定欠缺的，得</w:t>
            </w:r>
            <w:r>
              <w:rPr>
                <w:rFonts w:ascii="仿宋" w:hAnsi="仿宋" w:eastAsia="仿宋" w:cs="仿宋"/>
                <w:color w:val="auto"/>
                <w:sz w:val="24"/>
                <w:highlight w:val="none"/>
              </w:rPr>
              <w:t>1分；未提供方案得0分。</w:t>
            </w:r>
          </w:p>
        </w:tc>
        <w:tc>
          <w:tcPr>
            <w:tcW w:w="1021" w:type="dxa"/>
            <w:vAlign w:val="center"/>
          </w:tcPr>
          <w:p w14:paraId="0E3CD57F">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5分</w:t>
            </w:r>
          </w:p>
        </w:tc>
      </w:tr>
      <w:tr w14:paraId="6E9D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5" w:type="dxa"/>
            <w:vMerge w:val="continue"/>
            <w:vAlign w:val="center"/>
          </w:tcPr>
          <w:p w14:paraId="56B8B152">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46B6B43C">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交接方案</w:t>
            </w:r>
          </w:p>
        </w:tc>
        <w:tc>
          <w:tcPr>
            <w:tcW w:w="6491" w:type="dxa"/>
            <w:vAlign w:val="center"/>
          </w:tcPr>
          <w:p w14:paraId="0772982C">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做好进场管理工作的交接方案综合评定，方案阐述内容：交接前的情况摸底、成立接管小组、落实相关人员、明确接管工作内容、制定接管工作计划、提供与采购人积极配合完成和原物业服务单位的交接工作方案等。方案完成度高，全面详细、科学完整，针对性强的，得</w:t>
            </w:r>
            <w:r>
              <w:rPr>
                <w:rFonts w:ascii="仿宋" w:hAnsi="仿宋" w:eastAsia="仿宋" w:cs="仿宋"/>
                <w:color w:val="auto"/>
                <w:sz w:val="24"/>
                <w:highlight w:val="none"/>
              </w:rPr>
              <w:t xml:space="preserve">3分; </w:t>
            </w:r>
            <w:r>
              <w:rPr>
                <w:rFonts w:hint="eastAsia" w:ascii="仿宋" w:hAnsi="仿宋" w:eastAsia="仿宋" w:cs="仿宋"/>
                <w:color w:val="auto"/>
                <w:sz w:val="24"/>
                <w:highlight w:val="none"/>
              </w:rPr>
              <w:t>方案基本完整、可行的，能较好完成服务的，得</w:t>
            </w:r>
            <w:r>
              <w:rPr>
                <w:rFonts w:ascii="仿宋" w:hAnsi="仿宋" w:eastAsia="仿宋" w:cs="仿宋"/>
                <w:color w:val="auto"/>
                <w:sz w:val="24"/>
                <w:highlight w:val="none"/>
              </w:rPr>
              <w:t>2分；方案存在一定欠缺的，得1分；未提供方案得0分。</w:t>
            </w:r>
          </w:p>
        </w:tc>
        <w:tc>
          <w:tcPr>
            <w:tcW w:w="1021" w:type="dxa"/>
            <w:vAlign w:val="center"/>
          </w:tcPr>
          <w:p w14:paraId="26B9E236">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r w14:paraId="2C5F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5" w:type="dxa"/>
            <w:vAlign w:val="center"/>
          </w:tcPr>
          <w:p w14:paraId="570BBDAA">
            <w:pPr>
              <w:tabs>
                <w:tab w:val="left" w:pos="0"/>
              </w:tabs>
              <w:snapToGrid w:val="0"/>
              <w:spacing w:line="300" w:lineRule="auto"/>
              <w:rPr>
                <w:rFonts w:ascii="仿宋" w:hAnsi="仿宋" w:eastAsia="仿宋" w:cs="仿宋_GB2312"/>
                <w:color w:val="auto"/>
                <w:sz w:val="24"/>
                <w:highlight w:val="none"/>
              </w:rPr>
            </w:pPr>
          </w:p>
        </w:tc>
        <w:tc>
          <w:tcPr>
            <w:tcW w:w="1054" w:type="dxa"/>
            <w:vAlign w:val="center"/>
          </w:tcPr>
          <w:p w14:paraId="1C288539">
            <w:pPr>
              <w:tabs>
                <w:tab w:val="left" w:pos="0"/>
              </w:tabs>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投诉处理管理方案</w:t>
            </w:r>
          </w:p>
        </w:tc>
        <w:tc>
          <w:tcPr>
            <w:tcW w:w="6491" w:type="dxa"/>
            <w:vAlign w:val="center"/>
          </w:tcPr>
          <w:p w14:paraId="7D405DC7">
            <w:pPr>
              <w:tabs>
                <w:tab w:val="left" w:pos="0"/>
              </w:tabs>
              <w:snapToGrid w:val="0"/>
              <w:rPr>
                <w:rFonts w:ascii="仿宋" w:hAnsi="仿宋" w:eastAsia="仿宋" w:cs="仿宋"/>
                <w:color w:val="auto"/>
                <w:sz w:val="24"/>
                <w:highlight w:val="none"/>
              </w:rPr>
            </w:pPr>
            <w:r>
              <w:rPr>
                <w:rFonts w:hint="eastAsia" w:ascii="仿宋" w:hAnsi="仿宋" w:eastAsia="仿宋" w:cs="仿宋"/>
                <w:color w:val="auto"/>
                <w:sz w:val="24"/>
                <w:highlight w:val="none"/>
              </w:rPr>
              <w:t>根据投诉处理管理方案、院方满意度投诉方案、患者满意度投诉方案、职工满意度投诉方案、服务质量投诉方案、服务态度投诉方案。最清晰明确可行的得</w:t>
            </w:r>
            <w:r>
              <w:rPr>
                <w:rFonts w:ascii="仿宋" w:hAnsi="仿宋" w:eastAsia="仿宋" w:cs="仿宋"/>
                <w:color w:val="auto"/>
                <w:sz w:val="24"/>
                <w:highlight w:val="none"/>
              </w:rPr>
              <w:t>3分；较清晰明确可行的的2分；基本清晰明确可行的得1分，不提供不得分</w:t>
            </w:r>
          </w:p>
        </w:tc>
        <w:tc>
          <w:tcPr>
            <w:tcW w:w="1021" w:type="dxa"/>
            <w:vAlign w:val="center"/>
          </w:tcPr>
          <w:p w14:paraId="43F1446A">
            <w:pPr>
              <w:tabs>
                <w:tab w:val="left" w:pos="0"/>
              </w:tabs>
              <w:snapToGrid w:val="0"/>
              <w:jc w:val="center"/>
              <w:rPr>
                <w:rFonts w:ascii="仿宋" w:hAnsi="仿宋" w:eastAsia="仿宋" w:cs="仿宋"/>
                <w:color w:val="auto"/>
                <w:sz w:val="24"/>
                <w:highlight w:val="none"/>
              </w:rPr>
            </w:pPr>
            <w:r>
              <w:rPr>
                <w:rFonts w:ascii="仿宋" w:hAnsi="仿宋" w:eastAsia="仿宋" w:cs="仿宋"/>
                <w:color w:val="auto"/>
                <w:sz w:val="24"/>
                <w:highlight w:val="none"/>
              </w:rPr>
              <w:t>3分</w:t>
            </w:r>
          </w:p>
        </w:tc>
      </w:tr>
    </w:tbl>
    <w:p w14:paraId="785CED42">
      <w:pPr>
        <w:pStyle w:val="131"/>
        <w:snapToGrid w:val="0"/>
        <w:spacing w:line="440" w:lineRule="exact"/>
        <w:ind w:firstLine="482"/>
        <w:rPr>
          <w:rFonts w:ascii="仿宋" w:hAnsi="仿宋" w:eastAsia="仿宋"/>
          <w:b/>
          <w:bCs/>
          <w:color w:val="auto"/>
          <w:highlight w:val="none"/>
        </w:rPr>
      </w:pPr>
      <w:r>
        <w:rPr>
          <w:rFonts w:hint="eastAsia" w:ascii="仿宋" w:hAnsi="仿宋" w:eastAsia="仿宋" w:cs="仿宋_GB2312"/>
          <w:b/>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7DEBDAFE">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ECC28E2">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B144CC">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8E50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CCC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18575B92">
      <w:pPr>
        <w:pStyle w:val="25"/>
        <w:snapToGrid w:val="0"/>
        <w:spacing w:line="360" w:lineRule="auto"/>
        <w:ind w:firstLine="0" w:firstLineChars="0"/>
        <w:rPr>
          <w:rFonts w:ascii="仿宋" w:hAnsi="仿宋" w:eastAsia="仿宋" w:cs="仿宋"/>
          <w:color w:val="auto"/>
          <w:highlight w:val="none"/>
        </w:rPr>
      </w:pPr>
    </w:p>
    <w:p w14:paraId="31CEDC2E">
      <w:pPr>
        <w:widowControl/>
        <w:adjustRightInd/>
        <w:jc w:val="center"/>
        <w:rPr>
          <w:rFonts w:ascii="仿宋" w:hAnsi="仿宋" w:eastAsia="仿宋" w:cs="仿宋"/>
          <w:b/>
          <w:color w:val="auto"/>
          <w:sz w:val="36"/>
          <w:szCs w:val="20"/>
          <w:highlight w:val="none"/>
        </w:rPr>
      </w:pPr>
    </w:p>
    <w:p w14:paraId="1533BC55">
      <w:pPr>
        <w:pStyle w:val="2"/>
        <w:rPr>
          <w:rFonts w:ascii="仿宋" w:hAnsi="仿宋" w:eastAsia="仿宋" w:cs="仿宋"/>
          <w:b/>
          <w:color w:val="auto"/>
          <w:sz w:val="36"/>
          <w:szCs w:val="20"/>
          <w:highlight w:val="none"/>
        </w:rPr>
      </w:pPr>
    </w:p>
    <w:p w14:paraId="11D17FFA">
      <w:pPr>
        <w:pStyle w:val="3"/>
        <w:rPr>
          <w:color w:val="auto"/>
          <w:highlight w:val="none"/>
        </w:rPr>
      </w:pPr>
    </w:p>
    <w:p w14:paraId="160B77B3">
      <w:pPr>
        <w:rPr>
          <w:color w:val="auto"/>
          <w:highlight w:val="none"/>
        </w:rPr>
      </w:pPr>
    </w:p>
    <w:p w14:paraId="6480DCE9">
      <w:pPr>
        <w:pStyle w:val="2"/>
        <w:rPr>
          <w:color w:val="auto"/>
          <w:highlight w:val="none"/>
        </w:rPr>
      </w:pPr>
    </w:p>
    <w:p w14:paraId="187D92F9">
      <w:pPr>
        <w:pStyle w:val="3"/>
        <w:rPr>
          <w:color w:val="auto"/>
          <w:highlight w:val="none"/>
        </w:rPr>
      </w:pPr>
    </w:p>
    <w:p w14:paraId="52576A32">
      <w:pPr>
        <w:rPr>
          <w:color w:val="auto"/>
          <w:highlight w:val="none"/>
        </w:rPr>
      </w:pPr>
    </w:p>
    <w:p w14:paraId="505BE2E9">
      <w:pPr>
        <w:pStyle w:val="2"/>
        <w:rPr>
          <w:color w:val="auto"/>
          <w:highlight w:val="none"/>
        </w:rPr>
      </w:pPr>
    </w:p>
    <w:p w14:paraId="3D5F7C40">
      <w:pPr>
        <w:pStyle w:val="3"/>
        <w:rPr>
          <w:color w:val="auto"/>
          <w:highlight w:val="none"/>
        </w:rPr>
      </w:pPr>
    </w:p>
    <w:p w14:paraId="1BF5DD4D">
      <w:pPr>
        <w:rPr>
          <w:color w:val="auto"/>
          <w:highlight w:val="none"/>
        </w:rPr>
      </w:pPr>
    </w:p>
    <w:p w14:paraId="10C96C64">
      <w:pPr>
        <w:pStyle w:val="3"/>
        <w:rPr>
          <w:color w:val="auto"/>
          <w:highlight w:val="none"/>
        </w:rPr>
      </w:pPr>
    </w:p>
    <w:p w14:paraId="592C630D">
      <w:pPr>
        <w:rPr>
          <w:color w:val="auto"/>
          <w:highlight w:val="none"/>
        </w:rPr>
      </w:pPr>
    </w:p>
    <w:p w14:paraId="64BCB8CB">
      <w:pPr>
        <w:pStyle w:val="2"/>
        <w:rPr>
          <w:color w:val="auto"/>
          <w:highlight w:val="none"/>
        </w:rPr>
      </w:pPr>
    </w:p>
    <w:p w14:paraId="041B8861">
      <w:pPr>
        <w:pStyle w:val="3"/>
        <w:rPr>
          <w:color w:val="auto"/>
          <w:highlight w:val="none"/>
        </w:rPr>
      </w:pPr>
    </w:p>
    <w:p w14:paraId="3D433D4D">
      <w:pPr>
        <w:rPr>
          <w:color w:val="auto"/>
          <w:highlight w:val="none"/>
          <w:lang w:val="zh-CN"/>
        </w:rPr>
      </w:pPr>
    </w:p>
    <w:p w14:paraId="2DB78F59">
      <w:pPr>
        <w:pStyle w:val="2"/>
        <w:rPr>
          <w:color w:val="auto"/>
          <w:highlight w:val="none"/>
        </w:rPr>
      </w:pPr>
    </w:p>
    <w:p w14:paraId="0D201212">
      <w:pPr>
        <w:pStyle w:val="3"/>
        <w:rPr>
          <w:color w:val="auto"/>
          <w:highlight w:val="none"/>
        </w:rPr>
      </w:pPr>
    </w:p>
    <w:p w14:paraId="2D427E59">
      <w:pPr>
        <w:rPr>
          <w:color w:val="auto"/>
          <w:highlight w:val="none"/>
        </w:rPr>
      </w:pPr>
    </w:p>
    <w:p w14:paraId="245574E5">
      <w:pPr>
        <w:pStyle w:val="2"/>
        <w:rPr>
          <w:color w:val="auto"/>
          <w:highlight w:val="none"/>
        </w:rPr>
      </w:pPr>
    </w:p>
    <w:p w14:paraId="670064EE">
      <w:pPr>
        <w:pStyle w:val="3"/>
        <w:rPr>
          <w:color w:val="auto"/>
          <w:highlight w:val="none"/>
        </w:rPr>
      </w:pPr>
    </w:p>
    <w:p w14:paraId="769B7714">
      <w:pPr>
        <w:rPr>
          <w:rFonts w:ascii="仿宋" w:hAnsi="仿宋" w:eastAsia="仿宋" w:cs="仿宋"/>
          <w:color w:val="auto"/>
          <w:highlight w:val="none"/>
        </w:rPr>
      </w:pPr>
    </w:p>
    <w:p w14:paraId="0B6442F6">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E90A564">
      <w:pPr>
        <w:spacing w:line="360" w:lineRule="auto"/>
        <w:jc w:val="center"/>
        <w:outlineLvl w:val="0"/>
        <w:rPr>
          <w:rFonts w:ascii="仿宋" w:hAnsi="仿宋" w:eastAsia="仿宋" w:cs="仿宋"/>
          <w:b/>
          <w:color w:val="auto"/>
          <w:kern w:val="0"/>
          <w:sz w:val="36"/>
          <w:szCs w:val="36"/>
          <w:highlight w:val="none"/>
        </w:rPr>
      </w:pPr>
    </w:p>
    <w:p w14:paraId="2605427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57D303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A2E5B9">
      <w:pPr>
        <w:spacing w:line="360" w:lineRule="auto"/>
        <w:jc w:val="center"/>
        <w:outlineLvl w:val="0"/>
        <w:rPr>
          <w:rFonts w:ascii="仿宋" w:hAnsi="仿宋" w:eastAsia="仿宋" w:cs="仿宋"/>
          <w:b/>
          <w:color w:val="auto"/>
          <w:kern w:val="0"/>
          <w:sz w:val="36"/>
          <w:szCs w:val="36"/>
          <w:highlight w:val="none"/>
        </w:rPr>
      </w:pPr>
    </w:p>
    <w:p w14:paraId="680408F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F7E69D7">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6DBE382">
      <w:pPr>
        <w:pStyle w:val="2"/>
        <w:rPr>
          <w:rFonts w:ascii="仿宋" w:hAnsi="仿宋" w:eastAsia="仿宋" w:cs="仿宋"/>
          <w:color w:val="auto"/>
          <w:highlight w:val="none"/>
        </w:rPr>
      </w:pPr>
      <w:r>
        <w:rPr>
          <w:rFonts w:hint="eastAsia" w:ascii="仿宋" w:hAnsi="仿宋" w:eastAsia="仿宋" w:cs="仿宋"/>
          <w:color w:val="auto"/>
          <w:highlight w:val="none"/>
        </w:rPr>
        <w:t>（3）分包协议………………………………………………………………（页码）</w:t>
      </w:r>
    </w:p>
    <w:p w14:paraId="33F927E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272049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F2F83CE">
      <w:pPr>
        <w:snapToGrid w:val="0"/>
        <w:spacing w:line="360" w:lineRule="auto"/>
        <w:ind w:firstLine="480" w:firstLineChars="200"/>
        <w:rPr>
          <w:rFonts w:ascii="仿宋" w:hAnsi="仿宋" w:eastAsia="仿宋" w:cs="仿宋"/>
          <w:color w:val="auto"/>
          <w:sz w:val="24"/>
          <w:highlight w:val="none"/>
        </w:rPr>
      </w:pPr>
    </w:p>
    <w:p w14:paraId="2AB7A5A1">
      <w:pPr>
        <w:spacing w:line="360" w:lineRule="auto"/>
        <w:ind w:firstLine="480" w:firstLineChars="200"/>
        <w:rPr>
          <w:rFonts w:ascii="仿宋" w:hAnsi="仿宋" w:eastAsia="仿宋" w:cs="仿宋"/>
          <w:color w:val="auto"/>
          <w:sz w:val="24"/>
          <w:highlight w:val="none"/>
        </w:rPr>
      </w:pPr>
    </w:p>
    <w:p w14:paraId="6A9E1E30">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679DFD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绍兴市柯桥区妇幼保健院、绍兴市柯桥区公共资源交易中心：</w:t>
      </w:r>
    </w:p>
    <w:p w14:paraId="44AF596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我方参与绍兴市柯桥区妇幼保健院物业服务采购项目【招标编号：绍柯采[2025]656号】政府采购活动，郑重承诺：</w:t>
      </w:r>
    </w:p>
    <w:p w14:paraId="747EDF60">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2F9F5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BB069E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869306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6374B8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2132D2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E33E92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BA45BF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8C96A4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F549D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10EFEB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DC6B40F">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D4D550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D0D0F91">
      <w:pPr>
        <w:snapToGrid w:val="0"/>
        <w:spacing w:line="360" w:lineRule="auto"/>
        <w:ind w:right="480"/>
        <w:jc w:val="center"/>
        <w:rPr>
          <w:rFonts w:ascii="仿宋" w:hAnsi="仿宋" w:eastAsia="仿宋" w:cs="仿宋"/>
          <w:b/>
          <w:color w:val="auto"/>
          <w:kern w:val="0"/>
          <w:sz w:val="32"/>
          <w:szCs w:val="32"/>
          <w:highlight w:val="none"/>
        </w:rPr>
      </w:pPr>
    </w:p>
    <w:p w14:paraId="53E32E3E">
      <w:pPr>
        <w:snapToGrid w:val="0"/>
        <w:spacing w:line="360" w:lineRule="auto"/>
        <w:ind w:right="480"/>
        <w:jc w:val="center"/>
        <w:rPr>
          <w:rFonts w:ascii="仿宋" w:hAnsi="仿宋" w:eastAsia="仿宋" w:cs="仿宋"/>
          <w:b/>
          <w:color w:val="auto"/>
          <w:kern w:val="0"/>
          <w:sz w:val="32"/>
          <w:szCs w:val="32"/>
          <w:highlight w:val="none"/>
        </w:rPr>
      </w:pPr>
    </w:p>
    <w:p w14:paraId="4C9C0E08">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BF25F4C">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74461C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BEE1F84">
      <w:pPr>
        <w:snapToGrid w:val="0"/>
        <w:spacing w:line="360" w:lineRule="auto"/>
        <w:ind w:right="480"/>
        <w:jc w:val="center"/>
        <w:rPr>
          <w:rFonts w:ascii="仿宋" w:hAnsi="仿宋" w:eastAsia="仿宋" w:cs="仿宋"/>
          <w:b/>
          <w:color w:val="auto"/>
          <w:kern w:val="0"/>
          <w:sz w:val="32"/>
          <w:szCs w:val="32"/>
          <w:highlight w:val="none"/>
        </w:rPr>
      </w:pPr>
    </w:p>
    <w:p w14:paraId="75DB40AC">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A5F0F62">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30949F3">
      <w:pPr>
        <w:snapToGrid w:val="0"/>
        <w:spacing w:line="360" w:lineRule="auto"/>
        <w:ind w:right="480"/>
        <w:jc w:val="center"/>
        <w:rPr>
          <w:rFonts w:ascii="仿宋" w:hAnsi="仿宋" w:eastAsia="仿宋" w:cs="仿宋"/>
          <w:b/>
          <w:color w:val="auto"/>
          <w:kern w:val="0"/>
          <w:sz w:val="32"/>
          <w:szCs w:val="32"/>
          <w:highlight w:val="none"/>
        </w:rPr>
      </w:pPr>
    </w:p>
    <w:p w14:paraId="5503DB11">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E8030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E797D15">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9BEEF35">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0B62B9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A2EE0F">
      <w:pPr>
        <w:widowControl/>
        <w:spacing w:line="360" w:lineRule="auto"/>
        <w:ind w:left="150"/>
        <w:jc w:val="center"/>
        <w:rPr>
          <w:rFonts w:ascii="仿宋" w:hAnsi="仿宋" w:eastAsia="仿宋" w:cs="仿宋"/>
          <w:b/>
          <w:color w:val="auto"/>
          <w:kern w:val="0"/>
          <w:sz w:val="32"/>
          <w:szCs w:val="32"/>
          <w:highlight w:val="none"/>
        </w:rPr>
      </w:pPr>
    </w:p>
    <w:p w14:paraId="26B8EADF">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7D641E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120F4EC">
      <w:pPr>
        <w:spacing w:line="360" w:lineRule="auto"/>
        <w:jc w:val="center"/>
        <w:outlineLvl w:val="0"/>
        <w:rPr>
          <w:rFonts w:ascii="仿宋" w:hAnsi="仿宋" w:eastAsia="仿宋" w:cs="仿宋"/>
          <w:b/>
          <w:color w:val="auto"/>
          <w:kern w:val="0"/>
          <w:sz w:val="24"/>
          <w:highlight w:val="none"/>
        </w:rPr>
      </w:pPr>
    </w:p>
    <w:p w14:paraId="31EB1C3A">
      <w:pPr>
        <w:spacing w:line="336" w:lineRule="auto"/>
        <w:jc w:val="center"/>
        <w:rPr>
          <w:rFonts w:ascii="仿宋" w:hAnsi="仿宋" w:eastAsia="仿宋" w:cs="仿宋"/>
          <w:b/>
          <w:color w:val="auto"/>
          <w:kern w:val="0"/>
          <w:sz w:val="36"/>
          <w:szCs w:val="36"/>
          <w:highlight w:val="none"/>
        </w:rPr>
      </w:pPr>
    </w:p>
    <w:p w14:paraId="7E9F0129">
      <w:pPr>
        <w:spacing w:line="336" w:lineRule="auto"/>
        <w:jc w:val="center"/>
        <w:rPr>
          <w:rFonts w:ascii="仿宋" w:hAnsi="仿宋" w:eastAsia="仿宋" w:cs="仿宋"/>
          <w:b/>
          <w:color w:val="auto"/>
          <w:kern w:val="0"/>
          <w:sz w:val="36"/>
          <w:szCs w:val="36"/>
          <w:highlight w:val="none"/>
        </w:rPr>
      </w:pPr>
    </w:p>
    <w:p w14:paraId="4D953B5F">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F165565">
      <w:pPr>
        <w:spacing w:line="336" w:lineRule="auto"/>
        <w:jc w:val="center"/>
        <w:outlineLvl w:val="0"/>
        <w:rPr>
          <w:rFonts w:ascii="仿宋" w:hAnsi="仿宋" w:eastAsia="仿宋" w:cs="仿宋"/>
          <w:b/>
          <w:color w:val="auto"/>
          <w:kern w:val="0"/>
          <w:sz w:val="24"/>
          <w:highlight w:val="none"/>
        </w:rPr>
      </w:pPr>
    </w:p>
    <w:p w14:paraId="11219E4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DB03DF6">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0960BA0">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28E785D">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6329E92">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6D4637C6">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700A303D">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674FBD71">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政府采购供应商廉洁自律承诺书……………………………………………（页码）</w:t>
      </w:r>
    </w:p>
    <w:p w14:paraId="6CD31797">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（8）主要业绩证明…………………………………………………………………（页码）</w:t>
      </w:r>
    </w:p>
    <w:p w14:paraId="06609E0E">
      <w:pPr>
        <w:spacing w:line="360" w:lineRule="auto"/>
        <w:ind w:right="-510" w:rightChars="-243"/>
        <w:outlineLvl w:val="0"/>
        <w:rPr>
          <w:rFonts w:ascii="仿宋" w:hAnsi="仿宋" w:eastAsia="仿宋" w:cs="仿宋"/>
          <w:color w:val="auto"/>
          <w:sz w:val="24"/>
          <w:highlight w:val="none"/>
        </w:rPr>
      </w:pPr>
      <w:r>
        <w:rPr>
          <w:rFonts w:hint="eastAsia" w:ascii="仿宋" w:hAnsi="仿宋" w:eastAsia="仿宋" w:cs="仿宋"/>
          <w:color w:val="auto"/>
          <w:sz w:val="24"/>
          <w:highlight w:val="none"/>
        </w:rPr>
        <w:t>（9）技术解决方案……………………………………………………………………（页码）</w:t>
      </w:r>
    </w:p>
    <w:p w14:paraId="6289EE26">
      <w:pPr>
        <w:spacing w:line="360" w:lineRule="auto"/>
        <w:ind w:right="-510" w:rightChars="-243"/>
        <w:outlineLvl w:val="0"/>
        <w:rPr>
          <w:rFonts w:ascii="仿宋" w:hAnsi="仿宋" w:eastAsia="仿宋" w:cs="仿宋"/>
          <w:color w:val="auto"/>
          <w:sz w:val="24"/>
          <w:highlight w:val="none"/>
        </w:rPr>
      </w:pPr>
      <w:r>
        <w:rPr>
          <w:rFonts w:hint="eastAsia" w:ascii="仿宋" w:hAnsi="仿宋" w:eastAsia="仿宋" w:cs="仿宋"/>
          <w:color w:val="auto"/>
          <w:sz w:val="24"/>
          <w:highlight w:val="none"/>
        </w:rPr>
        <w:t>（10）组织实施方案…………………………………………………………………</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08F4874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（11）售后服务方案…………………………………………………………………</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6C65C8BA">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02EB67D0">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（13）项目小组人员名单………………………………………………………………（页码）</w:t>
      </w:r>
    </w:p>
    <w:p w14:paraId="1C11AF6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（14）优惠条件及特殊承诺……………………………………………………………（页码）</w:t>
      </w:r>
    </w:p>
    <w:p w14:paraId="710912C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（15）备品备件及供选择的配套零部件清单…………………………………………（页码）</w:t>
      </w:r>
    </w:p>
    <w:p w14:paraId="3DC561F0">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（16）培训计划…………………………………………………………………………（页码）</w:t>
      </w:r>
    </w:p>
    <w:p w14:paraId="318AFDF5">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（17）验收方案…………………………………………………………………………（页码）</w:t>
      </w:r>
    </w:p>
    <w:p w14:paraId="234AD82D">
      <w:pPr>
        <w:spacing w:line="360" w:lineRule="auto"/>
        <w:ind w:right="-368" w:rightChars="-175"/>
        <w:rPr>
          <w:rFonts w:ascii="仿宋" w:hAnsi="仿宋" w:eastAsia="仿宋" w:cs="仿宋"/>
          <w:color w:val="auto"/>
          <w:sz w:val="24"/>
          <w:highlight w:val="none"/>
        </w:rPr>
      </w:pPr>
      <w:r>
        <w:rPr>
          <w:rFonts w:hint="eastAsia" w:ascii="仿宋" w:hAnsi="仿宋" w:eastAsia="仿宋" w:cs="仿宋"/>
          <w:color w:val="auto"/>
          <w:sz w:val="24"/>
          <w:highlight w:val="none"/>
        </w:rPr>
        <w:t>（18）认为需要的其他商务技术文件或说明……………………………………………（页码）</w:t>
      </w:r>
    </w:p>
    <w:p w14:paraId="66E90B31">
      <w:pPr>
        <w:snapToGrid w:val="0"/>
        <w:spacing w:line="360" w:lineRule="auto"/>
        <w:jc w:val="center"/>
        <w:rPr>
          <w:rFonts w:ascii="仿宋" w:hAnsi="仿宋" w:eastAsia="仿宋" w:cs="仿宋"/>
          <w:b/>
          <w:color w:val="auto"/>
          <w:kern w:val="0"/>
          <w:sz w:val="32"/>
          <w:szCs w:val="32"/>
          <w:highlight w:val="none"/>
          <w:lang w:val="zh-CN"/>
        </w:rPr>
      </w:pPr>
    </w:p>
    <w:p w14:paraId="6C20683F">
      <w:pPr>
        <w:snapToGrid w:val="0"/>
        <w:spacing w:line="360" w:lineRule="auto"/>
        <w:jc w:val="center"/>
        <w:rPr>
          <w:rFonts w:ascii="仿宋" w:hAnsi="仿宋" w:eastAsia="仿宋" w:cs="仿宋"/>
          <w:b/>
          <w:color w:val="auto"/>
          <w:kern w:val="0"/>
          <w:sz w:val="32"/>
          <w:szCs w:val="32"/>
          <w:highlight w:val="none"/>
          <w:lang w:val="zh-CN"/>
        </w:rPr>
      </w:pPr>
    </w:p>
    <w:p w14:paraId="7BDE5E80">
      <w:pPr>
        <w:snapToGrid w:val="0"/>
        <w:spacing w:line="360" w:lineRule="auto"/>
        <w:jc w:val="center"/>
        <w:rPr>
          <w:rFonts w:ascii="仿宋" w:hAnsi="仿宋" w:eastAsia="仿宋" w:cs="仿宋"/>
          <w:b/>
          <w:color w:val="auto"/>
          <w:kern w:val="0"/>
          <w:sz w:val="32"/>
          <w:szCs w:val="32"/>
          <w:highlight w:val="none"/>
          <w:lang w:val="zh-CN"/>
        </w:rPr>
      </w:pPr>
    </w:p>
    <w:p w14:paraId="0E703CA2">
      <w:pPr>
        <w:snapToGrid w:val="0"/>
        <w:spacing w:line="360" w:lineRule="auto"/>
        <w:rPr>
          <w:rFonts w:ascii="仿宋" w:hAnsi="仿宋" w:eastAsia="仿宋" w:cs="仿宋"/>
          <w:b/>
          <w:color w:val="auto"/>
          <w:kern w:val="0"/>
          <w:sz w:val="32"/>
          <w:szCs w:val="32"/>
          <w:highlight w:val="none"/>
          <w:lang w:val="zh-CN"/>
        </w:rPr>
      </w:pPr>
    </w:p>
    <w:p w14:paraId="33145C40">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AE4D62">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CB29092">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绍兴市柯桥区妇幼保健院、绍兴市柯桥区公共资源交易中心   </w:t>
      </w:r>
    </w:p>
    <w:p w14:paraId="0C605F9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绍柯采[2025]656号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F3255F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2995789">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15DCA84">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3546FC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970B6B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A5B9E47">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1382F6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88134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46B817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9E729B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88B7DE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F2FBD7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F6E231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D886DA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A2E9CB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FA251D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FF5305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7FCE60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13C876C5">
      <w:pPr>
        <w:snapToGrid w:val="0"/>
        <w:spacing w:line="336" w:lineRule="auto"/>
        <w:ind w:firstLine="480" w:firstLineChars="200"/>
        <w:jc w:val="left"/>
        <w:rPr>
          <w:rFonts w:ascii="仿宋" w:hAnsi="仿宋" w:eastAsia="仿宋" w:cs="仿宋"/>
          <w:color w:val="auto"/>
          <w:sz w:val="24"/>
          <w:highlight w:val="none"/>
        </w:rPr>
      </w:pPr>
    </w:p>
    <w:p w14:paraId="4F41912F">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738FC2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F386BC5">
      <w:pPr>
        <w:jc w:val="center"/>
        <w:rPr>
          <w:rFonts w:ascii="仿宋" w:hAnsi="仿宋" w:eastAsia="仿宋" w:cs="仿宋"/>
          <w:b/>
          <w:color w:val="auto"/>
          <w:sz w:val="24"/>
          <w:highlight w:val="none"/>
        </w:rPr>
      </w:pPr>
    </w:p>
    <w:p w14:paraId="2F85558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绍兴市柯桥区妇幼保健院、绍兴市柯桥区公共资源交易中心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绍兴市柯桥区妇幼保健院物业服务采购项目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548E1E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BE72C9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877FBB4">
      <w:pPr>
        <w:snapToGrid w:val="0"/>
        <w:spacing w:line="600" w:lineRule="exact"/>
        <w:jc w:val="left"/>
        <w:rPr>
          <w:rFonts w:ascii="仿宋" w:hAnsi="仿宋" w:eastAsia="仿宋" w:cs="仿宋"/>
          <w:color w:val="auto"/>
          <w:sz w:val="24"/>
          <w:highlight w:val="none"/>
        </w:rPr>
      </w:pPr>
    </w:p>
    <w:p w14:paraId="55230DE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1921F03">
      <w:pPr>
        <w:spacing w:line="360" w:lineRule="exact"/>
        <w:rPr>
          <w:rFonts w:ascii="仿宋" w:hAnsi="仿宋" w:eastAsia="仿宋" w:cs="仿宋"/>
          <w:color w:val="auto"/>
          <w:sz w:val="24"/>
          <w:highlight w:val="none"/>
        </w:rPr>
      </w:pPr>
    </w:p>
    <w:p w14:paraId="446658C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9AE7A39">
      <w:pPr>
        <w:spacing w:line="360" w:lineRule="exact"/>
        <w:rPr>
          <w:rFonts w:ascii="仿宋" w:hAnsi="仿宋" w:eastAsia="仿宋" w:cs="仿宋"/>
          <w:color w:val="auto"/>
          <w:sz w:val="24"/>
          <w:highlight w:val="none"/>
        </w:rPr>
      </w:pPr>
    </w:p>
    <w:p w14:paraId="75EA2C07">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F8D1EB5">
      <w:pPr>
        <w:spacing w:line="360" w:lineRule="exact"/>
        <w:rPr>
          <w:rFonts w:ascii="仿宋" w:hAnsi="仿宋" w:eastAsia="仿宋" w:cs="仿宋"/>
          <w:color w:val="auto"/>
          <w:sz w:val="24"/>
          <w:highlight w:val="none"/>
        </w:rPr>
      </w:pPr>
    </w:p>
    <w:p w14:paraId="15E36F5A">
      <w:pPr>
        <w:spacing w:line="360" w:lineRule="exact"/>
        <w:rPr>
          <w:rFonts w:ascii="仿宋" w:hAnsi="仿宋" w:eastAsia="仿宋" w:cs="仿宋"/>
          <w:color w:val="auto"/>
          <w:sz w:val="24"/>
          <w:highlight w:val="none"/>
        </w:rPr>
      </w:pPr>
    </w:p>
    <w:p w14:paraId="1D448F0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13F5F26">
      <w:pPr>
        <w:spacing w:line="360" w:lineRule="exact"/>
        <w:rPr>
          <w:rFonts w:ascii="仿宋" w:hAnsi="仿宋" w:eastAsia="仿宋" w:cs="仿宋"/>
          <w:color w:val="auto"/>
          <w:sz w:val="24"/>
          <w:highlight w:val="none"/>
        </w:rPr>
      </w:pPr>
    </w:p>
    <w:p w14:paraId="0AC4D4ED">
      <w:pPr>
        <w:spacing w:line="360" w:lineRule="exact"/>
        <w:rPr>
          <w:rFonts w:ascii="仿宋" w:hAnsi="仿宋" w:eastAsia="仿宋" w:cs="仿宋"/>
          <w:color w:val="auto"/>
          <w:sz w:val="24"/>
          <w:highlight w:val="none"/>
        </w:rPr>
      </w:pPr>
    </w:p>
    <w:p w14:paraId="0CEDF99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C914359">
      <w:pPr>
        <w:spacing w:line="360" w:lineRule="exact"/>
        <w:rPr>
          <w:rFonts w:ascii="仿宋" w:hAnsi="仿宋" w:eastAsia="仿宋" w:cs="仿宋"/>
          <w:color w:val="auto"/>
          <w:sz w:val="24"/>
          <w:highlight w:val="none"/>
        </w:rPr>
      </w:pPr>
    </w:p>
    <w:p w14:paraId="73B7C937">
      <w:pPr>
        <w:spacing w:line="360" w:lineRule="exact"/>
        <w:rPr>
          <w:rFonts w:ascii="仿宋" w:hAnsi="仿宋" w:eastAsia="仿宋" w:cs="仿宋"/>
          <w:color w:val="auto"/>
          <w:sz w:val="24"/>
          <w:highlight w:val="none"/>
        </w:rPr>
      </w:pPr>
    </w:p>
    <w:p w14:paraId="32B6496D">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A67D595">
      <w:pPr>
        <w:ind w:firstLine="4920" w:firstLineChars="2050"/>
        <w:jc w:val="left"/>
        <w:rPr>
          <w:rFonts w:ascii="仿宋" w:hAnsi="仿宋" w:eastAsia="仿宋" w:cs="仿宋"/>
          <w:color w:val="auto"/>
          <w:sz w:val="24"/>
          <w:highlight w:val="none"/>
        </w:rPr>
      </w:pPr>
    </w:p>
    <w:p w14:paraId="161DE991">
      <w:pPr>
        <w:spacing w:line="800" w:lineRule="exact"/>
        <w:rPr>
          <w:rFonts w:ascii="仿宋" w:hAnsi="仿宋" w:eastAsia="仿宋" w:cs="仿宋"/>
          <w:b/>
          <w:color w:val="auto"/>
          <w:sz w:val="24"/>
          <w:highlight w:val="none"/>
        </w:rPr>
      </w:pPr>
    </w:p>
    <w:p w14:paraId="1F4ADEAD">
      <w:pPr>
        <w:spacing w:line="800" w:lineRule="exact"/>
        <w:rPr>
          <w:rFonts w:ascii="仿宋" w:hAnsi="仿宋" w:eastAsia="仿宋" w:cs="仿宋"/>
          <w:b/>
          <w:color w:val="auto"/>
          <w:sz w:val="24"/>
          <w:highlight w:val="none"/>
        </w:rPr>
      </w:pPr>
    </w:p>
    <w:p w14:paraId="77AB484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3DE685E">
      <w:pPr>
        <w:jc w:val="center"/>
        <w:rPr>
          <w:rFonts w:ascii="仿宋" w:hAnsi="仿宋" w:eastAsia="仿宋" w:cs="仿宋"/>
          <w:b/>
          <w:color w:val="auto"/>
          <w:sz w:val="24"/>
          <w:highlight w:val="none"/>
        </w:rPr>
      </w:pPr>
    </w:p>
    <w:p w14:paraId="52793B2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75A275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绍兴市柯桥区妇幼保健院、绍兴市柯桥区公共资源交易中心</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绍兴市柯桥区妇幼保健院物业服务采购项目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11025F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C5C5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782F74F">
      <w:pPr>
        <w:snapToGrid w:val="0"/>
        <w:spacing w:line="600" w:lineRule="exact"/>
        <w:jc w:val="left"/>
        <w:rPr>
          <w:rFonts w:ascii="仿宋" w:hAnsi="仿宋" w:eastAsia="仿宋" w:cs="仿宋"/>
          <w:color w:val="auto"/>
          <w:sz w:val="24"/>
          <w:highlight w:val="none"/>
        </w:rPr>
      </w:pPr>
    </w:p>
    <w:p w14:paraId="36E72F8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1197809">
      <w:pPr>
        <w:spacing w:line="360" w:lineRule="exact"/>
        <w:rPr>
          <w:rFonts w:ascii="仿宋" w:hAnsi="仿宋" w:eastAsia="仿宋" w:cs="仿宋"/>
          <w:color w:val="auto"/>
          <w:sz w:val="24"/>
          <w:highlight w:val="none"/>
        </w:rPr>
      </w:pPr>
    </w:p>
    <w:p w14:paraId="397F228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03D0E91">
      <w:pPr>
        <w:spacing w:line="360" w:lineRule="exact"/>
        <w:rPr>
          <w:rFonts w:ascii="仿宋" w:hAnsi="仿宋" w:eastAsia="仿宋" w:cs="仿宋"/>
          <w:color w:val="auto"/>
          <w:sz w:val="24"/>
          <w:highlight w:val="none"/>
        </w:rPr>
      </w:pPr>
    </w:p>
    <w:p w14:paraId="3EE79B3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E0E20EB">
      <w:pPr>
        <w:spacing w:line="360" w:lineRule="exact"/>
        <w:rPr>
          <w:rFonts w:ascii="仿宋" w:hAnsi="仿宋" w:eastAsia="仿宋" w:cs="仿宋"/>
          <w:color w:val="auto"/>
          <w:sz w:val="24"/>
          <w:highlight w:val="none"/>
        </w:rPr>
      </w:pPr>
    </w:p>
    <w:p w14:paraId="17AB72A7">
      <w:pPr>
        <w:spacing w:line="360" w:lineRule="exact"/>
        <w:rPr>
          <w:rFonts w:ascii="仿宋" w:hAnsi="仿宋" w:eastAsia="仿宋" w:cs="仿宋"/>
          <w:color w:val="auto"/>
          <w:sz w:val="24"/>
          <w:highlight w:val="none"/>
        </w:rPr>
      </w:pPr>
    </w:p>
    <w:p w14:paraId="4C785AA1">
      <w:pPr>
        <w:jc w:val="center"/>
        <w:rPr>
          <w:rFonts w:ascii="仿宋" w:hAnsi="仿宋" w:eastAsia="仿宋" w:cs="仿宋"/>
          <w:b/>
          <w:color w:val="auto"/>
          <w:kern w:val="0"/>
          <w:sz w:val="32"/>
          <w:szCs w:val="32"/>
          <w:highlight w:val="none"/>
        </w:rPr>
      </w:pPr>
    </w:p>
    <w:p w14:paraId="2760C371">
      <w:pPr>
        <w:rPr>
          <w:rFonts w:ascii="仿宋" w:hAnsi="仿宋" w:eastAsia="仿宋" w:cs="仿宋"/>
          <w:color w:val="auto"/>
          <w:highlight w:val="none"/>
        </w:rPr>
      </w:pPr>
    </w:p>
    <w:p w14:paraId="7B524E81">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EB1CC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C45AAF">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362CD0D">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9CCA17">
      <w:pPr>
        <w:autoSpaceDE w:val="0"/>
        <w:autoSpaceDN w:val="0"/>
        <w:spacing w:line="360" w:lineRule="auto"/>
        <w:jc w:val="center"/>
        <w:rPr>
          <w:rFonts w:ascii="仿宋" w:hAnsi="仿宋" w:eastAsia="仿宋" w:cs="仿宋"/>
          <w:b/>
          <w:color w:val="auto"/>
          <w:kern w:val="0"/>
          <w:sz w:val="32"/>
          <w:szCs w:val="32"/>
          <w:highlight w:val="none"/>
          <w:lang w:val="zh-CN"/>
        </w:rPr>
      </w:pPr>
    </w:p>
    <w:p w14:paraId="3236BEE6">
      <w:pPr>
        <w:autoSpaceDE w:val="0"/>
        <w:autoSpaceDN w:val="0"/>
        <w:spacing w:line="360" w:lineRule="auto"/>
        <w:jc w:val="center"/>
        <w:rPr>
          <w:rFonts w:ascii="仿宋" w:hAnsi="仿宋" w:eastAsia="仿宋" w:cs="仿宋"/>
          <w:b/>
          <w:color w:val="auto"/>
          <w:kern w:val="0"/>
          <w:sz w:val="32"/>
          <w:szCs w:val="32"/>
          <w:highlight w:val="none"/>
          <w:lang w:val="zh-CN"/>
        </w:rPr>
      </w:pPr>
    </w:p>
    <w:p w14:paraId="796A6495">
      <w:pPr>
        <w:autoSpaceDE w:val="0"/>
        <w:autoSpaceDN w:val="0"/>
        <w:spacing w:line="360" w:lineRule="auto"/>
        <w:jc w:val="center"/>
        <w:rPr>
          <w:rFonts w:ascii="仿宋" w:hAnsi="仿宋" w:eastAsia="仿宋" w:cs="仿宋"/>
          <w:b/>
          <w:color w:val="auto"/>
          <w:kern w:val="0"/>
          <w:sz w:val="32"/>
          <w:szCs w:val="32"/>
          <w:highlight w:val="none"/>
          <w:lang w:val="zh-CN"/>
        </w:rPr>
      </w:pPr>
    </w:p>
    <w:p w14:paraId="04F99D9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1BF7EF3">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158344">
      <w:pPr>
        <w:spacing w:line="800" w:lineRule="exact"/>
        <w:rPr>
          <w:rFonts w:ascii="仿宋" w:hAnsi="仿宋" w:eastAsia="仿宋" w:cs="仿宋"/>
          <w:b/>
          <w:color w:val="auto"/>
          <w:sz w:val="24"/>
          <w:highlight w:val="none"/>
        </w:rPr>
      </w:pPr>
    </w:p>
    <w:p w14:paraId="6F220D7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B4FDF13">
      <w:pPr>
        <w:spacing w:line="800" w:lineRule="exact"/>
        <w:rPr>
          <w:rFonts w:ascii="仿宋" w:hAnsi="仿宋" w:eastAsia="仿宋" w:cs="仿宋"/>
          <w:b/>
          <w:color w:val="auto"/>
          <w:sz w:val="24"/>
          <w:highlight w:val="none"/>
        </w:rPr>
      </w:pPr>
    </w:p>
    <w:p w14:paraId="049E0C3A">
      <w:pPr>
        <w:spacing w:line="800" w:lineRule="exact"/>
        <w:rPr>
          <w:rFonts w:ascii="仿宋" w:hAnsi="仿宋" w:eastAsia="仿宋" w:cs="仿宋"/>
          <w:b/>
          <w:color w:val="auto"/>
          <w:sz w:val="24"/>
          <w:highlight w:val="none"/>
        </w:rPr>
      </w:pPr>
    </w:p>
    <w:p w14:paraId="0581DDB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DABC9C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3343CE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2863C01">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E2BF22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1A30D44">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C2ED08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B8DFAE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89707AF">
      <w:pPr>
        <w:spacing w:line="440" w:lineRule="exact"/>
        <w:rPr>
          <w:rFonts w:ascii="仿宋" w:hAnsi="仿宋" w:eastAsia="仿宋" w:cs="仿宋"/>
          <w:color w:val="auto"/>
          <w:sz w:val="24"/>
          <w:highlight w:val="none"/>
        </w:rPr>
      </w:pPr>
    </w:p>
    <w:p w14:paraId="5D3BB57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1F41132">
      <w:pPr>
        <w:spacing w:line="440" w:lineRule="exact"/>
        <w:ind w:right="480"/>
        <w:rPr>
          <w:rFonts w:ascii="仿宋" w:hAnsi="仿宋" w:eastAsia="仿宋" w:cs="仿宋"/>
          <w:color w:val="auto"/>
          <w:sz w:val="24"/>
          <w:highlight w:val="none"/>
        </w:rPr>
      </w:pPr>
    </w:p>
    <w:p w14:paraId="5B829044">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354CDE5B">
      <w:pPr>
        <w:jc w:val="center"/>
        <w:rPr>
          <w:rFonts w:ascii="仿宋" w:hAnsi="仿宋" w:eastAsia="仿宋" w:cs="仿宋"/>
          <w:b/>
          <w:color w:val="auto"/>
          <w:kern w:val="0"/>
          <w:sz w:val="32"/>
          <w:szCs w:val="32"/>
          <w:highlight w:val="none"/>
        </w:rPr>
      </w:pPr>
    </w:p>
    <w:p w14:paraId="196E407E">
      <w:pPr>
        <w:jc w:val="center"/>
        <w:rPr>
          <w:rFonts w:ascii="仿宋" w:hAnsi="仿宋" w:eastAsia="仿宋" w:cs="仿宋"/>
          <w:b/>
          <w:color w:val="auto"/>
          <w:kern w:val="0"/>
          <w:sz w:val="32"/>
          <w:szCs w:val="32"/>
          <w:highlight w:val="none"/>
        </w:rPr>
      </w:pPr>
    </w:p>
    <w:p w14:paraId="65029331">
      <w:pPr>
        <w:rPr>
          <w:rFonts w:ascii="仿宋" w:hAnsi="仿宋" w:eastAsia="仿宋" w:cs="仿宋"/>
          <w:b/>
          <w:color w:val="auto"/>
          <w:kern w:val="0"/>
          <w:sz w:val="32"/>
          <w:szCs w:val="32"/>
          <w:highlight w:val="none"/>
        </w:rPr>
      </w:pPr>
    </w:p>
    <w:p w14:paraId="51CD5BB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D3C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CB602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6D307F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1F86BE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4FCB05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C46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67BA6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630D15C">
            <w:pPr>
              <w:jc w:val="center"/>
              <w:rPr>
                <w:rFonts w:ascii="仿宋" w:hAnsi="仿宋" w:eastAsia="仿宋" w:cs="仿宋"/>
                <w:b/>
                <w:color w:val="auto"/>
                <w:kern w:val="0"/>
                <w:sz w:val="32"/>
                <w:szCs w:val="32"/>
                <w:highlight w:val="none"/>
              </w:rPr>
            </w:pPr>
          </w:p>
        </w:tc>
        <w:tc>
          <w:tcPr>
            <w:tcW w:w="3546" w:type="dxa"/>
          </w:tcPr>
          <w:p w14:paraId="71A4863C">
            <w:pPr>
              <w:jc w:val="center"/>
              <w:rPr>
                <w:rFonts w:ascii="仿宋" w:hAnsi="仿宋" w:eastAsia="仿宋" w:cs="仿宋"/>
                <w:b/>
                <w:color w:val="auto"/>
                <w:kern w:val="0"/>
                <w:sz w:val="32"/>
                <w:szCs w:val="32"/>
                <w:highlight w:val="none"/>
              </w:rPr>
            </w:pPr>
          </w:p>
        </w:tc>
        <w:tc>
          <w:tcPr>
            <w:tcW w:w="1276" w:type="dxa"/>
          </w:tcPr>
          <w:p w14:paraId="05714619">
            <w:pPr>
              <w:jc w:val="center"/>
              <w:rPr>
                <w:rFonts w:ascii="仿宋" w:hAnsi="仿宋" w:eastAsia="仿宋" w:cs="仿宋"/>
                <w:b/>
                <w:color w:val="auto"/>
                <w:kern w:val="0"/>
                <w:sz w:val="32"/>
                <w:szCs w:val="32"/>
                <w:highlight w:val="none"/>
              </w:rPr>
            </w:pPr>
          </w:p>
        </w:tc>
      </w:tr>
      <w:tr w14:paraId="0449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846D8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3D1B80">
            <w:pPr>
              <w:jc w:val="center"/>
              <w:rPr>
                <w:rFonts w:ascii="仿宋" w:hAnsi="仿宋" w:eastAsia="仿宋" w:cs="仿宋"/>
                <w:b/>
                <w:color w:val="auto"/>
                <w:kern w:val="0"/>
                <w:sz w:val="32"/>
                <w:szCs w:val="32"/>
                <w:highlight w:val="none"/>
              </w:rPr>
            </w:pPr>
          </w:p>
        </w:tc>
        <w:tc>
          <w:tcPr>
            <w:tcW w:w="3546" w:type="dxa"/>
          </w:tcPr>
          <w:p w14:paraId="2863644B">
            <w:pPr>
              <w:jc w:val="center"/>
              <w:rPr>
                <w:rFonts w:ascii="仿宋" w:hAnsi="仿宋" w:eastAsia="仿宋" w:cs="仿宋"/>
                <w:b/>
                <w:color w:val="auto"/>
                <w:kern w:val="0"/>
                <w:sz w:val="32"/>
                <w:szCs w:val="32"/>
                <w:highlight w:val="none"/>
              </w:rPr>
            </w:pPr>
          </w:p>
        </w:tc>
        <w:tc>
          <w:tcPr>
            <w:tcW w:w="1276" w:type="dxa"/>
          </w:tcPr>
          <w:p w14:paraId="3C61C6FF">
            <w:pPr>
              <w:jc w:val="center"/>
              <w:rPr>
                <w:rFonts w:ascii="仿宋" w:hAnsi="仿宋" w:eastAsia="仿宋" w:cs="仿宋"/>
                <w:b/>
                <w:color w:val="auto"/>
                <w:kern w:val="0"/>
                <w:sz w:val="32"/>
                <w:szCs w:val="32"/>
                <w:highlight w:val="none"/>
              </w:rPr>
            </w:pPr>
          </w:p>
        </w:tc>
      </w:tr>
      <w:tr w14:paraId="19FE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34215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894E0D7">
            <w:pPr>
              <w:jc w:val="center"/>
              <w:rPr>
                <w:rFonts w:ascii="仿宋" w:hAnsi="仿宋" w:eastAsia="仿宋" w:cs="仿宋"/>
                <w:b/>
                <w:color w:val="auto"/>
                <w:kern w:val="0"/>
                <w:sz w:val="32"/>
                <w:szCs w:val="32"/>
                <w:highlight w:val="none"/>
              </w:rPr>
            </w:pPr>
          </w:p>
        </w:tc>
        <w:tc>
          <w:tcPr>
            <w:tcW w:w="3546" w:type="dxa"/>
          </w:tcPr>
          <w:p w14:paraId="0268B0DD">
            <w:pPr>
              <w:jc w:val="center"/>
              <w:rPr>
                <w:rFonts w:ascii="仿宋" w:hAnsi="仿宋" w:eastAsia="仿宋" w:cs="仿宋"/>
                <w:b/>
                <w:color w:val="auto"/>
                <w:kern w:val="0"/>
                <w:sz w:val="32"/>
                <w:szCs w:val="32"/>
                <w:highlight w:val="none"/>
              </w:rPr>
            </w:pPr>
          </w:p>
        </w:tc>
        <w:tc>
          <w:tcPr>
            <w:tcW w:w="1276" w:type="dxa"/>
          </w:tcPr>
          <w:p w14:paraId="1BE01CA2">
            <w:pPr>
              <w:jc w:val="center"/>
              <w:rPr>
                <w:rFonts w:ascii="仿宋" w:hAnsi="仿宋" w:eastAsia="仿宋" w:cs="仿宋"/>
                <w:b/>
                <w:color w:val="auto"/>
                <w:kern w:val="0"/>
                <w:sz w:val="32"/>
                <w:szCs w:val="32"/>
                <w:highlight w:val="none"/>
              </w:rPr>
            </w:pPr>
          </w:p>
        </w:tc>
      </w:tr>
    </w:tbl>
    <w:p w14:paraId="5743F480">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19A85A5">
      <w:pPr>
        <w:jc w:val="center"/>
        <w:rPr>
          <w:rFonts w:ascii="仿宋" w:hAnsi="仿宋" w:eastAsia="仿宋" w:cs="仿宋"/>
          <w:b/>
          <w:color w:val="auto"/>
          <w:kern w:val="0"/>
          <w:sz w:val="32"/>
          <w:szCs w:val="32"/>
          <w:highlight w:val="none"/>
        </w:rPr>
      </w:pPr>
    </w:p>
    <w:p w14:paraId="0E9459B1">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87C52A8">
      <w:pPr>
        <w:widowControl/>
        <w:adjustRightInd/>
        <w:jc w:val="left"/>
        <w:rPr>
          <w:rFonts w:ascii="仿宋" w:hAnsi="仿宋" w:eastAsia="仿宋" w:cs="仿宋"/>
          <w:b/>
          <w:bCs/>
          <w:color w:val="auto"/>
          <w:sz w:val="32"/>
          <w:szCs w:val="32"/>
          <w:highlight w:val="none"/>
        </w:rPr>
      </w:pPr>
    </w:p>
    <w:p w14:paraId="7A9D14C0">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4352494">
      <w:pPr>
        <w:snapToGrid w:val="0"/>
        <w:spacing w:line="360" w:lineRule="auto"/>
        <w:rPr>
          <w:rFonts w:ascii="仿宋" w:hAnsi="仿宋" w:eastAsia="仿宋" w:cs="仿宋"/>
          <w:color w:val="auto"/>
          <w:sz w:val="24"/>
          <w:highlight w:val="none"/>
        </w:rPr>
      </w:pPr>
    </w:p>
    <w:p w14:paraId="4D00F50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绍兴市柯桥区妇幼保健院、绍兴市柯桥区公共资源交易中心</w:t>
      </w:r>
      <w:r>
        <w:rPr>
          <w:rFonts w:hint="eastAsia" w:ascii="仿宋" w:hAnsi="仿宋" w:eastAsia="仿宋" w:cs="仿宋"/>
          <w:color w:val="auto"/>
          <w:kern w:val="0"/>
          <w:sz w:val="24"/>
          <w:highlight w:val="none"/>
          <w:lang w:val="zh-CN"/>
        </w:rPr>
        <w:t>：</w:t>
      </w:r>
    </w:p>
    <w:p w14:paraId="52BE306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33D2EA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FCF726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DCF3FE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E93C2B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44EFF9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795EBFD">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FBC70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74F8E68">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89D45D">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9825BE4">
      <w:pPr>
        <w:autoSpaceDE w:val="0"/>
        <w:autoSpaceDN w:val="0"/>
        <w:spacing w:line="360" w:lineRule="auto"/>
        <w:ind w:left="2"/>
        <w:jc w:val="left"/>
        <w:rPr>
          <w:rFonts w:ascii="仿宋" w:hAnsi="仿宋" w:eastAsia="仿宋" w:cs="仿宋"/>
          <w:color w:val="auto"/>
          <w:kern w:val="0"/>
          <w:sz w:val="24"/>
          <w:highlight w:val="none"/>
          <w:lang w:val="zh-CN"/>
        </w:rPr>
      </w:pPr>
    </w:p>
    <w:p w14:paraId="0D45B543">
      <w:pPr>
        <w:autoSpaceDE w:val="0"/>
        <w:autoSpaceDN w:val="0"/>
        <w:spacing w:line="360" w:lineRule="auto"/>
        <w:ind w:left="2"/>
        <w:jc w:val="left"/>
        <w:rPr>
          <w:rFonts w:ascii="仿宋" w:hAnsi="仿宋" w:eastAsia="仿宋" w:cs="仿宋"/>
          <w:color w:val="auto"/>
          <w:kern w:val="0"/>
          <w:sz w:val="24"/>
          <w:highlight w:val="none"/>
          <w:lang w:val="zh-CN"/>
        </w:rPr>
      </w:pPr>
    </w:p>
    <w:p w14:paraId="039434EB">
      <w:pPr>
        <w:autoSpaceDE w:val="0"/>
        <w:autoSpaceDN w:val="0"/>
        <w:spacing w:line="360" w:lineRule="auto"/>
        <w:ind w:left="2"/>
        <w:jc w:val="left"/>
        <w:rPr>
          <w:rFonts w:ascii="仿宋" w:hAnsi="仿宋" w:eastAsia="仿宋" w:cs="仿宋"/>
          <w:color w:val="auto"/>
          <w:kern w:val="0"/>
          <w:sz w:val="24"/>
          <w:highlight w:val="none"/>
          <w:lang w:val="zh-CN"/>
        </w:rPr>
      </w:pPr>
    </w:p>
    <w:p w14:paraId="7F91C4A0">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251B862">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BB320AB">
      <w:pPr>
        <w:spacing w:line="360" w:lineRule="auto"/>
        <w:jc w:val="center"/>
        <w:rPr>
          <w:rFonts w:ascii="仿宋" w:hAnsi="仿宋" w:eastAsia="仿宋" w:cs="仿宋"/>
          <w:b/>
          <w:bCs/>
          <w:color w:val="auto"/>
          <w:sz w:val="24"/>
          <w:highlight w:val="none"/>
        </w:rPr>
      </w:pPr>
    </w:p>
    <w:p w14:paraId="3EFB567C">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F509A07">
      <w:pPr>
        <w:spacing w:line="360" w:lineRule="auto"/>
        <w:jc w:val="center"/>
        <w:rPr>
          <w:rFonts w:ascii="仿宋" w:hAnsi="仿宋" w:eastAsia="仿宋" w:cs="仿宋"/>
          <w:b/>
          <w:bCs/>
          <w:color w:val="auto"/>
          <w:sz w:val="24"/>
          <w:highlight w:val="none"/>
        </w:rPr>
      </w:pPr>
    </w:p>
    <w:p w14:paraId="7EFD08A7">
      <w:pPr>
        <w:pStyle w:val="80"/>
        <w:jc w:val="center"/>
        <w:rPr>
          <w:rFonts w:ascii="仿宋" w:hAnsi="仿宋" w:eastAsia="仿宋" w:cs="仿宋"/>
          <w:b/>
          <w:bCs/>
          <w:color w:val="auto"/>
          <w:highlight w:val="none"/>
        </w:rPr>
      </w:pPr>
    </w:p>
    <w:p w14:paraId="766F137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A6DAB6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B3028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DB22F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4F6AA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FD89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A8B04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FF5B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3B230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48C2C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2AB81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80E88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ADAD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F3EEB4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30052E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FD8D5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008EBA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2071AD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02699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B2BEED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B6D91C">
            <w:pPr>
              <w:autoSpaceDE w:val="0"/>
              <w:autoSpaceDN w:val="0"/>
              <w:spacing w:line="360" w:lineRule="auto"/>
              <w:rPr>
                <w:rFonts w:ascii="仿宋_GB2312" w:hAnsi="仿宋_GB2312" w:eastAsia="仿宋_GB2312" w:cs="仿宋_GB2312"/>
                <w:color w:val="auto"/>
                <w:sz w:val="24"/>
                <w:highlight w:val="none"/>
              </w:rPr>
            </w:pPr>
          </w:p>
        </w:tc>
      </w:tr>
      <w:tr w14:paraId="2C001E0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A3D3C3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8E741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A01636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A0F26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2069E7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827D2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38C7A68">
            <w:pPr>
              <w:autoSpaceDE w:val="0"/>
              <w:autoSpaceDN w:val="0"/>
              <w:spacing w:line="360" w:lineRule="auto"/>
              <w:rPr>
                <w:rFonts w:ascii="仿宋_GB2312" w:hAnsi="仿宋_GB2312" w:eastAsia="仿宋_GB2312" w:cs="仿宋_GB2312"/>
                <w:color w:val="auto"/>
                <w:sz w:val="24"/>
                <w:highlight w:val="none"/>
              </w:rPr>
            </w:pPr>
          </w:p>
        </w:tc>
      </w:tr>
      <w:tr w14:paraId="2E8A90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989C5B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9C55B8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B601C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4F854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B1760C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2AA6FE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0ADE98">
            <w:pPr>
              <w:autoSpaceDE w:val="0"/>
              <w:autoSpaceDN w:val="0"/>
              <w:spacing w:line="360" w:lineRule="auto"/>
              <w:rPr>
                <w:rFonts w:ascii="仿宋_GB2312" w:hAnsi="仿宋_GB2312" w:eastAsia="仿宋_GB2312" w:cs="仿宋_GB2312"/>
                <w:color w:val="auto"/>
                <w:sz w:val="24"/>
                <w:highlight w:val="none"/>
              </w:rPr>
            </w:pPr>
          </w:p>
        </w:tc>
      </w:tr>
    </w:tbl>
    <w:p w14:paraId="75097A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99864B6">
      <w:pPr>
        <w:autoSpaceDE w:val="0"/>
        <w:autoSpaceDN w:val="0"/>
        <w:spacing w:line="360" w:lineRule="auto"/>
        <w:rPr>
          <w:rFonts w:ascii="仿宋_GB2312" w:hAnsi="仿宋_GB2312" w:eastAsia="仿宋_GB2312" w:cs="仿宋_GB2312"/>
          <w:b/>
          <w:color w:val="auto"/>
          <w:sz w:val="24"/>
          <w:highlight w:val="none"/>
        </w:rPr>
      </w:pPr>
    </w:p>
    <w:p w14:paraId="3C2BC3DF">
      <w:pPr>
        <w:autoSpaceDE w:val="0"/>
        <w:autoSpaceDN w:val="0"/>
        <w:spacing w:line="360" w:lineRule="auto"/>
        <w:rPr>
          <w:rFonts w:ascii="仿宋_GB2312" w:hAnsi="仿宋_GB2312" w:eastAsia="仿宋_GB2312" w:cs="仿宋_GB2312"/>
          <w:color w:val="auto"/>
          <w:sz w:val="24"/>
          <w:highlight w:val="none"/>
        </w:rPr>
      </w:pPr>
    </w:p>
    <w:p w14:paraId="7B9CECC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C8480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AFF7C3">
      <w:pPr>
        <w:pStyle w:val="647"/>
        <w:ind w:firstLine="0"/>
        <w:jc w:val="both"/>
        <w:rPr>
          <w:rFonts w:hAnsi="仿宋_GB2312" w:cs="仿宋_GB2312"/>
          <w:color w:val="auto"/>
          <w:highlight w:val="none"/>
        </w:rPr>
      </w:pPr>
    </w:p>
    <w:p w14:paraId="0070E64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13F071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36A4553">
      <w:pPr>
        <w:spacing w:line="360" w:lineRule="auto"/>
        <w:jc w:val="center"/>
        <w:rPr>
          <w:rFonts w:ascii="仿宋_GB2312" w:hAnsi="仿宋_GB2312" w:eastAsia="仿宋_GB2312" w:cs="仿宋_GB2312"/>
          <w:color w:val="auto"/>
          <w:sz w:val="24"/>
          <w:highlight w:val="none"/>
        </w:rPr>
      </w:pPr>
    </w:p>
    <w:p w14:paraId="7B6CA79B">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6AB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C79588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55E4D0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8B7637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B1A335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6FBEF2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6E0084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3F2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F71E3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9B2DEA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F7B59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D26EB61">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853F0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0E6351">
            <w:pPr>
              <w:spacing w:line="360" w:lineRule="auto"/>
              <w:jc w:val="center"/>
              <w:rPr>
                <w:rFonts w:ascii="仿宋_GB2312" w:hAnsi="仿宋_GB2312" w:eastAsia="仿宋_GB2312" w:cs="仿宋_GB2312"/>
                <w:color w:val="auto"/>
                <w:sz w:val="24"/>
                <w:highlight w:val="none"/>
              </w:rPr>
            </w:pPr>
          </w:p>
        </w:tc>
      </w:tr>
      <w:tr w14:paraId="76FF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E46F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566D8A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298D95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FEBCC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E816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074F3A6D">
            <w:pPr>
              <w:spacing w:line="360" w:lineRule="auto"/>
              <w:jc w:val="center"/>
              <w:rPr>
                <w:rFonts w:ascii="仿宋_GB2312" w:hAnsi="仿宋_GB2312" w:eastAsia="仿宋_GB2312" w:cs="仿宋_GB2312"/>
                <w:color w:val="auto"/>
                <w:sz w:val="24"/>
                <w:highlight w:val="none"/>
              </w:rPr>
            </w:pPr>
          </w:p>
        </w:tc>
      </w:tr>
      <w:tr w14:paraId="117B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CD47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51E3BF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4533A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0C868C8">
            <w:pPr>
              <w:spacing w:line="360" w:lineRule="auto"/>
              <w:jc w:val="center"/>
              <w:rPr>
                <w:rFonts w:ascii="仿宋_GB2312" w:hAnsi="仿宋_GB2312" w:eastAsia="仿宋_GB2312" w:cs="仿宋_GB2312"/>
                <w:color w:val="auto"/>
                <w:sz w:val="24"/>
                <w:highlight w:val="none"/>
              </w:rPr>
            </w:pPr>
          </w:p>
        </w:tc>
        <w:tc>
          <w:tcPr>
            <w:tcW w:w="1080" w:type="dxa"/>
            <w:vAlign w:val="center"/>
          </w:tcPr>
          <w:p w14:paraId="144C9E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0E2057F9">
            <w:pPr>
              <w:spacing w:line="360" w:lineRule="auto"/>
              <w:jc w:val="center"/>
              <w:rPr>
                <w:rFonts w:ascii="仿宋_GB2312" w:hAnsi="仿宋_GB2312" w:eastAsia="仿宋_GB2312" w:cs="仿宋_GB2312"/>
                <w:color w:val="auto"/>
                <w:sz w:val="24"/>
                <w:highlight w:val="none"/>
              </w:rPr>
            </w:pPr>
          </w:p>
        </w:tc>
      </w:tr>
      <w:tr w14:paraId="3DE7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CC8A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FFBD84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8097DA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34EDB8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8355BDE">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96AF41">
            <w:pPr>
              <w:spacing w:line="360" w:lineRule="auto"/>
              <w:jc w:val="center"/>
              <w:rPr>
                <w:rFonts w:ascii="仿宋_GB2312" w:hAnsi="仿宋_GB2312" w:eastAsia="仿宋_GB2312" w:cs="仿宋_GB2312"/>
                <w:color w:val="auto"/>
                <w:sz w:val="24"/>
                <w:highlight w:val="none"/>
              </w:rPr>
            </w:pPr>
          </w:p>
        </w:tc>
      </w:tr>
      <w:tr w14:paraId="2CDE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29635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B9B98B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6BA14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2E43E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811A21">
            <w:pPr>
              <w:spacing w:line="360" w:lineRule="auto"/>
              <w:jc w:val="center"/>
              <w:rPr>
                <w:rFonts w:ascii="仿宋_GB2312" w:hAnsi="仿宋_GB2312" w:eastAsia="仿宋_GB2312" w:cs="仿宋_GB2312"/>
                <w:color w:val="auto"/>
                <w:sz w:val="24"/>
                <w:highlight w:val="none"/>
              </w:rPr>
            </w:pPr>
          </w:p>
        </w:tc>
        <w:tc>
          <w:tcPr>
            <w:tcW w:w="1332" w:type="dxa"/>
            <w:vAlign w:val="center"/>
          </w:tcPr>
          <w:p w14:paraId="2607F0FC">
            <w:pPr>
              <w:spacing w:line="360" w:lineRule="auto"/>
              <w:jc w:val="center"/>
              <w:rPr>
                <w:rFonts w:ascii="仿宋_GB2312" w:hAnsi="仿宋_GB2312" w:eastAsia="仿宋_GB2312" w:cs="仿宋_GB2312"/>
                <w:color w:val="auto"/>
                <w:sz w:val="24"/>
                <w:highlight w:val="none"/>
              </w:rPr>
            </w:pPr>
          </w:p>
        </w:tc>
      </w:tr>
    </w:tbl>
    <w:p w14:paraId="24B04B8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E2270C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FF4196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29EDBFB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D22174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7146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647A6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382449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E4C02B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7BE361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6B8782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6D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4AE9E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25B7C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10DAA7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C0D21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ED9E7B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F36B0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2FCDD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6FD43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03E99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52751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15823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89A4BE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6A106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D4A5B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D95CD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C577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AD7FB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F69C8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464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7FA324">
            <w:pPr>
              <w:spacing w:line="360" w:lineRule="auto"/>
              <w:rPr>
                <w:rFonts w:ascii="仿宋_GB2312" w:hAnsi="仿宋_GB2312" w:eastAsia="仿宋_GB2312" w:cs="仿宋_GB2312"/>
                <w:color w:val="auto"/>
                <w:sz w:val="24"/>
                <w:highlight w:val="none"/>
              </w:rPr>
            </w:pPr>
          </w:p>
        </w:tc>
        <w:tc>
          <w:tcPr>
            <w:tcW w:w="552" w:type="dxa"/>
          </w:tcPr>
          <w:p w14:paraId="7F896872">
            <w:pPr>
              <w:spacing w:line="360" w:lineRule="auto"/>
              <w:rPr>
                <w:rFonts w:ascii="仿宋_GB2312" w:hAnsi="仿宋_GB2312" w:eastAsia="仿宋_GB2312" w:cs="仿宋_GB2312"/>
                <w:color w:val="auto"/>
                <w:sz w:val="24"/>
                <w:highlight w:val="none"/>
              </w:rPr>
            </w:pPr>
          </w:p>
        </w:tc>
        <w:tc>
          <w:tcPr>
            <w:tcW w:w="552" w:type="dxa"/>
          </w:tcPr>
          <w:p w14:paraId="08F9CC63">
            <w:pPr>
              <w:spacing w:line="360" w:lineRule="auto"/>
              <w:rPr>
                <w:rFonts w:ascii="仿宋_GB2312" w:hAnsi="仿宋_GB2312" w:eastAsia="仿宋_GB2312" w:cs="仿宋_GB2312"/>
                <w:color w:val="auto"/>
                <w:sz w:val="24"/>
                <w:highlight w:val="none"/>
              </w:rPr>
            </w:pPr>
          </w:p>
        </w:tc>
        <w:tc>
          <w:tcPr>
            <w:tcW w:w="552" w:type="dxa"/>
          </w:tcPr>
          <w:p w14:paraId="513A696F">
            <w:pPr>
              <w:spacing w:line="360" w:lineRule="auto"/>
              <w:rPr>
                <w:rFonts w:ascii="仿宋_GB2312" w:hAnsi="仿宋_GB2312" w:eastAsia="仿宋_GB2312" w:cs="仿宋_GB2312"/>
                <w:color w:val="auto"/>
                <w:sz w:val="24"/>
                <w:highlight w:val="none"/>
              </w:rPr>
            </w:pPr>
          </w:p>
        </w:tc>
        <w:tc>
          <w:tcPr>
            <w:tcW w:w="552" w:type="dxa"/>
          </w:tcPr>
          <w:p w14:paraId="4D86B557">
            <w:pPr>
              <w:spacing w:line="360" w:lineRule="auto"/>
              <w:rPr>
                <w:rFonts w:ascii="仿宋_GB2312" w:hAnsi="仿宋_GB2312" w:eastAsia="仿宋_GB2312" w:cs="仿宋_GB2312"/>
                <w:color w:val="auto"/>
                <w:sz w:val="24"/>
                <w:highlight w:val="none"/>
              </w:rPr>
            </w:pPr>
          </w:p>
        </w:tc>
        <w:tc>
          <w:tcPr>
            <w:tcW w:w="552" w:type="dxa"/>
          </w:tcPr>
          <w:p w14:paraId="381FCB1C">
            <w:pPr>
              <w:spacing w:line="360" w:lineRule="auto"/>
              <w:rPr>
                <w:rFonts w:ascii="仿宋_GB2312" w:hAnsi="仿宋_GB2312" w:eastAsia="仿宋_GB2312" w:cs="仿宋_GB2312"/>
                <w:color w:val="auto"/>
                <w:sz w:val="24"/>
                <w:highlight w:val="none"/>
              </w:rPr>
            </w:pPr>
          </w:p>
        </w:tc>
        <w:tc>
          <w:tcPr>
            <w:tcW w:w="552" w:type="dxa"/>
          </w:tcPr>
          <w:p w14:paraId="23E24D3C">
            <w:pPr>
              <w:spacing w:line="360" w:lineRule="auto"/>
              <w:rPr>
                <w:rFonts w:ascii="仿宋_GB2312" w:hAnsi="仿宋_GB2312" w:eastAsia="仿宋_GB2312" w:cs="仿宋_GB2312"/>
                <w:color w:val="auto"/>
                <w:sz w:val="24"/>
                <w:highlight w:val="none"/>
              </w:rPr>
            </w:pPr>
          </w:p>
        </w:tc>
        <w:tc>
          <w:tcPr>
            <w:tcW w:w="553" w:type="dxa"/>
          </w:tcPr>
          <w:p w14:paraId="145ECB6B">
            <w:pPr>
              <w:spacing w:line="360" w:lineRule="auto"/>
              <w:rPr>
                <w:rFonts w:ascii="仿宋_GB2312" w:hAnsi="仿宋_GB2312" w:eastAsia="仿宋_GB2312" w:cs="仿宋_GB2312"/>
                <w:color w:val="auto"/>
                <w:sz w:val="24"/>
                <w:highlight w:val="none"/>
              </w:rPr>
            </w:pPr>
          </w:p>
        </w:tc>
        <w:tc>
          <w:tcPr>
            <w:tcW w:w="553" w:type="dxa"/>
          </w:tcPr>
          <w:p w14:paraId="6E8DA00B">
            <w:pPr>
              <w:spacing w:line="360" w:lineRule="auto"/>
              <w:rPr>
                <w:rFonts w:ascii="仿宋_GB2312" w:hAnsi="仿宋_GB2312" w:eastAsia="仿宋_GB2312" w:cs="仿宋_GB2312"/>
                <w:color w:val="auto"/>
                <w:sz w:val="24"/>
                <w:highlight w:val="none"/>
              </w:rPr>
            </w:pPr>
          </w:p>
        </w:tc>
        <w:tc>
          <w:tcPr>
            <w:tcW w:w="553" w:type="dxa"/>
          </w:tcPr>
          <w:p w14:paraId="6A5F151E">
            <w:pPr>
              <w:spacing w:line="360" w:lineRule="auto"/>
              <w:rPr>
                <w:rFonts w:ascii="仿宋_GB2312" w:hAnsi="仿宋_GB2312" w:eastAsia="仿宋_GB2312" w:cs="仿宋_GB2312"/>
                <w:color w:val="auto"/>
                <w:sz w:val="24"/>
                <w:highlight w:val="none"/>
              </w:rPr>
            </w:pPr>
          </w:p>
        </w:tc>
        <w:tc>
          <w:tcPr>
            <w:tcW w:w="553" w:type="dxa"/>
          </w:tcPr>
          <w:p w14:paraId="6CF5B244">
            <w:pPr>
              <w:spacing w:line="360" w:lineRule="auto"/>
              <w:rPr>
                <w:rFonts w:ascii="仿宋_GB2312" w:hAnsi="仿宋_GB2312" w:eastAsia="仿宋_GB2312" w:cs="仿宋_GB2312"/>
                <w:color w:val="auto"/>
                <w:sz w:val="24"/>
                <w:highlight w:val="none"/>
              </w:rPr>
            </w:pPr>
          </w:p>
        </w:tc>
        <w:tc>
          <w:tcPr>
            <w:tcW w:w="553" w:type="dxa"/>
          </w:tcPr>
          <w:p w14:paraId="221827B5">
            <w:pPr>
              <w:spacing w:line="360" w:lineRule="auto"/>
              <w:rPr>
                <w:rFonts w:ascii="仿宋_GB2312" w:hAnsi="仿宋_GB2312" w:eastAsia="仿宋_GB2312" w:cs="仿宋_GB2312"/>
                <w:color w:val="auto"/>
                <w:sz w:val="24"/>
                <w:highlight w:val="none"/>
              </w:rPr>
            </w:pPr>
          </w:p>
        </w:tc>
        <w:tc>
          <w:tcPr>
            <w:tcW w:w="553" w:type="dxa"/>
          </w:tcPr>
          <w:p w14:paraId="44BA74FA">
            <w:pPr>
              <w:spacing w:line="360" w:lineRule="auto"/>
              <w:rPr>
                <w:rFonts w:ascii="仿宋_GB2312" w:hAnsi="仿宋_GB2312" w:eastAsia="仿宋_GB2312" w:cs="仿宋_GB2312"/>
                <w:color w:val="auto"/>
                <w:sz w:val="24"/>
                <w:highlight w:val="none"/>
              </w:rPr>
            </w:pPr>
          </w:p>
        </w:tc>
        <w:tc>
          <w:tcPr>
            <w:tcW w:w="553" w:type="dxa"/>
          </w:tcPr>
          <w:p w14:paraId="01A25389">
            <w:pPr>
              <w:spacing w:line="360" w:lineRule="auto"/>
              <w:rPr>
                <w:rFonts w:ascii="仿宋_GB2312" w:hAnsi="仿宋_GB2312" w:eastAsia="仿宋_GB2312" w:cs="仿宋_GB2312"/>
                <w:color w:val="auto"/>
                <w:sz w:val="24"/>
                <w:highlight w:val="none"/>
              </w:rPr>
            </w:pPr>
          </w:p>
        </w:tc>
        <w:tc>
          <w:tcPr>
            <w:tcW w:w="553" w:type="dxa"/>
          </w:tcPr>
          <w:p w14:paraId="5D461EEB">
            <w:pPr>
              <w:spacing w:line="360" w:lineRule="auto"/>
              <w:rPr>
                <w:rFonts w:ascii="仿宋_GB2312" w:hAnsi="仿宋_GB2312" w:eastAsia="仿宋_GB2312" w:cs="仿宋_GB2312"/>
                <w:color w:val="auto"/>
                <w:sz w:val="24"/>
                <w:highlight w:val="none"/>
              </w:rPr>
            </w:pPr>
          </w:p>
        </w:tc>
        <w:tc>
          <w:tcPr>
            <w:tcW w:w="553" w:type="dxa"/>
          </w:tcPr>
          <w:p w14:paraId="2E9DC461">
            <w:pPr>
              <w:spacing w:line="360" w:lineRule="auto"/>
              <w:rPr>
                <w:rFonts w:ascii="仿宋_GB2312" w:hAnsi="仿宋_GB2312" w:eastAsia="仿宋_GB2312" w:cs="仿宋_GB2312"/>
                <w:color w:val="auto"/>
                <w:sz w:val="24"/>
                <w:highlight w:val="none"/>
              </w:rPr>
            </w:pPr>
          </w:p>
        </w:tc>
        <w:tc>
          <w:tcPr>
            <w:tcW w:w="553" w:type="dxa"/>
          </w:tcPr>
          <w:p w14:paraId="40D2F304">
            <w:pPr>
              <w:spacing w:line="360" w:lineRule="auto"/>
              <w:rPr>
                <w:rFonts w:ascii="仿宋_GB2312" w:hAnsi="仿宋_GB2312" w:eastAsia="仿宋_GB2312" w:cs="仿宋_GB2312"/>
                <w:color w:val="auto"/>
                <w:sz w:val="24"/>
                <w:highlight w:val="none"/>
              </w:rPr>
            </w:pPr>
          </w:p>
        </w:tc>
      </w:tr>
      <w:tr w14:paraId="0ECF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11732A">
            <w:pPr>
              <w:spacing w:line="360" w:lineRule="auto"/>
              <w:rPr>
                <w:rFonts w:ascii="仿宋_GB2312" w:hAnsi="仿宋_GB2312" w:eastAsia="仿宋_GB2312" w:cs="仿宋_GB2312"/>
                <w:color w:val="auto"/>
                <w:sz w:val="24"/>
                <w:highlight w:val="none"/>
              </w:rPr>
            </w:pPr>
          </w:p>
        </w:tc>
        <w:tc>
          <w:tcPr>
            <w:tcW w:w="552" w:type="dxa"/>
          </w:tcPr>
          <w:p w14:paraId="79DC480F">
            <w:pPr>
              <w:spacing w:line="360" w:lineRule="auto"/>
              <w:rPr>
                <w:rFonts w:ascii="仿宋_GB2312" w:hAnsi="仿宋_GB2312" w:eastAsia="仿宋_GB2312" w:cs="仿宋_GB2312"/>
                <w:color w:val="auto"/>
                <w:sz w:val="24"/>
                <w:highlight w:val="none"/>
              </w:rPr>
            </w:pPr>
          </w:p>
        </w:tc>
        <w:tc>
          <w:tcPr>
            <w:tcW w:w="552" w:type="dxa"/>
          </w:tcPr>
          <w:p w14:paraId="658FAA43">
            <w:pPr>
              <w:spacing w:line="360" w:lineRule="auto"/>
              <w:rPr>
                <w:rFonts w:ascii="仿宋_GB2312" w:hAnsi="仿宋_GB2312" w:eastAsia="仿宋_GB2312" w:cs="仿宋_GB2312"/>
                <w:color w:val="auto"/>
                <w:sz w:val="24"/>
                <w:highlight w:val="none"/>
              </w:rPr>
            </w:pPr>
          </w:p>
        </w:tc>
        <w:tc>
          <w:tcPr>
            <w:tcW w:w="552" w:type="dxa"/>
          </w:tcPr>
          <w:p w14:paraId="30F3931F">
            <w:pPr>
              <w:spacing w:line="360" w:lineRule="auto"/>
              <w:rPr>
                <w:rFonts w:ascii="仿宋_GB2312" w:hAnsi="仿宋_GB2312" w:eastAsia="仿宋_GB2312" w:cs="仿宋_GB2312"/>
                <w:color w:val="auto"/>
                <w:sz w:val="24"/>
                <w:highlight w:val="none"/>
              </w:rPr>
            </w:pPr>
          </w:p>
        </w:tc>
        <w:tc>
          <w:tcPr>
            <w:tcW w:w="552" w:type="dxa"/>
          </w:tcPr>
          <w:p w14:paraId="6696CDBD">
            <w:pPr>
              <w:spacing w:line="360" w:lineRule="auto"/>
              <w:rPr>
                <w:rFonts w:ascii="仿宋_GB2312" w:hAnsi="仿宋_GB2312" w:eastAsia="仿宋_GB2312" w:cs="仿宋_GB2312"/>
                <w:color w:val="auto"/>
                <w:sz w:val="24"/>
                <w:highlight w:val="none"/>
              </w:rPr>
            </w:pPr>
          </w:p>
        </w:tc>
        <w:tc>
          <w:tcPr>
            <w:tcW w:w="552" w:type="dxa"/>
          </w:tcPr>
          <w:p w14:paraId="7955DF5D">
            <w:pPr>
              <w:spacing w:line="360" w:lineRule="auto"/>
              <w:rPr>
                <w:rFonts w:ascii="仿宋_GB2312" w:hAnsi="仿宋_GB2312" w:eastAsia="仿宋_GB2312" w:cs="仿宋_GB2312"/>
                <w:color w:val="auto"/>
                <w:sz w:val="24"/>
                <w:highlight w:val="none"/>
              </w:rPr>
            </w:pPr>
          </w:p>
        </w:tc>
        <w:tc>
          <w:tcPr>
            <w:tcW w:w="552" w:type="dxa"/>
          </w:tcPr>
          <w:p w14:paraId="6C1343FA">
            <w:pPr>
              <w:spacing w:line="360" w:lineRule="auto"/>
              <w:rPr>
                <w:rFonts w:ascii="仿宋_GB2312" w:hAnsi="仿宋_GB2312" w:eastAsia="仿宋_GB2312" w:cs="仿宋_GB2312"/>
                <w:color w:val="auto"/>
                <w:sz w:val="24"/>
                <w:highlight w:val="none"/>
              </w:rPr>
            </w:pPr>
          </w:p>
        </w:tc>
        <w:tc>
          <w:tcPr>
            <w:tcW w:w="553" w:type="dxa"/>
          </w:tcPr>
          <w:p w14:paraId="64B2C200">
            <w:pPr>
              <w:spacing w:line="360" w:lineRule="auto"/>
              <w:rPr>
                <w:rFonts w:ascii="仿宋_GB2312" w:hAnsi="仿宋_GB2312" w:eastAsia="仿宋_GB2312" w:cs="仿宋_GB2312"/>
                <w:color w:val="auto"/>
                <w:sz w:val="24"/>
                <w:highlight w:val="none"/>
              </w:rPr>
            </w:pPr>
          </w:p>
        </w:tc>
        <w:tc>
          <w:tcPr>
            <w:tcW w:w="553" w:type="dxa"/>
          </w:tcPr>
          <w:p w14:paraId="67F8CDD1">
            <w:pPr>
              <w:spacing w:line="360" w:lineRule="auto"/>
              <w:rPr>
                <w:rFonts w:ascii="仿宋_GB2312" w:hAnsi="仿宋_GB2312" w:eastAsia="仿宋_GB2312" w:cs="仿宋_GB2312"/>
                <w:color w:val="auto"/>
                <w:sz w:val="24"/>
                <w:highlight w:val="none"/>
              </w:rPr>
            </w:pPr>
          </w:p>
        </w:tc>
        <w:tc>
          <w:tcPr>
            <w:tcW w:w="553" w:type="dxa"/>
          </w:tcPr>
          <w:p w14:paraId="7B3EFD84">
            <w:pPr>
              <w:spacing w:line="360" w:lineRule="auto"/>
              <w:rPr>
                <w:rFonts w:ascii="仿宋_GB2312" w:hAnsi="仿宋_GB2312" w:eastAsia="仿宋_GB2312" w:cs="仿宋_GB2312"/>
                <w:color w:val="auto"/>
                <w:sz w:val="24"/>
                <w:highlight w:val="none"/>
              </w:rPr>
            </w:pPr>
          </w:p>
        </w:tc>
        <w:tc>
          <w:tcPr>
            <w:tcW w:w="553" w:type="dxa"/>
          </w:tcPr>
          <w:p w14:paraId="794E71C7">
            <w:pPr>
              <w:spacing w:line="360" w:lineRule="auto"/>
              <w:rPr>
                <w:rFonts w:ascii="仿宋_GB2312" w:hAnsi="仿宋_GB2312" w:eastAsia="仿宋_GB2312" w:cs="仿宋_GB2312"/>
                <w:color w:val="auto"/>
                <w:sz w:val="24"/>
                <w:highlight w:val="none"/>
              </w:rPr>
            </w:pPr>
          </w:p>
        </w:tc>
        <w:tc>
          <w:tcPr>
            <w:tcW w:w="553" w:type="dxa"/>
          </w:tcPr>
          <w:p w14:paraId="7A906A86">
            <w:pPr>
              <w:spacing w:line="360" w:lineRule="auto"/>
              <w:rPr>
                <w:rFonts w:ascii="仿宋_GB2312" w:hAnsi="仿宋_GB2312" w:eastAsia="仿宋_GB2312" w:cs="仿宋_GB2312"/>
                <w:color w:val="auto"/>
                <w:sz w:val="24"/>
                <w:highlight w:val="none"/>
              </w:rPr>
            </w:pPr>
          </w:p>
        </w:tc>
        <w:tc>
          <w:tcPr>
            <w:tcW w:w="553" w:type="dxa"/>
          </w:tcPr>
          <w:p w14:paraId="35D1116F">
            <w:pPr>
              <w:spacing w:line="360" w:lineRule="auto"/>
              <w:rPr>
                <w:rFonts w:ascii="仿宋_GB2312" w:hAnsi="仿宋_GB2312" w:eastAsia="仿宋_GB2312" w:cs="仿宋_GB2312"/>
                <w:color w:val="auto"/>
                <w:sz w:val="24"/>
                <w:highlight w:val="none"/>
              </w:rPr>
            </w:pPr>
          </w:p>
        </w:tc>
        <w:tc>
          <w:tcPr>
            <w:tcW w:w="553" w:type="dxa"/>
          </w:tcPr>
          <w:p w14:paraId="2B6C9D84">
            <w:pPr>
              <w:spacing w:line="360" w:lineRule="auto"/>
              <w:rPr>
                <w:rFonts w:ascii="仿宋_GB2312" w:hAnsi="仿宋_GB2312" w:eastAsia="仿宋_GB2312" w:cs="仿宋_GB2312"/>
                <w:color w:val="auto"/>
                <w:sz w:val="24"/>
                <w:highlight w:val="none"/>
              </w:rPr>
            </w:pPr>
          </w:p>
        </w:tc>
        <w:tc>
          <w:tcPr>
            <w:tcW w:w="553" w:type="dxa"/>
          </w:tcPr>
          <w:p w14:paraId="56F48D67">
            <w:pPr>
              <w:spacing w:line="360" w:lineRule="auto"/>
              <w:rPr>
                <w:rFonts w:ascii="仿宋_GB2312" w:hAnsi="仿宋_GB2312" w:eastAsia="仿宋_GB2312" w:cs="仿宋_GB2312"/>
                <w:color w:val="auto"/>
                <w:sz w:val="24"/>
                <w:highlight w:val="none"/>
              </w:rPr>
            </w:pPr>
          </w:p>
        </w:tc>
        <w:tc>
          <w:tcPr>
            <w:tcW w:w="553" w:type="dxa"/>
          </w:tcPr>
          <w:p w14:paraId="15902403">
            <w:pPr>
              <w:spacing w:line="360" w:lineRule="auto"/>
              <w:rPr>
                <w:rFonts w:ascii="仿宋_GB2312" w:hAnsi="仿宋_GB2312" w:eastAsia="仿宋_GB2312" w:cs="仿宋_GB2312"/>
                <w:color w:val="auto"/>
                <w:sz w:val="24"/>
                <w:highlight w:val="none"/>
              </w:rPr>
            </w:pPr>
          </w:p>
        </w:tc>
        <w:tc>
          <w:tcPr>
            <w:tcW w:w="553" w:type="dxa"/>
          </w:tcPr>
          <w:p w14:paraId="43B395D1">
            <w:pPr>
              <w:spacing w:line="360" w:lineRule="auto"/>
              <w:rPr>
                <w:rFonts w:ascii="仿宋_GB2312" w:hAnsi="仿宋_GB2312" w:eastAsia="仿宋_GB2312" w:cs="仿宋_GB2312"/>
                <w:color w:val="auto"/>
                <w:sz w:val="24"/>
                <w:highlight w:val="none"/>
              </w:rPr>
            </w:pPr>
          </w:p>
        </w:tc>
      </w:tr>
      <w:tr w14:paraId="1238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BEA4F3">
            <w:pPr>
              <w:spacing w:line="360" w:lineRule="auto"/>
              <w:rPr>
                <w:rFonts w:ascii="仿宋_GB2312" w:hAnsi="仿宋_GB2312" w:eastAsia="仿宋_GB2312" w:cs="仿宋_GB2312"/>
                <w:color w:val="auto"/>
                <w:sz w:val="24"/>
                <w:highlight w:val="none"/>
              </w:rPr>
            </w:pPr>
          </w:p>
        </w:tc>
        <w:tc>
          <w:tcPr>
            <w:tcW w:w="552" w:type="dxa"/>
          </w:tcPr>
          <w:p w14:paraId="1CFCDB22">
            <w:pPr>
              <w:spacing w:line="360" w:lineRule="auto"/>
              <w:rPr>
                <w:rFonts w:ascii="仿宋_GB2312" w:hAnsi="仿宋_GB2312" w:eastAsia="仿宋_GB2312" w:cs="仿宋_GB2312"/>
                <w:color w:val="auto"/>
                <w:sz w:val="24"/>
                <w:highlight w:val="none"/>
              </w:rPr>
            </w:pPr>
          </w:p>
        </w:tc>
        <w:tc>
          <w:tcPr>
            <w:tcW w:w="552" w:type="dxa"/>
          </w:tcPr>
          <w:p w14:paraId="7CDCB807">
            <w:pPr>
              <w:spacing w:line="360" w:lineRule="auto"/>
              <w:rPr>
                <w:rFonts w:ascii="仿宋_GB2312" w:hAnsi="仿宋_GB2312" w:eastAsia="仿宋_GB2312" w:cs="仿宋_GB2312"/>
                <w:color w:val="auto"/>
                <w:sz w:val="24"/>
                <w:highlight w:val="none"/>
              </w:rPr>
            </w:pPr>
          </w:p>
        </w:tc>
        <w:tc>
          <w:tcPr>
            <w:tcW w:w="552" w:type="dxa"/>
          </w:tcPr>
          <w:p w14:paraId="6E70C9B2">
            <w:pPr>
              <w:spacing w:line="360" w:lineRule="auto"/>
              <w:rPr>
                <w:rFonts w:ascii="仿宋_GB2312" w:hAnsi="仿宋_GB2312" w:eastAsia="仿宋_GB2312" w:cs="仿宋_GB2312"/>
                <w:color w:val="auto"/>
                <w:sz w:val="24"/>
                <w:highlight w:val="none"/>
              </w:rPr>
            </w:pPr>
          </w:p>
        </w:tc>
        <w:tc>
          <w:tcPr>
            <w:tcW w:w="552" w:type="dxa"/>
          </w:tcPr>
          <w:p w14:paraId="595AD53B">
            <w:pPr>
              <w:spacing w:line="360" w:lineRule="auto"/>
              <w:rPr>
                <w:rFonts w:ascii="仿宋_GB2312" w:hAnsi="仿宋_GB2312" w:eastAsia="仿宋_GB2312" w:cs="仿宋_GB2312"/>
                <w:color w:val="auto"/>
                <w:sz w:val="24"/>
                <w:highlight w:val="none"/>
              </w:rPr>
            </w:pPr>
          </w:p>
        </w:tc>
        <w:tc>
          <w:tcPr>
            <w:tcW w:w="552" w:type="dxa"/>
          </w:tcPr>
          <w:p w14:paraId="475A5ED3">
            <w:pPr>
              <w:spacing w:line="360" w:lineRule="auto"/>
              <w:rPr>
                <w:rFonts w:ascii="仿宋_GB2312" w:hAnsi="仿宋_GB2312" w:eastAsia="仿宋_GB2312" w:cs="仿宋_GB2312"/>
                <w:color w:val="auto"/>
                <w:sz w:val="24"/>
                <w:highlight w:val="none"/>
              </w:rPr>
            </w:pPr>
          </w:p>
        </w:tc>
        <w:tc>
          <w:tcPr>
            <w:tcW w:w="552" w:type="dxa"/>
          </w:tcPr>
          <w:p w14:paraId="36E6C0CB">
            <w:pPr>
              <w:spacing w:line="360" w:lineRule="auto"/>
              <w:rPr>
                <w:rFonts w:ascii="仿宋_GB2312" w:hAnsi="仿宋_GB2312" w:eastAsia="仿宋_GB2312" w:cs="仿宋_GB2312"/>
                <w:color w:val="auto"/>
                <w:sz w:val="24"/>
                <w:highlight w:val="none"/>
              </w:rPr>
            </w:pPr>
          </w:p>
        </w:tc>
        <w:tc>
          <w:tcPr>
            <w:tcW w:w="553" w:type="dxa"/>
          </w:tcPr>
          <w:p w14:paraId="65FF9F93">
            <w:pPr>
              <w:spacing w:line="360" w:lineRule="auto"/>
              <w:rPr>
                <w:rFonts w:ascii="仿宋_GB2312" w:hAnsi="仿宋_GB2312" w:eastAsia="仿宋_GB2312" w:cs="仿宋_GB2312"/>
                <w:color w:val="auto"/>
                <w:sz w:val="24"/>
                <w:highlight w:val="none"/>
              </w:rPr>
            </w:pPr>
          </w:p>
        </w:tc>
        <w:tc>
          <w:tcPr>
            <w:tcW w:w="553" w:type="dxa"/>
          </w:tcPr>
          <w:p w14:paraId="28D4A3D9">
            <w:pPr>
              <w:spacing w:line="360" w:lineRule="auto"/>
              <w:rPr>
                <w:rFonts w:ascii="仿宋_GB2312" w:hAnsi="仿宋_GB2312" w:eastAsia="仿宋_GB2312" w:cs="仿宋_GB2312"/>
                <w:color w:val="auto"/>
                <w:sz w:val="24"/>
                <w:highlight w:val="none"/>
              </w:rPr>
            </w:pPr>
          </w:p>
        </w:tc>
        <w:tc>
          <w:tcPr>
            <w:tcW w:w="553" w:type="dxa"/>
          </w:tcPr>
          <w:p w14:paraId="2D51C853">
            <w:pPr>
              <w:spacing w:line="360" w:lineRule="auto"/>
              <w:rPr>
                <w:rFonts w:ascii="仿宋_GB2312" w:hAnsi="仿宋_GB2312" w:eastAsia="仿宋_GB2312" w:cs="仿宋_GB2312"/>
                <w:color w:val="auto"/>
                <w:sz w:val="24"/>
                <w:highlight w:val="none"/>
              </w:rPr>
            </w:pPr>
          </w:p>
        </w:tc>
        <w:tc>
          <w:tcPr>
            <w:tcW w:w="553" w:type="dxa"/>
          </w:tcPr>
          <w:p w14:paraId="08A15378">
            <w:pPr>
              <w:spacing w:line="360" w:lineRule="auto"/>
              <w:rPr>
                <w:rFonts w:ascii="仿宋_GB2312" w:hAnsi="仿宋_GB2312" w:eastAsia="仿宋_GB2312" w:cs="仿宋_GB2312"/>
                <w:color w:val="auto"/>
                <w:sz w:val="24"/>
                <w:highlight w:val="none"/>
              </w:rPr>
            </w:pPr>
          </w:p>
        </w:tc>
        <w:tc>
          <w:tcPr>
            <w:tcW w:w="553" w:type="dxa"/>
          </w:tcPr>
          <w:p w14:paraId="3EF54413">
            <w:pPr>
              <w:spacing w:line="360" w:lineRule="auto"/>
              <w:rPr>
                <w:rFonts w:ascii="仿宋_GB2312" w:hAnsi="仿宋_GB2312" w:eastAsia="仿宋_GB2312" w:cs="仿宋_GB2312"/>
                <w:color w:val="auto"/>
                <w:sz w:val="24"/>
                <w:highlight w:val="none"/>
              </w:rPr>
            </w:pPr>
          </w:p>
        </w:tc>
        <w:tc>
          <w:tcPr>
            <w:tcW w:w="553" w:type="dxa"/>
          </w:tcPr>
          <w:p w14:paraId="38084935">
            <w:pPr>
              <w:spacing w:line="360" w:lineRule="auto"/>
              <w:rPr>
                <w:rFonts w:ascii="仿宋_GB2312" w:hAnsi="仿宋_GB2312" w:eastAsia="仿宋_GB2312" w:cs="仿宋_GB2312"/>
                <w:color w:val="auto"/>
                <w:sz w:val="24"/>
                <w:highlight w:val="none"/>
              </w:rPr>
            </w:pPr>
          </w:p>
        </w:tc>
        <w:tc>
          <w:tcPr>
            <w:tcW w:w="553" w:type="dxa"/>
          </w:tcPr>
          <w:p w14:paraId="5D659E40">
            <w:pPr>
              <w:spacing w:line="360" w:lineRule="auto"/>
              <w:rPr>
                <w:rFonts w:ascii="仿宋_GB2312" w:hAnsi="仿宋_GB2312" w:eastAsia="仿宋_GB2312" w:cs="仿宋_GB2312"/>
                <w:color w:val="auto"/>
                <w:sz w:val="24"/>
                <w:highlight w:val="none"/>
              </w:rPr>
            </w:pPr>
          </w:p>
        </w:tc>
        <w:tc>
          <w:tcPr>
            <w:tcW w:w="553" w:type="dxa"/>
          </w:tcPr>
          <w:p w14:paraId="0A866B26">
            <w:pPr>
              <w:spacing w:line="360" w:lineRule="auto"/>
              <w:rPr>
                <w:rFonts w:ascii="仿宋_GB2312" w:hAnsi="仿宋_GB2312" w:eastAsia="仿宋_GB2312" w:cs="仿宋_GB2312"/>
                <w:color w:val="auto"/>
                <w:sz w:val="24"/>
                <w:highlight w:val="none"/>
              </w:rPr>
            </w:pPr>
          </w:p>
        </w:tc>
        <w:tc>
          <w:tcPr>
            <w:tcW w:w="553" w:type="dxa"/>
          </w:tcPr>
          <w:p w14:paraId="573F8646">
            <w:pPr>
              <w:spacing w:line="360" w:lineRule="auto"/>
              <w:rPr>
                <w:rFonts w:ascii="仿宋_GB2312" w:hAnsi="仿宋_GB2312" w:eastAsia="仿宋_GB2312" w:cs="仿宋_GB2312"/>
                <w:color w:val="auto"/>
                <w:sz w:val="24"/>
                <w:highlight w:val="none"/>
              </w:rPr>
            </w:pPr>
          </w:p>
        </w:tc>
        <w:tc>
          <w:tcPr>
            <w:tcW w:w="553" w:type="dxa"/>
          </w:tcPr>
          <w:p w14:paraId="0D2C1FB2">
            <w:pPr>
              <w:spacing w:line="360" w:lineRule="auto"/>
              <w:rPr>
                <w:rFonts w:ascii="仿宋_GB2312" w:hAnsi="仿宋_GB2312" w:eastAsia="仿宋_GB2312" w:cs="仿宋_GB2312"/>
                <w:color w:val="auto"/>
                <w:sz w:val="24"/>
                <w:highlight w:val="none"/>
              </w:rPr>
            </w:pPr>
          </w:p>
        </w:tc>
      </w:tr>
    </w:tbl>
    <w:p w14:paraId="38B4A49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F315C2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0677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173276">
      <w:pPr>
        <w:spacing w:line="360" w:lineRule="auto"/>
        <w:rPr>
          <w:rFonts w:ascii="仿宋_GB2312" w:hAnsi="仿宋_GB2312" w:eastAsia="仿宋_GB2312" w:cs="仿宋_GB2312"/>
          <w:color w:val="auto"/>
          <w:kern w:val="0"/>
          <w:sz w:val="24"/>
          <w:highlight w:val="none"/>
        </w:rPr>
      </w:pPr>
    </w:p>
    <w:p w14:paraId="1947F33E">
      <w:pPr>
        <w:spacing w:line="360" w:lineRule="auto"/>
        <w:rPr>
          <w:rFonts w:ascii="仿宋_GB2312" w:hAnsi="仿宋_GB2312" w:eastAsia="仿宋_GB2312" w:cs="仿宋_GB2312"/>
          <w:b/>
          <w:bCs/>
          <w:color w:val="auto"/>
          <w:sz w:val="32"/>
          <w:szCs w:val="32"/>
          <w:highlight w:val="none"/>
        </w:rPr>
      </w:pPr>
    </w:p>
    <w:p w14:paraId="36C4774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BFB89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7B2F6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CAB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97D26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099F0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C94ABA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4EF53B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275E8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E4C1CA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69A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672F0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D1E305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523223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0AA45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15D8A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CAD7EF9">
            <w:pPr>
              <w:autoSpaceDE w:val="0"/>
              <w:autoSpaceDN w:val="0"/>
              <w:spacing w:line="360" w:lineRule="auto"/>
              <w:jc w:val="center"/>
              <w:rPr>
                <w:rFonts w:ascii="仿宋_GB2312" w:hAnsi="仿宋_GB2312" w:eastAsia="仿宋_GB2312" w:cs="仿宋_GB2312"/>
                <w:color w:val="auto"/>
                <w:sz w:val="24"/>
                <w:highlight w:val="none"/>
              </w:rPr>
            </w:pPr>
          </w:p>
        </w:tc>
      </w:tr>
      <w:tr w14:paraId="63FE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64737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B185F8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88E731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971C4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DBBC2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56D3AF0">
            <w:pPr>
              <w:autoSpaceDE w:val="0"/>
              <w:autoSpaceDN w:val="0"/>
              <w:spacing w:line="360" w:lineRule="auto"/>
              <w:jc w:val="center"/>
              <w:rPr>
                <w:rFonts w:ascii="仿宋_GB2312" w:hAnsi="仿宋_GB2312" w:eastAsia="仿宋_GB2312" w:cs="仿宋_GB2312"/>
                <w:color w:val="auto"/>
                <w:sz w:val="24"/>
                <w:highlight w:val="none"/>
              </w:rPr>
            </w:pPr>
          </w:p>
        </w:tc>
      </w:tr>
      <w:tr w14:paraId="4003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10530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4930E0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54C1A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E2910D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1A9BFB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3FAD76">
            <w:pPr>
              <w:autoSpaceDE w:val="0"/>
              <w:autoSpaceDN w:val="0"/>
              <w:spacing w:line="360" w:lineRule="auto"/>
              <w:jc w:val="center"/>
              <w:rPr>
                <w:rFonts w:ascii="仿宋_GB2312" w:hAnsi="仿宋_GB2312" w:eastAsia="仿宋_GB2312" w:cs="仿宋_GB2312"/>
                <w:color w:val="auto"/>
                <w:sz w:val="24"/>
                <w:highlight w:val="none"/>
              </w:rPr>
            </w:pPr>
          </w:p>
        </w:tc>
      </w:tr>
    </w:tbl>
    <w:p w14:paraId="6E90F2F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F3A9BF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3194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32CFA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BD9ACF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B31F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1BD3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3A413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9B0A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EF8AE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16AF3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2BAD1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5C3E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2BC49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8E1C3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07CCF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65B8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1967F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AC59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3788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421C9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F6ED0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3BD2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4C0F1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EB92C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814498">
            <w:pPr>
              <w:autoSpaceDE w:val="0"/>
              <w:autoSpaceDN w:val="0"/>
              <w:spacing w:line="240" w:lineRule="exact"/>
              <w:rPr>
                <w:rFonts w:ascii="仿宋_GB2312" w:hAnsi="仿宋_GB2312" w:eastAsia="仿宋_GB2312" w:cs="仿宋_GB2312"/>
                <w:color w:val="auto"/>
                <w:sz w:val="24"/>
                <w:highlight w:val="none"/>
              </w:rPr>
            </w:pPr>
          </w:p>
        </w:tc>
      </w:tr>
      <w:tr w14:paraId="2A117BF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1F0D34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B0562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932F70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6E791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8987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B51B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64EF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B3C9F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A3C4F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85F2D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BC9288">
            <w:pPr>
              <w:autoSpaceDE w:val="0"/>
              <w:autoSpaceDN w:val="0"/>
              <w:spacing w:line="240" w:lineRule="exact"/>
              <w:rPr>
                <w:rFonts w:ascii="仿宋_GB2312" w:hAnsi="仿宋_GB2312" w:eastAsia="仿宋_GB2312" w:cs="仿宋_GB2312"/>
                <w:color w:val="auto"/>
                <w:sz w:val="24"/>
                <w:highlight w:val="none"/>
              </w:rPr>
            </w:pPr>
          </w:p>
        </w:tc>
      </w:tr>
      <w:tr w14:paraId="0B3FC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C93FD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BEBBA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D30325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C72D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E0D44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EB18E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ACF4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CB26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DCE4C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2BDE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01280E">
            <w:pPr>
              <w:autoSpaceDE w:val="0"/>
              <w:autoSpaceDN w:val="0"/>
              <w:spacing w:line="240" w:lineRule="exact"/>
              <w:rPr>
                <w:rFonts w:ascii="仿宋_GB2312" w:hAnsi="仿宋_GB2312" w:eastAsia="仿宋_GB2312" w:cs="仿宋_GB2312"/>
                <w:color w:val="auto"/>
                <w:sz w:val="24"/>
                <w:highlight w:val="none"/>
              </w:rPr>
            </w:pPr>
          </w:p>
        </w:tc>
      </w:tr>
    </w:tbl>
    <w:p w14:paraId="3F9FDC09">
      <w:pPr>
        <w:spacing w:line="360" w:lineRule="auto"/>
        <w:ind w:firstLine="480" w:firstLineChars="200"/>
        <w:rPr>
          <w:rFonts w:ascii="仿宋_GB2312" w:hAnsi="仿宋_GB2312" w:eastAsia="仿宋_GB2312" w:cs="仿宋_GB2312"/>
          <w:color w:val="auto"/>
          <w:sz w:val="24"/>
          <w:szCs w:val="20"/>
          <w:highlight w:val="none"/>
        </w:rPr>
      </w:pPr>
    </w:p>
    <w:p w14:paraId="4F8649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F073F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0835AC">
      <w:pPr>
        <w:spacing w:line="360" w:lineRule="auto"/>
        <w:rPr>
          <w:rFonts w:ascii="仿宋_GB2312" w:hAnsi="仿宋_GB2312" w:eastAsia="仿宋_GB2312" w:cs="仿宋_GB2312"/>
          <w:b/>
          <w:color w:val="auto"/>
          <w:sz w:val="30"/>
          <w:szCs w:val="30"/>
          <w:highlight w:val="none"/>
        </w:rPr>
      </w:pPr>
    </w:p>
    <w:p w14:paraId="77ADA392">
      <w:pPr>
        <w:pStyle w:val="80"/>
        <w:rPr>
          <w:color w:val="auto"/>
          <w:highlight w:val="none"/>
        </w:rPr>
      </w:pPr>
    </w:p>
    <w:p w14:paraId="04D472D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B15A62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3A053BE">
      <w:pPr>
        <w:spacing w:line="336" w:lineRule="auto"/>
        <w:ind w:firstLine="3600" w:firstLineChars="1500"/>
        <w:rPr>
          <w:rFonts w:ascii="仿宋" w:hAnsi="仿宋" w:eastAsia="仿宋" w:cs="仿宋"/>
          <w:color w:val="auto"/>
          <w:sz w:val="24"/>
          <w:highlight w:val="none"/>
        </w:rPr>
      </w:pPr>
    </w:p>
    <w:p w14:paraId="4F00EF25">
      <w:pPr>
        <w:pStyle w:val="80"/>
        <w:rPr>
          <w:color w:val="auto"/>
          <w:highlight w:val="none"/>
        </w:rPr>
      </w:pPr>
    </w:p>
    <w:p w14:paraId="0F872D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0729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80EF07">
      <w:pPr>
        <w:pStyle w:val="80"/>
        <w:rPr>
          <w:color w:val="auto"/>
          <w:highlight w:val="none"/>
        </w:rPr>
      </w:pPr>
    </w:p>
    <w:p w14:paraId="6196949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6968773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E1FB2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8E0642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6E2B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B4D0D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691D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679D4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8EA22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45B9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75DC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BA02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FCC8F2A">
            <w:pPr>
              <w:autoSpaceDE w:val="0"/>
              <w:autoSpaceDN w:val="0"/>
              <w:spacing w:line="360" w:lineRule="auto"/>
              <w:jc w:val="center"/>
              <w:rPr>
                <w:rFonts w:ascii="仿宋_GB2312" w:hAnsi="仿宋_GB2312" w:eastAsia="仿宋_GB2312" w:cs="仿宋_GB2312"/>
                <w:color w:val="auto"/>
                <w:sz w:val="24"/>
                <w:highlight w:val="none"/>
              </w:rPr>
            </w:pPr>
          </w:p>
        </w:tc>
      </w:tr>
      <w:tr w14:paraId="01C3A82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D086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D595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D1574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E6328B">
            <w:pPr>
              <w:autoSpaceDE w:val="0"/>
              <w:autoSpaceDN w:val="0"/>
              <w:spacing w:line="360" w:lineRule="auto"/>
              <w:jc w:val="center"/>
              <w:rPr>
                <w:rFonts w:ascii="仿宋_GB2312" w:hAnsi="仿宋_GB2312" w:eastAsia="仿宋_GB2312" w:cs="仿宋_GB2312"/>
                <w:color w:val="auto"/>
                <w:sz w:val="24"/>
                <w:highlight w:val="none"/>
              </w:rPr>
            </w:pPr>
          </w:p>
        </w:tc>
      </w:tr>
      <w:tr w14:paraId="4C3875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4A3F8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DA307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14AD6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A2EC2C">
            <w:pPr>
              <w:autoSpaceDE w:val="0"/>
              <w:autoSpaceDN w:val="0"/>
              <w:spacing w:line="360" w:lineRule="auto"/>
              <w:jc w:val="center"/>
              <w:rPr>
                <w:rFonts w:ascii="仿宋_GB2312" w:hAnsi="仿宋_GB2312" w:eastAsia="仿宋_GB2312" w:cs="仿宋_GB2312"/>
                <w:color w:val="auto"/>
                <w:sz w:val="24"/>
                <w:highlight w:val="none"/>
              </w:rPr>
            </w:pPr>
          </w:p>
        </w:tc>
      </w:tr>
      <w:tr w14:paraId="0CDFB9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1059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7E1A7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6EFDD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6B7D07">
            <w:pPr>
              <w:autoSpaceDE w:val="0"/>
              <w:autoSpaceDN w:val="0"/>
              <w:spacing w:line="360" w:lineRule="auto"/>
              <w:jc w:val="center"/>
              <w:rPr>
                <w:rFonts w:ascii="仿宋_GB2312" w:hAnsi="仿宋_GB2312" w:eastAsia="仿宋_GB2312" w:cs="仿宋_GB2312"/>
                <w:color w:val="auto"/>
                <w:sz w:val="24"/>
                <w:highlight w:val="none"/>
              </w:rPr>
            </w:pPr>
          </w:p>
        </w:tc>
      </w:tr>
      <w:tr w14:paraId="5AB8990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15523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F471A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704E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A88C2">
            <w:pPr>
              <w:autoSpaceDE w:val="0"/>
              <w:autoSpaceDN w:val="0"/>
              <w:spacing w:line="360" w:lineRule="auto"/>
              <w:jc w:val="center"/>
              <w:rPr>
                <w:rFonts w:ascii="仿宋_GB2312" w:hAnsi="仿宋_GB2312" w:eastAsia="仿宋_GB2312" w:cs="仿宋_GB2312"/>
                <w:color w:val="auto"/>
                <w:sz w:val="24"/>
                <w:highlight w:val="none"/>
              </w:rPr>
            </w:pPr>
          </w:p>
        </w:tc>
      </w:tr>
      <w:tr w14:paraId="288CF79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3F1E3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4202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4A5C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302CE1">
            <w:pPr>
              <w:autoSpaceDE w:val="0"/>
              <w:autoSpaceDN w:val="0"/>
              <w:spacing w:line="360" w:lineRule="auto"/>
              <w:jc w:val="center"/>
              <w:rPr>
                <w:rFonts w:ascii="仿宋_GB2312" w:hAnsi="仿宋_GB2312" w:eastAsia="仿宋_GB2312" w:cs="仿宋_GB2312"/>
                <w:color w:val="auto"/>
                <w:sz w:val="24"/>
                <w:highlight w:val="none"/>
              </w:rPr>
            </w:pPr>
          </w:p>
        </w:tc>
      </w:tr>
      <w:tr w14:paraId="2B876BC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7ED8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59D84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2A61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8BAB85">
            <w:pPr>
              <w:autoSpaceDE w:val="0"/>
              <w:autoSpaceDN w:val="0"/>
              <w:spacing w:line="360" w:lineRule="auto"/>
              <w:jc w:val="center"/>
              <w:rPr>
                <w:rFonts w:ascii="仿宋_GB2312" w:hAnsi="仿宋_GB2312" w:eastAsia="仿宋_GB2312" w:cs="仿宋_GB2312"/>
                <w:color w:val="auto"/>
                <w:sz w:val="24"/>
                <w:highlight w:val="none"/>
              </w:rPr>
            </w:pPr>
          </w:p>
        </w:tc>
      </w:tr>
      <w:tr w14:paraId="3BEC3E2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30EC5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FE50C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F237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FABC2E">
            <w:pPr>
              <w:autoSpaceDE w:val="0"/>
              <w:autoSpaceDN w:val="0"/>
              <w:spacing w:line="360" w:lineRule="auto"/>
              <w:jc w:val="center"/>
              <w:rPr>
                <w:rFonts w:ascii="仿宋_GB2312" w:hAnsi="仿宋_GB2312" w:eastAsia="仿宋_GB2312" w:cs="仿宋_GB2312"/>
                <w:color w:val="auto"/>
                <w:sz w:val="24"/>
                <w:highlight w:val="none"/>
              </w:rPr>
            </w:pPr>
          </w:p>
        </w:tc>
      </w:tr>
      <w:tr w14:paraId="2821660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DF9C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BC36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00233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1C5B5D">
            <w:pPr>
              <w:autoSpaceDE w:val="0"/>
              <w:autoSpaceDN w:val="0"/>
              <w:spacing w:line="360" w:lineRule="auto"/>
              <w:jc w:val="center"/>
              <w:rPr>
                <w:rFonts w:ascii="仿宋_GB2312" w:hAnsi="仿宋_GB2312" w:eastAsia="仿宋_GB2312" w:cs="仿宋_GB2312"/>
                <w:color w:val="auto"/>
                <w:sz w:val="24"/>
                <w:highlight w:val="none"/>
              </w:rPr>
            </w:pPr>
          </w:p>
        </w:tc>
      </w:tr>
    </w:tbl>
    <w:p w14:paraId="1962856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E7DBD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94103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2FC7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C8D7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DC3EC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03D5F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0CAD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7B432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DDF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78F76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828F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0C2DD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C48E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FBE0C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C66DF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3D14C9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8526EE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752E9C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3CDBE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8C453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AAC82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DF18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7988C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3DB83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3A234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FFDD8DA">
            <w:pPr>
              <w:autoSpaceDE w:val="0"/>
              <w:autoSpaceDN w:val="0"/>
              <w:spacing w:line="360" w:lineRule="auto"/>
              <w:rPr>
                <w:rFonts w:ascii="仿宋_GB2312" w:hAnsi="仿宋_GB2312" w:eastAsia="仿宋_GB2312" w:cs="仿宋_GB2312"/>
                <w:color w:val="auto"/>
                <w:sz w:val="24"/>
                <w:highlight w:val="none"/>
              </w:rPr>
            </w:pPr>
          </w:p>
        </w:tc>
      </w:tr>
      <w:tr w14:paraId="611F7C3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615FC3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D57A5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42BD2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A66C0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B6C24B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F237A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FB4D7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8CF0A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A0E46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FCC5933">
            <w:pPr>
              <w:autoSpaceDE w:val="0"/>
              <w:autoSpaceDN w:val="0"/>
              <w:spacing w:line="360" w:lineRule="auto"/>
              <w:rPr>
                <w:rFonts w:ascii="仿宋_GB2312" w:hAnsi="仿宋_GB2312" w:eastAsia="仿宋_GB2312" w:cs="仿宋_GB2312"/>
                <w:color w:val="auto"/>
                <w:sz w:val="24"/>
                <w:highlight w:val="none"/>
              </w:rPr>
            </w:pPr>
          </w:p>
        </w:tc>
      </w:tr>
    </w:tbl>
    <w:p w14:paraId="633EE22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B67C7A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26FECDD">
      <w:pPr>
        <w:spacing w:line="360" w:lineRule="auto"/>
        <w:ind w:firstLine="480" w:firstLineChars="200"/>
        <w:rPr>
          <w:rFonts w:ascii="仿宋_GB2312" w:hAnsi="仿宋_GB2312" w:eastAsia="仿宋_GB2312" w:cs="仿宋_GB2312"/>
          <w:color w:val="auto"/>
          <w:sz w:val="24"/>
          <w:szCs w:val="20"/>
          <w:highlight w:val="none"/>
        </w:rPr>
      </w:pPr>
    </w:p>
    <w:p w14:paraId="06B349A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89FF3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90A8FE">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45F661F">
      <w:pPr>
        <w:snapToGrid w:val="0"/>
        <w:spacing w:line="360" w:lineRule="auto"/>
        <w:ind w:right="960"/>
        <w:rPr>
          <w:rFonts w:ascii="仿宋_GB2312" w:hAnsi="仿宋_GB2312" w:eastAsia="仿宋_GB2312" w:cs="仿宋_GB2312"/>
          <w:color w:val="auto"/>
          <w:kern w:val="0"/>
          <w:sz w:val="24"/>
          <w:highlight w:val="none"/>
          <w:lang w:val="zh-CN"/>
        </w:rPr>
      </w:pPr>
    </w:p>
    <w:p w14:paraId="75AC0AB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9CE4FC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BEE491E">
      <w:pPr>
        <w:spacing w:line="360" w:lineRule="auto"/>
        <w:rPr>
          <w:rFonts w:ascii="仿宋_GB2312" w:hAnsi="仿宋_GB2312" w:eastAsia="仿宋_GB2312" w:cs="仿宋_GB2312"/>
          <w:color w:val="auto"/>
          <w:sz w:val="18"/>
          <w:szCs w:val="18"/>
          <w:highlight w:val="none"/>
        </w:rPr>
      </w:pPr>
    </w:p>
    <w:p w14:paraId="77686D94">
      <w:pPr>
        <w:pStyle w:val="80"/>
        <w:rPr>
          <w:color w:val="auto"/>
          <w:highlight w:val="none"/>
        </w:rPr>
      </w:pPr>
    </w:p>
    <w:p w14:paraId="042A72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FD05F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617840">
      <w:pPr>
        <w:spacing w:line="360" w:lineRule="auto"/>
        <w:rPr>
          <w:rFonts w:ascii="仿宋_GB2312" w:hAnsi="仿宋_GB2312" w:eastAsia="仿宋_GB2312" w:cs="仿宋_GB2312"/>
          <w:b/>
          <w:bCs/>
          <w:color w:val="auto"/>
          <w:sz w:val="18"/>
          <w:szCs w:val="18"/>
          <w:highlight w:val="none"/>
        </w:rPr>
      </w:pPr>
    </w:p>
    <w:p w14:paraId="539422C5">
      <w:pPr>
        <w:spacing w:line="360" w:lineRule="auto"/>
        <w:rPr>
          <w:rFonts w:ascii="仿宋_GB2312" w:hAnsi="仿宋_GB2312" w:eastAsia="仿宋_GB2312" w:cs="仿宋_GB2312"/>
          <w:b/>
          <w:bCs/>
          <w:color w:val="auto"/>
          <w:sz w:val="32"/>
          <w:szCs w:val="32"/>
          <w:highlight w:val="none"/>
        </w:rPr>
      </w:pPr>
    </w:p>
    <w:p w14:paraId="126A2FA9">
      <w:pPr>
        <w:spacing w:line="360" w:lineRule="auto"/>
        <w:rPr>
          <w:rFonts w:ascii="仿宋_GB2312" w:hAnsi="仿宋_GB2312" w:eastAsia="仿宋_GB2312" w:cs="仿宋_GB2312"/>
          <w:b/>
          <w:bCs/>
          <w:color w:val="auto"/>
          <w:sz w:val="32"/>
          <w:szCs w:val="32"/>
          <w:highlight w:val="none"/>
        </w:rPr>
      </w:pPr>
    </w:p>
    <w:p w14:paraId="3B44D549">
      <w:pPr>
        <w:spacing w:line="360" w:lineRule="auto"/>
        <w:rPr>
          <w:rFonts w:ascii="仿宋_GB2312" w:hAnsi="仿宋_GB2312" w:eastAsia="仿宋_GB2312" w:cs="仿宋_GB2312"/>
          <w:b/>
          <w:bCs/>
          <w:color w:val="auto"/>
          <w:sz w:val="32"/>
          <w:szCs w:val="32"/>
          <w:highlight w:val="none"/>
        </w:rPr>
      </w:pPr>
    </w:p>
    <w:p w14:paraId="15312A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E9ECF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CFB5248">
      <w:pPr>
        <w:snapToGrid w:val="0"/>
        <w:spacing w:line="360" w:lineRule="auto"/>
        <w:ind w:right="960"/>
        <w:jc w:val="right"/>
        <w:rPr>
          <w:rFonts w:ascii="仿宋_GB2312" w:hAnsi="仿宋_GB2312" w:eastAsia="仿宋_GB2312" w:cs="仿宋_GB2312"/>
          <w:color w:val="auto"/>
          <w:kern w:val="0"/>
          <w:sz w:val="24"/>
          <w:highlight w:val="none"/>
          <w:lang w:val="zh-CN"/>
        </w:rPr>
      </w:pPr>
    </w:p>
    <w:p w14:paraId="404F82B2">
      <w:pPr>
        <w:snapToGrid w:val="0"/>
        <w:spacing w:line="360" w:lineRule="auto"/>
        <w:ind w:right="960"/>
        <w:jc w:val="right"/>
        <w:rPr>
          <w:rFonts w:ascii="仿宋_GB2312" w:hAnsi="仿宋_GB2312" w:eastAsia="仿宋_GB2312" w:cs="仿宋_GB2312"/>
          <w:color w:val="auto"/>
          <w:kern w:val="0"/>
          <w:sz w:val="24"/>
          <w:highlight w:val="none"/>
          <w:lang w:val="zh-CN"/>
        </w:rPr>
      </w:pPr>
    </w:p>
    <w:p w14:paraId="730DA44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7903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7BEBBE">
      <w:pPr>
        <w:spacing w:line="360" w:lineRule="auto"/>
        <w:rPr>
          <w:rFonts w:ascii="仿宋_GB2312" w:hAnsi="仿宋_GB2312" w:eastAsia="仿宋_GB2312" w:cs="仿宋_GB2312"/>
          <w:b/>
          <w:bCs/>
          <w:color w:val="auto"/>
          <w:sz w:val="32"/>
          <w:szCs w:val="32"/>
          <w:highlight w:val="none"/>
        </w:rPr>
      </w:pPr>
    </w:p>
    <w:p w14:paraId="714CA48B">
      <w:pPr>
        <w:spacing w:line="360" w:lineRule="auto"/>
        <w:rPr>
          <w:rFonts w:ascii="仿宋_GB2312" w:hAnsi="仿宋_GB2312" w:eastAsia="仿宋_GB2312" w:cs="仿宋_GB2312"/>
          <w:b/>
          <w:bCs/>
          <w:color w:val="auto"/>
          <w:sz w:val="32"/>
          <w:szCs w:val="32"/>
          <w:highlight w:val="none"/>
        </w:rPr>
      </w:pPr>
    </w:p>
    <w:p w14:paraId="4AF07095">
      <w:pPr>
        <w:spacing w:line="360" w:lineRule="auto"/>
        <w:rPr>
          <w:rFonts w:ascii="仿宋_GB2312" w:hAnsi="仿宋_GB2312" w:eastAsia="仿宋_GB2312" w:cs="仿宋_GB2312"/>
          <w:b/>
          <w:bCs/>
          <w:color w:val="auto"/>
          <w:sz w:val="32"/>
          <w:szCs w:val="32"/>
          <w:highlight w:val="none"/>
        </w:rPr>
      </w:pPr>
    </w:p>
    <w:p w14:paraId="780EB55A">
      <w:pPr>
        <w:spacing w:line="360" w:lineRule="auto"/>
        <w:rPr>
          <w:rFonts w:ascii="仿宋_GB2312" w:hAnsi="仿宋_GB2312" w:eastAsia="仿宋_GB2312" w:cs="仿宋_GB2312"/>
          <w:b/>
          <w:bCs/>
          <w:color w:val="auto"/>
          <w:sz w:val="32"/>
          <w:szCs w:val="32"/>
          <w:highlight w:val="none"/>
        </w:rPr>
      </w:pPr>
    </w:p>
    <w:p w14:paraId="45AAF656">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4599A3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EE547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97FC53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B6A4B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04C1C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1AA96E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5CD3309">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3EA7FA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19A3BE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D45971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EA8489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5AC841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D0F492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AA320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C68E7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736D58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C9509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F02B3BF">
            <w:pPr>
              <w:suppressAutoHyphens/>
              <w:autoSpaceDE w:val="0"/>
              <w:autoSpaceDN w:val="0"/>
              <w:spacing w:line="360" w:lineRule="auto"/>
              <w:rPr>
                <w:rFonts w:ascii="仿宋_GB2312" w:hAnsi="仿宋_GB2312" w:eastAsia="仿宋_GB2312" w:cs="仿宋_GB2312"/>
                <w:color w:val="auto"/>
                <w:sz w:val="24"/>
                <w:highlight w:val="none"/>
              </w:rPr>
            </w:pPr>
          </w:p>
        </w:tc>
      </w:tr>
      <w:tr w14:paraId="144B59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42F35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879B4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B9077D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4C5DBB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9E6C2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6B22D1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BF1465E">
            <w:pPr>
              <w:suppressAutoHyphens/>
              <w:autoSpaceDE w:val="0"/>
              <w:autoSpaceDN w:val="0"/>
              <w:spacing w:line="360" w:lineRule="auto"/>
              <w:rPr>
                <w:rFonts w:ascii="仿宋_GB2312" w:hAnsi="仿宋_GB2312" w:eastAsia="仿宋_GB2312" w:cs="仿宋_GB2312"/>
                <w:color w:val="auto"/>
                <w:sz w:val="24"/>
                <w:highlight w:val="none"/>
              </w:rPr>
            </w:pPr>
          </w:p>
        </w:tc>
      </w:tr>
    </w:tbl>
    <w:p w14:paraId="36E6B40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03DE01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E63CCB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C9EEA8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9E9396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AC6527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BA3EB3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31D3E2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0C1908">
      <w:pPr>
        <w:spacing w:line="360" w:lineRule="auto"/>
        <w:ind w:firstLine="480" w:firstLineChars="200"/>
        <w:rPr>
          <w:rFonts w:ascii="仿宋_GB2312" w:hAnsi="仿宋_GB2312" w:eastAsia="仿宋_GB2312" w:cs="仿宋_GB2312"/>
          <w:color w:val="auto"/>
          <w:sz w:val="24"/>
          <w:szCs w:val="20"/>
          <w:highlight w:val="none"/>
        </w:rPr>
      </w:pPr>
    </w:p>
    <w:p w14:paraId="2975A6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E66FF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70A8B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34F0CD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9EF1C10">
      <w:pPr>
        <w:spacing w:line="360" w:lineRule="auto"/>
        <w:jc w:val="center"/>
        <w:rPr>
          <w:rFonts w:ascii="仿宋_GB2312" w:hAnsi="仿宋_GB2312" w:eastAsia="仿宋_GB2312" w:cs="仿宋_GB2312"/>
          <w:color w:val="auto"/>
          <w:sz w:val="24"/>
          <w:highlight w:val="none"/>
        </w:rPr>
      </w:pPr>
    </w:p>
    <w:p w14:paraId="7D9CB9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3F8C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F06069">
      <w:pPr>
        <w:spacing w:line="360" w:lineRule="auto"/>
        <w:jc w:val="center"/>
        <w:rPr>
          <w:rFonts w:ascii="仿宋_GB2312" w:hAnsi="仿宋_GB2312" w:eastAsia="仿宋_GB2312" w:cs="仿宋_GB2312"/>
          <w:b/>
          <w:bCs/>
          <w:color w:val="auto"/>
          <w:sz w:val="30"/>
          <w:szCs w:val="30"/>
          <w:highlight w:val="none"/>
        </w:rPr>
      </w:pPr>
    </w:p>
    <w:p w14:paraId="7EC12532">
      <w:pPr>
        <w:spacing w:line="360" w:lineRule="auto"/>
        <w:jc w:val="center"/>
        <w:rPr>
          <w:rFonts w:ascii="仿宋_GB2312" w:hAnsi="仿宋_GB2312" w:eastAsia="仿宋_GB2312" w:cs="仿宋_GB2312"/>
          <w:b/>
          <w:bCs/>
          <w:color w:val="auto"/>
          <w:sz w:val="30"/>
          <w:szCs w:val="30"/>
          <w:highlight w:val="none"/>
        </w:rPr>
      </w:pPr>
    </w:p>
    <w:p w14:paraId="781B6002">
      <w:pPr>
        <w:spacing w:line="360" w:lineRule="auto"/>
        <w:jc w:val="center"/>
        <w:rPr>
          <w:rFonts w:ascii="仿宋_GB2312" w:hAnsi="仿宋_GB2312" w:eastAsia="仿宋_GB2312" w:cs="仿宋_GB2312"/>
          <w:b/>
          <w:bCs/>
          <w:color w:val="auto"/>
          <w:sz w:val="24"/>
          <w:highlight w:val="none"/>
        </w:rPr>
      </w:pPr>
    </w:p>
    <w:p w14:paraId="45239F1A">
      <w:pPr>
        <w:spacing w:line="360" w:lineRule="auto"/>
        <w:jc w:val="center"/>
        <w:rPr>
          <w:rFonts w:ascii="仿宋_GB2312" w:hAnsi="仿宋_GB2312" w:eastAsia="仿宋_GB2312" w:cs="仿宋_GB2312"/>
          <w:b/>
          <w:bCs/>
          <w:color w:val="auto"/>
          <w:sz w:val="24"/>
          <w:highlight w:val="none"/>
        </w:rPr>
      </w:pPr>
    </w:p>
    <w:p w14:paraId="6DE56E1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87A3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5DBCA24">
      <w:pPr>
        <w:spacing w:line="360" w:lineRule="auto"/>
        <w:rPr>
          <w:rFonts w:ascii="仿宋_GB2312" w:hAnsi="仿宋_GB2312" w:eastAsia="仿宋_GB2312" w:cs="仿宋_GB2312"/>
          <w:color w:val="auto"/>
          <w:sz w:val="24"/>
          <w:highlight w:val="none"/>
        </w:rPr>
      </w:pPr>
    </w:p>
    <w:p w14:paraId="35EE27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E3777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822FB6">
      <w:pPr>
        <w:pStyle w:val="81"/>
        <w:rPr>
          <w:color w:val="auto"/>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C00E0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BAD854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DA4254A">
      <w:pPr>
        <w:spacing w:line="360" w:lineRule="auto"/>
        <w:jc w:val="center"/>
        <w:outlineLvl w:val="0"/>
        <w:rPr>
          <w:rFonts w:ascii="仿宋" w:hAnsi="仿宋" w:eastAsia="仿宋" w:cs="仿宋"/>
          <w:b/>
          <w:color w:val="auto"/>
          <w:kern w:val="0"/>
          <w:sz w:val="36"/>
          <w:szCs w:val="36"/>
          <w:highlight w:val="none"/>
        </w:rPr>
      </w:pPr>
    </w:p>
    <w:p w14:paraId="24D321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E6481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（2）投标报价明细表………………………………………………………………（页码）</w:t>
      </w:r>
    </w:p>
    <w:p w14:paraId="22B5BC0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（3）中小企业声明函………………………………………………………………（页码）</w:t>
      </w:r>
    </w:p>
    <w:p w14:paraId="6A850AD4">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sz w:val="24"/>
          <w:highlight w:val="none"/>
        </w:rPr>
        <w:t>4</w:t>
      </w:r>
      <w:r>
        <w:rPr>
          <w:rFonts w:ascii="仿宋" w:hAnsi="仿宋" w:eastAsia="仿宋" w:cs="仿宋"/>
          <w:color w:val="auto"/>
          <w:sz w:val="24"/>
          <w:highlight w:val="none"/>
        </w:rPr>
        <w:t>）残疾人福利性单位声明函……………………………………………………（页码）</w:t>
      </w:r>
    </w:p>
    <w:p w14:paraId="2BB9435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投标人针对报价需要说明的其他文件和说明（如有，格式自拟）……（页码）</w:t>
      </w:r>
    </w:p>
    <w:p w14:paraId="7B758EEA">
      <w:pPr>
        <w:snapToGrid w:val="0"/>
        <w:spacing w:line="360" w:lineRule="auto"/>
        <w:ind w:right="480"/>
        <w:jc w:val="center"/>
        <w:rPr>
          <w:rFonts w:ascii="仿宋" w:hAnsi="仿宋" w:eastAsia="仿宋" w:cs="仿宋"/>
          <w:b/>
          <w:color w:val="auto"/>
          <w:kern w:val="0"/>
          <w:sz w:val="32"/>
          <w:szCs w:val="32"/>
          <w:highlight w:val="none"/>
        </w:rPr>
      </w:pPr>
    </w:p>
    <w:p w14:paraId="22A03DC2">
      <w:pPr>
        <w:snapToGrid w:val="0"/>
        <w:spacing w:line="360" w:lineRule="auto"/>
        <w:ind w:right="480"/>
        <w:jc w:val="center"/>
        <w:rPr>
          <w:rFonts w:ascii="仿宋" w:hAnsi="仿宋" w:eastAsia="仿宋" w:cs="仿宋"/>
          <w:b/>
          <w:color w:val="auto"/>
          <w:kern w:val="0"/>
          <w:sz w:val="32"/>
          <w:szCs w:val="32"/>
          <w:highlight w:val="none"/>
        </w:rPr>
      </w:pPr>
    </w:p>
    <w:p w14:paraId="0D4668B6">
      <w:pPr>
        <w:snapToGrid w:val="0"/>
        <w:spacing w:line="360" w:lineRule="auto"/>
        <w:ind w:right="480"/>
        <w:jc w:val="center"/>
        <w:rPr>
          <w:rFonts w:ascii="仿宋" w:hAnsi="仿宋" w:eastAsia="仿宋" w:cs="仿宋"/>
          <w:b/>
          <w:color w:val="auto"/>
          <w:kern w:val="0"/>
          <w:sz w:val="32"/>
          <w:szCs w:val="32"/>
          <w:highlight w:val="none"/>
        </w:rPr>
      </w:pPr>
    </w:p>
    <w:p w14:paraId="42902B9A">
      <w:pPr>
        <w:snapToGrid w:val="0"/>
        <w:spacing w:line="360" w:lineRule="auto"/>
        <w:ind w:right="480"/>
        <w:jc w:val="center"/>
        <w:rPr>
          <w:rFonts w:ascii="仿宋" w:hAnsi="仿宋" w:eastAsia="仿宋" w:cs="仿宋"/>
          <w:b/>
          <w:color w:val="auto"/>
          <w:kern w:val="0"/>
          <w:sz w:val="32"/>
          <w:szCs w:val="32"/>
          <w:highlight w:val="none"/>
        </w:rPr>
      </w:pPr>
    </w:p>
    <w:p w14:paraId="2DFEB1D4">
      <w:pPr>
        <w:snapToGrid w:val="0"/>
        <w:spacing w:line="360" w:lineRule="auto"/>
        <w:ind w:right="480"/>
        <w:jc w:val="center"/>
        <w:rPr>
          <w:rFonts w:ascii="仿宋" w:hAnsi="仿宋" w:eastAsia="仿宋" w:cs="仿宋"/>
          <w:b/>
          <w:color w:val="auto"/>
          <w:kern w:val="0"/>
          <w:sz w:val="32"/>
          <w:szCs w:val="32"/>
          <w:highlight w:val="none"/>
        </w:rPr>
      </w:pPr>
    </w:p>
    <w:p w14:paraId="1241FAF2">
      <w:pPr>
        <w:snapToGrid w:val="0"/>
        <w:spacing w:line="360" w:lineRule="auto"/>
        <w:ind w:right="480"/>
        <w:jc w:val="center"/>
        <w:rPr>
          <w:rFonts w:ascii="仿宋" w:hAnsi="仿宋" w:eastAsia="仿宋" w:cs="仿宋"/>
          <w:b/>
          <w:color w:val="auto"/>
          <w:kern w:val="0"/>
          <w:sz w:val="32"/>
          <w:szCs w:val="32"/>
          <w:highlight w:val="none"/>
        </w:rPr>
      </w:pPr>
    </w:p>
    <w:p w14:paraId="13CF3733">
      <w:pPr>
        <w:snapToGrid w:val="0"/>
        <w:spacing w:line="360" w:lineRule="auto"/>
        <w:ind w:right="480"/>
        <w:jc w:val="center"/>
        <w:rPr>
          <w:rFonts w:ascii="仿宋" w:hAnsi="仿宋" w:eastAsia="仿宋" w:cs="仿宋"/>
          <w:b/>
          <w:color w:val="auto"/>
          <w:kern w:val="0"/>
          <w:sz w:val="32"/>
          <w:szCs w:val="32"/>
          <w:highlight w:val="none"/>
        </w:rPr>
      </w:pPr>
    </w:p>
    <w:p w14:paraId="1BAF63A4">
      <w:pPr>
        <w:snapToGrid w:val="0"/>
        <w:spacing w:line="360" w:lineRule="auto"/>
        <w:ind w:right="480"/>
        <w:jc w:val="center"/>
        <w:rPr>
          <w:rFonts w:ascii="仿宋" w:hAnsi="仿宋" w:eastAsia="仿宋" w:cs="仿宋"/>
          <w:b/>
          <w:color w:val="auto"/>
          <w:kern w:val="0"/>
          <w:sz w:val="32"/>
          <w:szCs w:val="32"/>
          <w:highlight w:val="none"/>
        </w:rPr>
      </w:pPr>
    </w:p>
    <w:p w14:paraId="7522CA1A">
      <w:pPr>
        <w:snapToGrid w:val="0"/>
        <w:spacing w:line="360" w:lineRule="auto"/>
        <w:ind w:right="480"/>
        <w:jc w:val="center"/>
        <w:rPr>
          <w:rFonts w:ascii="仿宋" w:hAnsi="仿宋" w:eastAsia="仿宋" w:cs="仿宋"/>
          <w:b/>
          <w:color w:val="auto"/>
          <w:kern w:val="0"/>
          <w:sz w:val="32"/>
          <w:szCs w:val="32"/>
          <w:highlight w:val="none"/>
        </w:rPr>
      </w:pPr>
    </w:p>
    <w:p w14:paraId="743A5845">
      <w:pPr>
        <w:snapToGrid w:val="0"/>
        <w:spacing w:line="360" w:lineRule="auto"/>
        <w:ind w:right="480"/>
        <w:jc w:val="center"/>
        <w:rPr>
          <w:rFonts w:ascii="仿宋" w:hAnsi="仿宋" w:eastAsia="仿宋" w:cs="仿宋"/>
          <w:b/>
          <w:color w:val="auto"/>
          <w:kern w:val="0"/>
          <w:sz w:val="32"/>
          <w:szCs w:val="32"/>
          <w:highlight w:val="none"/>
        </w:rPr>
      </w:pPr>
    </w:p>
    <w:p w14:paraId="03D0DECC">
      <w:pPr>
        <w:snapToGrid w:val="0"/>
        <w:spacing w:line="360" w:lineRule="auto"/>
        <w:ind w:right="480"/>
        <w:jc w:val="center"/>
        <w:rPr>
          <w:rFonts w:ascii="仿宋" w:hAnsi="仿宋" w:eastAsia="仿宋" w:cs="仿宋"/>
          <w:b/>
          <w:color w:val="auto"/>
          <w:kern w:val="0"/>
          <w:sz w:val="32"/>
          <w:szCs w:val="32"/>
          <w:highlight w:val="none"/>
        </w:rPr>
      </w:pPr>
    </w:p>
    <w:p w14:paraId="091B9209">
      <w:pPr>
        <w:snapToGrid w:val="0"/>
        <w:spacing w:line="360" w:lineRule="auto"/>
        <w:ind w:right="480"/>
        <w:jc w:val="center"/>
        <w:rPr>
          <w:rFonts w:ascii="仿宋" w:hAnsi="仿宋" w:eastAsia="仿宋" w:cs="仿宋"/>
          <w:b/>
          <w:color w:val="auto"/>
          <w:kern w:val="0"/>
          <w:sz w:val="32"/>
          <w:szCs w:val="32"/>
          <w:highlight w:val="none"/>
        </w:rPr>
      </w:pPr>
    </w:p>
    <w:p w14:paraId="67EC780F">
      <w:pPr>
        <w:snapToGrid w:val="0"/>
        <w:spacing w:line="360" w:lineRule="auto"/>
        <w:ind w:right="480"/>
        <w:rPr>
          <w:rFonts w:ascii="仿宋" w:hAnsi="仿宋" w:eastAsia="仿宋" w:cs="仿宋"/>
          <w:b/>
          <w:color w:val="auto"/>
          <w:kern w:val="0"/>
          <w:sz w:val="32"/>
          <w:szCs w:val="32"/>
          <w:highlight w:val="none"/>
        </w:rPr>
      </w:pPr>
    </w:p>
    <w:p w14:paraId="7A6F275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30F3F04A">
      <w:pPr>
        <w:snapToGrid w:val="0"/>
        <w:spacing w:before="120" w:after="120" w:line="360" w:lineRule="auto"/>
        <w:ind w:firstLine="643"/>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一、开标一览表（报价表）</w:t>
      </w:r>
    </w:p>
    <w:p w14:paraId="5601423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绍兴市柯桥区妇幼保健院、绍兴市柯桥区公共资源交易中心</w:t>
      </w:r>
      <w:r>
        <w:rPr>
          <w:rFonts w:hint="eastAsia" w:ascii="仿宋" w:hAnsi="仿宋" w:eastAsia="仿宋" w:cs="仿宋"/>
          <w:color w:val="auto"/>
          <w:kern w:val="0"/>
          <w:sz w:val="24"/>
          <w:highlight w:val="none"/>
          <w:lang w:val="zh-CN"/>
        </w:rPr>
        <w:t>：</w:t>
      </w:r>
    </w:p>
    <w:p w14:paraId="6CCAF0AB">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绍兴市柯桥区妇幼保健院物业服务采购项目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绍柯采[2025]656号】的实施</w:t>
      </w:r>
      <w:r>
        <w:rPr>
          <w:rFonts w:hint="eastAsia" w:ascii="仿宋" w:hAnsi="仿宋" w:eastAsia="仿宋" w:cs="仿宋"/>
          <w:color w:val="auto"/>
          <w:kern w:val="0"/>
          <w:sz w:val="24"/>
          <w:highlight w:val="none"/>
          <w:lang w:val="zh-CN"/>
        </w:rPr>
        <w:t>。</w:t>
      </w:r>
    </w:p>
    <w:p w14:paraId="6A0AFB51">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979"/>
        <w:gridCol w:w="992"/>
        <w:gridCol w:w="1701"/>
        <w:gridCol w:w="1230"/>
        <w:gridCol w:w="1406"/>
        <w:gridCol w:w="768"/>
        <w:gridCol w:w="1908"/>
        <w:gridCol w:w="1687"/>
        <w:gridCol w:w="1681"/>
      </w:tblGrid>
      <w:tr w14:paraId="2711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1" w:hRule="atLeast"/>
        </w:trPr>
        <w:tc>
          <w:tcPr>
            <w:tcW w:w="290" w:type="pct"/>
            <w:vAlign w:val="center"/>
          </w:tcPr>
          <w:p w14:paraId="26C30B8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698" w:type="pct"/>
            <w:vAlign w:val="center"/>
          </w:tcPr>
          <w:p w14:paraId="4C5E777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50" w:type="pct"/>
            <w:vAlign w:val="center"/>
          </w:tcPr>
          <w:p w14:paraId="7E980DB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00" w:type="pct"/>
            <w:vAlign w:val="center"/>
          </w:tcPr>
          <w:p w14:paraId="322AF08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434" w:type="pct"/>
            <w:vAlign w:val="center"/>
          </w:tcPr>
          <w:p w14:paraId="0348DAA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p w14:paraId="07D07A5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(月)</w:t>
            </w:r>
          </w:p>
        </w:tc>
        <w:tc>
          <w:tcPr>
            <w:tcW w:w="496" w:type="pct"/>
            <w:vAlign w:val="center"/>
          </w:tcPr>
          <w:p w14:paraId="6250D87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71" w:type="pct"/>
            <w:vAlign w:val="center"/>
          </w:tcPr>
          <w:p w14:paraId="4037A9A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73" w:type="pct"/>
            <w:vAlign w:val="center"/>
          </w:tcPr>
          <w:p w14:paraId="033F817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p w14:paraId="6975857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（元/人/月）</w:t>
            </w:r>
          </w:p>
        </w:tc>
        <w:tc>
          <w:tcPr>
            <w:tcW w:w="595" w:type="pct"/>
            <w:vAlign w:val="center"/>
          </w:tcPr>
          <w:p w14:paraId="691DBF50">
            <w:pPr>
              <w:adjustRightInd/>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593" w:type="pct"/>
            <w:vAlign w:val="center"/>
          </w:tcPr>
          <w:p w14:paraId="27FB0EE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8EB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0" w:type="pct"/>
            <w:vAlign w:val="center"/>
          </w:tcPr>
          <w:p w14:paraId="13B430E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698" w:type="pct"/>
            <w:vAlign w:val="center"/>
          </w:tcPr>
          <w:p w14:paraId="24465B1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绍兴市柯桥区妇幼保健院物业服务采购项目</w:t>
            </w:r>
          </w:p>
        </w:tc>
        <w:tc>
          <w:tcPr>
            <w:tcW w:w="350" w:type="pct"/>
            <w:vAlign w:val="center"/>
          </w:tcPr>
          <w:p w14:paraId="2C0056D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600" w:type="pct"/>
            <w:vAlign w:val="center"/>
          </w:tcPr>
          <w:p w14:paraId="2A0CBA3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434" w:type="pct"/>
            <w:vAlign w:val="center"/>
          </w:tcPr>
          <w:p w14:paraId="3F15735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24月</w:t>
            </w:r>
          </w:p>
        </w:tc>
        <w:tc>
          <w:tcPr>
            <w:tcW w:w="496" w:type="pct"/>
            <w:vAlign w:val="center"/>
          </w:tcPr>
          <w:p w14:paraId="5C7D27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符合招标文件要求</w:t>
            </w:r>
          </w:p>
        </w:tc>
        <w:tc>
          <w:tcPr>
            <w:tcW w:w="271" w:type="pct"/>
            <w:vAlign w:val="center"/>
          </w:tcPr>
          <w:p w14:paraId="33579B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60</w:t>
            </w:r>
          </w:p>
        </w:tc>
        <w:tc>
          <w:tcPr>
            <w:tcW w:w="673" w:type="pct"/>
            <w:vAlign w:val="center"/>
          </w:tcPr>
          <w:p w14:paraId="2CA5674F">
            <w:pPr>
              <w:spacing w:line="360" w:lineRule="auto"/>
              <w:jc w:val="center"/>
              <w:rPr>
                <w:rFonts w:ascii="仿宋" w:hAnsi="仿宋" w:eastAsia="仿宋" w:cs="仿宋"/>
                <w:color w:val="auto"/>
                <w:sz w:val="24"/>
                <w:highlight w:val="none"/>
              </w:rPr>
            </w:pPr>
          </w:p>
        </w:tc>
        <w:tc>
          <w:tcPr>
            <w:tcW w:w="595" w:type="pct"/>
            <w:vAlign w:val="center"/>
          </w:tcPr>
          <w:p w14:paraId="64C87104">
            <w:pPr>
              <w:spacing w:line="360" w:lineRule="auto"/>
              <w:jc w:val="center"/>
              <w:rPr>
                <w:rFonts w:ascii="仿宋" w:hAnsi="仿宋" w:eastAsia="仿宋" w:cs="仿宋"/>
                <w:color w:val="auto"/>
                <w:sz w:val="24"/>
                <w:highlight w:val="none"/>
              </w:rPr>
            </w:pPr>
          </w:p>
        </w:tc>
        <w:tc>
          <w:tcPr>
            <w:tcW w:w="593" w:type="pct"/>
            <w:vAlign w:val="center"/>
          </w:tcPr>
          <w:p w14:paraId="4D129312">
            <w:pPr>
              <w:spacing w:line="360" w:lineRule="auto"/>
              <w:jc w:val="center"/>
              <w:rPr>
                <w:rFonts w:ascii="仿宋" w:hAnsi="仿宋" w:eastAsia="仿宋" w:cs="仿宋"/>
                <w:color w:val="auto"/>
                <w:sz w:val="24"/>
                <w:highlight w:val="none"/>
              </w:rPr>
            </w:pPr>
          </w:p>
        </w:tc>
      </w:tr>
      <w:tr w14:paraId="0976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0" w:type="pct"/>
            <w:vAlign w:val="center"/>
          </w:tcPr>
          <w:p w14:paraId="19AB47CF">
            <w:pPr>
              <w:spacing w:line="360" w:lineRule="auto"/>
              <w:jc w:val="center"/>
              <w:rPr>
                <w:rFonts w:ascii="仿宋" w:hAnsi="仿宋" w:eastAsia="仿宋" w:cs="仿宋"/>
                <w:color w:val="auto"/>
                <w:sz w:val="24"/>
                <w:highlight w:val="none"/>
              </w:rPr>
            </w:pPr>
          </w:p>
        </w:tc>
        <w:tc>
          <w:tcPr>
            <w:tcW w:w="698" w:type="pct"/>
            <w:vAlign w:val="center"/>
          </w:tcPr>
          <w:p w14:paraId="4C84EC00">
            <w:pPr>
              <w:snapToGrid w:val="0"/>
              <w:spacing w:line="360" w:lineRule="auto"/>
              <w:jc w:val="center"/>
              <w:rPr>
                <w:rFonts w:ascii="仿宋" w:hAnsi="仿宋" w:eastAsia="仿宋" w:cs="仿宋"/>
                <w:color w:val="auto"/>
                <w:sz w:val="24"/>
                <w:highlight w:val="none"/>
              </w:rPr>
            </w:pPr>
          </w:p>
        </w:tc>
        <w:tc>
          <w:tcPr>
            <w:tcW w:w="350" w:type="pct"/>
            <w:vAlign w:val="center"/>
          </w:tcPr>
          <w:p w14:paraId="060E66BF">
            <w:pPr>
              <w:snapToGrid w:val="0"/>
              <w:spacing w:line="360" w:lineRule="auto"/>
              <w:jc w:val="center"/>
              <w:rPr>
                <w:rFonts w:ascii="仿宋" w:hAnsi="仿宋" w:eastAsia="仿宋" w:cs="仿宋"/>
                <w:color w:val="auto"/>
                <w:sz w:val="24"/>
                <w:highlight w:val="none"/>
              </w:rPr>
            </w:pPr>
          </w:p>
        </w:tc>
        <w:tc>
          <w:tcPr>
            <w:tcW w:w="600" w:type="pct"/>
            <w:vAlign w:val="center"/>
          </w:tcPr>
          <w:p w14:paraId="5F45CCE3">
            <w:pPr>
              <w:snapToGrid w:val="0"/>
              <w:spacing w:line="360" w:lineRule="auto"/>
              <w:jc w:val="center"/>
              <w:rPr>
                <w:rFonts w:ascii="仿宋" w:hAnsi="仿宋" w:eastAsia="仿宋" w:cs="仿宋"/>
                <w:color w:val="auto"/>
                <w:sz w:val="24"/>
                <w:highlight w:val="none"/>
              </w:rPr>
            </w:pPr>
          </w:p>
        </w:tc>
        <w:tc>
          <w:tcPr>
            <w:tcW w:w="434" w:type="pct"/>
            <w:vAlign w:val="center"/>
          </w:tcPr>
          <w:p w14:paraId="05860C48">
            <w:pPr>
              <w:snapToGrid w:val="0"/>
              <w:spacing w:line="360" w:lineRule="auto"/>
              <w:jc w:val="center"/>
              <w:rPr>
                <w:rFonts w:ascii="仿宋" w:hAnsi="仿宋" w:eastAsia="仿宋" w:cs="仿宋"/>
                <w:color w:val="auto"/>
                <w:sz w:val="24"/>
                <w:highlight w:val="none"/>
              </w:rPr>
            </w:pPr>
          </w:p>
        </w:tc>
        <w:tc>
          <w:tcPr>
            <w:tcW w:w="496" w:type="pct"/>
            <w:vAlign w:val="center"/>
          </w:tcPr>
          <w:p w14:paraId="7A438F20">
            <w:pPr>
              <w:spacing w:line="360" w:lineRule="auto"/>
              <w:jc w:val="center"/>
              <w:rPr>
                <w:rFonts w:ascii="仿宋" w:hAnsi="仿宋" w:eastAsia="仿宋" w:cs="仿宋"/>
                <w:color w:val="auto"/>
                <w:sz w:val="24"/>
                <w:highlight w:val="none"/>
              </w:rPr>
            </w:pPr>
          </w:p>
        </w:tc>
        <w:tc>
          <w:tcPr>
            <w:tcW w:w="271" w:type="pct"/>
          </w:tcPr>
          <w:p w14:paraId="4AC94476">
            <w:pPr>
              <w:spacing w:line="360" w:lineRule="auto"/>
              <w:jc w:val="center"/>
              <w:rPr>
                <w:rFonts w:ascii="仿宋" w:hAnsi="仿宋" w:eastAsia="仿宋" w:cs="仿宋"/>
                <w:color w:val="auto"/>
                <w:sz w:val="24"/>
                <w:highlight w:val="none"/>
              </w:rPr>
            </w:pPr>
          </w:p>
        </w:tc>
        <w:tc>
          <w:tcPr>
            <w:tcW w:w="673" w:type="pct"/>
            <w:vAlign w:val="center"/>
          </w:tcPr>
          <w:p w14:paraId="7AB40A2A">
            <w:pPr>
              <w:spacing w:line="360" w:lineRule="auto"/>
              <w:jc w:val="center"/>
              <w:rPr>
                <w:rFonts w:ascii="仿宋" w:hAnsi="仿宋" w:eastAsia="仿宋" w:cs="仿宋"/>
                <w:color w:val="auto"/>
                <w:sz w:val="24"/>
                <w:highlight w:val="none"/>
              </w:rPr>
            </w:pPr>
          </w:p>
        </w:tc>
        <w:tc>
          <w:tcPr>
            <w:tcW w:w="595" w:type="pct"/>
          </w:tcPr>
          <w:p w14:paraId="4F0FB818">
            <w:pPr>
              <w:spacing w:line="360" w:lineRule="auto"/>
              <w:jc w:val="center"/>
              <w:rPr>
                <w:rFonts w:ascii="仿宋" w:hAnsi="仿宋" w:eastAsia="仿宋" w:cs="仿宋"/>
                <w:color w:val="auto"/>
                <w:sz w:val="24"/>
                <w:highlight w:val="none"/>
              </w:rPr>
            </w:pPr>
          </w:p>
        </w:tc>
        <w:tc>
          <w:tcPr>
            <w:tcW w:w="593" w:type="pct"/>
            <w:vAlign w:val="center"/>
          </w:tcPr>
          <w:p w14:paraId="222BE61C">
            <w:pPr>
              <w:spacing w:line="360" w:lineRule="auto"/>
              <w:jc w:val="center"/>
              <w:rPr>
                <w:rFonts w:ascii="仿宋" w:hAnsi="仿宋" w:eastAsia="仿宋" w:cs="仿宋"/>
                <w:color w:val="auto"/>
                <w:sz w:val="24"/>
                <w:highlight w:val="none"/>
              </w:rPr>
            </w:pPr>
          </w:p>
        </w:tc>
      </w:tr>
      <w:tr w14:paraId="6053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0" w:type="pct"/>
            <w:vAlign w:val="center"/>
          </w:tcPr>
          <w:p w14:paraId="3FE0F2F7">
            <w:pPr>
              <w:spacing w:line="360" w:lineRule="auto"/>
              <w:jc w:val="center"/>
              <w:rPr>
                <w:rFonts w:ascii="仿宋" w:hAnsi="仿宋" w:eastAsia="仿宋" w:cs="仿宋"/>
                <w:color w:val="auto"/>
                <w:sz w:val="24"/>
                <w:highlight w:val="none"/>
              </w:rPr>
            </w:pPr>
          </w:p>
        </w:tc>
        <w:tc>
          <w:tcPr>
            <w:tcW w:w="698" w:type="pct"/>
            <w:vAlign w:val="center"/>
          </w:tcPr>
          <w:p w14:paraId="46E9D1D3">
            <w:pPr>
              <w:snapToGrid w:val="0"/>
              <w:spacing w:line="360" w:lineRule="auto"/>
              <w:jc w:val="center"/>
              <w:rPr>
                <w:rFonts w:ascii="仿宋" w:hAnsi="仿宋" w:eastAsia="仿宋" w:cs="仿宋"/>
                <w:color w:val="auto"/>
                <w:sz w:val="24"/>
                <w:highlight w:val="none"/>
              </w:rPr>
            </w:pPr>
          </w:p>
        </w:tc>
        <w:tc>
          <w:tcPr>
            <w:tcW w:w="350" w:type="pct"/>
            <w:vAlign w:val="center"/>
          </w:tcPr>
          <w:p w14:paraId="1FF8E345">
            <w:pPr>
              <w:snapToGrid w:val="0"/>
              <w:spacing w:line="360" w:lineRule="auto"/>
              <w:jc w:val="center"/>
              <w:rPr>
                <w:rFonts w:ascii="仿宋" w:hAnsi="仿宋" w:eastAsia="仿宋" w:cs="仿宋"/>
                <w:color w:val="auto"/>
                <w:sz w:val="24"/>
                <w:highlight w:val="none"/>
              </w:rPr>
            </w:pPr>
          </w:p>
        </w:tc>
        <w:tc>
          <w:tcPr>
            <w:tcW w:w="600" w:type="pct"/>
            <w:vAlign w:val="center"/>
          </w:tcPr>
          <w:p w14:paraId="69713930">
            <w:pPr>
              <w:snapToGrid w:val="0"/>
              <w:spacing w:line="360" w:lineRule="auto"/>
              <w:jc w:val="center"/>
              <w:rPr>
                <w:rFonts w:ascii="仿宋" w:hAnsi="仿宋" w:eastAsia="仿宋" w:cs="仿宋"/>
                <w:color w:val="auto"/>
                <w:sz w:val="24"/>
                <w:highlight w:val="none"/>
              </w:rPr>
            </w:pPr>
          </w:p>
        </w:tc>
        <w:tc>
          <w:tcPr>
            <w:tcW w:w="434" w:type="pct"/>
            <w:vAlign w:val="center"/>
          </w:tcPr>
          <w:p w14:paraId="688449D4">
            <w:pPr>
              <w:snapToGrid w:val="0"/>
              <w:spacing w:line="360" w:lineRule="auto"/>
              <w:jc w:val="center"/>
              <w:rPr>
                <w:rFonts w:ascii="仿宋" w:hAnsi="仿宋" w:eastAsia="仿宋" w:cs="仿宋"/>
                <w:color w:val="auto"/>
                <w:sz w:val="24"/>
                <w:highlight w:val="none"/>
              </w:rPr>
            </w:pPr>
          </w:p>
        </w:tc>
        <w:tc>
          <w:tcPr>
            <w:tcW w:w="496" w:type="pct"/>
            <w:vAlign w:val="center"/>
          </w:tcPr>
          <w:p w14:paraId="50EE551E">
            <w:pPr>
              <w:spacing w:line="360" w:lineRule="auto"/>
              <w:jc w:val="center"/>
              <w:rPr>
                <w:rFonts w:ascii="仿宋" w:hAnsi="仿宋" w:eastAsia="仿宋" w:cs="仿宋"/>
                <w:color w:val="auto"/>
                <w:sz w:val="24"/>
                <w:highlight w:val="none"/>
              </w:rPr>
            </w:pPr>
          </w:p>
        </w:tc>
        <w:tc>
          <w:tcPr>
            <w:tcW w:w="271" w:type="pct"/>
          </w:tcPr>
          <w:p w14:paraId="0787CA55">
            <w:pPr>
              <w:spacing w:line="360" w:lineRule="auto"/>
              <w:jc w:val="center"/>
              <w:rPr>
                <w:rFonts w:ascii="仿宋" w:hAnsi="仿宋" w:eastAsia="仿宋" w:cs="仿宋"/>
                <w:color w:val="auto"/>
                <w:sz w:val="24"/>
                <w:highlight w:val="none"/>
              </w:rPr>
            </w:pPr>
          </w:p>
        </w:tc>
        <w:tc>
          <w:tcPr>
            <w:tcW w:w="673" w:type="pct"/>
            <w:vAlign w:val="center"/>
          </w:tcPr>
          <w:p w14:paraId="42E94E66">
            <w:pPr>
              <w:spacing w:line="360" w:lineRule="auto"/>
              <w:jc w:val="center"/>
              <w:rPr>
                <w:rFonts w:ascii="仿宋" w:hAnsi="仿宋" w:eastAsia="仿宋" w:cs="仿宋"/>
                <w:color w:val="auto"/>
                <w:sz w:val="24"/>
                <w:highlight w:val="none"/>
              </w:rPr>
            </w:pPr>
          </w:p>
        </w:tc>
        <w:tc>
          <w:tcPr>
            <w:tcW w:w="595" w:type="pct"/>
          </w:tcPr>
          <w:p w14:paraId="7D990085">
            <w:pPr>
              <w:spacing w:line="360" w:lineRule="auto"/>
              <w:jc w:val="center"/>
              <w:rPr>
                <w:rFonts w:ascii="仿宋" w:hAnsi="仿宋" w:eastAsia="仿宋" w:cs="仿宋"/>
                <w:color w:val="auto"/>
                <w:sz w:val="24"/>
                <w:highlight w:val="none"/>
              </w:rPr>
            </w:pPr>
          </w:p>
        </w:tc>
        <w:tc>
          <w:tcPr>
            <w:tcW w:w="593" w:type="pct"/>
            <w:vAlign w:val="center"/>
          </w:tcPr>
          <w:p w14:paraId="37751FD4">
            <w:pPr>
              <w:spacing w:line="360" w:lineRule="auto"/>
              <w:jc w:val="center"/>
              <w:rPr>
                <w:rFonts w:ascii="仿宋" w:hAnsi="仿宋" w:eastAsia="仿宋" w:cs="仿宋"/>
                <w:color w:val="auto"/>
                <w:sz w:val="24"/>
                <w:highlight w:val="none"/>
              </w:rPr>
            </w:pPr>
          </w:p>
        </w:tc>
      </w:tr>
      <w:tr w14:paraId="2597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0" w:type="pct"/>
            <w:vAlign w:val="center"/>
          </w:tcPr>
          <w:p w14:paraId="5C45701E">
            <w:pPr>
              <w:spacing w:line="360" w:lineRule="auto"/>
              <w:jc w:val="center"/>
              <w:rPr>
                <w:rFonts w:ascii="仿宋" w:hAnsi="仿宋" w:eastAsia="仿宋" w:cs="仿宋"/>
                <w:color w:val="auto"/>
                <w:sz w:val="24"/>
                <w:highlight w:val="none"/>
              </w:rPr>
            </w:pPr>
          </w:p>
        </w:tc>
        <w:tc>
          <w:tcPr>
            <w:tcW w:w="698" w:type="pct"/>
            <w:vAlign w:val="center"/>
          </w:tcPr>
          <w:p w14:paraId="2DCCB9B3">
            <w:pPr>
              <w:snapToGrid w:val="0"/>
              <w:spacing w:line="360" w:lineRule="auto"/>
              <w:jc w:val="center"/>
              <w:rPr>
                <w:rFonts w:ascii="仿宋" w:hAnsi="仿宋" w:eastAsia="仿宋" w:cs="仿宋"/>
                <w:color w:val="auto"/>
                <w:sz w:val="24"/>
                <w:highlight w:val="none"/>
              </w:rPr>
            </w:pPr>
          </w:p>
        </w:tc>
        <w:tc>
          <w:tcPr>
            <w:tcW w:w="350" w:type="pct"/>
            <w:vAlign w:val="center"/>
          </w:tcPr>
          <w:p w14:paraId="44E6C2DF">
            <w:pPr>
              <w:snapToGrid w:val="0"/>
              <w:spacing w:line="360" w:lineRule="auto"/>
              <w:jc w:val="center"/>
              <w:rPr>
                <w:rFonts w:ascii="仿宋" w:hAnsi="仿宋" w:eastAsia="仿宋" w:cs="仿宋"/>
                <w:color w:val="auto"/>
                <w:sz w:val="24"/>
                <w:highlight w:val="none"/>
              </w:rPr>
            </w:pPr>
          </w:p>
        </w:tc>
        <w:tc>
          <w:tcPr>
            <w:tcW w:w="600" w:type="pct"/>
            <w:vAlign w:val="center"/>
          </w:tcPr>
          <w:p w14:paraId="295910A1">
            <w:pPr>
              <w:snapToGrid w:val="0"/>
              <w:spacing w:line="360" w:lineRule="auto"/>
              <w:jc w:val="center"/>
              <w:rPr>
                <w:rFonts w:ascii="仿宋" w:hAnsi="仿宋" w:eastAsia="仿宋" w:cs="仿宋"/>
                <w:color w:val="auto"/>
                <w:sz w:val="24"/>
                <w:highlight w:val="none"/>
              </w:rPr>
            </w:pPr>
          </w:p>
        </w:tc>
        <w:tc>
          <w:tcPr>
            <w:tcW w:w="434" w:type="pct"/>
            <w:vAlign w:val="center"/>
          </w:tcPr>
          <w:p w14:paraId="72CD9014">
            <w:pPr>
              <w:snapToGrid w:val="0"/>
              <w:spacing w:line="360" w:lineRule="auto"/>
              <w:jc w:val="center"/>
              <w:rPr>
                <w:rFonts w:ascii="仿宋" w:hAnsi="仿宋" w:eastAsia="仿宋" w:cs="仿宋"/>
                <w:color w:val="auto"/>
                <w:sz w:val="24"/>
                <w:highlight w:val="none"/>
              </w:rPr>
            </w:pPr>
          </w:p>
        </w:tc>
        <w:tc>
          <w:tcPr>
            <w:tcW w:w="496" w:type="pct"/>
            <w:vAlign w:val="center"/>
          </w:tcPr>
          <w:p w14:paraId="32A10B4B">
            <w:pPr>
              <w:spacing w:line="360" w:lineRule="auto"/>
              <w:jc w:val="center"/>
              <w:rPr>
                <w:rFonts w:ascii="仿宋" w:hAnsi="仿宋" w:eastAsia="仿宋" w:cs="仿宋"/>
                <w:color w:val="auto"/>
                <w:sz w:val="24"/>
                <w:highlight w:val="none"/>
              </w:rPr>
            </w:pPr>
          </w:p>
        </w:tc>
        <w:tc>
          <w:tcPr>
            <w:tcW w:w="271" w:type="pct"/>
          </w:tcPr>
          <w:p w14:paraId="3CDEF640">
            <w:pPr>
              <w:spacing w:line="360" w:lineRule="auto"/>
              <w:jc w:val="center"/>
              <w:rPr>
                <w:rFonts w:ascii="仿宋" w:hAnsi="仿宋" w:eastAsia="仿宋" w:cs="仿宋"/>
                <w:color w:val="auto"/>
                <w:sz w:val="24"/>
                <w:highlight w:val="none"/>
              </w:rPr>
            </w:pPr>
          </w:p>
        </w:tc>
        <w:tc>
          <w:tcPr>
            <w:tcW w:w="673" w:type="pct"/>
            <w:vAlign w:val="center"/>
          </w:tcPr>
          <w:p w14:paraId="1AD9C289">
            <w:pPr>
              <w:spacing w:line="360" w:lineRule="auto"/>
              <w:jc w:val="center"/>
              <w:rPr>
                <w:rFonts w:ascii="仿宋" w:hAnsi="仿宋" w:eastAsia="仿宋" w:cs="仿宋"/>
                <w:color w:val="auto"/>
                <w:sz w:val="24"/>
                <w:highlight w:val="none"/>
              </w:rPr>
            </w:pPr>
          </w:p>
        </w:tc>
        <w:tc>
          <w:tcPr>
            <w:tcW w:w="595" w:type="pct"/>
          </w:tcPr>
          <w:p w14:paraId="61107DBE">
            <w:pPr>
              <w:spacing w:line="360" w:lineRule="auto"/>
              <w:jc w:val="center"/>
              <w:rPr>
                <w:rFonts w:ascii="仿宋" w:hAnsi="仿宋" w:eastAsia="仿宋" w:cs="仿宋"/>
                <w:color w:val="auto"/>
                <w:sz w:val="24"/>
                <w:highlight w:val="none"/>
              </w:rPr>
            </w:pPr>
          </w:p>
        </w:tc>
        <w:tc>
          <w:tcPr>
            <w:tcW w:w="593" w:type="pct"/>
            <w:vAlign w:val="center"/>
          </w:tcPr>
          <w:p w14:paraId="3046D740">
            <w:pPr>
              <w:spacing w:line="360" w:lineRule="auto"/>
              <w:jc w:val="center"/>
              <w:rPr>
                <w:rFonts w:ascii="仿宋" w:hAnsi="仿宋" w:eastAsia="仿宋" w:cs="仿宋"/>
                <w:color w:val="auto"/>
                <w:sz w:val="24"/>
                <w:highlight w:val="none"/>
              </w:rPr>
            </w:pPr>
          </w:p>
        </w:tc>
      </w:tr>
      <w:tr w14:paraId="7699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38" w:type="pct"/>
            <w:gridSpan w:val="4"/>
          </w:tcPr>
          <w:p w14:paraId="40ADFE6B">
            <w:pPr>
              <w:adjustRightInd/>
              <w:rPr>
                <w:rFonts w:ascii="Calibri" w:hAnsi="Calibri"/>
                <w:b/>
                <w:color w:val="auto"/>
                <w:szCs w:val="22"/>
                <w:highlight w:val="none"/>
              </w:rPr>
            </w:pPr>
            <w:r>
              <w:rPr>
                <w:rFonts w:hint="eastAsia" w:ascii="Calibri" w:hAnsi="Calibri"/>
                <w:b/>
                <w:color w:val="auto"/>
                <w:szCs w:val="22"/>
                <w:highlight w:val="none"/>
              </w:rPr>
              <w:t>投标报价（小写）</w:t>
            </w:r>
          </w:p>
        </w:tc>
        <w:tc>
          <w:tcPr>
            <w:tcW w:w="2469" w:type="pct"/>
            <w:gridSpan w:val="5"/>
            <w:vAlign w:val="center"/>
          </w:tcPr>
          <w:p w14:paraId="19241DCF">
            <w:pPr>
              <w:spacing w:line="360" w:lineRule="auto"/>
              <w:jc w:val="center"/>
              <w:rPr>
                <w:rFonts w:ascii="仿宋" w:hAnsi="仿宋" w:eastAsia="仿宋" w:cs="仿宋"/>
                <w:color w:val="auto"/>
                <w:sz w:val="24"/>
                <w:highlight w:val="none"/>
              </w:rPr>
            </w:pPr>
          </w:p>
        </w:tc>
        <w:tc>
          <w:tcPr>
            <w:tcW w:w="593" w:type="pct"/>
            <w:vAlign w:val="center"/>
          </w:tcPr>
          <w:p w14:paraId="4B35B97F">
            <w:pPr>
              <w:spacing w:line="360" w:lineRule="auto"/>
              <w:jc w:val="center"/>
              <w:rPr>
                <w:rFonts w:ascii="仿宋" w:hAnsi="仿宋" w:eastAsia="仿宋" w:cs="仿宋"/>
                <w:color w:val="auto"/>
                <w:sz w:val="24"/>
                <w:highlight w:val="none"/>
              </w:rPr>
            </w:pPr>
          </w:p>
        </w:tc>
      </w:tr>
      <w:tr w14:paraId="6736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38" w:type="pct"/>
            <w:gridSpan w:val="4"/>
          </w:tcPr>
          <w:p w14:paraId="3BE31BAD">
            <w:pPr>
              <w:adjustRightInd/>
              <w:rPr>
                <w:rFonts w:ascii="Calibri" w:hAnsi="Calibri"/>
                <w:b/>
                <w:color w:val="auto"/>
                <w:szCs w:val="22"/>
                <w:highlight w:val="none"/>
              </w:rPr>
            </w:pPr>
            <w:r>
              <w:rPr>
                <w:rFonts w:hint="eastAsia" w:ascii="Calibri" w:hAnsi="Calibri"/>
                <w:b/>
                <w:color w:val="auto"/>
                <w:szCs w:val="22"/>
                <w:highlight w:val="none"/>
              </w:rPr>
              <w:t>投标报价（大写）</w:t>
            </w:r>
          </w:p>
        </w:tc>
        <w:tc>
          <w:tcPr>
            <w:tcW w:w="2469" w:type="pct"/>
            <w:gridSpan w:val="5"/>
            <w:vAlign w:val="center"/>
          </w:tcPr>
          <w:p w14:paraId="757AAF7D">
            <w:pPr>
              <w:spacing w:line="360" w:lineRule="auto"/>
              <w:jc w:val="center"/>
              <w:rPr>
                <w:rFonts w:ascii="仿宋" w:hAnsi="仿宋" w:eastAsia="仿宋" w:cs="仿宋"/>
                <w:color w:val="auto"/>
                <w:sz w:val="24"/>
                <w:highlight w:val="none"/>
              </w:rPr>
            </w:pPr>
          </w:p>
        </w:tc>
        <w:tc>
          <w:tcPr>
            <w:tcW w:w="593" w:type="pct"/>
            <w:vAlign w:val="center"/>
          </w:tcPr>
          <w:p w14:paraId="4E33FD7A">
            <w:pPr>
              <w:spacing w:line="360" w:lineRule="auto"/>
              <w:jc w:val="center"/>
              <w:rPr>
                <w:rFonts w:ascii="仿宋" w:hAnsi="仿宋" w:eastAsia="仿宋" w:cs="仿宋"/>
                <w:color w:val="auto"/>
                <w:sz w:val="24"/>
                <w:highlight w:val="none"/>
              </w:rPr>
            </w:pPr>
          </w:p>
        </w:tc>
      </w:tr>
    </w:tbl>
    <w:p w14:paraId="07B10B3F">
      <w:pPr>
        <w:snapToGrid w:val="0"/>
        <w:spacing w:line="360" w:lineRule="auto"/>
        <w:ind w:left="480"/>
        <w:rPr>
          <w:rFonts w:ascii="仿宋" w:hAnsi="仿宋" w:eastAsia="仿宋" w:cs="仿宋"/>
          <w:b/>
          <w:color w:val="auto"/>
          <w:kern w:val="0"/>
          <w:sz w:val="24"/>
          <w:highlight w:val="none"/>
          <w:lang w:val="zh-CN"/>
        </w:rPr>
      </w:pPr>
    </w:p>
    <w:p w14:paraId="4E76AB15">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42D221CB">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A0F8FFC">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CDE8BE">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EC85F2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6A0AFB5">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D7897B">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C977F7">
      <w:pPr>
        <w:spacing w:line="360" w:lineRule="auto"/>
        <w:ind w:firstLine="422" w:firstLineChars="200"/>
        <w:rPr>
          <w:rFonts w:ascii="仿宋" w:hAnsi="仿宋" w:eastAsia="仿宋" w:cs="方正仿宋_GB2312"/>
          <w:b/>
          <w:color w:val="auto"/>
          <w:kern w:val="0"/>
          <w:szCs w:val="21"/>
          <w:highlight w:val="none"/>
          <w:lang w:val="zh-CN"/>
        </w:rPr>
      </w:pPr>
      <w:r>
        <w:rPr>
          <w:rFonts w:hint="eastAsia" w:ascii="仿宋" w:hAnsi="仿宋" w:eastAsia="仿宋" w:cs="宋体"/>
          <w:b/>
          <w:color w:val="auto"/>
          <w:kern w:val="0"/>
          <w:szCs w:val="21"/>
          <w:highlight w:val="none"/>
        </w:rPr>
        <w:t>5</w:t>
      </w:r>
      <w:r>
        <w:rPr>
          <w:rFonts w:hint="eastAsia" w:ascii="仿宋" w:hAnsi="仿宋" w:eastAsia="仿宋" w:cs="宋体"/>
          <w:b/>
          <w:color w:val="auto"/>
          <w:kern w:val="0"/>
          <w:szCs w:val="21"/>
          <w:highlight w:val="none"/>
          <w:lang w:val="zh-CN"/>
        </w:rPr>
        <w:t>、</w:t>
      </w:r>
      <w:r>
        <w:rPr>
          <w:rFonts w:hint="eastAsia" w:ascii="仿宋" w:hAnsi="仿宋" w:eastAsia="仿宋" w:cs="方正仿宋_GB2312"/>
          <w:b/>
          <w:color w:val="auto"/>
          <w:kern w:val="0"/>
          <w:szCs w:val="21"/>
          <w:highlight w:val="none"/>
          <w:lang w:val="zh-CN"/>
        </w:rPr>
        <w:t>人员工资报价不得低于绍兴市最低工资标准，目前最低月工资标准为2</w:t>
      </w:r>
      <w:r>
        <w:rPr>
          <w:rFonts w:hint="eastAsia" w:ascii="仿宋" w:hAnsi="仿宋" w:eastAsia="仿宋" w:cs="方正仿宋_GB2312"/>
          <w:b/>
          <w:color w:val="auto"/>
          <w:kern w:val="0"/>
          <w:szCs w:val="21"/>
          <w:highlight w:val="none"/>
        </w:rPr>
        <w:t>260</w:t>
      </w:r>
      <w:r>
        <w:rPr>
          <w:rFonts w:hint="eastAsia" w:ascii="仿宋" w:hAnsi="仿宋" w:eastAsia="仿宋" w:cs="方正仿宋_GB2312"/>
          <w:b/>
          <w:color w:val="auto"/>
          <w:kern w:val="0"/>
          <w:szCs w:val="21"/>
          <w:highlight w:val="none"/>
          <w:lang w:val="zh-CN"/>
        </w:rPr>
        <w:t>元/月（参照浙政发【202</w:t>
      </w:r>
      <w:r>
        <w:rPr>
          <w:rFonts w:hint="eastAsia" w:ascii="仿宋" w:hAnsi="仿宋" w:eastAsia="仿宋" w:cs="方正仿宋_GB2312"/>
          <w:b/>
          <w:color w:val="auto"/>
          <w:kern w:val="0"/>
          <w:szCs w:val="21"/>
          <w:highlight w:val="none"/>
        </w:rPr>
        <w:t>4</w:t>
      </w:r>
      <w:r>
        <w:rPr>
          <w:rFonts w:hint="eastAsia" w:ascii="仿宋" w:hAnsi="仿宋" w:eastAsia="仿宋" w:cs="方正仿宋_GB2312"/>
          <w:b/>
          <w:color w:val="auto"/>
          <w:kern w:val="0"/>
          <w:szCs w:val="21"/>
          <w:highlight w:val="none"/>
          <w:lang w:val="zh-CN"/>
        </w:rPr>
        <w:t>】</w:t>
      </w:r>
      <w:r>
        <w:rPr>
          <w:rFonts w:hint="eastAsia" w:ascii="仿宋" w:hAnsi="仿宋" w:eastAsia="仿宋" w:cs="方正仿宋_GB2312"/>
          <w:b/>
          <w:color w:val="auto"/>
          <w:kern w:val="0"/>
          <w:szCs w:val="21"/>
          <w:highlight w:val="none"/>
        </w:rPr>
        <w:t>3</w:t>
      </w:r>
      <w:r>
        <w:rPr>
          <w:rFonts w:hint="eastAsia" w:ascii="仿宋" w:hAnsi="仿宋" w:eastAsia="仿宋" w:cs="方正仿宋_GB2312"/>
          <w:b/>
          <w:color w:val="auto"/>
          <w:kern w:val="0"/>
          <w:szCs w:val="21"/>
          <w:highlight w:val="none"/>
          <w:lang w:val="zh-CN"/>
        </w:rPr>
        <w:t>号），否则无效标处理。合同期内，如果采购人所在地最低工资上调，涉及到差额部分采购人均不做调整，由中标单位自行承担</w:t>
      </w:r>
      <w:r>
        <w:rPr>
          <w:rFonts w:hint="eastAsia" w:ascii="仿宋" w:hAnsi="仿宋" w:eastAsia="仿宋" w:cs="宋体"/>
          <w:b/>
          <w:color w:val="auto"/>
          <w:kern w:val="0"/>
          <w:szCs w:val="21"/>
          <w:highlight w:val="none"/>
          <w:lang w:val="zh-CN"/>
        </w:rPr>
        <w:t>。</w:t>
      </w:r>
    </w:p>
    <w:p w14:paraId="21678430">
      <w:pPr>
        <w:spacing w:line="360" w:lineRule="auto"/>
        <w:ind w:firstLine="422" w:firstLineChars="200"/>
        <w:rPr>
          <w:rFonts w:ascii="仿宋" w:hAnsi="仿宋" w:eastAsia="仿宋" w:cs="仿宋_GB2312"/>
          <w:b/>
          <w:color w:val="auto"/>
          <w:szCs w:val="21"/>
          <w:highlight w:val="none"/>
        </w:rPr>
      </w:pPr>
      <w:r>
        <w:rPr>
          <w:rFonts w:hint="eastAsia" w:ascii="仿宋" w:hAnsi="仿宋" w:eastAsia="仿宋" w:cs="宋体"/>
          <w:b/>
          <w:color w:val="auto"/>
          <w:kern w:val="0"/>
          <w:szCs w:val="21"/>
          <w:highlight w:val="none"/>
        </w:rPr>
        <w:t>6</w:t>
      </w:r>
      <w:r>
        <w:rPr>
          <w:rFonts w:hint="eastAsia" w:ascii="仿宋" w:hAnsi="仿宋" w:eastAsia="仿宋" w:cs="宋体"/>
          <w:b/>
          <w:color w:val="auto"/>
          <w:kern w:val="0"/>
          <w:szCs w:val="21"/>
          <w:highlight w:val="none"/>
          <w:lang w:val="zh-CN"/>
        </w:rPr>
        <w:t>、</w:t>
      </w:r>
      <w:r>
        <w:rPr>
          <w:rFonts w:hint="eastAsia" w:ascii="仿宋" w:hAnsi="仿宋" w:eastAsia="仿宋" w:cs="仿宋_GB2312"/>
          <w:b/>
          <w:color w:val="auto"/>
          <w:szCs w:val="21"/>
          <w:highlight w:val="none"/>
        </w:rPr>
        <w:t>报价低于项目预算50%的，应当在报价文件中详细阐述不影响产品质量或者诚信履约的具体原因。</w:t>
      </w:r>
    </w:p>
    <w:p w14:paraId="69C76E61">
      <w:pPr>
        <w:spacing w:line="360" w:lineRule="auto"/>
        <w:ind w:firstLine="482" w:firstLineChars="200"/>
        <w:rPr>
          <w:rFonts w:ascii="仿宋" w:hAnsi="仿宋" w:eastAsia="仿宋" w:cs="仿宋"/>
          <w:b/>
          <w:color w:val="auto"/>
          <w:kern w:val="0"/>
          <w:sz w:val="24"/>
          <w:highlight w:val="none"/>
        </w:rPr>
      </w:pPr>
    </w:p>
    <w:p w14:paraId="3507477B">
      <w:pPr>
        <w:spacing w:line="360" w:lineRule="auto"/>
        <w:ind w:firstLine="482" w:firstLineChars="200"/>
        <w:rPr>
          <w:rFonts w:ascii="仿宋" w:hAnsi="仿宋" w:eastAsia="仿宋" w:cs="仿宋"/>
          <w:b/>
          <w:color w:val="auto"/>
          <w:kern w:val="0"/>
          <w:sz w:val="24"/>
          <w:highlight w:val="none"/>
        </w:rPr>
      </w:pPr>
    </w:p>
    <w:p w14:paraId="3674B7A3">
      <w:pPr>
        <w:spacing w:line="360" w:lineRule="auto"/>
        <w:ind w:firstLine="482" w:firstLineChars="200"/>
        <w:rPr>
          <w:rFonts w:ascii="仿宋" w:hAnsi="仿宋" w:eastAsia="仿宋" w:cs="仿宋"/>
          <w:b/>
          <w:color w:val="auto"/>
          <w:kern w:val="0"/>
          <w:sz w:val="24"/>
          <w:highlight w:val="none"/>
        </w:rPr>
        <w:sectPr>
          <w:pgSz w:w="16838" w:h="11906" w:orient="landscape"/>
          <w:pgMar w:top="1800" w:right="1440" w:bottom="1800" w:left="1440" w:header="851" w:footer="992" w:gutter="0"/>
          <w:cols w:space="425" w:num="1"/>
          <w:docGrid w:type="lines" w:linePitch="312" w:charSpace="0"/>
        </w:sectPr>
      </w:pPr>
    </w:p>
    <w:p w14:paraId="604BC7A3">
      <w:pPr>
        <w:keepNext/>
        <w:widowControl/>
        <w:tabs>
          <w:tab w:val="left" w:pos="851"/>
        </w:tabs>
        <w:adjustRightInd/>
        <w:jc w:val="center"/>
        <w:outlineLvl w:val="0"/>
        <w:rPr>
          <w:rFonts w:ascii="仿宋" w:hAnsi="仿宋" w:eastAsia="仿宋" w:cs="仿宋_GB2312"/>
          <w:b/>
          <w:color w:val="auto"/>
          <w:sz w:val="32"/>
          <w:szCs w:val="32"/>
          <w:highlight w:val="none"/>
        </w:rPr>
      </w:pPr>
      <w:r>
        <w:rPr>
          <w:rFonts w:hint="eastAsia" w:ascii="仿宋" w:hAnsi="仿宋" w:eastAsia="仿宋" w:cs="仿宋_GB2312"/>
          <w:b/>
          <w:color w:val="auto"/>
          <w:sz w:val="32"/>
          <w:szCs w:val="32"/>
          <w:highlight w:val="none"/>
        </w:rPr>
        <w:t>二、投标报价明细表</w:t>
      </w:r>
    </w:p>
    <w:p w14:paraId="35A64D80">
      <w:pPr>
        <w:snapToGrid w:val="0"/>
        <w:spacing w:line="360" w:lineRule="auto"/>
        <w:rPr>
          <w:rFonts w:ascii="仿宋" w:hAnsi="仿宋" w:eastAsia="仿宋" w:cs="仿宋_GB2312"/>
          <w:color w:val="auto"/>
          <w:sz w:val="24"/>
          <w:highlight w:val="none"/>
        </w:rPr>
      </w:pPr>
    </w:p>
    <w:p w14:paraId="282B2EE6">
      <w:pPr>
        <w:snapToGrid w:val="0"/>
        <w:spacing w:line="360" w:lineRule="auto"/>
        <w:rPr>
          <w:rFonts w:ascii="仿宋" w:hAnsi="仿宋" w:eastAsia="仿宋" w:cs="仿宋_GB2312"/>
          <w:color w:val="auto"/>
          <w:kern w:val="0"/>
          <w:sz w:val="24"/>
          <w:highlight w:val="none"/>
          <w:lang w:val="zh-CN"/>
        </w:rPr>
      </w:pPr>
      <w:r>
        <w:rPr>
          <w:rFonts w:hint="eastAsia" w:ascii="仿宋" w:hAnsi="仿宋" w:eastAsia="仿宋" w:cs="仿宋_GB2312"/>
          <w:color w:val="auto"/>
          <w:sz w:val="24"/>
          <w:highlight w:val="none"/>
        </w:rPr>
        <w:t>项目名称</w:t>
      </w:r>
      <w:r>
        <w:rPr>
          <w:rFonts w:hint="eastAsia" w:ascii="仿宋" w:hAnsi="仿宋" w:eastAsia="仿宋" w:cs="仿宋_GB2312"/>
          <w:color w:val="auto"/>
          <w:kern w:val="0"/>
          <w:sz w:val="24"/>
          <w:highlight w:val="none"/>
          <w:lang w:val="zh-CN"/>
        </w:rPr>
        <w:t>：</w:t>
      </w:r>
    </w:p>
    <w:p w14:paraId="3371C393">
      <w:pPr>
        <w:snapToGrid w:val="0"/>
        <w:spacing w:line="360" w:lineRule="auto"/>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zh-CN"/>
        </w:rPr>
        <w:t>项目编号：                         标项：</w:t>
      </w:r>
      <w:r>
        <w:rPr>
          <w:rFonts w:hint="eastAsia" w:ascii="仿宋" w:hAnsi="仿宋" w:eastAsia="仿宋" w:cs="仿宋_GB2312"/>
          <w:color w:val="auto"/>
          <w:kern w:val="0"/>
          <w:sz w:val="24"/>
          <w:highlight w:val="none"/>
        </w:rPr>
        <w:t>01</w:t>
      </w:r>
    </w:p>
    <w:tbl>
      <w:tblPr>
        <w:tblStyle w:val="62"/>
        <w:tblW w:w="9805"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835"/>
        <w:gridCol w:w="2642"/>
        <w:gridCol w:w="1326"/>
        <w:gridCol w:w="1227"/>
        <w:gridCol w:w="1227"/>
        <w:gridCol w:w="1463"/>
      </w:tblGrid>
      <w:tr w14:paraId="5478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085" w:type="dxa"/>
            <w:noWrap/>
            <w:vAlign w:val="center"/>
          </w:tcPr>
          <w:p w14:paraId="32CE65A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区域</w:t>
            </w:r>
          </w:p>
        </w:tc>
        <w:tc>
          <w:tcPr>
            <w:tcW w:w="835" w:type="dxa"/>
            <w:noWrap/>
            <w:vAlign w:val="center"/>
          </w:tcPr>
          <w:p w14:paraId="0EAFF67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楼层</w:t>
            </w:r>
          </w:p>
        </w:tc>
        <w:tc>
          <w:tcPr>
            <w:tcW w:w="2642" w:type="dxa"/>
            <w:noWrap/>
            <w:vAlign w:val="center"/>
          </w:tcPr>
          <w:p w14:paraId="5D548DA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科室</w:t>
            </w:r>
          </w:p>
        </w:tc>
        <w:tc>
          <w:tcPr>
            <w:tcW w:w="1326" w:type="dxa"/>
            <w:noWrap/>
            <w:vAlign w:val="center"/>
          </w:tcPr>
          <w:p w14:paraId="4909D58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周工作天数</w:t>
            </w:r>
          </w:p>
        </w:tc>
        <w:tc>
          <w:tcPr>
            <w:tcW w:w="1227" w:type="dxa"/>
            <w:noWrap/>
            <w:vAlign w:val="center"/>
          </w:tcPr>
          <w:p w14:paraId="36CF943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岗位配置（人）</w:t>
            </w:r>
          </w:p>
        </w:tc>
        <w:tc>
          <w:tcPr>
            <w:tcW w:w="1227" w:type="dxa"/>
            <w:noWrap/>
            <w:vAlign w:val="center"/>
          </w:tcPr>
          <w:p w14:paraId="45FC150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单价（元/人/月）</w:t>
            </w:r>
          </w:p>
        </w:tc>
        <w:tc>
          <w:tcPr>
            <w:tcW w:w="1463" w:type="dxa"/>
            <w:noWrap/>
            <w:vAlign w:val="center"/>
          </w:tcPr>
          <w:p w14:paraId="1F38093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年龄要求</w:t>
            </w:r>
          </w:p>
        </w:tc>
      </w:tr>
      <w:tr w14:paraId="3FFE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85" w:type="dxa"/>
            <w:vMerge w:val="restart"/>
            <w:noWrap/>
            <w:vAlign w:val="center"/>
          </w:tcPr>
          <w:p w14:paraId="68085B62">
            <w:pPr>
              <w:widowControl/>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门诊楼</w:t>
            </w:r>
          </w:p>
        </w:tc>
        <w:tc>
          <w:tcPr>
            <w:tcW w:w="835" w:type="dxa"/>
            <w:noWrap/>
            <w:vAlign w:val="center"/>
          </w:tcPr>
          <w:p w14:paraId="2B8594A4">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318EEDF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输液大厅+放射科+放射机</w:t>
            </w:r>
          </w:p>
          <w:p w14:paraId="6B24EB4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房</w:t>
            </w:r>
          </w:p>
        </w:tc>
        <w:tc>
          <w:tcPr>
            <w:tcW w:w="1326" w:type="dxa"/>
            <w:noWrap/>
            <w:vAlign w:val="center"/>
          </w:tcPr>
          <w:p w14:paraId="0D6BD1F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3240C68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0B012D0F">
            <w:pPr>
              <w:adjustRightInd/>
              <w:jc w:val="center"/>
              <w:rPr>
                <w:rFonts w:ascii="仿宋" w:hAnsi="仿宋" w:eastAsia="仿宋" w:cs="仿宋"/>
                <w:color w:val="auto"/>
                <w:szCs w:val="21"/>
                <w:highlight w:val="none"/>
              </w:rPr>
            </w:pPr>
          </w:p>
        </w:tc>
        <w:tc>
          <w:tcPr>
            <w:tcW w:w="1463" w:type="dxa"/>
            <w:vMerge w:val="restart"/>
            <w:noWrap/>
            <w:vAlign w:val="center"/>
          </w:tcPr>
          <w:p w14:paraId="1C599194">
            <w:pPr>
              <w:adjustRightInd/>
              <w:jc w:val="center"/>
              <w:rPr>
                <w:rFonts w:ascii="仿宋" w:hAnsi="仿宋" w:eastAsia="仿宋" w:cs="仿宋"/>
                <w:color w:val="auto"/>
                <w:szCs w:val="21"/>
                <w:highlight w:val="none"/>
              </w:rPr>
            </w:pPr>
            <w:r>
              <w:rPr>
                <w:rFonts w:hint="eastAsia" w:ascii="宋体" w:hAnsi="宋体" w:cs="宋体"/>
                <w:color w:val="auto"/>
                <w:kern w:val="0"/>
                <w:sz w:val="22"/>
                <w:szCs w:val="22"/>
                <w:highlight w:val="none"/>
                <w:lang w:bidi="ar"/>
              </w:rPr>
              <w:t>≤70岁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（65周岁至70周岁（含）人员不超过总人数的25%）</w:t>
            </w:r>
          </w:p>
        </w:tc>
      </w:tr>
      <w:tr w14:paraId="271D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1E11CD61">
            <w:pPr>
              <w:widowControl/>
              <w:textAlignment w:val="center"/>
              <w:rPr>
                <w:rFonts w:ascii="仿宋" w:hAnsi="仿宋" w:eastAsia="仿宋" w:cs="仿宋"/>
                <w:color w:val="auto"/>
                <w:szCs w:val="21"/>
                <w:highlight w:val="none"/>
              </w:rPr>
            </w:pPr>
          </w:p>
        </w:tc>
        <w:tc>
          <w:tcPr>
            <w:tcW w:w="835" w:type="dxa"/>
            <w:noWrap/>
            <w:vAlign w:val="center"/>
          </w:tcPr>
          <w:p w14:paraId="0398A5E2">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65724DA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西药房+一楼诊区</w:t>
            </w:r>
          </w:p>
        </w:tc>
        <w:tc>
          <w:tcPr>
            <w:tcW w:w="1326" w:type="dxa"/>
            <w:noWrap/>
            <w:vAlign w:val="center"/>
          </w:tcPr>
          <w:p w14:paraId="5BDEB27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46C6949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1578897E">
            <w:pPr>
              <w:adjustRightInd/>
              <w:jc w:val="center"/>
              <w:rPr>
                <w:rFonts w:ascii="仿宋" w:hAnsi="仿宋" w:eastAsia="仿宋" w:cs="仿宋"/>
                <w:color w:val="auto"/>
                <w:szCs w:val="21"/>
                <w:highlight w:val="none"/>
              </w:rPr>
            </w:pPr>
          </w:p>
        </w:tc>
        <w:tc>
          <w:tcPr>
            <w:tcW w:w="1463" w:type="dxa"/>
            <w:vMerge w:val="continue"/>
            <w:noWrap/>
            <w:vAlign w:val="center"/>
          </w:tcPr>
          <w:p w14:paraId="5C43EE33">
            <w:pPr>
              <w:adjustRightInd/>
              <w:jc w:val="center"/>
              <w:rPr>
                <w:rFonts w:ascii="仿宋" w:hAnsi="仿宋" w:eastAsia="仿宋" w:cs="仿宋"/>
                <w:color w:val="auto"/>
                <w:szCs w:val="21"/>
                <w:highlight w:val="none"/>
              </w:rPr>
            </w:pPr>
          </w:p>
        </w:tc>
      </w:tr>
      <w:tr w14:paraId="64B4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085" w:type="dxa"/>
            <w:vMerge w:val="continue"/>
            <w:noWrap/>
            <w:vAlign w:val="center"/>
          </w:tcPr>
          <w:p w14:paraId="63602602">
            <w:pPr>
              <w:widowControl/>
              <w:textAlignment w:val="center"/>
              <w:rPr>
                <w:rFonts w:ascii="仿宋" w:hAnsi="仿宋" w:eastAsia="仿宋" w:cs="仿宋"/>
                <w:color w:val="auto"/>
                <w:szCs w:val="21"/>
                <w:highlight w:val="none"/>
              </w:rPr>
            </w:pPr>
          </w:p>
        </w:tc>
        <w:tc>
          <w:tcPr>
            <w:tcW w:w="835" w:type="dxa"/>
            <w:noWrap/>
            <w:vAlign w:val="center"/>
          </w:tcPr>
          <w:p w14:paraId="6A058300">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331F581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急诊科-护工</w:t>
            </w:r>
          </w:p>
        </w:tc>
        <w:tc>
          <w:tcPr>
            <w:tcW w:w="1326" w:type="dxa"/>
            <w:noWrap/>
            <w:vAlign w:val="center"/>
          </w:tcPr>
          <w:p w14:paraId="594F4A0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16D9E14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noWrap/>
            <w:vAlign w:val="center"/>
          </w:tcPr>
          <w:p w14:paraId="7418B423">
            <w:pPr>
              <w:adjustRightInd/>
              <w:jc w:val="center"/>
              <w:rPr>
                <w:rFonts w:ascii="仿宋" w:hAnsi="仿宋" w:eastAsia="仿宋" w:cs="仿宋"/>
                <w:color w:val="auto"/>
                <w:szCs w:val="21"/>
                <w:highlight w:val="none"/>
              </w:rPr>
            </w:pPr>
          </w:p>
        </w:tc>
        <w:tc>
          <w:tcPr>
            <w:tcW w:w="1463" w:type="dxa"/>
            <w:vMerge w:val="continue"/>
            <w:noWrap/>
            <w:vAlign w:val="center"/>
          </w:tcPr>
          <w:p w14:paraId="6499DAA0">
            <w:pPr>
              <w:adjustRightInd/>
              <w:jc w:val="center"/>
              <w:rPr>
                <w:rFonts w:ascii="仿宋" w:hAnsi="仿宋" w:eastAsia="仿宋" w:cs="仿宋"/>
                <w:color w:val="auto"/>
                <w:szCs w:val="21"/>
                <w:highlight w:val="none"/>
              </w:rPr>
            </w:pPr>
          </w:p>
        </w:tc>
      </w:tr>
      <w:tr w14:paraId="50BE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5ACF0649">
            <w:pPr>
              <w:widowControl/>
              <w:textAlignment w:val="center"/>
              <w:rPr>
                <w:rFonts w:ascii="仿宋" w:hAnsi="仿宋" w:eastAsia="仿宋" w:cs="仿宋"/>
                <w:color w:val="auto"/>
                <w:szCs w:val="21"/>
                <w:highlight w:val="none"/>
              </w:rPr>
            </w:pPr>
          </w:p>
        </w:tc>
        <w:tc>
          <w:tcPr>
            <w:tcW w:w="835" w:type="dxa"/>
            <w:noWrap/>
            <w:vAlign w:val="center"/>
          </w:tcPr>
          <w:p w14:paraId="7B9A51C8">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2F</w:t>
            </w:r>
          </w:p>
        </w:tc>
        <w:tc>
          <w:tcPr>
            <w:tcW w:w="2642" w:type="dxa"/>
            <w:noWrap/>
            <w:vAlign w:val="center"/>
          </w:tcPr>
          <w:p w14:paraId="193424E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妇科+中医科+计划生育科</w:t>
            </w:r>
          </w:p>
        </w:tc>
        <w:tc>
          <w:tcPr>
            <w:tcW w:w="1326" w:type="dxa"/>
            <w:noWrap/>
            <w:vAlign w:val="center"/>
          </w:tcPr>
          <w:p w14:paraId="70E01DF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00A0613B">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3077E56">
            <w:pPr>
              <w:adjustRightInd/>
              <w:jc w:val="center"/>
              <w:rPr>
                <w:rFonts w:ascii="仿宋" w:hAnsi="仿宋" w:eastAsia="仿宋" w:cs="仿宋"/>
                <w:color w:val="auto"/>
                <w:szCs w:val="21"/>
                <w:highlight w:val="none"/>
              </w:rPr>
            </w:pPr>
          </w:p>
        </w:tc>
        <w:tc>
          <w:tcPr>
            <w:tcW w:w="1463" w:type="dxa"/>
            <w:vMerge w:val="continue"/>
            <w:noWrap/>
            <w:vAlign w:val="center"/>
          </w:tcPr>
          <w:p w14:paraId="0FA76E72">
            <w:pPr>
              <w:adjustRightInd/>
              <w:jc w:val="center"/>
              <w:rPr>
                <w:rFonts w:ascii="仿宋" w:hAnsi="仿宋" w:eastAsia="仿宋" w:cs="仿宋"/>
                <w:color w:val="auto"/>
                <w:szCs w:val="21"/>
                <w:highlight w:val="none"/>
              </w:rPr>
            </w:pPr>
          </w:p>
        </w:tc>
      </w:tr>
      <w:tr w14:paraId="1151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05371830">
            <w:pPr>
              <w:widowControl/>
              <w:textAlignment w:val="center"/>
              <w:rPr>
                <w:rFonts w:ascii="仿宋" w:hAnsi="仿宋" w:eastAsia="仿宋" w:cs="仿宋"/>
                <w:color w:val="auto"/>
                <w:kern w:val="0"/>
                <w:szCs w:val="21"/>
                <w:highlight w:val="none"/>
              </w:rPr>
            </w:pPr>
          </w:p>
        </w:tc>
        <w:tc>
          <w:tcPr>
            <w:tcW w:w="835" w:type="dxa"/>
            <w:noWrap/>
            <w:vAlign w:val="center"/>
          </w:tcPr>
          <w:p w14:paraId="140E7CF7">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2F</w:t>
            </w:r>
          </w:p>
        </w:tc>
        <w:tc>
          <w:tcPr>
            <w:tcW w:w="2642" w:type="dxa"/>
            <w:noWrap/>
            <w:vAlign w:val="center"/>
          </w:tcPr>
          <w:p w14:paraId="2854D2D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检验科</w:t>
            </w:r>
          </w:p>
        </w:tc>
        <w:tc>
          <w:tcPr>
            <w:tcW w:w="1326" w:type="dxa"/>
            <w:noWrap/>
            <w:vAlign w:val="center"/>
          </w:tcPr>
          <w:p w14:paraId="134FD6B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3CE580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7217DC04">
            <w:pPr>
              <w:adjustRightInd/>
              <w:jc w:val="center"/>
              <w:rPr>
                <w:rFonts w:ascii="仿宋" w:hAnsi="仿宋" w:eastAsia="仿宋" w:cs="仿宋"/>
                <w:color w:val="auto"/>
                <w:szCs w:val="21"/>
                <w:highlight w:val="none"/>
              </w:rPr>
            </w:pPr>
          </w:p>
        </w:tc>
        <w:tc>
          <w:tcPr>
            <w:tcW w:w="1463" w:type="dxa"/>
            <w:vMerge w:val="continue"/>
            <w:noWrap/>
            <w:vAlign w:val="center"/>
          </w:tcPr>
          <w:p w14:paraId="054D4646">
            <w:pPr>
              <w:adjustRightInd/>
              <w:jc w:val="center"/>
              <w:rPr>
                <w:rFonts w:ascii="仿宋" w:hAnsi="仿宋" w:eastAsia="仿宋" w:cs="仿宋"/>
                <w:color w:val="auto"/>
                <w:szCs w:val="21"/>
                <w:highlight w:val="none"/>
              </w:rPr>
            </w:pPr>
          </w:p>
        </w:tc>
      </w:tr>
      <w:tr w14:paraId="000C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1BB91946">
            <w:pPr>
              <w:widowControl/>
              <w:textAlignment w:val="center"/>
              <w:rPr>
                <w:rFonts w:ascii="仿宋" w:hAnsi="仿宋" w:eastAsia="仿宋" w:cs="仿宋"/>
                <w:color w:val="auto"/>
                <w:kern w:val="0"/>
                <w:szCs w:val="21"/>
                <w:highlight w:val="none"/>
              </w:rPr>
            </w:pPr>
          </w:p>
        </w:tc>
        <w:tc>
          <w:tcPr>
            <w:tcW w:w="835" w:type="dxa"/>
            <w:noWrap/>
            <w:vAlign w:val="center"/>
          </w:tcPr>
          <w:p w14:paraId="32A94DBB">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2F</w:t>
            </w:r>
          </w:p>
        </w:tc>
        <w:tc>
          <w:tcPr>
            <w:tcW w:w="2642" w:type="dxa"/>
            <w:noWrap/>
            <w:vAlign w:val="center"/>
          </w:tcPr>
          <w:p w14:paraId="3138C07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盆底康复中心+宫颈疾病</w:t>
            </w:r>
          </w:p>
          <w:p w14:paraId="7B423EDB">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门诊+附属公区</w:t>
            </w:r>
          </w:p>
        </w:tc>
        <w:tc>
          <w:tcPr>
            <w:tcW w:w="1326" w:type="dxa"/>
            <w:noWrap/>
            <w:vAlign w:val="center"/>
          </w:tcPr>
          <w:p w14:paraId="4BC41C5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25542A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60FFEBE">
            <w:pPr>
              <w:adjustRightInd/>
              <w:jc w:val="center"/>
              <w:rPr>
                <w:rFonts w:ascii="仿宋" w:hAnsi="仿宋" w:eastAsia="仿宋" w:cs="仿宋"/>
                <w:color w:val="auto"/>
                <w:szCs w:val="21"/>
                <w:highlight w:val="none"/>
              </w:rPr>
            </w:pPr>
          </w:p>
        </w:tc>
        <w:tc>
          <w:tcPr>
            <w:tcW w:w="1463" w:type="dxa"/>
            <w:vMerge w:val="continue"/>
            <w:noWrap/>
            <w:vAlign w:val="center"/>
          </w:tcPr>
          <w:p w14:paraId="4327E32F">
            <w:pPr>
              <w:adjustRightInd/>
              <w:jc w:val="center"/>
              <w:rPr>
                <w:rFonts w:ascii="仿宋" w:hAnsi="仿宋" w:eastAsia="仿宋" w:cs="仿宋"/>
                <w:color w:val="auto"/>
                <w:szCs w:val="21"/>
                <w:highlight w:val="none"/>
              </w:rPr>
            </w:pPr>
          </w:p>
        </w:tc>
      </w:tr>
      <w:tr w14:paraId="7E73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6ABB8AA0">
            <w:pPr>
              <w:widowControl/>
              <w:textAlignment w:val="center"/>
              <w:rPr>
                <w:rFonts w:ascii="仿宋" w:hAnsi="仿宋" w:eastAsia="仿宋" w:cs="仿宋"/>
                <w:color w:val="auto"/>
                <w:szCs w:val="21"/>
                <w:highlight w:val="none"/>
              </w:rPr>
            </w:pPr>
          </w:p>
        </w:tc>
        <w:tc>
          <w:tcPr>
            <w:tcW w:w="835" w:type="dxa"/>
            <w:noWrap/>
            <w:vAlign w:val="center"/>
          </w:tcPr>
          <w:p w14:paraId="1D59F13C">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3F</w:t>
            </w:r>
          </w:p>
        </w:tc>
        <w:tc>
          <w:tcPr>
            <w:tcW w:w="2642" w:type="dxa"/>
            <w:noWrap/>
            <w:vAlign w:val="center"/>
          </w:tcPr>
          <w:p w14:paraId="03CD6D6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产科诊区+产检一体化门诊</w:t>
            </w:r>
          </w:p>
        </w:tc>
        <w:tc>
          <w:tcPr>
            <w:tcW w:w="1326" w:type="dxa"/>
            <w:noWrap/>
            <w:vAlign w:val="center"/>
          </w:tcPr>
          <w:p w14:paraId="01119B3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273FE5B">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2A1CB053">
            <w:pPr>
              <w:adjustRightInd/>
              <w:jc w:val="center"/>
              <w:rPr>
                <w:rFonts w:ascii="仿宋" w:hAnsi="仿宋" w:eastAsia="仿宋" w:cs="仿宋"/>
                <w:color w:val="auto"/>
                <w:szCs w:val="21"/>
                <w:highlight w:val="none"/>
              </w:rPr>
            </w:pPr>
          </w:p>
        </w:tc>
        <w:tc>
          <w:tcPr>
            <w:tcW w:w="1463" w:type="dxa"/>
            <w:vMerge w:val="continue"/>
            <w:noWrap/>
            <w:vAlign w:val="center"/>
          </w:tcPr>
          <w:p w14:paraId="7DD3293A">
            <w:pPr>
              <w:adjustRightInd/>
              <w:jc w:val="center"/>
              <w:rPr>
                <w:rFonts w:ascii="仿宋" w:hAnsi="仿宋" w:eastAsia="仿宋" w:cs="仿宋"/>
                <w:color w:val="auto"/>
                <w:szCs w:val="21"/>
                <w:highlight w:val="none"/>
              </w:rPr>
            </w:pPr>
          </w:p>
        </w:tc>
      </w:tr>
      <w:tr w14:paraId="7075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3B120616">
            <w:pPr>
              <w:widowControl/>
              <w:textAlignment w:val="center"/>
              <w:rPr>
                <w:rFonts w:ascii="仿宋" w:hAnsi="仿宋" w:eastAsia="仿宋" w:cs="仿宋"/>
                <w:color w:val="auto"/>
                <w:szCs w:val="21"/>
                <w:highlight w:val="none"/>
              </w:rPr>
            </w:pPr>
          </w:p>
        </w:tc>
        <w:tc>
          <w:tcPr>
            <w:tcW w:w="835" w:type="dxa"/>
            <w:noWrap/>
            <w:vAlign w:val="center"/>
          </w:tcPr>
          <w:p w14:paraId="39434A9C">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3F</w:t>
            </w:r>
          </w:p>
        </w:tc>
        <w:tc>
          <w:tcPr>
            <w:tcW w:w="2642" w:type="dxa"/>
            <w:noWrap/>
            <w:vAlign w:val="center"/>
          </w:tcPr>
          <w:p w14:paraId="570BC54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美容中心</w:t>
            </w:r>
          </w:p>
        </w:tc>
        <w:tc>
          <w:tcPr>
            <w:tcW w:w="1326" w:type="dxa"/>
            <w:noWrap/>
            <w:vAlign w:val="center"/>
          </w:tcPr>
          <w:p w14:paraId="7F70580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361CCBB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C2E3081">
            <w:pPr>
              <w:adjustRightInd/>
              <w:jc w:val="center"/>
              <w:rPr>
                <w:rFonts w:ascii="仿宋" w:hAnsi="仿宋" w:eastAsia="仿宋" w:cs="仿宋"/>
                <w:color w:val="auto"/>
                <w:szCs w:val="21"/>
                <w:highlight w:val="none"/>
              </w:rPr>
            </w:pPr>
          </w:p>
        </w:tc>
        <w:tc>
          <w:tcPr>
            <w:tcW w:w="1463" w:type="dxa"/>
            <w:vMerge w:val="continue"/>
            <w:noWrap/>
            <w:vAlign w:val="center"/>
          </w:tcPr>
          <w:p w14:paraId="40301BAE">
            <w:pPr>
              <w:adjustRightInd/>
              <w:jc w:val="center"/>
              <w:rPr>
                <w:rFonts w:ascii="仿宋" w:hAnsi="仿宋" w:eastAsia="仿宋" w:cs="仿宋"/>
                <w:color w:val="auto"/>
                <w:szCs w:val="21"/>
                <w:highlight w:val="none"/>
              </w:rPr>
            </w:pPr>
          </w:p>
        </w:tc>
      </w:tr>
      <w:tr w14:paraId="35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6CA2FF1C">
            <w:pPr>
              <w:widowControl/>
              <w:textAlignment w:val="center"/>
              <w:rPr>
                <w:rFonts w:ascii="仿宋" w:hAnsi="仿宋" w:eastAsia="仿宋" w:cs="仿宋"/>
                <w:color w:val="auto"/>
                <w:szCs w:val="21"/>
                <w:highlight w:val="none"/>
              </w:rPr>
            </w:pPr>
          </w:p>
        </w:tc>
        <w:tc>
          <w:tcPr>
            <w:tcW w:w="835" w:type="dxa"/>
            <w:noWrap/>
            <w:vAlign w:val="center"/>
          </w:tcPr>
          <w:p w14:paraId="06F4FB18">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3F</w:t>
            </w:r>
          </w:p>
        </w:tc>
        <w:tc>
          <w:tcPr>
            <w:tcW w:w="2642" w:type="dxa"/>
            <w:noWrap/>
            <w:vAlign w:val="center"/>
          </w:tcPr>
          <w:p w14:paraId="49C541B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超声科+功能检查科</w:t>
            </w:r>
          </w:p>
        </w:tc>
        <w:tc>
          <w:tcPr>
            <w:tcW w:w="1326" w:type="dxa"/>
            <w:noWrap/>
            <w:vAlign w:val="center"/>
          </w:tcPr>
          <w:p w14:paraId="05CCA9A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45A7949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707569DC">
            <w:pPr>
              <w:adjustRightInd/>
              <w:jc w:val="center"/>
              <w:rPr>
                <w:rFonts w:ascii="仿宋" w:hAnsi="仿宋" w:eastAsia="仿宋" w:cs="仿宋"/>
                <w:color w:val="auto"/>
                <w:szCs w:val="21"/>
                <w:highlight w:val="none"/>
              </w:rPr>
            </w:pPr>
          </w:p>
        </w:tc>
        <w:tc>
          <w:tcPr>
            <w:tcW w:w="1463" w:type="dxa"/>
            <w:vMerge w:val="continue"/>
            <w:noWrap/>
            <w:vAlign w:val="center"/>
          </w:tcPr>
          <w:p w14:paraId="51C9C209">
            <w:pPr>
              <w:adjustRightInd/>
              <w:jc w:val="center"/>
              <w:rPr>
                <w:rFonts w:ascii="仿宋" w:hAnsi="仿宋" w:eastAsia="仿宋" w:cs="仿宋"/>
                <w:color w:val="auto"/>
                <w:szCs w:val="21"/>
                <w:highlight w:val="none"/>
              </w:rPr>
            </w:pPr>
          </w:p>
        </w:tc>
      </w:tr>
      <w:tr w14:paraId="66DA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407AC9E6">
            <w:pPr>
              <w:widowControl/>
              <w:textAlignment w:val="center"/>
              <w:rPr>
                <w:rFonts w:ascii="仿宋" w:hAnsi="仿宋" w:eastAsia="仿宋" w:cs="仿宋"/>
                <w:color w:val="auto"/>
                <w:szCs w:val="21"/>
                <w:highlight w:val="none"/>
              </w:rPr>
            </w:pPr>
          </w:p>
        </w:tc>
        <w:tc>
          <w:tcPr>
            <w:tcW w:w="835" w:type="dxa"/>
            <w:noWrap/>
            <w:vAlign w:val="center"/>
          </w:tcPr>
          <w:p w14:paraId="31E14B22">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3F</w:t>
            </w:r>
          </w:p>
        </w:tc>
        <w:tc>
          <w:tcPr>
            <w:tcW w:w="2642" w:type="dxa"/>
            <w:noWrap/>
            <w:vAlign w:val="center"/>
          </w:tcPr>
          <w:p w14:paraId="7189F5D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内镜中心+五官科+门诊手</w:t>
            </w:r>
          </w:p>
          <w:p w14:paraId="49595B5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术室+人流室</w:t>
            </w:r>
          </w:p>
        </w:tc>
        <w:tc>
          <w:tcPr>
            <w:tcW w:w="1326" w:type="dxa"/>
            <w:noWrap/>
            <w:vAlign w:val="center"/>
          </w:tcPr>
          <w:p w14:paraId="2226485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A4AD8C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403605A3">
            <w:pPr>
              <w:adjustRightInd/>
              <w:jc w:val="center"/>
              <w:rPr>
                <w:rFonts w:ascii="仿宋" w:hAnsi="仿宋" w:eastAsia="仿宋" w:cs="仿宋"/>
                <w:color w:val="auto"/>
                <w:szCs w:val="21"/>
                <w:highlight w:val="none"/>
              </w:rPr>
            </w:pPr>
          </w:p>
        </w:tc>
        <w:tc>
          <w:tcPr>
            <w:tcW w:w="1463" w:type="dxa"/>
            <w:vMerge w:val="continue"/>
            <w:noWrap/>
            <w:vAlign w:val="center"/>
          </w:tcPr>
          <w:p w14:paraId="209CB10B">
            <w:pPr>
              <w:adjustRightInd/>
              <w:jc w:val="center"/>
              <w:rPr>
                <w:rFonts w:ascii="仿宋" w:hAnsi="仿宋" w:eastAsia="仿宋" w:cs="仿宋"/>
                <w:color w:val="auto"/>
                <w:szCs w:val="21"/>
                <w:highlight w:val="none"/>
              </w:rPr>
            </w:pPr>
          </w:p>
        </w:tc>
      </w:tr>
      <w:tr w14:paraId="183E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28EED724">
            <w:pPr>
              <w:widowControl/>
              <w:textAlignment w:val="center"/>
              <w:rPr>
                <w:rFonts w:ascii="仿宋" w:hAnsi="仿宋" w:eastAsia="仿宋" w:cs="仿宋"/>
                <w:color w:val="auto"/>
                <w:kern w:val="0"/>
                <w:szCs w:val="21"/>
                <w:highlight w:val="none"/>
              </w:rPr>
            </w:pPr>
          </w:p>
        </w:tc>
        <w:tc>
          <w:tcPr>
            <w:tcW w:w="835" w:type="dxa"/>
            <w:noWrap/>
            <w:vAlign w:val="center"/>
          </w:tcPr>
          <w:p w14:paraId="59F3D989">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4F</w:t>
            </w:r>
          </w:p>
        </w:tc>
        <w:tc>
          <w:tcPr>
            <w:tcW w:w="2642" w:type="dxa"/>
            <w:noWrap/>
            <w:vAlign w:val="center"/>
          </w:tcPr>
          <w:p w14:paraId="2CF875C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四楼门诊</w:t>
            </w:r>
          </w:p>
        </w:tc>
        <w:tc>
          <w:tcPr>
            <w:tcW w:w="1326" w:type="dxa"/>
            <w:noWrap/>
            <w:vAlign w:val="center"/>
          </w:tcPr>
          <w:p w14:paraId="008B90E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054163F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noWrap/>
            <w:vAlign w:val="center"/>
          </w:tcPr>
          <w:p w14:paraId="77DC27DB">
            <w:pPr>
              <w:adjustRightInd/>
              <w:jc w:val="center"/>
              <w:rPr>
                <w:rFonts w:ascii="仿宋" w:hAnsi="仿宋" w:eastAsia="仿宋" w:cs="仿宋"/>
                <w:color w:val="auto"/>
                <w:szCs w:val="21"/>
                <w:highlight w:val="none"/>
              </w:rPr>
            </w:pPr>
          </w:p>
        </w:tc>
        <w:tc>
          <w:tcPr>
            <w:tcW w:w="1463" w:type="dxa"/>
            <w:vMerge w:val="continue"/>
            <w:noWrap/>
            <w:vAlign w:val="center"/>
          </w:tcPr>
          <w:p w14:paraId="45A53BFF">
            <w:pPr>
              <w:adjustRightInd/>
              <w:jc w:val="center"/>
              <w:rPr>
                <w:rFonts w:ascii="仿宋" w:hAnsi="仿宋" w:eastAsia="仿宋" w:cs="仿宋"/>
                <w:color w:val="auto"/>
                <w:szCs w:val="21"/>
                <w:highlight w:val="none"/>
              </w:rPr>
            </w:pPr>
          </w:p>
        </w:tc>
      </w:tr>
      <w:tr w14:paraId="39AA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restart"/>
            <w:noWrap/>
            <w:vAlign w:val="center"/>
          </w:tcPr>
          <w:p w14:paraId="042208AC">
            <w:pPr>
              <w:widowControl/>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住院楼</w:t>
            </w:r>
          </w:p>
        </w:tc>
        <w:tc>
          <w:tcPr>
            <w:tcW w:w="835" w:type="dxa"/>
            <w:noWrap/>
            <w:vAlign w:val="center"/>
          </w:tcPr>
          <w:p w14:paraId="70E9AA20">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515B9DB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住院部一至4楼-保洁</w:t>
            </w:r>
          </w:p>
        </w:tc>
        <w:tc>
          <w:tcPr>
            <w:tcW w:w="1326" w:type="dxa"/>
            <w:noWrap/>
            <w:vAlign w:val="center"/>
          </w:tcPr>
          <w:p w14:paraId="308327A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1345FBB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3ACF647E">
            <w:pPr>
              <w:adjustRightInd/>
              <w:jc w:val="center"/>
              <w:rPr>
                <w:rFonts w:ascii="仿宋" w:hAnsi="仿宋" w:eastAsia="仿宋" w:cs="仿宋"/>
                <w:color w:val="auto"/>
                <w:szCs w:val="21"/>
                <w:highlight w:val="none"/>
              </w:rPr>
            </w:pPr>
          </w:p>
        </w:tc>
        <w:tc>
          <w:tcPr>
            <w:tcW w:w="1463" w:type="dxa"/>
            <w:vMerge w:val="continue"/>
            <w:noWrap/>
            <w:vAlign w:val="center"/>
          </w:tcPr>
          <w:p w14:paraId="46EFD4B6">
            <w:pPr>
              <w:adjustRightInd/>
              <w:jc w:val="center"/>
              <w:rPr>
                <w:rFonts w:ascii="仿宋" w:hAnsi="仿宋" w:eastAsia="仿宋" w:cs="仿宋"/>
                <w:color w:val="auto"/>
                <w:szCs w:val="21"/>
                <w:highlight w:val="none"/>
              </w:rPr>
            </w:pPr>
          </w:p>
        </w:tc>
      </w:tr>
      <w:tr w14:paraId="0C9E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70A77126">
            <w:pPr>
              <w:widowControl/>
              <w:textAlignment w:val="center"/>
              <w:rPr>
                <w:rFonts w:ascii="仿宋" w:hAnsi="仿宋" w:eastAsia="仿宋" w:cs="仿宋"/>
                <w:color w:val="auto"/>
                <w:kern w:val="0"/>
                <w:szCs w:val="21"/>
                <w:highlight w:val="none"/>
              </w:rPr>
            </w:pPr>
          </w:p>
        </w:tc>
        <w:tc>
          <w:tcPr>
            <w:tcW w:w="835" w:type="dxa"/>
            <w:noWrap/>
            <w:vAlign w:val="center"/>
          </w:tcPr>
          <w:p w14:paraId="6B54A5B2">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3F</w:t>
            </w:r>
          </w:p>
        </w:tc>
        <w:tc>
          <w:tcPr>
            <w:tcW w:w="2642" w:type="dxa"/>
            <w:noWrap/>
            <w:vAlign w:val="center"/>
          </w:tcPr>
          <w:p w14:paraId="314578F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新生儿监护病房-护工-白</w:t>
            </w:r>
          </w:p>
          <w:p w14:paraId="3119A3F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夜班</w:t>
            </w:r>
          </w:p>
        </w:tc>
        <w:tc>
          <w:tcPr>
            <w:tcW w:w="1326" w:type="dxa"/>
            <w:noWrap/>
            <w:vAlign w:val="center"/>
          </w:tcPr>
          <w:p w14:paraId="63E30A5A">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34A57E3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227" w:type="dxa"/>
            <w:noWrap/>
            <w:vAlign w:val="center"/>
          </w:tcPr>
          <w:p w14:paraId="6CB9935E">
            <w:pPr>
              <w:adjustRightInd/>
              <w:jc w:val="center"/>
              <w:rPr>
                <w:rFonts w:ascii="仿宋" w:hAnsi="仿宋" w:eastAsia="仿宋" w:cs="仿宋"/>
                <w:color w:val="auto"/>
                <w:szCs w:val="21"/>
                <w:highlight w:val="none"/>
              </w:rPr>
            </w:pPr>
          </w:p>
        </w:tc>
        <w:tc>
          <w:tcPr>
            <w:tcW w:w="1463" w:type="dxa"/>
            <w:vMerge w:val="continue"/>
            <w:noWrap/>
            <w:vAlign w:val="center"/>
          </w:tcPr>
          <w:p w14:paraId="64BF20C4">
            <w:pPr>
              <w:adjustRightInd/>
              <w:jc w:val="center"/>
              <w:rPr>
                <w:rFonts w:ascii="仿宋" w:hAnsi="仿宋" w:eastAsia="仿宋" w:cs="仿宋"/>
                <w:color w:val="auto"/>
                <w:szCs w:val="21"/>
                <w:highlight w:val="none"/>
              </w:rPr>
            </w:pPr>
          </w:p>
        </w:tc>
      </w:tr>
      <w:tr w14:paraId="0114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1BC5A291">
            <w:pPr>
              <w:widowControl/>
              <w:textAlignment w:val="center"/>
              <w:rPr>
                <w:rFonts w:ascii="仿宋" w:hAnsi="仿宋" w:eastAsia="仿宋" w:cs="仿宋"/>
                <w:color w:val="auto"/>
                <w:kern w:val="0"/>
                <w:szCs w:val="21"/>
                <w:highlight w:val="none"/>
              </w:rPr>
            </w:pPr>
          </w:p>
        </w:tc>
        <w:tc>
          <w:tcPr>
            <w:tcW w:w="835" w:type="dxa"/>
            <w:noWrap/>
            <w:vAlign w:val="center"/>
          </w:tcPr>
          <w:p w14:paraId="6CA6BF48">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4F</w:t>
            </w:r>
          </w:p>
        </w:tc>
        <w:tc>
          <w:tcPr>
            <w:tcW w:w="2642" w:type="dxa"/>
            <w:noWrap/>
            <w:vAlign w:val="center"/>
          </w:tcPr>
          <w:p w14:paraId="0E29F97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手术室-护工-白夜班</w:t>
            </w:r>
          </w:p>
        </w:tc>
        <w:tc>
          <w:tcPr>
            <w:tcW w:w="1326" w:type="dxa"/>
            <w:noWrap/>
            <w:vAlign w:val="center"/>
          </w:tcPr>
          <w:p w14:paraId="55C9F9D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B52175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227" w:type="dxa"/>
            <w:noWrap/>
            <w:vAlign w:val="center"/>
          </w:tcPr>
          <w:p w14:paraId="42AB2D9D">
            <w:pPr>
              <w:adjustRightInd/>
              <w:jc w:val="center"/>
              <w:rPr>
                <w:rFonts w:ascii="仿宋" w:hAnsi="仿宋" w:eastAsia="仿宋" w:cs="仿宋"/>
                <w:color w:val="auto"/>
                <w:szCs w:val="21"/>
                <w:highlight w:val="none"/>
              </w:rPr>
            </w:pPr>
          </w:p>
        </w:tc>
        <w:tc>
          <w:tcPr>
            <w:tcW w:w="1463" w:type="dxa"/>
            <w:vMerge w:val="continue"/>
            <w:noWrap/>
            <w:vAlign w:val="center"/>
          </w:tcPr>
          <w:p w14:paraId="1A765920">
            <w:pPr>
              <w:adjustRightInd/>
              <w:jc w:val="center"/>
              <w:rPr>
                <w:rFonts w:ascii="仿宋" w:hAnsi="仿宋" w:eastAsia="仿宋" w:cs="仿宋"/>
                <w:color w:val="auto"/>
                <w:szCs w:val="21"/>
                <w:highlight w:val="none"/>
              </w:rPr>
            </w:pPr>
          </w:p>
        </w:tc>
      </w:tr>
      <w:tr w14:paraId="27CB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42D3103C">
            <w:pPr>
              <w:widowControl/>
              <w:textAlignment w:val="center"/>
              <w:rPr>
                <w:rFonts w:ascii="仿宋" w:hAnsi="仿宋" w:eastAsia="仿宋" w:cs="仿宋"/>
                <w:color w:val="auto"/>
                <w:kern w:val="0"/>
                <w:szCs w:val="21"/>
                <w:highlight w:val="none"/>
              </w:rPr>
            </w:pPr>
          </w:p>
        </w:tc>
        <w:tc>
          <w:tcPr>
            <w:tcW w:w="835" w:type="dxa"/>
            <w:noWrap/>
            <w:vAlign w:val="center"/>
          </w:tcPr>
          <w:p w14:paraId="39949091">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4F</w:t>
            </w:r>
          </w:p>
        </w:tc>
        <w:tc>
          <w:tcPr>
            <w:tcW w:w="2642" w:type="dxa"/>
            <w:noWrap/>
            <w:vAlign w:val="center"/>
          </w:tcPr>
          <w:p w14:paraId="0328761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分娩室-护工</w:t>
            </w:r>
          </w:p>
        </w:tc>
        <w:tc>
          <w:tcPr>
            <w:tcW w:w="1326" w:type="dxa"/>
            <w:noWrap/>
            <w:vAlign w:val="center"/>
          </w:tcPr>
          <w:p w14:paraId="5B9637D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615739B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7" w:type="dxa"/>
            <w:noWrap/>
            <w:vAlign w:val="center"/>
          </w:tcPr>
          <w:p w14:paraId="158A3ACC">
            <w:pPr>
              <w:adjustRightInd/>
              <w:jc w:val="center"/>
              <w:rPr>
                <w:rFonts w:ascii="仿宋" w:hAnsi="仿宋" w:eastAsia="仿宋" w:cs="仿宋"/>
                <w:color w:val="auto"/>
                <w:szCs w:val="21"/>
                <w:highlight w:val="none"/>
              </w:rPr>
            </w:pPr>
          </w:p>
        </w:tc>
        <w:tc>
          <w:tcPr>
            <w:tcW w:w="1463" w:type="dxa"/>
            <w:vMerge w:val="continue"/>
            <w:noWrap/>
            <w:vAlign w:val="center"/>
          </w:tcPr>
          <w:p w14:paraId="029C12F4">
            <w:pPr>
              <w:adjustRightInd/>
              <w:jc w:val="center"/>
              <w:rPr>
                <w:rFonts w:ascii="仿宋" w:hAnsi="仿宋" w:eastAsia="仿宋" w:cs="仿宋"/>
                <w:color w:val="auto"/>
                <w:szCs w:val="21"/>
                <w:highlight w:val="none"/>
              </w:rPr>
            </w:pPr>
          </w:p>
        </w:tc>
      </w:tr>
      <w:tr w14:paraId="6EC8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683327B7">
            <w:pPr>
              <w:widowControl/>
              <w:textAlignment w:val="center"/>
              <w:rPr>
                <w:rFonts w:ascii="仿宋" w:hAnsi="仿宋" w:eastAsia="仿宋" w:cs="仿宋"/>
                <w:color w:val="auto"/>
                <w:kern w:val="0"/>
                <w:szCs w:val="21"/>
                <w:highlight w:val="none"/>
              </w:rPr>
            </w:pPr>
          </w:p>
        </w:tc>
        <w:tc>
          <w:tcPr>
            <w:tcW w:w="835" w:type="dxa"/>
            <w:noWrap/>
            <w:vAlign w:val="center"/>
          </w:tcPr>
          <w:p w14:paraId="413E0D26">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5F</w:t>
            </w:r>
          </w:p>
        </w:tc>
        <w:tc>
          <w:tcPr>
            <w:tcW w:w="2642" w:type="dxa"/>
            <w:noWrap/>
            <w:vAlign w:val="center"/>
          </w:tcPr>
          <w:p w14:paraId="3538D82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VIP 病区-保洁</w:t>
            </w:r>
          </w:p>
        </w:tc>
        <w:tc>
          <w:tcPr>
            <w:tcW w:w="1326" w:type="dxa"/>
            <w:noWrap/>
            <w:vAlign w:val="center"/>
          </w:tcPr>
          <w:p w14:paraId="7F2E068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914354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7767DA4D">
            <w:pPr>
              <w:adjustRightInd/>
              <w:jc w:val="center"/>
              <w:rPr>
                <w:rFonts w:ascii="仿宋" w:hAnsi="仿宋" w:eastAsia="仿宋" w:cs="仿宋"/>
                <w:color w:val="auto"/>
                <w:szCs w:val="21"/>
                <w:highlight w:val="none"/>
              </w:rPr>
            </w:pPr>
          </w:p>
        </w:tc>
        <w:tc>
          <w:tcPr>
            <w:tcW w:w="1463" w:type="dxa"/>
            <w:vMerge w:val="continue"/>
            <w:noWrap/>
            <w:vAlign w:val="center"/>
          </w:tcPr>
          <w:p w14:paraId="7FC171D1">
            <w:pPr>
              <w:adjustRightInd/>
              <w:jc w:val="center"/>
              <w:rPr>
                <w:rFonts w:ascii="仿宋" w:hAnsi="仿宋" w:eastAsia="仿宋" w:cs="仿宋"/>
                <w:color w:val="auto"/>
                <w:szCs w:val="21"/>
                <w:highlight w:val="none"/>
              </w:rPr>
            </w:pPr>
          </w:p>
        </w:tc>
      </w:tr>
      <w:tr w14:paraId="111C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0E45C4CC">
            <w:pPr>
              <w:widowControl/>
              <w:textAlignment w:val="center"/>
              <w:rPr>
                <w:rFonts w:ascii="仿宋" w:hAnsi="仿宋" w:eastAsia="仿宋" w:cs="仿宋"/>
                <w:color w:val="auto"/>
                <w:kern w:val="0"/>
                <w:szCs w:val="21"/>
                <w:highlight w:val="none"/>
              </w:rPr>
            </w:pPr>
          </w:p>
        </w:tc>
        <w:tc>
          <w:tcPr>
            <w:tcW w:w="835" w:type="dxa"/>
            <w:noWrap/>
            <w:vAlign w:val="center"/>
          </w:tcPr>
          <w:p w14:paraId="22A093BC">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6F</w:t>
            </w:r>
          </w:p>
        </w:tc>
        <w:tc>
          <w:tcPr>
            <w:tcW w:w="2642" w:type="dxa"/>
            <w:noWrap/>
            <w:vAlign w:val="center"/>
          </w:tcPr>
          <w:p w14:paraId="6BB1E6E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产一科病区-保洁</w:t>
            </w:r>
          </w:p>
        </w:tc>
        <w:tc>
          <w:tcPr>
            <w:tcW w:w="1326" w:type="dxa"/>
            <w:noWrap/>
            <w:vAlign w:val="center"/>
          </w:tcPr>
          <w:p w14:paraId="3A79D15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16AC54E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030C8DFF">
            <w:pPr>
              <w:adjustRightInd/>
              <w:jc w:val="center"/>
              <w:rPr>
                <w:rFonts w:ascii="仿宋" w:hAnsi="仿宋" w:eastAsia="仿宋" w:cs="仿宋"/>
                <w:color w:val="auto"/>
                <w:szCs w:val="21"/>
                <w:highlight w:val="none"/>
              </w:rPr>
            </w:pPr>
          </w:p>
        </w:tc>
        <w:tc>
          <w:tcPr>
            <w:tcW w:w="1463" w:type="dxa"/>
            <w:vMerge w:val="continue"/>
            <w:noWrap/>
            <w:vAlign w:val="center"/>
          </w:tcPr>
          <w:p w14:paraId="5DD02822">
            <w:pPr>
              <w:adjustRightInd/>
              <w:jc w:val="center"/>
              <w:rPr>
                <w:rFonts w:ascii="仿宋" w:hAnsi="仿宋" w:eastAsia="仿宋" w:cs="仿宋"/>
                <w:color w:val="auto"/>
                <w:szCs w:val="21"/>
                <w:highlight w:val="none"/>
              </w:rPr>
            </w:pPr>
          </w:p>
        </w:tc>
      </w:tr>
      <w:tr w14:paraId="649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1E22B192">
            <w:pPr>
              <w:widowControl/>
              <w:textAlignment w:val="center"/>
              <w:rPr>
                <w:rFonts w:ascii="仿宋" w:hAnsi="仿宋" w:eastAsia="仿宋" w:cs="仿宋"/>
                <w:color w:val="auto"/>
                <w:kern w:val="0"/>
                <w:szCs w:val="21"/>
                <w:highlight w:val="none"/>
              </w:rPr>
            </w:pPr>
          </w:p>
        </w:tc>
        <w:tc>
          <w:tcPr>
            <w:tcW w:w="835" w:type="dxa"/>
            <w:noWrap/>
            <w:vAlign w:val="center"/>
          </w:tcPr>
          <w:p w14:paraId="08072EAE">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7F</w:t>
            </w:r>
          </w:p>
        </w:tc>
        <w:tc>
          <w:tcPr>
            <w:tcW w:w="2642" w:type="dxa"/>
            <w:noWrap/>
            <w:vAlign w:val="center"/>
          </w:tcPr>
          <w:p w14:paraId="1F5E8F9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产二科病区-保洁</w:t>
            </w:r>
          </w:p>
        </w:tc>
        <w:tc>
          <w:tcPr>
            <w:tcW w:w="1326" w:type="dxa"/>
            <w:noWrap/>
            <w:vAlign w:val="center"/>
          </w:tcPr>
          <w:p w14:paraId="2635409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737F075A">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0D0FB235">
            <w:pPr>
              <w:adjustRightInd/>
              <w:jc w:val="center"/>
              <w:rPr>
                <w:rFonts w:ascii="仿宋" w:hAnsi="仿宋" w:eastAsia="仿宋" w:cs="仿宋"/>
                <w:color w:val="auto"/>
                <w:szCs w:val="21"/>
                <w:highlight w:val="none"/>
              </w:rPr>
            </w:pPr>
          </w:p>
        </w:tc>
        <w:tc>
          <w:tcPr>
            <w:tcW w:w="1463" w:type="dxa"/>
            <w:vMerge w:val="continue"/>
            <w:noWrap/>
            <w:vAlign w:val="center"/>
          </w:tcPr>
          <w:p w14:paraId="5E306EB3">
            <w:pPr>
              <w:adjustRightInd/>
              <w:jc w:val="center"/>
              <w:rPr>
                <w:rFonts w:ascii="仿宋" w:hAnsi="仿宋" w:eastAsia="仿宋" w:cs="仿宋"/>
                <w:color w:val="auto"/>
                <w:szCs w:val="21"/>
                <w:highlight w:val="none"/>
              </w:rPr>
            </w:pPr>
          </w:p>
        </w:tc>
      </w:tr>
      <w:tr w14:paraId="3DDE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40974BEC">
            <w:pPr>
              <w:widowControl/>
              <w:textAlignment w:val="center"/>
              <w:rPr>
                <w:rFonts w:ascii="仿宋" w:hAnsi="仿宋" w:eastAsia="仿宋" w:cs="仿宋"/>
                <w:color w:val="auto"/>
                <w:kern w:val="0"/>
                <w:szCs w:val="21"/>
                <w:highlight w:val="none"/>
              </w:rPr>
            </w:pPr>
          </w:p>
        </w:tc>
        <w:tc>
          <w:tcPr>
            <w:tcW w:w="835" w:type="dxa"/>
            <w:noWrap/>
            <w:vAlign w:val="center"/>
          </w:tcPr>
          <w:p w14:paraId="2D23AD5B">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8F</w:t>
            </w:r>
          </w:p>
        </w:tc>
        <w:tc>
          <w:tcPr>
            <w:tcW w:w="2642" w:type="dxa"/>
            <w:noWrap/>
            <w:vAlign w:val="center"/>
          </w:tcPr>
          <w:p w14:paraId="365F4CD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妇科病区-保洁</w:t>
            </w:r>
          </w:p>
        </w:tc>
        <w:tc>
          <w:tcPr>
            <w:tcW w:w="1326" w:type="dxa"/>
            <w:noWrap/>
            <w:vAlign w:val="center"/>
          </w:tcPr>
          <w:p w14:paraId="636C5ABB">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D11DFFB">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48B4F34">
            <w:pPr>
              <w:adjustRightInd/>
              <w:jc w:val="center"/>
              <w:rPr>
                <w:rFonts w:ascii="仿宋" w:hAnsi="仿宋" w:eastAsia="仿宋" w:cs="仿宋"/>
                <w:color w:val="auto"/>
                <w:szCs w:val="21"/>
                <w:highlight w:val="none"/>
              </w:rPr>
            </w:pPr>
          </w:p>
        </w:tc>
        <w:tc>
          <w:tcPr>
            <w:tcW w:w="1463" w:type="dxa"/>
            <w:vMerge w:val="continue"/>
            <w:noWrap/>
            <w:vAlign w:val="center"/>
          </w:tcPr>
          <w:p w14:paraId="7113AB3C">
            <w:pPr>
              <w:adjustRightInd/>
              <w:jc w:val="center"/>
              <w:rPr>
                <w:rFonts w:ascii="仿宋" w:hAnsi="仿宋" w:eastAsia="仿宋" w:cs="仿宋"/>
                <w:color w:val="auto"/>
                <w:szCs w:val="21"/>
                <w:highlight w:val="none"/>
              </w:rPr>
            </w:pPr>
          </w:p>
        </w:tc>
      </w:tr>
      <w:tr w14:paraId="68A0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68FF725A">
            <w:pPr>
              <w:widowControl/>
              <w:textAlignment w:val="center"/>
              <w:rPr>
                <w:rFonts w:ascii="仿宋" w:hAnsi="仿宋" w:eastAsia="仿宋" w:cs="仿宋"/>
                <w:color w:val="auto"/>
                <w:kern w:val="0"/>
                <w:szCs w:val="21"/>
                <w:highlight w:val="none"/>
              </w:rPr>
            </w:pPr>
          </w:p>
        </w:tc>
        <w:tc>
          <w:tcPr>
            <w:tcW w:w="835" w:type="dxa"/>
            <w:noWrap/>
            <w:vAlign w:val="center"/>
          </w:tcPr>
          <w:p w14:paraId="470E67E6">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9F</w:t>
            </w:r>
          </w:p>
        </w:tc>
        <w:tc>
          <w:tcPr>
            <w:tcW w:w="2642" w:type="dxa"/>
            <w:noWrap/>
            <w:vAlign w:val="center"/>
          </w:tcPr>
          <w:p w14:paraId="756D429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儿科病区-保洁</w:t>
            </w:r>
          </w:p>
        </w:tc>
        <w:tc>
          <w:tcPr>
            <w:tcW w:w="1326" w:type="dxa"/>
            <w:noWrap/>
            <w:vAlign w:val="center"/>
          </w:tcPr>
          <w:p w14:paraId="6D31196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4C0E3CA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5833AAE">
            <w:pPr>
              <w:adjustRightInd/>
              <w:jc w:val="center"/>
              <w:rPr>
                <w:rFonts w:ascii="仿宋" w:hAnsi="仿宋" w:eastAsia="仿宋" w:cs="仿宋"/>
                <w:color w:val="auto"/>
                <w:szCs w:val="21"/>
                <w:highlight w:val="none"/>
              </w:rPr>
            </w:pPr>
          </w:p>
        </w:tc>
        <w:tc>
          <w:tcPr>
            <w:tcW w:w="1463" w:type="dxa"/>
            <w:vMerge w:val="continue"/>
            <w:noWrap/>
            <w:vAlign w:val="center"/>
          </w:tcPr>
          <w:p w14:paraId="03481413">
            <w:pPr>
              <w:adjustRightInd/>
              <w:jc w:val="center"/>
              <w:rPr>
                <w:rFonts w:ascii="仿宋" w:hAnsi="仿宋" w:eastAsia="仿宋" w:cs="仿宋"/>
                <w:color w:val="auto"/>
                <w:szCs w:val="21"/>
                <w:highlight w:val="none"/>
              </w:rPr>
            </w:pPr>
          </w:p>
        </w:tc>
      </w:tr>
      <w:tr w14:paraId="2766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0E27F4E0">
            <w:pPr>
              <w:widowControl/>
              <w:textAlignment w:val="center"/>
              <w:rPr>
                <w:rFonts w:ascii="仿宋" w:hAnsi="仿宋" w:eastAsia="仿宋" w:cs="仿宋"/>
                <w:color w:val="auto"/>
                <w:kern w:val="0"/>
                <w:szCs w:val="21"/>
                <w:highlight w:val="none"/>
              </w:rPr>
            </w:pPr>
          </w:p>
        </w:tc>
        <w:tc>
          <w:tcPr>
            <w:tcW w:w="835" w:type="dxa"/>
            <w:noWrap/>
            <w:vAlign w:val="center"/>
          </w:tcPr>
          <w:p w14:paraId="2B534952">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10F</w:t>
            </w:r>
          </w:p>
        </w:tc>
        <w:tc>
          <w:tcPr>
            <w:tcW w:w="2642" w:type="dxa"/>
            <w:noWrap/>
            <w:vAlign w:val="center"/>
          </w:tcPr>
          <w:p w14:paraId="01CC386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综合病区-保洁</w:t>
            </w:r>
          </w:p>
        </w:tc>
        <w:tc>
          <w:tcPr>
            <w:tcW w:w="1326" w:type="dxa"/>
            <w:noWrap/>
            <w:vAlign w:val="center"/>
          </w:tcPr>
          <w:p w14:paraId="5ACD30E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078FCD3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441A5A2D">
            <w:pPr>
              <w:adjustRightInd/>
              <w:jc w:val="center"/>
              <w:rPr>
                <w:rFonts w:ascii="仿宋" w:hAnsi="仿宋" w:eastAsia="仿宋" w:cs="仿宋"/>
                <w:color w:val="auto"/>
                <w:szCs w:val="21"/>
                <w:highlight w:val="none"/>
              </w:rPr>
            </w:pPr>
          </w:p>
        </w:tc>
        <w:tc>
          <w:tcPr>
            <w:tcW w:w="1463" w:type="dxa"/>
            <w:vMerge w:val="continue"/>
            <w:noWrap/>
            <w:vAlign w:val="center"/>
          </w:tcPr>
          <w:p w14:paraId="757E3532">
            <w:pPr>
              <w:adjustRightInd/>
              <w:jc w:val="center"/>
              <w:rPr>
                <w:rFonts w:ascii="仿宋" w:hAnsi="仿宋" w:eastAsia="仿宋" w:cs="仿宋"/>
                <w:color w:val="auto"/>
                <w:szCs w:val="21"/>
                <w:highlight w:val="none"/>
              </w:rPr>
            </w:pPr>
          </w:p>
        </w:tc>
      </w:tr>
      <w:tr w14:paraId="0870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2C6F2FA8">
            <w:pPr>
              <w:widowControl/>
              <w:textAlignment w:val="center"/>
              <w:rPr>
                <w:rFonts w:ascii="仿宋" w:hAnsi="仿宋" w:eastAsia="仿宋" w:cs="仿宋"/>
                <w:color w:val="auto"/>
                <w:kern w:val="0"/>
                <w:szCs w:val="21"/>
                <w:highlight w:val="none"/>
              </w:rPr>
            </w:pPr>
          </w:p>
        </w:tc>
        <w:tc>
          <w:tcPr>
            <w:tcW w:w="835" w:type="dxa"/>
            <w:noWrap/>
            <w:vAlign w:val="center"/>
          </w:tcPr>
          <w:p w14:paraId="76802841">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11F</w:t>
            </w:r>
          </w:p>
        </w:tc>
        <w:tc>
          <w:tcPr>
            <w:tcW w:w="2642" w:type="dxa"/>
            <w:noWrap/>
            <w:vAlign w:val="center"/>
          </w:tcPr>
          <w:p w14:paraId="025C424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产科病区-保洁</w:t>
            </w:r>
          </w:p>
        </w:tc>
        <w:tc>
          <w:tcPr>
            <w:tcW w:w="1326" w:type="dxa"/>
            <w:noWrap/>
            <w:vAlign w:val="center"/>
          </w:tcPr>
          <w:p w14:paraId="6B8C9D8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0151EFE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0A70876D">
            <w:pPr>
              <w:adjustRightInd/>
              <w:jc w:val="center"/>
              <w:rPr>
                <w:rFonts w:ascii="仿宋" w:hAnsi="仿宋" w:eastAsia="仿宋" w:cs="仿宋"/>
                <w:color w:val="auto"/>
                <w:szCs w:val="21"/>
                <w:highlight w:val="none"/>
              </w:rPr>
            </w:pPr>
          </w:p>
        </w:tc>
        <w:tc>
          <w:tcPr>
            <w:tcW w:w="1463" w:type="dxa"/>
            <w:vMerge w:val="continue"/>
            <w:noWrap/>
            <w:vAlign w:val="center"/>
          </w:tcPr>
          <w:p w14:paraId="20CCF593">
            <w:pPr>
              <w:adjustRightInd/>
              <w:jc w:val="center"/>
              <w:rPr>
                <w:rFonts w:ascii="仿宋" w:hAnsi="仿宋" w:eastAsia="仿宋" w:cs="仿宋"/>
                <w:color w:val="auto"/>
                <w:szCs w:val="21"/>
                <w:highlight w:val="none"/>
              </w:rPr>
            </w:pPr>
          </w:p>
        </w:tc>
      </w:tr>
      <w:tr w14:paraId="58D9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2DF44FEC">
            <w:pPr>
              <w:widowControl/>
              <w:textAlignment w:val="center"/>
              <w:rPr>
                <w:rFonts w:ascii="仿宋" w:hAnsi="仿宋" w:eastAsia="仿宋" w:cs="仿宋"/>
                <w:color w:val="auto"/>
                <w:kern w:val="0"/>
                <w:szCs w:val="21"/>
                <w:highlight w:val="none"/>
              </w:rPr>
            </w:pPr>
          </w:p>
        </w:tc>
        <w:tc>
          <w:tcPr>
            <w:tcW w:w="835" w:type="dxa"/>
            <w:noWrap/>
            <w:vAlign w:val="center"/>
          </w:tcPr>
          <w:p w14:paraId="74A3A9C8">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12F</w:t>
            </w:r>
          </w:p>
        </w:tc>
        <w:tc>
          <w:tcPr>
            <w:tcW w:w="2642" w:type="dxa"/>
            <w:noWrap/>
            <w:vAlign w:val="center"/>
          </w:tcPr>
          <w:p w14:paraId="435B037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母婴保健中心-保洁</w:t>
            </w:r>
          </w:p>
        </w:tc>
        <w:tc>
          <w:tcPr>
            <w:tcW w:w="1326" w:type="dxa"/>
            <w:noWrap/>
            <w:vAlign w:val="center"/>
          </w:tcPr>
          <w:p w14:paraId="4C13B00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2A09D2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DA56772">
            <w:pPr>
              <w:adjustRightInd/>
              <w:jc w:val="center"/>
              <w:rPr>
                <w:rFonts w:ascii="仿宋" w:hAnsi="仿宋" w:eastAsia="仿宋" w:cs="仿宋"/>
                <w:color w:val="auto"/>
                <w:szCs w:val="21"/>
                <w:highlight w:val="none"/>
              </w:rPr>
            </w:pPr>
          </w:p>
        </w:tc>
        <w:tc>
          <w:tcPr>
            <w:tcW w:w="1463" w:type="dxa"/>
            <w:vMerge w:val="continue"/>
            <w:noWrap/>
            <w:vAlign w:val="center"/>
          </w:tcPr>
          <w:p w14:paraId="14B30E5C">
            <w:pPr>
              <w:adjustRightInd/>
              <w:jc w:val="center"/>
              <w:rPr>
                <w:rFonts w:ascii="仿宋" w:hAnsi="仿宋" w:eastAsia="仿宋" w:cs="仿宋"/>
                <w:color w:val="auto"/>
                <w:szCs w:val="21"/>
                <w:highlight w:val="none"/>
              </w:rPr>
            </w:pPr>
          </w:p>
        </w:tc>
      </w:tr>
      <w:tr w14:paraId="0B80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restart"/>
            <w:noWrap/>
            <w:vAlign w:val="center"/>
          </w:tcPr>
          <w:p w14:paraId="31C03CC8">
            <w:pPr>
              <w:widowControl/>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综合区域</w:t>
            </w:r>
          </w:p>
        </w:tc>
        <w:tc>
          <w:tcPr>
            <w:tcW w:w="835" w:type="dxa"/>
            <w:noWrap/>
            <w:vAlign w:val="center"/>
          </w:tcPr>
          <w:p w14:paraId="7C051C6E">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1F-5F</w:t>
            </w:r>
          </w:p>
        </w:tc>
        <w:tc>
          <w:tcPr>
            <w:tcW w:w="2642" w:type="dxa"/>
            <w:noWrap/>
            <w:vAlign w:val="center"/>
          </w:tcPr>
          <w:p w14:paraId="34BEAAA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行政楼-保洁</w:t>
            </w:r>
          </w:p>
        </w:tc>
        <w:tc>
          <w:tcPr>
            <w:tcW w:w="1326" w:type="dxa"/>
            <w:noWrap/>
            <w:vAlign w:val="center"/>
          </w:tcPr>
          <w:p w14:paraId="2C7FB67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7010C7C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noWrap/>
            <w:vAlign w:val="center"/>
          </w:tcPr>
          <w:p w14:paraId="41DE55D2">
            <w:pPr>
              <w:adjustRightInd/>
              <w:jc w:val="center"/>
              <w:rPr>
                <w:rFonts w:ascii="仿宋" w:hAnsi="仿宋" w:eastAsia="仿宋" w:cs="仿宋"/>
                <w:color w:val="auto"/>
                <w:szCs w:val="21"/>
                <w:highlight w:val="none"/>
              </w:rPr>
            </w:pPr>
          </w:p>
        </w:tc>
        <w:tc>
          <w:tcPr>
            <w:tcW w:w="1463" w:type="dxa"/>
            <w:vMerge w:val="continue"/>
            <w:noWrap/>
            <w:vAlign w:val="center"/>
          </w:tcPr>
          <w:p w14:paraId="733F274E">
            <w:pPr>
              <w:adjustRightInd/>
              <w:jc w:val="center"/>
              <w:rPr>
                <w:rFonts w:ascii="仿宋" w:hAnsi="仿宋" w:eastAsia="仿宋" w:cs="仿宋"/>
                <w:color w:val="auto"/>
                <w:szCs w:val="21"/>
                <w:highlight w:val="none"/>
              </w:rPr>
            </w:pPr>
          </w:p>
        </w:tc>
      </w:tr>
      <w:tr w14:paraId="156A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5C30A340">
            <w:pPr>
              <w:widowControl/>
              <w:textAlignment w:val="center"/>
              <w:rPr>
                <w:rFonts w:ascii="仿宋" w:hAnsi="仿宋" w:eastAsia="仿宋" w:cs="仿宋"/>
                <w:color w:val="auto"/>
                <w:kern w:val="0"/>
                <w:szCs w:val="21"/>
                <w:highlight w:val="none"/>
              </w:rPr>
            </w:pPr>
          </w:p>
        </w:tc>
        <w:tc>
          <w:tcPr>
            <w:tcW w:w="835" w:type="dxa"/>
            <w:noWrap/>
            <w:vAlign w:val="center"/>
          </w:tcPr>
          <w:p w14:paraId="4F931905">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综合</w:t>
            </w:r>
          </w:p>
        </w:tc>
        <w:tc>
          <w:tcPr>
            <w:tcW w:w="2642" w:type="dxa"/>
            <w:noWrap/>
            <w:vAlign w:val="center"/>
          </w:tcPr>
          <w:p w14:paraId="4143BB3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宿舍楼-保洁</w:t>
            </w:r>
          </w:p>
        </w:tc>
        <w:tc>
          <w:tcPr>
            <w:tcW w:w="1326" w:type="dxa"/>
            <w:noWrap/>
            <w:vAlign w:val="center"/>
          </w:tcPr>
          <w:p w14:paraId="308B748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35BBED69">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29D858B4">
            <w:pPr>
              <w:adjustRightInd/>
              <w:jc w:val="center"/>
              <w:rPr>
                <w:rFonts w:ascii="仿宋" w:hAnsi="仿宋" w:eastAsia="仿宋" w:cs="仿宋"/>
                <w:color w:val="auto"/>
                <w:szCs w:val="21"/>
                <w:highlight w:val="none"/>
              </w:rPr>
            </w:pPr>
          </w:p>
        </w:tc>
        <w:tc>
          <w:tcPr>
            <w:tcW w:w="1463" w:type="dxa"/>
            <w:vMerge w:val="continue"/>
            <w:noWrap/>
            <w:vAlign w:val="center"/>
          </w:tcPr>
          <w:p w14:paraId="6EEB895E">
            <w:pPr>
              <w:adjustRightInd/>
              <w:jc w:val="center"/>
              <w:rPr>
                <w:rFonts w:ascii="仿宋" w:hAnsi="仿宋" w:eastAsia="仿宋" w:cs="仿宋"/>
                <w:color w:val="auto"/>
                <w:szCs w:val="21"/>
                <w:highlight w:val="none"/>
              </w:rPr>
            </w:pPr>
          </w:p>
        </w:tc>
      </w:tr>
      <w:tr w14:paraId="10C1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56965BEF">
            <w:pPr>
              <w:widowControl/>
              <w:textAlignment w:val="center"/>
              <w:rPr>
                <w:rFonts w:ascii="仿宋" w:hAnsi="仿宋" w:eastAsia="仿宋" w:cs="仿宋"/>
                <w:color w:val="auto"/>
                <w:kern w:val="0"/>
                <w:szCs w:val="21"/>
                <w:highlight w:val="none"/>
              </w:rPr>
            </w:pPr>
          </w:p>
        </w:tc>
        <w:tc>
          <w:tcPr>
            <w:tcW w:w="835" w:type="dxa"/>
            <w:noWrap/>
            <w:vAlign w:val="center"/>
          </w:tcPr>
          <w:p w14:paraId="2864CF0E">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5CB3282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体检中心-保洁</w:t>
            </w:r>
          </w:p>
        </w:tc>
        <w:tc>
          <w:tcPr>
            <w:tcW w:w="1326" w:type="dxa"/>
            <w:noWrap/>
            <w:vAlign w:val="center"/>
          </w:tcPr>
          <w:p w14:paraId="35BED16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79A1625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1E181BF">
            <w:pPr>
              <w:adjustRightInd/>
              <w:jc w:val="center"/>
              <w:rPr>
                <w:rFonts w:ascii="仿宋" w:hAnsi="仿宋" w:eastAsia="仿宋" w:cs="仿宋"/>
                <w:color w:val="auto"/>
                <w:szCs w:val="21"/>
                <w:highlight w:val="none"/>
              </w:rPr>
            </w:pPr>
          </w:p>
        </w:tc>
        <w:tc>
          <w:tcPr>
            <w:tcW w:w="1463" w:type="dxa"/>
            <w:vMerge w:val="continue"/>
            <w:noWrap/>
            <w:vAlign w:val="center"/>
          </w:tcPr>
          <w:p w14:paraId="216A219A">
            <w:pPr>
              <w:adjustRightInd/>
              <w:jc w:val="center"/>
              <w:rPr>
                <w:rFonts w:ascii="仿宋" w:hAnsi="仿宋" w:eastAsia="仿宋" w:cs="仿宋"/>
                <w:color w:val="auto"/>
                <w:szCs w:val="21"/>
                <w:highlight w:val="none"/>
              </w:rPr>
            </w:pPr>
          </w:p>
        </w:tc>
      </w:tr>
      <w:tr w14:paraId="74B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5C437B4F">
            <w:pPr>
              <w:widowControl/>
              <w:textAlignment w:val="center"/>
              <w:rPr>
                <w:rFonts w:ascii="仿宋" w:hAnsi="仿宋" w:eastAsia="仿宋" w:cs="仿宋"/>
                <w:color w:val="auto"/>
                <w:kern w:val="0"/>
                <w:szCs w:val="21"/>
                <w:highlight w:val="none"/>
              </w:rPr>
            </w:pPr>
          </w:p>
        </w:tc>
        <w:tc>
          <w:tcPr>
            <w:tcW w:w="835" w:type="dxa"/>
            <w:noWrap/>
            <w:vAlign w:val="center"/>
          </w:tcPr>
          <w:p w14:paraId="5089941D">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1F</w:t>
            </w:r>
          </w:p>
        </w:tc>
        <w:tc>
          <w:tcPr>
            <w:tcW w:w="2642" w:type="dxa"/>
            <w:noWrap/>
            <w:vAlign w:val="center"/>
          </w:tcPr>
          <w:p w14:paraId="2A35147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托育中心-保洁</w:t>
            </w:r>
          </w:p>
        </w:tc>
        <w:tc>
          <w:tcPr>
            <w:tcW w:w="1326" w:type="dxa"/>
            <w:noWrap/>
            <w:vAlign w:val="center"/>
          </w:tcPr>
          <w:p w14:paraId="7860A70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6FB43957">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6191A44A">
            <w:pPr>
              <w:adjustRightInd/>
              <w:jc w:val="center"/>
              <w:rPr>
                <w:rFonts w:ascii="仿宋" w:hAnsi="仿宋" w:eastAsia="仿宋" w:cs="仿宋"/>
                <w:color w:val="auto"/>
                <w:szCs w:val="21"/>
                <w:highlight w:val="none"/>
              </w:rPr>
            </w:pPr>
          </w:p>
        </w:tc>
        <w:tc>
          <w:tcPr>
            <w:tcW w:w="1463" w:type="dxa"/>
            <w:vMerge w:val="continue"/>
            <w:noWrap/>
            <w:vAlign w:val="center"/>
          </w:tcPr>
          <w:p w14:paraId="1446D23C">
            <w:pPr>
              <w:adjustRightInd/>
              <w:jc w:val="center"/>
              <w:rPr>
                <w:rFonts w:ascii="仿宋" w:hAnsi="仿宋" w:eastAsia="仿宋" w:cs="仿宋"/>
                <w:color w:val="auto"/>
                <w:szCs w:val="21"/>
                <w:highlight w:val="none"/>
              </w:rPr>
            </w:pPr>
          </w:p>
        </w:tc>
      </w:tr>
      <w:tr w14:paraId="5A39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85" w:type="dxa"/>
            <w:vMerge w:val="continue"/>
            <w:noWrap/>
            <w:vAlign w:val="center"/>
          </w:tcPr>
          <w:p w14:paraId="7E807C0C">
            <w:pPr>
              <w:widowControl/>
              <w:textAlignment w:val="center"/>
              <w:rPr>
                <w:rFonts w:ascii="仿宋" w:hAnsi="仿宋" w:eastAsia="仿宋" w:cs="仿宋"/>
                <w:color w:val="auto"/>
                <w:kern w:val="0"/>
                <w:szCs w:val="21"/>
                <w:highlight w:val="none"/>
              </w:rPr>
            </w:pPr>
          </w:p>
        </w:tc>
        <w:tc>
          <w:tcPr>
            <w:tcW w:w="835" w:type="dxa"/>
            <w:noWrap/>
            <w:vAlign w:val="center"/>
          </w:tcPr>
          <w:p w14:paraId="187FFD69">
            <w:pPr>
              <w:widowControl/>
              <w:textAlignment w:val="center"/>
              <w:rPr>
                <w:rFonts w:ascii="宋体" w:hAnsi="宋体" w:cs="仿宋"/>
                <w:color w:val="auto"/>
                <w:szCs w:val="21"/>
                <w:highlight w:val="none"/>
                <w:lang w:bidi="ar"/>
              </w:rPr>
            </w:pPr>
            <w:r>
              <w:rPr>
                <w:rFonts w:hint="eastAsia" w:ascii="宋体" w:hAnsi="宋体" w:cs="仿宋"/>
                <w:color w:val="auto"/>
                <w:szCs w:val="21"/>
                <w:highlight w:val="none"/>
                <w:lang w:bidi="ar"/>
              </w:rPr>
              <w:t>综合</w:t>
            </w:r>
          </w:p>
        </w:tc>
        <w:tc>
          <w:tcPr>
            <w:tcW w:w="2642" w:type="dxa"/>
            <w:noWrap/>
            <w:vAlign w:val="center"/>
          </w:tcPr>
          <w:p w14:paraId="20D991C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供应室-护工</w:t>
            </w:r>
          </w:p>
        </w:tc>
        <w:tc>
          <w:tcPr>
            <w:tcW w:w="1326" w:type="dxa"/>
            <w:noWrap/>
            <w:vAlign w:val="center"/>
          </w:tcPr>
          <w:p w14:paraId="76A3FBD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5EE1592">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noWrap/>
            <w:vAlign w:val="center"/>
          </w:tcPr>
          <w:p w14:paraId="1D527866">
            <w:pPr>
              <w:adjustRightInd/>
              <w:jc w:val="center"/>
              <w:rPr>
                <w:rFonts w:ascii="仿宋" w:hAnsi="仿宋" w:eastAsia="仿宋" w:cs="仿宋"/>
                <w:color w:val="auto"/>
                <w:szCs w:val="21"/>
                <w:highlight w:val="none"/>
              </w:rPr>
            </w:pPr>
          </w:p>
        </w:tc>
        <w:tc>
          <w:tcPr>
            <w:tcW w:w="1463" w:type="dxa"/>
            <w:vMerge w:val="continue"/>
            <w:noWrap/>
            <w:vAlign w:val="center"/>
          </w:tcPr>
          <w:p w14:paraId="509D8160">
            <w:pPr>
              <w:adjustRightInd/>
              <w:jc w:val="center"/>
              <w:rPr>
                <w:rFonts w:ascii="仿宋" w:hAnsi="仿宋" w:eastAsia="仿宋" w:cs="仿宋"/>
                <w:color w:val="auto"/>
                <w:szCs w:val="21"/>
                <w:highlight w:val="none"/>
              </w:rPr>
            </w:pPr>
          </w:p>
        </w:tc>
      </w:tr>
      <w:tr w14:paraId="2A08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restart"/>
            <w:noWrap/>
            <w:vAlign w:val="center"/>
          </w:tcPr>
          <w:p w14:paraId="28896487">
            <w:pPr>
              <w:widowControl/>
              <w:jc w:val="center"/>
              <w:textAlignment w:val="center"/>
              <w:rPr>
                <w:rFonts w:ascii="宋体" w:hAnsi="宋体" w:cs="仿宋"/>
                <w:color w:val="auto"/>
                <w:szCs w:val="21"/>
                <w:highlight w:val="none"/>
                <w:lang w:bidi="ar"/>
              </w:rPr>
            </w:pPr>
            <w:r>
              <w:rPr>
                <w:rFonts w:hint="eastAsia" w:ascii="仿宋" w:hAnsi="仿宋" w:eastAsia="仿宋" w:cs="仿宋"/>
                <w:color w:val="auto"/>
                <w:kern w:val="0"/>
                <w:szCs w:val="21"/>
                <w:highlight w:val="none"/>
              </w:rPr>
              <w:t>专项清洁</w:t>
            </w:r>
          </w:p>
        </w:tc>
        <w:tc>
          <w:tcPr>
            <w:tcW w:w="2642" w:type="dxa"/>
            <w:noWrap/>
            <w:vAlign w:val="center"/>
          </w:tcPr>
          <w:p w14:paraId="186C408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医疗垃圾收集岗</w:t>
            </w:r>
          </w:p>
        </w:tc>
        <w:tc>
          <w:tcPr>
            <w:tcW w:w="1326" w:type="dxa"/>
            <w:noWrap/>
            <w:vAlign w:val="center"/>
          </w:tcPr>
          <w:p w14:paraId="4080E35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465133E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CE5C993">
            <w:pPr>
              <w:adjustRightInd/>
              <w:jc w:val="center"/>
              <w:rPr>
                <w:rFonts w:ascii="仿宋" w:hAnsi="仿宋" w:eastAsia="仿宋" w:cs="仿宋"/>
                <w:color w:val="auto"/>
                <w:szCs w:val="21"/>
                <w:highlight w:val="none"/>
              </w:rPr>
            </w:pPr>
          </w:p>
        </w:tc>
        <w:tc>
          <w:tcPr>
            <w:tcW w:w="1463" w:type="dxa"/>
            <w:vMerge w:val="continue"/>
            <w:noWrap/>
            <w:vAlign w:val="center"/>
          </w:tcPr>
          <w:p w14:paraId="3EC5CFB6">
            <w:pPr>
              <w:adjustRightInd/>
              <w:jc w:val="center"/>
              <w:rPr>
                <w:rFonts w:ascii="仿宋" w:hAnsi="仿宋" w:eastAsia="仿宋" w:cs="仿宋"/>
                <w:color w:val="auto"/>
                <w:szCs w:val="21"/>
                <w:highlight w:val="none"/>
              </w:rPr>
            </w:pPr>
          </w:p>
        </w:tc>
      </w:tr>
      <w:tr w14:paraId="46A4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20D2494F">
            <w:pPr>
              <w:widowControl/>
              <w:jc w:val="center"/>
              <w:textAlignment w:val="center"/>
              <w:rPr>
                <w:rFonts w:ascii="宋体" w:hAnsi="宋体" w:cs="仿宋"/>
                <w:color w:val="auto"/>
                <w:szCs w:val="21"/>
                <w:highlight w:val="none"/>
                <w:lang w:bidi="ar"/>
              </w:rPr>
            </w:pPr>
          </w:p>
        </w:tc>
        <w:tc>
          <w:tcPr>
            <w:tcW w:w="2642" w:type="dxa"/>
            <w:noWrap/>
            <w:vAlign w:val="center"/>
          </w:tcPr>
          <w:p w14:paraId="0BFED71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生活垃圾收集岗</w:t>
            </w:r>
          </w:p>
        </w:tc>
        <w:tc>
          <w:tcPr>
            <w:tcW w:w="1326" w:type="dxa"/>
            <w:noWrap/>
            <w:vAlign w:val="center"/>
          </w:tcPr>
          <w:p w14:paraId="4F0E069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471D8423">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5F158C2D">
            <w:pPr>
              <w:adjustRightInd/>
              <w:jc w:val="center"/>
              <w:rPr>
                <w:rFonts w:ascii="仿宋" w:hAnsi="仿宋" w:eastAsia="仿宋" w:cs="仿宋"/>
                <w:color w:val="auto"/>
                <w:szCs w:val="21"/>
                <w:highlight w:val="none"/>
              </w:rPr>
            </w:pPr>
          </w:p>
        </w:tc>
        <w:tc>
          <w:tcPr>
            <w:tcW w:w="1463" w:type="dxa"/>
            <w:vMerge w:val="continue"/>
            <w:noWrap/>
            <w:vAlign w:val="center"/>
          </w:tcPr>
          <w:p w14:paraId="38166780">
            <w:pPr>
              <w:adjustRightInd/>
              <w:jc w:val="center"/>
              <w:rPr>
                <w:rFonts w:ascii="仿宋" w:hAnsi="仿宋" w:eastAsia="仿宋" w:cs="仿宋"/>
                <w:color w:val="auto"/>
                <w:szCs w:val="21"/>
                <w:highlight w:val="none"/>
              </w:rPr>
            </w:pPr>
          </w:p>
        </w:tc>
      </w:tr>
      <w:tr w14:paraId="603A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059CB757">
            <w:pPr>
              <w:widowControl/>
              <w:jc w:val="center"/>
              <w:textAlignment w:val="center"/>
              <w:rPr>
                <w:rFonts w:ascii="宋体" w:hAnsi="宋体" w:cs="仿宋"/>
                <w:color w:val="auto"/>
                <w:szCs w:val="21"/>
                <w:highlight w:val="none"/>
                <w:lang w:bidi="ar"/>
              </w:rPr>
            </w:pPr>
          </w:p>
        </w:tc>
        <w:tc>
          <w:tcPr>
            <w:tcW w:w="2642" w:type="dxa"/>
            <w:noWrap/>
            <w:vAlign w:val="center"/>
          </w:tcPr>
          <w:p w14:paraId="272CE38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全院玻璃清洗岗</w:t>
            </w:r>
          </w:p>
        </w:tc>
        <w:tc>
          <w:tcPr>
            <w:tcW w:w="1326" w:type="dxa"/>
            <w:noWrap/>
            <w:vAlign w:val="center"/>
          </w:tcPr>
          <w:p w14:paraId="3650DB5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104ADC9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647A81D7">
            <w:pPr>
              <w:adjustRightInd/>
              <w:jc w:val="center"/>
              <w:rPr>
                <w:rFonts w:ascii="仿宋" w:hAnsi="仿宋" w:eastAsia="仿宋" w:cs="仿宋"/>
                <w:color w:val="auto"/>
                <w:szCs w:val="21"/>
                <w:highlight w:val="none"/>
              </w:rPr>
            </w:pPr>
          </w:p>
        </w:tc>
        <w:tc>
          <w:tcPr>
            <w:tcW w:w="1463" w:type="dxa"/>
            <w:vMerge w:val="continue"/>
            <w:noWrap/>
            <w:vAlign w:val="center"/>
          </w:tcPr>
          <w:p w14:paraId="4A2F42BC">
            <w:pPr>
              <w:adjustRightInd/>
              <w:jc w:val="center"/>
              <w:rPr>
                <w:rFonts w:ascii="仿宋" w:hAnsi="仿宋" w:eastAsia="仿宋" w:cs="仿宋"/>
                <w:color w:val="auto"/>
                <w:szCs w:val="21"/>
                <w:highlight w:val="none"/>
              </w:rPr>
            </w:pPr>
          </w:p>
        </w:tc>
      </w:tr>
      <w:tr w14:paraId="4ACD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2435C337">
            <w:pPr>
              <w:widowControl/>
              <w:jc w:val="center"/>
              <w:textAlignment w:val="center"/>
              <w:rPr>
                <w:rFonts w:ascii="宋体" w:hAnsi="宋体" w:cs="仿宋"/>
                <w:color w:val="auto"/>
                <w:szCs w:val="21"/>
                <w:highlight w:val="none"/>
                <w:lang w:bidi="ar"/>
              </w:rPr>
            </w:pPr>
          </w:p>
        </w:tc>
        <w:tc>
          <w:tcPr>
            <w:tcW w:w="2642" w:type="dxa"/>
            <w:noWrap/>
            <w:vAlign w:val="center"/>
          </w:tcPr>
          <w:p w14:paraId="362DBF3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室外清扫</w:t>
            </w:r>
          </w:p>
        </w:tc>
        <w:tc>
          <w:tcPr>
            <w:tcW w:w="1326" w:type="dxa"/>
            <w:noWrap/>
            <w:vAlign w:val="center"/>
          </w:tcPr>
          <w:p w14:paraId="7B640748">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937754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6732990D">
            <w:pPr>
              <w:adjustRightInd/>
              <w:jc w:val="center"/>
              <w:rPr>
                <w:rFonts w:ascii="仿宋" w:hAnsi="仿宋" w:eastAsia="仿宋" w:cs="仿宋"/>
                <w:color w:val="auto"/>
                <w:szCs w:val="21"/>
                <w:highlight w:val="none"/>
              </w:rPr>
            </w:pPr>
          </w:p>
        </w:tc>
        <w:tc>
          <w:tcPr>
            <w:tcW w:w="1463" w:type="dxa"/>
            <w:vMerge w:val="continue"/>
            <w:noWrap/>
            <w:vAlign w:val="center"/>
          </w:tcPr>
          <w:p w14:paraId="3878B912">
            <w:pPr>
              <w:adjustRightInd/>
              <w:jc w:val="center"/>
              <w:rPr>
                <w:rFonts w:ascii="仿宋" w:hAnsi="仿宋" w:eastAsia="仿宋" w:cs="仿宋"/>
                <w:color w:val="auto"/>
                <w:szCs w:val="21"/>
                <w:highlight w:val="none"/>
              </w:rPr>
            </w:pPr>
          </w:p>
        </w:tc>
      </w:tr>
      <w:tr w14:paraId="0026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4F5C9A54">
            <w:pPr>
              <w:widowControl/>
              <w:jc w:val="center"/>
              <w:textAlignment w:val="center"/>
              <w:rPr>
                <w:rFonts w:ascii="宋体" w:hAnsi="宋体" w:cs="仿宋"/>
                <w:color w:val="auto"/>
                <w:szCs w:val="21"/>
                <w:highlight w:val="none"/>
                <w:lang w:bidi="ar"/>
              </w:rPr>
            </w:pPr>
          </w:p>
        </w:tc>
        <w:tc>
          <w:tcPr>
            <w:tcW w:w="2642" w:type="dxa"/>
            <w:noWrap/>
            <w:vAlign w:val="center"/>
          </w:tcPr>
          <w:p w14:paraId="23B13EE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专职洗地、清洁岗</w:t>
            </w:r>
          </w:p>
        </w:tc>
        <w:tc>
          <w:tcPr>
            <w:tcW w:w="1326" w:type="dxa"/>
            <w:noWrap/>
            <w:vAlign w:val="center"/>
          </w:tcPr>
          <w:p w14:paraId="1A5F481A">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3855018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7" w:type="dxa"/>
            <w:noWrap/>
            <w:vAlign w:val="center"/>
          </w:tcPr>
          <w:p w14:paraId="19A9DAF0">
            <w:pPr>
              <w:adjustRightInd/>
              <w:jc w:val="center"/>
              <w:rPr>
                <w:rFonts w:ascii="仿宋" w:hAnsi="仿宋" w:eastAsia="仿宋" w:cs="仿宋"/>
                <w:color w:val="auto"/>
                <w:szCs w:val="21"/>
                <w:highlight w:val="none"/>
              </w:rPr>
            </w:pPr>
          </w:p>
        </w:tc>
        <w:tc>
          <w:tcPr>
            <w:tcW w:w="1463" w:type="dxa"/>
            <w:vMerge w:val="continue"/>
            <w:noWrap/>
            <w:vAlign w:val="center"/>
          </w:tcPr>
          <w:p w14:paraId="28F7477D">
            <w:pPr>
              <w:adjustRightInd/>
              <w:jc w:val="center"/>
              <w:rPr>
                <w:rFonts w:ascii="仿宋" w:hAnsi="仿宋" w:eastAsia="仿宋" w:cs="仿宋"/>
                <w:color w:val="auto"/>
                <w:szCs w:val="21"/>
                <w:highlight w:val="none"/>
              </w:rPr>
            </w:pPr>
          </w:p>
        </w:tc>
      </w:tr>
      <w:tr w14:paraId="30B2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68A820D9">
            <w:pPr>
              <w:widowControl/>
              <w:jc w:val="center"/>
              <w:textAlignment w:val="center"/>
              <w:rPr>
                <w:rFonts w:ascii="宋体" w:hAnsi="宋体" w:cs="仿宋"/>
                <w:color w:val="auto"/>
                <w:szCs w:val="21"/>
                <w:highlight w:val="none"/>
                <w:lang w:bidi="ar"/>
              </w:rPr>
            </w:pPr>
          </w:p>
        </w:tc>
        <w:tc>
          <w:tcPr>
            <w:tcW w:w="2642" w:type="dxa"/>
            <w:noWrap/>
            <w:vAlign w:val="center"/>
          </w:tcPr>
          <w:p w14:paraId="049520FA">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场外绿化岗</w:t>
            </w:r>
          </w:p>
        </w:tc>
        <w:tc>
          <w:tcPr>
            <w:tcW w:w="1326" w:type="dxa"/>
            <w:noWrap/>
            <w:vAlign w:val="center"/>
          </w:tcPr>
          <w:p w14:paraId="6C1A7AD4">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60327DBE">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noWrap/>
            <w:vAlign w:val="center"/>
          </w:tcPr>
          <w:p w14:paraId="55393202">
            <w:pPr>
              <w:adjustRightInd/>
              <w:jc w:val="center"/>
              <w:rPr>
                <w:rFonts w:ascii="仿宋" w:hAnsi="仿宋" w:eastAsia="仿宋" w:cs="仿宋"/>
                <w:color w:val="auto"/>
                <w:szCs w:val="21"/>
                <w:highlight w:val="none"/>
              </w:rPr>
            </w:pPr>
          </w:p>
        </w:tc>
        <w:tc>
          <w:tcPr>
            <w:tcW w:w="1463" w:type="dxa"/>
            <w:vMerge w:val="continue"/>
            <w:noWrap/>
            <w:vAlign w:val="center"/>
          </w:tcPr>
          <w:p w14:paraId="531C6A6D">
            <w:pPr>
              <w:adjustRightInd/>
              <w:jc w:val="center"/>
              <w:rPr>
                <w:rFonts w:ascii="仿宋" w:hAnsi="仿宋" w:eastAsia="仿宋" w:cs="仿宋"/>
                <w:color w:val="auto"/>
                <w:szCs w:val="21"/>
                <w:highlight w:val="none"/>
              </w:rPr>
            </w:pPr>
          </w:p>
        </w:tc>
      </w:tr>
      <w:tr w14:paraId="3053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7A081ECF">
            <w:pPr>
              <w:widowControl/>
              <w:jc w:val="center"/>
              <w:textAlignment w:val="center"/>
              <w:rPr>
                <w:rFonts w:ascii="宋体" w:hAnsi="宋体" w:cs="仿宋"/>
                <w:color w:val="auto"/>
                <w:szCs w:val="21"/>
                <w:highlight w:val="none"/>
                <w:lang w:bidi="ar"/>
              </w:rPr>
            </w:pPr>
          </w:p>
        </w:tc>
        <w:tc>
          <w:tcPr>
            <w:tcW w:w="2642" w:type="dxa"/>
            <w:noWrap/>
            <w:vAlign w:val="center"/>
          </w:tcPr>
          <w:p w14:paraId="190CB07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机动替休岗</w:t>
            </w:r>
          </w:p>
        </w:tc>
        <w:tc>
          <w:tcPr>
            <w:tcW w:w="1326" w:type="dxa"/>
            <w:noWrap/>
            <w:vAlign w:val="center"/>
          </w:tcPr>
          <w:p w14:paraId="5C0860A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F6A67D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7" w:type="dxa"/>
            <w:noWrap/>
            <w:vAlign w:val="center"/>
          </w:tcPr>
          <w:p w14:paraId="43745705">
            <w:pPr>
              <w:adjustRightInd/>
              <w:jc w:val="center"/>
              <w:rPr>
                <w:rFonts w:ascii="仿宋" w:hAnsi="仿宋" w:eastAsia="仿宋" w:cs="仿宋"/>
                <w:color w:val="auto"/>
                <w:szCs w:val="21"/>
                <w:highlight w:val="none"/>
              </w:rPr>
            </w:pPr>
          </w:p>
        </w:tc>
        <w:tc>
          <w:tcPr>
            <w:tcW w:w="1463" w:type="dxa"/>
            <w:vMerge w:val="continue"/>
            <w:noWrap/>
            <w:vAlign w:val="center"/>
          </w:tcPr>
          <w:p w14:paraId="3145A99B">
            <w:pPr>
              <w:adjustRightInd/>
              <w:jc w:val="center"/>
              <w:rPr>
                <w:rFonts w:ascii="仿宋" w:hAnsi="仿宋" w:eastAsia="仿宋" w:cs="仿宋"/>
                <w:color w:val="auto"/>
                <w:szCs w:val="21"/>
                <w:highlight w:val="none"/>
              </w:rPr>
            </w:pPr>
          </w:p>
        </w:tc>
      </w:tr>
      <w:tr w14:paraId="1401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restart"/>
            <w:noWrap/>
            <w:vAlign w:val="center"/>
          </w:tcPr>
          <w:p w14:paraId="49DE4843">
            <w:pPr>
              <w:widowControl/>
              <w:jc w:val="center"/>
              <w:textAlignment w:val="center"/>
              <w:rPr>
                <w:rFonts w:ascii="宋体" w:hAnsi="宋体" w:cs="仿宋"/>
                <w:color w:val="auto"/>
                <w:szCs w:val="21"/>
                <w:highlight w:val="none"/>
                <w:lang w:bidi="ar"/>
              </w:rPr>
            </w:pPr>
            <w:r>
              <w:rPr>
                <w:rFonts w:hint="eastAsia" w:ascii="仿宋" w:hAnsi="仿宋" w:eastAsia="仿宋" w:cs="仿宋"/>
                <w:color w:val="auto"/>
                <w:kern w:val="0"/>
                <w:szCs w:val="21"/>
                <w:highlight w:val="none"/>
              </w:rPr>
              <w:t>运送岗</w:t>
            </w:r>
          </w:p>
        </w:tc>
        <w:tc>
          <w:tcPr>
            <w:tcW w:w="2642" w:type="dxa"/>
            <w:noWrap/>
            <w:vAlign w:val="center"/>
          </w:tcPr>
          <w:p w14:paraId="02D94A7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循环运送岗</w:t>
            </w:r>
          </w:p>
        </w:tc>
        <w:tc>
          <w:tcPr>
            <w:tcW w:w="1326" w:type="dxa"/>
            <w:noWrap/>
            <w:vAlign w:val="center"/>
          </w:tcPr>
          <w:p w14:paraId="23A63C8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596F1090">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11341A9F">
            <w:pPr>
              <w:adjustRightInd/>
              <w:jc w:val="center"/>
              <w:rPr>
                <w:rFonts w:ascii="仿宋" w:hAnsi="仿宋" w:eastAsia="仿宋" w:cs="仿宋"/>
                <w:color w:val="auto"/>
                <w:szCs w:val="21"/>
                <w:highlight w:val="none"/>
              </w:rPr>
            </w:pPr>
          </w:p>
        </w:tc>
        <w:tc>
          <w:tcPr>
            <w:tcW w:w="1463" w:type="dxa"/>
            <w:vMerge w:val="continue"/>
            <w:noWrap/>
            <w:vAlign w:val="center"/>
          </w:tcPr>
          <w:p w14:paraId="7ACCB87A">
            <w:pPr>
              <w:adjustRightInd/>
              <w:jc w:val="center"/>
              <w:rPr>
                <w:rFonts w:ascii="仿宋" w:hAnsi="仿宋" w:eastAsia="仿宋" w:cs="仿宋"/>
                <w:color w:val="auto"/>
                <w:szCs w:val="21"/>
                <w:highlight w:val="none"/>
              </w:rPr>
            </w:pPr>
          </w:p>
        </w:tc>
      </w:tr>
      <w:tr w14:paraId="47C9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79B088EA">
            <w:pPr>
              <w:widowControl/>
              <w:jc w:val="center"/>
              <w:textAlignment w:val="center"/>
              <w:rPr>
                <w:rFonts w:ascii="宋体" w:hAnsi="宋体" w:cs="仿宋"/>
                <w:color w:val="auto"/>
                <w:szCs w:val="21"/>
                <w:highlight w:val="none"/>
                <w:lang w:bidi="ar"/>
              </w:rPr>
            </w:pPr>
          </w:p>
        </w:tc>
        <w:tc>
          <w:tcPr>
            <w:tcW w:w="2642" w:type="dxa"/>
            <w:noWrap/>
            <w:vAlign w:val="center"/>
          </w:tcPr>
          <w:p w14:paraId="1FE14A2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即时运送岗</w:t>
            </w:r>
          </w:p>
        </w:tc>
        <w:tc>
          <w:tcPr>
            <w:tcW w:w="1326" w:type="dxa"/>
            <w:noWrap/>
            <w:vAlign w:val="center"/>
          </w:tcPr>
          <w:p w14:paraId="61F0E075">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2E08745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7" w:type="dxa"/>
            <w:noWrap/>
            <w:vAlign w:val="center"/>
          </w:tcPr>
          <w:p w14:paraId="5A3FB077">
            <w:pPr>
              <w:adjustRightInd/>
              <w:jc w:val="center"/>
              <w:rPr>
                <w:rFonts w:ascii="仿宋" w:hAnsi="仿宋" w:eastAsia="仿宋" w:cs="仿宋"/>
                <w:color w:val="auto"/>
                <w:szCs w:val="21"/>
                <w:highlight w:val="none"/>
              </w:rPr>
            </w:pPr>
          </w:p>
        </w:tc>
        <w:tc>
          <w:tcPr>
            <w:tcW w:w="1463" w:type="dxa"/>
            <w:vMerge w:val="continue"/>
            <w:noWrap/>
            <w:vAlign w:val="center"/>
          </w:tcPr>
          <w:p w14:paraId="0DDDCBA6">
            <w:pPr>
              <w:adjustRightInd/>
              <w:jc w:val="center"/>
              <w:rPr>
                <w:rFonts w:ascii="仿宋" w:hAnsi="仿宋" w:eastAsia="仿宋" w:cs="仿宋"/>
                <w:color w:val="auto"/>
                <w:szCs w:val="21"/>
                <w:highlight w:val="none"/>
              </w:rPr>
            </w:pPr>
          </w:p>
        </w:tc>
      </w:tr>
      <w:tr w14:paraId="64D8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20" w:type="dxa"/>
            <w:gridSpan w:val="2"/>
            <w:vMerge w:val="continue"/>
            <w:noWrap/>
            <w:vAlign w:val="center"/>
          </w:tcPr>
          <w:p w14:paraId="5C542487">
            <w:pPr>
              <w:widowControl/>
              <w:jc w:val="center"/>
              <w:textAlignment w:val="center"/>
              <w:rPr>
                <w:rFonts w:ascii="宋体" w:hAnsi="宋体" w:cs="仿宋"/>
                <w:color w:val="auto"/>
                <w:szCs w:val="21"/>
                <w:highlight w:val="none"/>
                <w:lang w:bidi="ar"/>
              </w:rPr>
            </w:pPr>
          </w:p>
        </w:tc>
        <w:tc>
          <w:tcPr>
            <w:tcW w:w="2642" w:type="dxa"/>
            <w:noWrap/>
            <w:vAlign w:val="center"/>
          </w:tcPr>
          <w:p w14:paraId="503B9801">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夜班运送岗</w:t>
            </w:r>
          </w:p>
        </w:tc>
        <w:tc>
          <w:tcPr>
            <w:tcW w:w="1326" w:type="dxa"/>
            <w:noWrap/>
            <w:vAlign w:val="center"/>
          </w:tcPr>
          <w:p w14:paraId="2DBD8ED6">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7822ABEA">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75418889">
            <w:pPr>
              <w:adjustRightInd/>
              <w:jc w:val="center"/>
              <w:rPr>
                <w:rFonts w:ascii="仿宋" w:hAnsi="仿宋" w:eastAsia="仿宋" w:cs="仿宋"/>
                <w:color w:val="auto"/>
                <w:szCs w:val="21"/>
                <w:highlight w:val="none"/>
              </w:rPr>
            </w:pPr>
          </w:p>
        </w:tc>
        <w:tc>
          <w:tcPr>
            <w:tcW w:w="1463" w:type="dxa"/>
            <w:vMerge w:val="continue"/>
            <w:noWrap/>
            <w:vAlign w:val="center"/>
          </w:tcPr>
          <w:p w14:paraId="52D696A1">
            <w:pPr>
              <w:adjustRightInd/>
              <w:jc w:val="center"/>
              <w:rPr>
                <w:rFonts w:ascii="仿宋" w:hAnsi="仿宋" w:eastAsia="仿宋" w:cs="仿宋"/>
                <w:color w:val="auto"/>
                <w:szCs w:val="21"/>
                <w:highlight w:val="none"/>
              </w:rPr>
            </w:pPr>
          </w:p>
        </w:tc>
      </w:tr>
      <w:tr w14:paraId="600A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2" w:type="dxa"/>
            <w:gridSpan w:val="3"/>
            <w:noWrap/>
            <w:vAlign w:val="center"/>
          </w:tcPr>
          <w:p w14:paraId="035E778B">
            <w:pPr>
              <w:adjustRightInd/>
              <w:rPr>
                <w:rFonts w:ascii="仿宋" w:hAnsi="仿宋" w:eastAsia="仿宋" w:cs="仿宋"/>
                <w:color w:val="auto"/>
                <w:szCs w:val="21"/>
                <w:highlight w:val="none"/>
              </w:rPr>
            </w:pPr>
            <w:r>
              <w:rPr>
                <w:rFonts w:hint="eastAsia" w:ascii="仿宋" w:hAnsi="仿宋" w:eastAsia="仿宋" w:cs="仿宋"/>
                <w:color w:val="auto"/>
                <w:szCs w:val="21"/>
                <w:highlight w:val="none"/>
              </w:rPr>
              <w:t>项目经理</w:t>
            </w:r>
            <w:r>
              <w:rPr>
                <w:rFonts w:hint="eastAsia" w:ascii="仿宋" w:hAnsi="仿宋" w:eastAsia="仿宋" w:cs="仿宋"/>
                <w:color w:val="auto"/>
                <w:szCs w:val="21"/>
                <w:highlight w:val="none"/>
                <w:lang w:bidi="ar"/>
              </w:rPr>
              <w:t>（</w:t>
            </w:r>
            <w:r>
              <w:rPr>
                <w:rFonts w:hint="eastAsia" w:ascii="仿宋" w:hAnsi="仿宋" w:eastAsia="仿宋" w:cs="仿宋"/>
                <w:color w:val="auto"/>
                <w:szCs w:val="21"/>
                <w:highlight w:val="none"/>
              </w:rPr>
              <w:t>具有5年以上医院物业管理经验</w:t>
            </w:r>
            <w:r>
              <w:rPr>
                <w:rFonts w:hint="eastAsia" w:ascii="仿宋" w:hAnsi="仿宋" w:eastAsia="仿宋" w:cs="仿宋"/>
                <w:color w:val="auto"/>
                <w:szCs w:val="21"/>
                <w:highlight w:val="none"/>
                <w:lang w:bidi="ar"/>
              </w:rPr>
              <w:t>）</w:t>
            </w:r>
          </w:p>
        </w:tc>
        <w:tc>
          <w:tcPr>
            <w:tcW w:w="1326" w:type="dxa"/>
            <w:noWrap/>
            <w:vAlign w:val="center"/>
          </w:tcPr>
          <w:p w14:paraId="7A2A33DD">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noWrap/>
            <w:vAlign w:val="center"/>
          </w:tcPr>
          <w:p w14:paraId="05FBA57F">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noWrap/>
            <w:vAlign w:val="center"/>
          </w:tcPr>
          <w:p w14:paraId="6BEFECE1">
            <w:pPr>
              <w:adjustRightInd/>
              <w:jc w:val="center"/>
              <w:rPr>
                <w:rFonts w:ascii="仿宋" w:hAnsi="仿宋" w:eastAsia="仿宋" w:cs="仿宋"/>
                <w:color w:val="auto"/>
                <w:szCs w:val="21"/>
                <w:highlight w:val="none"/>
              </w:rPr>
            </w:pPr>
          </w:p>
        </w:tc>
        <w:tc>
          <w:tcPr>
            <w:tcW w:w="1463" w:type="dxa"/>
            <w:noWrap/>
            <w:vAlign w:val="center"/>
          </w:tcPr>
          <w:p w14:paraId="5DD7E06C">
            <w:pPr>
              <w:adjustRightInd/>
              <w:jc w:val="center"/>
              <w:rPr>
                <w:rFonts w:ascii="仿宋" w:hAnsi="仿宋" w:eastAsia="仿宋" w:cs="仿宋"/>
                <w:color w:val="auto"/>
                <w:szCs w:val="21"/>
                <w:highlight w:val="none"/>
              </w:rPr>
            </w:pPr>
            <w:r>
              <w:rPr>
                <w:rFonts w:hint="eastAsia" w:ascii="仿宋" w:hAnsi="仿宋" w:eastAsia="仿宋" w:cs="仿宋"/>
                <w:color w:val="auto"/>
                <w:szCs w:val="21"/>
                <w:highlight w:val="none"/>
              </w:rPr>
              <w:t>≤45 周岁</w:t>
            </w:r>
          </w:p>
        </w:tc>
      </w:tr>
      <w:tr w14:paraId="24C6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2" w:type="dxa"/>
            <w:gridSpan w:val="3"/>
            <w:noWrap/>
          </w:tcPr>
          <w:p w14:paraId="5001FFE9">
            <w:pPr>
              <w:adjustRightInd/>
              <w:rPr>
                <w:rFonts w:ascii="Calibri" w:hAnsi="Calibri"/>
                <w:color w:val="auto"/>
                <w:szCs w:val="22"/>
                <w:highlight w:val="none"/>
              </w:rPr>
            </w:pPr>
            <w:r>
              <w:rPr>
                <w:rFonts w:hint="eastAsia" w:ascii="Calibri" w:hAnsi="Calibri"/>
                <w:color w:val="auto"/>
                <w:szCs w:val="22"/>
                <w:highlight w:val="none"/>
              </w:rPr>
              <w:t>一年投标报价合计（小写）</w:t>
            </w:r>
          </w:p>
        </w:tc>
        <w:tc>
          <w:tcPr>
            <w:tcW w:w="5243" w:type="dxa"/>
            <w:gridSpan w:val="4"/>
            <w:noWrap/>
            <w:vAlign w:val="center"/>
          </w:tcPr>
          <w:p w14:paraId="7E0CC353">
            <w:pPr>
              <w:adjustRightInd/>
              <w:jc w:val="center"/>
              <w:rPr>
                <w:rFonts w:ascii="仿宋" w:hAnsi="仿宋" w:eastAsia="仿宋" w:cs="仿宋"/>
                <w:color w:val="auto"/>
                <w:szCs w:val="21"/>
                <w:highlight w:val="none"/>
              </w:rPr>
            </w:pPr>
          </w:p>
        </w:tc>
      </w:tr>
      <w:tr w14:paraId="1031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2" w:type="dxa"/>
            <w:gridSpan w:val="3"/>
            <w:noWrap/>
          </w:tcPr>
          <w:p w14:paraId="1F4DFEDA">
            <w:pPr>
              <w:adjustRightInd/>
              <w:rPr>
                <w:rFonts w:ascii="Calibri" w:hAnsi="Calibri"/>
                <w:color w:val="auto"/>
                <w:szCs w:val="22"/>
                <w:highlight w:val="none"/>
              </w:rPr>
            </w:pPr>
            <w:r>
              <w:rPr>
                <w:rFonts w:hint="eastAsia" w:ascii="Calibri" w:hAnsi="Calibri"/>
                <w:color w:val="auto"/>
                <w:szCs w:val="22"/>
                <w:highlight w:val="none"/>
              </w:rPr>
              <w:t>一年投标报价合计（大写）</w:t>
            </w:r>
          </w:p>
        </w:tc>
        <w:tc>
          <w:tcPr>
            <w:tcW w:w="5243" w:type="dxa"/>
            <w:gridSpan w:val="4"/>
            <w:noWrap/>
            <w:vAlign w:val="center"/>
          </w:tcPr>
          <w:p w14:paraId="79325E16">
            <w:pPr>
              <w:adjustRightInd/>
              <w:jc w:val="center"/>
              <w:rPr>
                <w:rFonts w:ascii="仿宋" w:hAnsi="仿宋" w:eastAsia="仿宋" w:cs="仿宋"/>
                <w:color w:val="auto"/>
                <w:szCs w:val="21"/>
                <w:highlight w:val="none"/>
              </w:rPr>
            </w:pPr>
          </w:p>
        </w:tc>
      </w:tr>
      <w:tr w14:paraId="09AC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2" w:type="dxa"/>
            <w:gridSpan w:val="3"/>
            <w:noWrap/>
          </w:tcPr>
          <w:p w14:paraId="5C7AEC72">
            <w:pPr>
              <w:adjustRightInd/>
              <w:rPr>
                <w:rFonts w:ascii="Calibri" w:hAnsi="Calibri"/>
                <w:color w:val="auto"/>
                <w:szCs w:val="22"/>
                <w:highlight w:val="none"/>
              </w:rPr>
            </w:pPr>
            <w:r>
              <w:rPr>
                <w:rFonts w:hint="eastAsia" w:ascii="Calibri" w:hAnsi="Calibri"/>
                <w:color w:val="auto"/>
                <w:szCs w:val="22"/>
                <w:highlight w:val="none"/>
              </w:rPr>
              <w:t>二年投标报价合计（小写）</w:t>
            </w:r>
          </w:p>
        </w:tc>
        <w:tc>
          <w:tcPr>
            <w:tcW w:w="5243" w:type="dxa"/>
            <w:gridSpan w:val="4"/>
            <w:noWrap/>
            <w:vAlign w:val="center"/>
          </w:tcPr>
          <w:p w14:paraId="01AB563E">
            <w:pPr>
              <w:adjustRightInd/>
              <w:jc w:val="center"/>
              <w:rPr>
                <w:rFonts w:ascii="仿宋" w:hAnsi="仿宋" w:eastAsia="仿宋" w:cs="仿宋"/>
                <w:color w:val="auto"/>
                <w:szCs w:val="21"/>
                <w:highlight w:val="none"/>
              </w:rPr>
            </w:pPr>
          </w:p>
        </w:tc>
      </w:tr>
      <w:tr w14:paraId="000B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62" w:type="dxa"/>
            <w:gridSpan w:val="3"/>
            <w:noWrap/>
          </w:tcPr>
          <w:p w14:paraId="2A206725">
            <w:pPr>
              <w:adjustRightInd/>
              <w:rPr>
                <w:rFonts w:ascii="Calibri" w:hAnsi="Calibri"/>
                <w:color w:val="auto"/>
                <w:szCs w:val="22"/>
                <w:highlight w:val="none"/>
              </w:rPr>
            </w:pPr>
            <w:r>
              <w:rPr>
                <w:rFonts w:hint="eastAsia" w:ascii="Calibri" w:hAnsi="Calibri"/>
                <w:color w:val="auto"/>
                <w:szCs w:val="22"/>
                <w:highlight w:val="none"/>
              </w:rPr>
              <w:t>二年投标报价合计（大写）</w:t>
            </w:r>
          </w:p>
        </w:tc>
        <w:tc>
          <w:tcPr>
            <w:tcW w:w="5243" w:type="dxa"/>
            <w:gridSpan w:val="4"/>
            <w:noWrap/>
            <w:vAlign w:val="center"/>
          </w:tcPr>
          <w:p w14:paraId="779DE3EB">
            <w:pPr>
              <w:adjustRightInd/>
              <w:jc w:val="center"/>
              <w:rPr>
                <w:rFonts w:ascii="仿宋" w:hAnsi="仿宋" w:eastAsia="仿宋" w:cs="仿宋"/>
                <w:color w:val="auto"/>
                <w:szCs w:val="21"/>
                <w:highlight w:val="none"/>
              </w:rPr>
            </w:pPr>
          </w:p>
        </w:tc>
      </w:tr>
    </w:tbl>
    <w:p w14:paraId="78FA83A6">
      <w:pPr>
        <w:snapToGrid w:val="0"/>
        <w:rPr>
          <w:rFonts w:ascii="仿宋" w:hAnsi="仿宋" w:eastAsia="仿宋" w:cs="仿宋"/>
          <w:color w:val="auto"/>
          <w:kern w:val="0"/>
          <w:szCs w:val="21"/>
          <w:highlight w:val="none"/>
          <w:lang w:val="zh-CN"/>
        </w:rPr>
      </w:pPr>
      <w:r>
        <w:rPr>
          <w:rFonts w:hint="eastAsia" w:ascii="仿宋" w:hAnsi="仿宋" w:eastAsia="仿宋" w:cs="仿宋"/>
          <w:b/>
          <w:color w:val="auto"/>
          <w:kern w:val="0"/>
          <w:szCs w:val="21"/>
          <w:highlight w:val="none"/>
          <w:lang w:val="zh-CN"/>
        </w:rPr>
        <w:t>注：</w:t>
      </w:r>
      <w:r>
        <w:rPr>
          <w:rFonts w:hint="eastAsia" w:ascii="仿宋" w:hAnsi="仿宋" w:eastAsia="仿宋" w:cs="仿宋"/>
          <w:color w:val="auto"/>
          <w:kern w:val="0"/>
          <w:szCs w:val="21"/>
          <w:highlight w:val="none"/>
          <w:lang w:val="zh-CN"/>
        </w:rPr>
        <w:t>1、明细表二年投标报价合计与开标一览表投标报价一致</w:t>
      </w:r>
      <w:r>
        <w:rPr>
          <w:rFonts w:hint="eastAsia" w:ascii="仿宋" w:hAnsi="仿宋" w:eastAsia="仿宋" w:cs="仿宋"/>
          <w:color w:val="auto"/>
          <w:szCs w:val="21"/>
          <w:highlight w:val="none"/>
        </w:rPr>
        <w:t>。</w:t>
      </w:r>
    </w:p>
    <w:p w14:paraId="63FDF74A">
      <w:pPr>
        <w:snapToGrid w:val="0"/>
        <w:ind w:firstLine="420" w:firstLineChars="200"/>
        <w:rPr>
          <w:rFonts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2、最低月工资标准为2260元/月（参照浙政发【2024】3号），否则无效标处理。</w:t>
      </w:r>
    </w:p>
    <w:p w14:paraId="7E679A02">
      <w:pPr>
        <w:snapToGrid w:val="0"/>
        <w:ind w:firstLine="420" w:firstLineChars="200"/>
        <w:rPr>
          <w:rFonts w:ascii="仿宋" w:hAnsi="仿宋" w:eastAsia="仿宋" w:cs="仿宋"/>
          <w:color w:val="auto"/>
          <w:kern w:val="0"/>
          <w:szCs w:val="21"/>
          <w:highlight w:val="none"/>
          <w:lang w:val="zh-CN"/>
        </w:rPr>
      </w:pPr>
    </w:p>
    <w:p w14:paraId="55A9F8C8">
      <w:pPr>
        <w:snapToGrid w:val="0"/>
        <w:ind w:firstLine="420" w:firstLineChars="200"/>
        <w:rPr>
          <w:rFonts w:ascii="仿宋" w:hAnsi="仿宋" w:eastAsia="仿宋" w:cs="仿宋"/>
          <w:color w:val="auto"/>
          <w:kern w:val="0"/>
          <w:szCs w:val="21"/>
          <w:highlight w:val="none"/>
          <w:lang w:val="zh-CN"/>
        </w:rPr>
      </w:pPr>
    </w:p>
    <w:p w14:paraId="7FB3B478">
      <w:pPr>
        <w:adjustRightInd/>
        <w:jc w:val="righ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投标人名称（电子签名）：</w:t>
      </w:r>
    </w:p>
    <w:p w14:paraId="458EA28C">
      <w:pPr>
        <w:adjustRightInd/>
        <w:jc w:val="right"/>
        <w:rPr>
          <w:rFonts w:ascii="仿宋" w:hAnsi="仿宋" w:eastAsia="仿宋" w:cs="仿宋_GB2312"/>
          <w:color w:val="auto"/>
          <w:sz w:val="24"/>
          <w:highlight w:val="none"/>
        </w:rPr>
      </w:pPr>
      <w:r>
        <w:rPr>
          <w:rFonts w:hint="eastAsia" w:ascii="仿宋" w:hAnsi="仿宋" w:eastAsia="仿宋" w:cs="仿宋_GB2312"/>
          <w:color w:val="auto"/>
          <w:sz w:val="24"/>
          <w:highlight w:val="none"/>
        </w:rPr>
        <w:t>日期：  年   月   日</w:t>
      </w:r>
    </w:p>
    <w:p w14:paraId="778AF022">
      <w:pPr>
        <w:snapToGrid w:val="0"/>
        <w:spacing w:before="120" w:after="120" w:line="360" w:lineRule="auto"/>
        <w:rPr>
          <w:rFonts w:ascii="仿宋" w:hAnsi="仿宋" w:eastAsia="仿宋" w:cs="仿宋"/>
          <w:b/>
          <w:color w:val="auto"/>
          <w:sz w:val="32"/>
          <w:szCs w:val="32"/>
          <w:highlight w:val="none"/>
        </w:rPr>
      </w:pPr>
    </w:p>
    <w:p w14:paraId="6AFFA68C">
      <w:pPr>
        <w:snapToGrid w:val="0"/>
        <w:spacing w:before="120" w:after="120" w:line="360" w:lineRule="auto"/>
        <w:rPr>
          <w:rFonts w:ascii="仿宋" w:hAnsi="仿宋" w:eastAsia="仿宋" w:cs="仿宋"/>
          <w:b/>
          <w:color w:val="auto"/>
          <w:sz w:val="32"/>
          <w:szCs w:val="32"/>
          <w:highlight w:val="none"/>
        </w:rPr>
      </w:pPr>
    </w:p>
    <w:p w14:paraId="45C0B751">
      <w:pPr>
        <w:adjustRightInd/>
        <w:rPr>
          <w:rFonts w:ascii="Calibri" w:hAnsi="Calibri"/>
          <w:color w:val="auto"/>
          <w:szCs w:val="22"/>
          <w:highlight w:val="none"/>
        </w:rPr>
      </w:pPr>
    </w:p>
    <w:p w14:paraId="041B7D06">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pPr>
    </w:p>
    <w:p w14:paraId="467512B6">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pPr>
    </w:p>
    <w:p w14:paraId="377F0E62">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pPr>
    </w:p>
    <w:p w14:paraId="5E605A12">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pPr>
    </w:p>
    <w:p w14:paraId="3EF93DE5">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三、</w:t>
      </w:r>
      <w:r>
        <w:rPr>
          <w:rFonts w:hint="eastAsia" w:ascii="仿宋" w:hAnsi="仿宋" w:eastAsia="仿宋" w:cs="仿宋"/>
          <w:color w:val="auto"/>
          <w:sz w:val="32"/>
          <w:szCs w:val="32"/>
          <w:highlight w:val="none"/>
        </w:rPr>
        <w:t>中小企业声明函（如有）</w:t>
      </w:r>
    </w:p>
    <w:p w14:paraId="5AAA49E2">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8B03ED9">
      <w:pPr>
        <w:pStyle w:val="80"/>
        <w:rPr>
          <w:rFonts w:ascii="仿宋" w:hAnsi="仿宋" w:eastAsia="仿宋" w:cs="仿宋"/>
          <w:b/>
          <w:color w:val="auto"/>
          <w:highlight w:val="none"/>
        </w:rPr>
      </w:pPr>
    </w:p>
    <w:p w14:paraId="0E2AFA64">
      <w:pPr>
        <w:pStyle w:val="81"/>
        <w:rPr>
          <w:rFonts w:ascii="仿宋" w:hAnsi="仿宋" w:eastAsia="仿宋" w:cs="仿宋"/>
          <w:b/>
          <w:color w:val="auto"/>
          <w:sz w:val="24"/>
          <w:highlight w:val="none"/>
        </w:rPr>
      </w:pPr>
    </w:p>
    <w:p w14:paraId="52C9DEB4">
      <w:pPr>
        <w:rPr>
          <w:rFonts w:ascii="仿宋" w:hAnsi="仿宋" w:eastAsia="仿宋" w:cs="仿宋"/>
          <w:b/>
          <w:color w:val="auto"/>
          <w:sz w:val="24"/>
          <w:highlight w:val="none"/>
        </w:rPr>
      </w:pPr>
    </w:p>
    <w:p w14:paraId="69F87C1E">
      <w:pPr>
        <w:pStyle w:val="80"/>
        <w:rPr>
          <w:rFonts w:ascii="仿宋" w:hAnsi="仿宋" w:eastAsia="仿宋" w:cs="仿宋"/>
          <w:b/>
          <w:color w:val="auto"/>
          <w:highlight w:val="none"/>
        </w:rPr>
      </w:pPr>
    </w:p>
    <w:p w14:paraId="6DE19095">
      <w:pPr>
        <w:pStyle w:val="81"/>
        <w:rPr>
          <w:rFonts w:ascii="仿宋" w:hAnsi="仿宋" w:eastAsia="仿宋" w:cs="仿宋"/>
          <w:b/>
          <w:color w:val="auto"/>
          <w:sz w:val="24"/>
          <w:highlight w:val="none"/>
        </w:rPr>
      </w:pPr>
    </w:p>
    <w:p w14:paraId="3822094C">
      <w:pPr>
        <w:rPr>
          <w:color w:val="auto"/>
          <w:highlight w:val="none"/>
        </w:rPr>
      </w:pPr>
    </w:p>
    <w:p w14:paraId="020B717E">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四、残疾人福利性单位声明函（如有）</w:t>
      </w:r>
    </w:p>
    <w:p w14:paraId="31DCFA2C">
      <w:pPr>
        <w:pStyle w:val="2"/>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FA0CAB6">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3CBD7A70">
      <w:pPr>
        <w:spacing w:line="360" w:lineRule="auto"/>
        <w:ind w:right="420" w:firstLine="3614" w:firstLineChars="1000"/>
        <w:rPr>
          <w:rFonts w:ascii="仿宋" w:hAnsi="仿宋" w:eastAsia="仿宋" w:cs="仿宋"/>
          <w:b/>
          <w:color w:val="auto"/>
          <w:kern w:val="0"/>
          <w:sz w:val="36"/>
          <w:szCs w:val="36"/>
          <w:highlight w:val="none"/>
        </w:rPr>
      </w:pPr>
    </w:p>
    <w:p w14:paraId="4F83FFE3">
      <w:pPr>
        <w:spacing w:line="360" w:lineRule="auto"/>
        <w:ind w:right="420" w:firstLine="3614" w:firstLineChars="1000"/>
        <w:rPr>
          <w:rFonts w:ascii="仿宋" w:hAnsi="仿宋" w:eastAsia="仿宋" w:cs="仿宋"/>
          <w:b/>
          <w:color w:val="auto"/>
          <w:kern w:val="0"/>
          <w:sz w:val="36"/>
          <w:szCs w:val="36"/>
          <w:highlight w:val="none"/>
        </w:rPr>
      </w:pPr>
    </w:p>
    <w:p w14:paraId="45558BFB">
      <w:pPr>
        <w:spacing w:line="360" w:lineRule="auto"/>
        <w:ind w:right="420" w:firstLine="3614" w:firstLineChars="1000"/>
        <w:rPr>
          <w:rFonts w:ascii="仿宋" w:hAnsi="仿宋" w:eastAsia="仿宋" w:cs="仿宋"/>
          <w:b/>
          <w:color w:val="auto"/>
          <w:kern w:val="0"/>
          <w:sz w:val="36"/>
          <w:szCs w:val="36"/>
          <w:highlight w:val="none"/>
        </w:rPr>
      </w:pPr>
    </w:p>
    <w:p w14:paraId="3EEEC048">
      <w:pPr>
        <w:spacing w:line="360" w:lineRule="auto"/>
        <w:ind w:right="420" w:firstLine="3614" w:firstLineChars="1000"/>
        <w:rPr>
          <w:rFonts w:ascii="仿宋" w:hAnsi="仿宋" w:eastAsia="仿宋" w:cs="仿宋"/>
          <w:b/>
          <w:color w:val="auto"/>
          <w:kern w:val="0"/>
          <w:sz w:val="36"/>
          <w:szCs w:val="36"/>
          <w:highlight w:val="none"/>
        </w:rPr>
      </w:pPr>
    </w:p>
    <w:p w14:paraId="0B77CC7F">
      <w:pPr>
        <w:spacing w:line="360" w:lineRule="auto"/>
        <w:ind w:right="420" w:firstLine="3614" w:firstLineChars="1000"/>
        <w:rPr>
          <w:rFonts w:ascii="仿宋" w:hAnsi="仿宋" w:eastAsia="仿宋" w:cs="仿宋"/>
          <w:b/>
          <w:color w:val="auto"/>
          <w:kern w:val="0"/>
          <w:sz w:val="36"/>
          <w:szCs w:val="36"/>
          <w:highlight w:val="none"/>
        </w:rPr>
      </w:pPr>
    </w:p>
    <w:p w14:paraId="5673B67A">
      <w:pPr>
        <w:spacing w:line="360" w:lineRule="auto"/>
        <w:ind w:right="420" w:firstLine="2409" w:firstLineChars="1000"/>
        <w:rPr>
          <w:rFonts w:ascii="仿宋" w:hAnsi="仿宋" w:eastAsia="仿宋" w:cs="仿宋"/>
          <w:b/>
          <w:snapToGrid w:val="0"/>
          <w:color w:val="auto"/>
          <w:sz w:val="24"/>
          <w:szCs w:val="21"/>
          <w:highlight w:val="none"/>
          <w:lang w:val="zh-CN"/>
        </w:rPr>
      </w:pPr>
    </w:p>
    <w:p w14:paraId="7C5A952B">
      <w:pPr>
        <w:pStyle w:val="691"/>
        <w:keepNext w:val="0"/>
        <w:pageBreakBefore w:val="0"/>
        <w:tabs>
          <w:tab w:val="clear" w:pos="720"/>
        </w:tabs>
        <w:snapToGrid w:val="0"/>
        <w:spacing w:before="120" w:after="120"/>
        <w:ind w:firstLine="643"/>
        <w:outlineLvl w:val="9"/>
        <w:rPr>
          <w:rFonts w:ascii="仿宋" w:hAnsi="仿宋" w:eastAsia="仿宋" w:cs="仿宋"/>
          <w:snapToGrid w:val="0"/>
          <w:color w:val="auto"/>
          <w:kern w:val="2"/>
          <w:sz w:val="24"/>
          <w:szCs w:val="21"/>
          <w:highlight w:val="none"/>
          <w:lang w:val="zh-CN"/>
        </w:rPr>
      </w:pPr>
      <w:r>
        <w:rPr>
          <w:rFonts w:hint="eastAsia" w:ascii="仿宋" w:hAnsi="仿宋" w:eastAsia="仿宋" w:cs="仿宋"/>
          <w:snapToGrid w:val="0"/>
          <w:color w:val="auto"/>
          <w:kern w:val="2"/>
          <w:sz w:val="24"/>
          <w:szCs w:val="21"/>
          <w:highlight w:val="none"/>
          <w:lang w:val="zh-CN"/>
        </w:rPr>
        <w:t>五、投标人针对报价需要说明的其他文件和说明（如有）</w:t>
      </w:r>
    </w:p>
    <w:p w14:paraId="0A82637C">
      <w:pPr>
        <w:spacing w:line="360" w:lineRule="auto"/>
        <w:ind w:right="420"/>
        <w:rPr>
          <w:rFonts w:ascii="仿宋" w:hAnsi="仿宋" w:eastAsia="仿宋" w:cs="仿宋"/>
          <w:b/>
          <w:snapToGrid w:val="0"/>
          <w:color w:val="auto"/>
          <w:sz w:val="24"/>
          <w:szCs w:val="21"/>
          <w:highlight w:val="none"/>
          <w:lang w:val="zh-CN"/>
        </w:rPr>
      </w:pPr>
      <w:r>
        <w:rPr>
          <w:rFonts w:hint="eastAsia" w:ascii="仿宋" w:hAnsi="仿宋" w:eastAsia="仿宋" w:cs="仿宋"/>
          <w:b/>
          <w:snapToGrid w:val="0"/>
          <w:color w:val="auto"/>
          <w:sz w:val="24"/>
          <w:szCs w:val="21"/>
          <w:highlight w:val="none"/>
          <w:lang w:val="zh-CN"/>
        </w:rPr>
        <w:t>（报价低于项目预算50%的，应当在报价文件中详细阐述不影响产品质量或者诚信履约的具体原因。）</w:t>
      </w:r>
    </w:p>
    <w:p w14:paraId="2CA57950">
      <w:pPr>
        <w:spacing w:line="360" w:lineRule="auto"/>
        <w:ind w:right="420" w:firstLine="3614" w:firstLineChars="1000"/>
        <w:rPr>
          <w:rFonts w:ascii="仿宋" w:hAnsi="仿宋" w:eastAsia="仿宋" w:cs="仿宋"/>
          <w:b/>
          <w:color w:val="auto"/>
          <w:kern w:val="0"/>
          <w:sz w:val="36"/>
          <w:szCs w:val="36"/>
          <w:highlight w:val="none"/>
        </w:rPr>
      </w:pPr>
    </w:p>
    <w:p w14:paraId="2299D783">
      <w:pPr>
        <w:spacing w:line="360" w:lineRule="auto"/>
        <w:ind w:right="420" w:firstLine="3614" w:firstLineChars="1000"/>
        <w:rPr>
          <w:rFonts w:ascii="仿宋" w:hAnsi="仿宋" w:eastAsia="仿宋" w:cs="仿宋"/>
          <w:b/>
          <w:color w:val="auto"/>
          <w:kern w:val="0"/>
          <w:sz w:val="36"/>
          <w:szCs w:val="36"/>
          <w:highlight w:val="none"/>
        </w:rPr>
      </w:pPr>
    </w:p>
    <w:p w14:paraId="19A35B37">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49F02EC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A75C85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49F89A5">
      <w:pPr>
        <w:snapToGrid w:val="0"/>
        <w:spacing w:before="312"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294874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A8C01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40227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BD105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A16F03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10892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FE1076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0243A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CB425B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4F2440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7E7AF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FCDA8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9B65D9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F79EB0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0AC94E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448BF5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910F3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1C905A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5F5E05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59B5F6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1E1C74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211C71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229B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E318C4D">
      <w:pPr>
        <w:spacing w:line="360" w:lineRule="auto"/>
        <w:jc w:val="center"/>
        <w:rPr>
          <w:rFonts w:ascii="仿宋" w:hAnsi="仿宋" w:eastAsia="仿宋" w:cs="仿宋"/>
          <w:b/>
          <w:bCs/>
          <w:color w:val="auto"/>
          <w:sz w:val="24"/>
          <w:highlight w:val="none"/>
        </w:rPr>
      </w:pPr>
    </w:p>
    <w:p w14:paraId="3EDE7B1C">
      <w:pPr>
        <w:spacing w:line="360" w:lineRule="auto"/>
        <w:rPr>
          <w:rFonts w:ascii="仿宋" w:hAnsi="仿宋" w:eastAsia="仿宋" w:cs="仿宋"/>
          <w:b/>
          <w:color w:val="auto"/>
          <w:sz w:val="24"/>
          <w:highlight w:val="none"/>
        </w:rPr>
      </w:pPr>
    </w:p>
    <w:p w14:paraId="23EBE62F">
      <w:pPr>
        <w:spacing w:line="360" w:lineRule="auto"/>
        <w:rPr>
          <w:rFonts w:ascii="仿宋" w:hAnsi="仿宋" w:eastAsia="仿宋" w:cs="仿宋"/>
          <w:b/>
          <w:color w:val="auto"/>
          <w:sz w:val="24"/>
          <w:highlight w:val="none"/>
        </w:rPr>
      </w:pPr>
    </w:p>
    <w:p w14:paraId="2969D215">
      <w:pPr>
        <w:spacing w:line="360" w:lineRule="auto"/>
        <w:rPr>
          <w:rFonts w:ascii="仿宋" w:hAnsi="仿宋" w:eastAsia="仿宋" w:cs="仿宋"/>
          <w:b/>
          <w:color w:val="auto"/>
          <w:sz w:val="24"/>
          <w:highlight w:val="none"/>
        </w:rPr>
      </w:pPr>
    </w:p>
    <w:p w14:paraId="4FCD805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60A86B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A100CD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3555F0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568F14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3FC152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835B8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641E2E6">
      <w:pPr>
        <w:widowControl/>
        <w:spacing w:line="360" w:lineRule="auto"/>
        <w:ind w:firstLine="600" w:firstLineChars="200"/>
        <w:jc w:val="left"/>
        <w:rPr>
          <w:rFonts w:ascii="仿宋" w:hAnsi="仿宋" w:eastAsia="仿宋" w:cs="仿宋"/>
          <w:color w:val="auto"/>
          <w:sz w:val="30"/>
          <w:szCs w:val="30"/>
          <w:highlight w:val="none"/>
        </w:rPr>
      </w:pPr>
    </w:p>
    <w:p w14:paraId="51015070">
      <w:pPr>
        <w:spacing w:line="360" w:lineRule="auto"/>
        <w:jc w:val="center"/>
        <w:rPr>
          <w:rFonts w:ascii="仿宋" w:hAnsi="仿宋" w:eastAsia="仿宋" w:cs="仿宋"/>
          <w:b/>
          <w:color w:val="auto"/>
          <w:spacing w:val="6"/>
          <w:sz w:val="32"/>
          <w:szCs w:val="32"/>
          <w:highlight w:val="none"/>
        </w:rPr>
      </w:pPr>
    </w:p>
    <w:p w14:paraId="5A6A05DB">
      <w:pPr>
        <w:spacing w:line="360" w:lineRule="auto"/>
        <w:jc w:val="center"/>
        <w:rPr>
          <w:rFonts w:ascii="仿宋" w:hAnsi="仿宋" w:eastAsia="仿宋" w:cs="仿宋"/>
          <w:b/>
          <w:color w:val="auto"/>
          <w:spacing w:val="6"/>
          <w:sz w:val="32"/>
          <w:szCs w:val="32"/>
          <w:highlight w:val="none"/>
        </w:rPr>
      </w:pPr>
    </w:p>
    <w:p w14:paraId="270E08E7">
      <w:pPr>
        <w:spacing w:line="360" w:lineRule="auto"/>
        <w:jc w:val="center"/>
        <w:rPr>
          <w:rFonts w:ascii="仿宋" w:hAnsi="仿宋" w:eastAsia="仿宋" w:cs="仿宋"/>
          <w:b/>
          <w:color w:val="auto"/>
          <w:spacing w:val="6"/>
          <w:sz w:val="32"/>
          <w:szCs w:val="32"/>
          <w:highlight w:val="none"/>
        </w:rPr>
      </w:pPr>
    </w:p>
    <w:p w14:paraId="205DCC19">
      <w:pPr>
        <w:spacing w:line="360" w:lineRule="auto"/>
        <w:jc w:val="center"/>
        <w:rPr>
          <w:rFonts w:ascii="仿宋" w:hAnsi="仿宋" w:eastAsia="仿宋" w:cs="仿宋"/>
          <w:b/>
          <w:color w:val="auto"/>
          <w:spacing w:val="6"/>
          <w:sz w:val="32"/>
          <w:szCs w:val="32"/>
          <w:highlight w:val="none"/>
        </w:rPr>
      </w:pPr>
    </w:p>
    <w:p w14:paraId="5A91FFD2">
      <w:pPr>
        <w:spacing w:line="360" w:lineRule="auto"/>
        <w:jc w:val="center"/>
        <w:rPr>
          <w:rFonts w:ascii="仿宋" w:hAnsi="仿宋" w:eastAsia="仿宋" w:cs="仿宋"/>
          <w:b/>
          <w:color w:val="auto"/>
          <w:spacing w:val="6"/>
          <w:sz w:val="32"/>
          <w:szCs w:val="32"/>
          <w:highlight w:val="none"/>
        </w:rPr>
      </w:pPr>
    </w:p>
    <w:p w14:paraId="71B362EF">
      <w:pPr>
        <w:spacing w:line="360" w:lineRule="auto"/>
        <w:jc w:val="center"/>
        <w:rPr>
          <w:rFonts w:ascii="仿宋" w:hAnsi="仿宋" w:eastAsia="仿宋" w:cs="仿宋"/>
          <w:b/>
          <w:color w:val="auto"/>
          <w:spacing w:val="6"/>
          <w:sz w:val="32"/>
          <w:szCs w:val="32"/>
          <w:highlight w:val="none"/>
        </w:rPr>
      </w:pPr>
    </w:p>
    <w:p w14:paraId="23E5C380">
      <w:pPr>
        <w:spacing w:line="360" w:lineRule="auto"/>
        <w:jc w:val="center"/>
        <w:rPr>
          <w:rFonts w:ascii="仿宋" w:hAnsi="仿宋" w:eastAsia="仿宋" w:cs="仿宋"/>
          <w:b/>
          <w:color w:val="auto"/>
          <w:spacing w:val="6"/>
          <w:sz w:val="32"/>
          <w:szCs w:val="32"/>
          <w:highlight w:val="none"/>
        </w:rPr>
      </w:pPr>
    </w:p>
    <w:p w14:paraId="2A66A781">
      <w:pPr>
        <w:spacing w:line="360" w:lineRule="auto"/>
        <w:jc w:val="left"/>
        <w:rPr>
          <w:rFonts w:ascii="仿宋" w:hAnsi="仿宋" w:eastAsia="仿宋" w:cs="仿宋"/>
          <w:b/>
          <w:color w:val="auto"/>
          <w:spacing w:val="6"/>
          <w:sz w:val="32"/>
          <w:szCs w:val="32"/>
          <w:highlight w:val="none"/>
        </w:rPr>
      </w:pPr>
    </w:p>
    <w:p w14:paraId="6CDB6AD3">
      <w:pPr>
        <w:spacing w:line="360" w:lineRule="auto"/>
        <w:jc w:val="left"/>
        <w:rPr>
          <w:rFonts w:ascii="仿宋" w:hAnsi="仿宋" w:eastAsia="仿宋" w:cs="仿宋"/>
          <w:b/>
          <w:color w:val="auto"/>
          <w:spacing w:val="6"/>
          <w:sz w:val="32"/>
          <w:szCs w:val="32"/>
          <w:highlight w:val="none"/>
        </w:rPr>
      </w:pPr>
    </w:p>
    <w:p w14:paraId="078EA665">
      <w:pPr>
        <w:spacing w:line="360" w:lineRule="auto"/>
        <w:jc w:val="left"/>
        <w:rPr>
          <w:rFonts w:ascii="仿宋" w:hAnsi="仿宋" w:eastAsia="仿宋" w:cs="仿宋"/>
          <w:b/>
          <w:color w:val="auto"/>
          <w:spacing w:val="6"/>
          <w:sz w:val="32"/>
          <w:szCs w:val="32"/>
          <w:highlight w:val="none"/>
        </w:rPr>
      </w:pPr>
    </w:p>
    <w:p w14:paraId="485399EB">
      <w:pPr>
        <w:spacing w:line="360" w:lineRule="auto"/>
        <w:jc w:val="left"/>
        <w:rPr>
          <w:rFonts w:ascii="仿宋" w:hAnsi="仿宋" w:eastAsia="仿宋" w:cs="仿宋"/>
          <w:b/>
          <w:color w:val="auto"/>
          <w:spacing w:val="6"/>
          <w:sz w:val="32"/>
          <w:szCs w:val="32"/>
          <w:highlight w:val="none"/>
        </w:rPr>
      </w:pPr>
    </w:p>
    <w:p w14:paraId="27544D0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5C39C19">
      <w:pPr>
        <w:spacing w:line="360" w:lineRule="auto"/>
        <w:jc w:val="center"/>
        <w:rPr>
          <w:rFonts w:ascii="仿宋" w:hAnsi="仿宋" w:eastAsia="仿宋" w:cs="仿宋"/>
          <w:b/>
          <w:color w:val="auto"/>
          <w:sz w:val="24"/>
          <w:highlight w:val="none"/>
        </w:rPr>
      </w:pPr>
    </w:p>
    <w:p w14:paraId="69928FA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7A44C7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D99FA4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EA6D3D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679319">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E5C96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98E8BA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123D7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DD4EC7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8466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F6AEE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9A1772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3772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56330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1F8BA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23E2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A9CA1B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B7315A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69B5A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C4314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01879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3BA948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550E7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55B923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44C6FA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28B0A0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05332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0E1D0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DC24F8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2C70D7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F70D58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3152BA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88F22A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AE7296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8E4423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7227D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0F98DD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408A93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5B0FF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A0A5F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C283A25">
      <w:pPr>
        <w:spacing w:line="360" w:lineRule="auto"/>
        <w:rPr>
          <w:rFonts w:ascii="仿宋" w:hAnsi="仿宋" w:eastAsia="仿宋" w:cs="仿宋"/>
          <w:b/>
          <w:color w:val="auto"/>
          <w:sz w:val="24"/>
          <w:highlight w:val="none"/>
        </w:rPr>
      </w:pPr>
    </w:p>
    <w:p w14:paraId="11DF22B1">
      <w:pPr>
        <w:spacing w:line="360" w:lineRule="auto"/>
        <w:rPr>
          <w:rFonts w:ascii="仿宋" w:hAnsi="仿宋" w:eastAsia="仿宋" w:cs="仿宋"/>
          <w:b/>
          <w:color w:val="auto"/>
          <w:sz w:val="24"/>
          <w:highlight w:val="none"/>
        </w:rPr>
      </w:pPr>
    </w:p>
    <w:p w14:paraId="34E1EF3D">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3EBF32E">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F1D25A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2C6716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A94D30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529C81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91D336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890DD7D">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2C0C94D">
      <w:pPr>
        <w:spacing w:line="360" w:lineRule="auto"/>
        <w:rPr>
          <w:rFonts w:ascii="仿宋" w:hAnsi="仿宋" w:eastAsia="仿宋" w:cs="仿宋"/>
          <w:b/>
          <w:color w:val="auto"/>
          <w:sz w:val="24"/>
          <w:highlight w:val="none"/>
        </w:rPr>
      </w:pPr>
    </w:p>
    <w:p w14:paraId="3E23DBB6">
      <w:pPr>
        <w:autoSpaceDE w:val="0"/>
        <w:autoSpaceDN w:val="0"/>
        <w:jc w:val="center"/>
        <w:rPr>
          <w:rFonts w:ascii="仿宋" w:hAnsi="仿宋" w:eastAsia="仿宋" w:cs="仿宋"/>
          <w:b/>
          <w:color w:val="auto"/>
          <w:spacing w:val="6"/>
          <w:sz w:val="32"/>
          <w:szCs w:val="32"/>
          <w:highlight w:val="none"/>
        </w:rPr>
      </w:pPr>
    </w:p>
    <w:p w14:paraId="52CECEBC">
      <w:pPr>
        <w:autoSpaceDE w:val="0"/>
        <w:autoSpaceDN w:val="0"/>
        <w:jc w:val="center"/>
        <w:rPr>
          <w:rFonts w:ascii="仿宋" w:hAnsi="仿宋" w:eastAsia="仿宋" w:cs="仿宋"/>
          <w:b/>
          <w:color w:val="auto"/>
          <w:spacing w:val="6"/>
          <w:sz w:val="32"/>
          <w:szCs w:val="32"/>
          <w:highlight w:val="none"/>
        </w:rPr>
      </w:pPr>
    </w:p>
    <w:p w14:paraId="6296DB53">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88E3C57">
      <w:pPr>
        <w:spacing w:line="360" w:lineRule="auto"/>
        <w:rPr>
          <w:rFonts w:ascii="仿宋" w:hAnsi="仿宋" w:eastAsia="仿宋" w:cs="仿宋"/>
          <w:color w:val="auto"/>
          <w:sz w:val="24"/>
          <w:highlight w:val="none"/>
          <w:u w:val="single"/>
        </w:rPr>
      </w:pPr>
    </w:p>
    <w:p w14:paraId="37B183B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绍兴市柯桥区妇幼保健院、绍兴市柯桥区公共资源交易中心：</w:t>
      </w:r>
    </w:p>
    <w:p w14:paraId="7ED84A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你方组织的绍兴市柯桥区妇幼保健院物业服务采购项目【招标编号：绍柯采[2025]656号】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B6718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6885B4E">
      <w:pPr>
        <w:spacing w:line="360" w:lineRule="auto"/>
        <w:ind w:firstLine="494"/>
        <w:rPr>
          <w:rFonts w:ascii="仿宋" w:hAnsi="仿宋" w:eastAsia="仿宋" w:cs="仿宋"/>
          <w:color w:val="auto"/>
          <w:sz w:val="24"/>
          <w:highlight w:val="none"/>
        </w:rPr>
      </w:pPr>
    </w:p>
    <w:p w14:paraId="283A0E84">
      <w:pPr>
        <w:spacing w:line="360" w:lineRule="auto"/>
        <w:ind w:firstLine="494"/>
        <w:rPr>
          <w:rFonts w:ascii="仿宋" w:hAnsi="仿宋" w:eastAsia="仿宋" w:cs="仿宋"/>
          <w:color w:val="auto"/>
          <w:sz w:val="24"/>
          <w:highlight w:val="none"/>
        </w:rPr>
      </w:pPr>
    </w:p>
    <w:p w14:paraId="6FD5A160">
      <w:pPr>
        <w:spacing w:line="360" w:lineRule="auto"/>
        <w:ind w:firstLine="494"/>
        <w:rPr>
          <w:rFonts w:ascii="仿宋" w:hAnsi="仿宋" w:eastAsia="仿宋" w:cs="仿宋"/>
          <w:color w:val="auto"/>
          <w:sz w:val="24"/>
          <w:highlight w:val="none"/>
        </w:rPr>
      </w:pPr>
    </w:p>
    <w:p w14:paraId="57E531F8">
      <w:pPr>
        <w:spacing w:line="360" w:lineRule="auto"/>
        <w:ind w:firstLine="494"/>
        <w:rPr>
          <w:rFonts w:ascii="仿宋" w:hAnsi="仿宋" w:eastAsia="仿宋" w:cs="仿宋"/>
          <w:color w:val="auto"/>
          <w:sz w:val="24"/>
          <w:highlight w:val="none"/>
        </w:rPr>
      </w:pPr>
    </w:p>
    <w:p w14:paraId="71819123">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9C374C5">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425FB2">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189B2B0">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4A0AD99">
      <w:pPr>
        <w:autoSpaceDE w:val="0"/>
        <w:autoSpaceDN w:val="0"/>
        <w:jc w:val="center"/>
        <w:rPr>
          <w:rFonts w:ascii="仿宋" w:hAnsi="仿宋" w:eastAsia="仿宋" w:cs="仿宋"/>
          <w:b/>
          <w:color w:val="auto"/>
          <w:spacing w:val="6"/>
          <w:sz w:val="32"/>
          <w:szCs w:val="32"/>
          <w:highlight w:val="none"/>
        </w:rPr>
      </w:pPr>
    </w:p>
    <w:p w14:paraId="56F4E68B">
      <w:pPr>
        <w:autoSpaceDE w:val="0"/>
        <w:autoSpaceDN w:val="0"/>
        <w:jc w:val="center"/>
        <w:rPr>
          <w:rFonts w:ascii="仿宋" w:hAnsi="仿宋" w:eastAsia="仿宋" w:cs="仿宋"/>
          <w:b/>
          <w:color w:val="auto"/>
          <w:spacing w:val="6"/>
          <w:sz w:val="32"/>
          <w:szCs w:val="32"/>
          <w:highlight w:val="none"/>
        </w:rPr>
      </w:pPr>
    </w:p>
    <w:p w14:paraId="69EA5894">
      <w:pPr>
        <w:autoSpaceDE w:val="0"/>
        <w:autoSpaceDN w:val="0"/>
        <w:jc w:val="center"/>
        <w:rPr>
          <w:rFonts w:ascii="仿宋" w:hAnsi="仿宋" w:eastAsia="仿宋" w:cs="仿宋"/>
          <w:b/>
          <w:color w:val="auto"/>
          <w:spacing w:val="6"/>
          <w:sz w:val="32"/>
          <w:szCs w:val="32"/>
          <w:highlight w:val="none"/>
        </w:rPr>
      </w:pPr>
    </w:p>
    <w:p w14:paraId="007D4A49">
      <w:pPr>
        <w:autoSpaceDE w:val="0"/>
        <w:autoSpaceDN w:val="0"/>
        <w:jc w:val="center"/>
        <w:rPr>
          <w:rFonts w:ascii="仿宋" w:hAnsi="仿宋" w:eastAsia="仿宋" w:cs="仿宋"/>
          <w:b/>
          <w:color w:val="auto"/>
          <w:spacing w:val="6"/>
          <w:sz w:val="32"/>
          <w:szCs w:val="32"/>
          <w:highlight w:val="none"/>
        </w:rPr>
      </w:pPr>
    </w:p>
    <w:p w14:paraId="6ACD90B1">
      <w:pPr>
        <w:autoSpaceDE w:val="0"/>
        <w:autoSpaceDN w:val="0"/>
        <w:jc w:val="center"/>
        <w:rPr>
          <w:rFonts w:ascii="仿宋" w:hAnsi="仿宋" w:eastAsia="仿宋" w:cs="仿宋"/>
          <w:b/>
          <w:color w:val="auto"/>
          <w:spacing w:val="6"/>
          <w:sz w:val="32"/>
          <w:szCs w:val="32"/>
          <w:highlight w:val="none"/>
        </w:rPr>
      </w:pPr>
    </w:p>
    <w:p w14:paraId="14BC6E8E">
      <w:pPr>
        <w:autoSpaceDE w:val="0"/>
        <w:autoSpaceDN w:val="0"/>
        <w:jc w:val="center"/>
        <w:rPr>
          <w:rFonts w:ascii="仿宋" w:hAnsi="仿宋" w:eastAsia="仿宋" w:cs="仿宋"/>
          <w:b/>
          <w:color w:val="auto"/>
          <w:spacing w:val="6"/>
          <w:sz w:val="32"/>
          <w:szCs w:val="32"/>
          <w:highlight w:val="none"/>
        </w:rPr>
      </w:pPr>
    </w:p>
    <w:p w14:paraId="134084BF">
      <w:pPr>
        <w:autoSpaceDE w:val="0"/>
        <w:autoSpaceDN w:val="0"/>
        <w:jc w:val="center"/>
        <w:rPr>
          <w:rFonts w:ascii="仿宋" w:hAnsi="仿宋" w:eastAsia="仿宋" w:cs="仿宋"/>
          <w:b/>
          <w:color w:val="auto"/>
          <w:spacing w:val="6"/>
          <w:sz w:val="32"/>
          <w:szCs w:val="32"/>
          <w:highlight w:val="none"/>
        </w:rPr>
      </w:pPr>
    </w:p>
    <w:p w14:paraId="76D3963E">
      <w:pPr>
        <w:autoSpaceDE w:val="0"/>
        <w:autoSpaceDN w:val="0"/>
        <w:jc w:val="center"/>
        <w:rPr>
          <w:rFonts w:ascii="仿宋" w:hAnsi="仿宋" w:eastAsia="仿宋" w:cs="仿宋"/>
          <w:b/>
          <w:color w:val="auto"/>
          <w:spacing w:val="6"/>
          <w:sz w:val="32"/>
          <w:szCs w:val="32"/>
          <w:highlight w:val="none"/>
        </w:rPr>
      </w:pPr>
    </w:p>
    <w:p w14:paraId="10A9A1B8">
      <w:pPr>
        <w:autoSpaceDE w:val="0"/>
        <w:autoSpaceDN w:val="0"/>
        <w:jc w:val="center"/>
        <w:rPr>
          <w:rFonts w:ascii="仿宋" w:hAnsi="仿宋" w:eastAsia="仿宋" w:cs="仿宋"/>
          <w:b/>
          <w:color w:val="auto"/>
          <w:spacing w:val="6"/>
          <w:sz w:val="32"/>
          <w:szCs w:val="32"/>
          <w:highlight w:val="none"/>
        </w:rPr>
      </w:pPr>
    </w:p>
    <w:p w14:paraId="57F08DB4">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260B7C32">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2134C1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绍兴市柯桥区妇幼保健院物业服务采购项目【招标编号：绍柯采[2025]656号】</w:t>
      </w:r>
      <w:r>
        <w:rPr>
          <w:rFonts w:hint="eastAsia" w:ascii="仿宋" w:hAnsi="仿宋" w:eastAsia="仿宋" w:cs="仿宋"/>
          <w:color w:val="auto"/>
          <w:kern w:val="0"/>
          <w:sz w:val="24"/>
          <w:highlight w:val="none"/>
          <w:lang w:val="zh-CN"/>
        </w:rPr>
        <w:t xml:space="preserve">投标。 </w:t>
      </w:r>
    </w:p>
    <w:p w14:paraId="3CA372F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417937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F752CF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75AFF8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A64AA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FD411A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D39459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25FEA94">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1" w:name="_Hlk101131882"/>
      <w:r>
        <w:rPr>
          <w:rFonts w:hint="eastAsia" w:ascii="仿宋" w:hAnsi="仿宋" w:eastAsia="仿宋" w:cs="仿宋"/>
          <w:color w:val="auto"/>
          <w:kern w:val="0"/>
          <w:sz w:val="24"/>
          <w:highlight w:val="none"/>
          <w:u w:val="single"/>
        </w:rPr>
        <w:t>联合体成员X,……</w:t>
      </w:r>
      <w:bookmarkEnd w:id="16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2"/>
      <w:r>
        <w:rPr>
          <w:rFonts w:hint="eastAsia" w:ascii="仿宋" w:hAnsi="仿宋" w:eastAsia="仿宋" w:cs="仿宋"/>
          <w:b/>
          <w:color w:val="auto"/>
          <w:kern w:val="0"/>
          <w:sz w:val="24"/>
          <w:highlight w:val="none"/>
          <w:lang w:val="zh-CN"/>
        </w:rPr>
        <w:t>）</w:t>
      </w:r>
    </w:p>
    <w:p w14:paraId="6F5F1670">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14:paraId="129D94F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D471E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831C2C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333D04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39878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5829425">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0BF49E">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313576">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08DD8C7">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1CE907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D490828">
      <w:pPr>
        <w:autoSpaceDE w:val="0"/>
        <w:autoSpaceDN w:val="0"/>
        <w:jc w:val="center"/>
        <w:rPr>
          <w:rFonts w:ascii="仿宋" w:hAnsi="仿宋" w:eastAsia="仿宋" w:cs="仿宋"/>
          <w:b/>
          <w:color w:val="auto"/>
          <w:spacing w:val="6"/>
          <w:sz w:val="32"/>
          <w:szCs w:val="32"/>
          <w:highlight w:val="none"/>
        </w:rPr>
      </w:pPr>
    </w:p>
    <w:p w14:paraId="6F52F0A9">
      <w:pPr>
        <w:autoSpaceDE w:val="0"/>
        <w:autoSpaceDN w:val="0"/>
        <w:jc w:val="center"/>
        <w:rPr>
          <w:rFonts w:ascii="仿宋" w:hAnsi="仿宋" w:eastAsia="仿宋" w:cs="仿宋"/>
          <w:b/>
          <w:color w:val="auto"/>
          <w:spacing w:val="6"/>
          <w:sz w:val="32"/>
          <w:szCs w:val="32"/>
          <w:highlight w:val="none"/>
        </w:rPr>
      </w:pPr>
    </w:p>
    <w:p w14:paraId="2671036F">
      <w:pPr>
        <w:autoSpaceDE w:val="0"/>
        <w:autoSpaceDN w:val="0"/>
        <w:jc w:val="center"/>
        <w:rPr>
          <w:rFonts w:ascii="仿宋" w:hAnsi="仿宋" w:eastAsia="仿宋" w:cs="仿宋"/>
          <w:b/>
          <w:color w:val="auto"/>
          <w:spacing w:val="6"/>
          <w:sz w:val="32"/>
          <w:szCs w:val="32"/>
          <w:highlight w:val="none"/>
        </w:rPr>
      </w:pPr>
    </w:p>
    <w:p w14:paraId="78386DC0">
      <w:pPr>
        <w:autoSpaceDE w:val="0"/>
        <w:autoSpaceDN w:val="0"/>
        <w:jc w:val="center"/>
        <w:rPr>
          <w:rFonts w:ascii="仿宋" w:hAnsi="仿宋" w:eastAsia="仿宋" w:cs="仿宋"/>
          <w:b/>
          <w:color w:val="auto"/>
          <w:spacing w:val="6"/>
          <w:sz w:val="32"/>
          <w:szCs w:val="32"/>
          <w:highlight w:val="none"/>
        </w:rPr>
      </w:pPr>
    </w:p>
    <w:p w14:paraId="76214028">
      <w:pPr>
        <w:autoSpaceDE w:val="0"/>
        <w:autoSpaceDN w:val="0"/>
        <w:jc w:val="center"/>
        <w:rPr>
          <w:rFonts w:ascii="仿宋" w:hAnsi="仿宋" w:eastAsia="仿宋" w:cs="仿宋"/>
          <w:b/>
          <w:color w:val="auto"/>
          <w:spacing w:val="6"/>
          <w:sz w:val="32"/>
          <w:szCs w:val="32"/>
          <w:highlight w:val="none"/>
        </w:rPr>
      </w:pPr>
    </w:p>
    <w:p w14:paraId="719282D0">
      <w:pPr>
        <w:autoSpaceDE w:val="0"/>
        <w:autoSpaceDN w:val="0"/>
        <w:jc w:val="center"/>
        <w:rPr>
          <w:rFonts w:ascii="仿宋" w:hAnsi="仿宋" w:eastAsia="仿宋" w:cs="仿宋"/>
          <w:b/>
          <w:color w:val="auto"/>
          <w:spacing w:val="6"/>
          <w:sz w:val="32"/>
          <w:szCs w:val="32"/>
          <w:highlight w:val="none"/>
        </w:rPr>
      </w:pPr>
    </w:p>
    <w:p w14:paraId="0CBDF509">
      <w:pPr>
        <w:autoSpaceDE w:val="0"/>
        <w:autoSpaceDN w:val="0"/>
        <w:jc w:val="center"/>
        <w:rPr>
          <w:rFonts w:ascii="仿宋" w:hAnsi="仿宋" w:eastAsia="仿宋" w:cs="仿宋"/>
          <w:b/>
          <w:color w:val="auto"/>
          <w:spacing w:val="6"/>
          <w:sz w:val="32"/>
          <w:szCs w:val="32"/>
          <w:highlight w:val="none"/>
        </w:rPr>
      </w:pPr>
    </w:p>
    <w:p w14:paraId="18B0DA9E">
      <w:pPr>
        <w:autoSpaceDE w:val="0"/>
        <w:autoSpaceDN w:val="0"/>
        <w:jc w:val="center"/>
        <w:rPr>
          <w:rFonts w:ascii="仿宋" w:hAnsi="仿宋" w:eastAsia="仿宋" w:cs="仿宋"/>
          <w:b/>
          <w:color w:val="auto"/>
          <w:spacing w:val="6"/>
          <w:sz w:val="32"/>
          <w:szCs w:val="32"/>
          <w:highlight w:val="none"/>
        </w:rPr>
      </w:pPr>
    </w:p>
    <w:p w14:paraId="6B8001F2">
      <w:pPr>
        <w:autoSpaceDE w:val="0"/>
        <w:autoSpaceDN w:val="0"/>
        <w:jc w:val="center"/>
        <w:rPr>
          <w:rFonts w:ascii="仿宋" w:hAnsi="仿宋" w:eastAsia="仿宋" w:cs="仿宋"/>
          <w:b/>
          <w:color w:val="auto"/>
          <w:spacing w:val="6"/>
          <w:sz w:val="32"/>
          <w:szCs w:val="32"/>
          <w:highlight w:val="none"/>
        </w:rPr>
      </w:pPr>
    </w:p>
    <w:p w14:paraId="76561917">
      <w:pPr>
        <w:autoSpaceDE w:val="0"/>
        <w:autoSpaceDN w:val="0"/>
        <w:jc w:val="center"/>
        <w:rPr>
          <w:rFonts w:ascii="仿宋" w:hAnsi="仿宋" w:eastAsia="仿宋" w:cs="仿宋"/>
          <w:b/>
          <w:color w:val="auto"/>
          <w:spacing w:val="6"/>
          <w:sz w:val="32"/>
          <w:szCs w:val="32"/>
          <w:highlight w:val="none"/>
        </w:rPr>
      </w:pPr>
    </w:p>
    <w:p w14:paraId="74850174">
      <w:pPr>
        <w:snapToGrid w:val="0"/>
        <w:spacing w:line="360" w:lineRule="auto"/>
        <w:jc w:val="center"/>
        <w:rPr>
          <w:rFonts w:ascii="仿宋" w:hAnsi="仿宋" w:eastAsia="仿宋" w:cs="仿宋"/>
          <w:b/>
          <w:color w:val="auto"/>
          <w:spacing w:val="6"/>
          <w:sz w:val="32"/>
          <w:szCs w:val="32"/>
          <w:highlight w:val="none"/>
        </w:rPr>
      </w:pPr>
    </w:p>
    <w:p w14:paraId="2437980B">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54BB2F8B">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1C1254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绍兴市柯桥区妇幼保健院物业服务采购项目【招标编号：绍柯采[2025]656号】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16D9C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DF7D02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739A0CA">
      <w:pPr>
        <w:pStyle w:val="5"/>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3FC7E5C">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F5DE69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8BF24B6">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32AC1FD">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D969EE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5FE7E4B">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4A4B3B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0FD92A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D1BE59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AA36C39">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CE77DDA">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FE4CDD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076643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3DAA68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7B5B6E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B34B23">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9D5FFB2">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841F0B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17FA85">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A90BE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9B30EA">
      <w:pPr>
        <w:autoSpaceDE w:val="0"/>
        <w:autoSpaceDN w:val="0"/>
        <w:jc w:val="center"/>
        <w:rPr>
          <w:rFonts w:ascii="仿宋" w:hAnsi="仿宋" w:eastAsia="仿宋" w:cs="仿宋"/>
          <w:b/>
          <w:color w:val="auto"/>
          <w:spacing w:val="6"/>
          <w:sz w:val="32"/>
          <w:szCs w:val="32"/>
          <w:highlight w:val="none"/>
        </w:rPr>
      </w:pPr>
    </w:p>
    <w:p w14:paraId="6F9C4D8E">
      <w:pPr>
        <w:autoSpaceDE w:val="0"/>
        <w:autoSpaceDN w:val="0"/>
        <w:jc w:val="center"/>
        <w:rPr>
          <w:rFonts w:ascii="仿宋" w:hAnsi="仿宋" w:eastAsia="仿宋" w:cs="仿宋"/>
          <w:b/>
          <w:color w:val="auto"/>
          <w:spacing w:val="6"/>
          <w:sz w:val="32"/>
          <w:szCs w:val="32"/>
          <w:highlight w:val="none"/>
        </w:rPr>
      </w:pPr>
    </w:p>
    <w:p w14:paraId="34BB3201">
      <w:pPr>
        <w:autoSpaceDE w:val="0"/>
        <w:autoSpaceDN w:val="0"/>
        <w:jc w:val="center"/>
        <w:rPr>
          <w:rFonts w:ascii="仿宋" w:hAnsi="仿宋" w:eastAsia="仿宋" w:cs="仿宋"/>
          <w:b/>
          <w:color w:val="auto"/>
          <w:spacing w:val="6"/>
          <w:sz w:val="32"/>
          <w:szCs w:val="32"/>
          <w:highlight w:val="none"/>
        </w:rPr>
      </w:pPr>
    </w:p>
    <w:p w14:paraId="545AA8A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4" w:name="OLE_LINK13"/>
      <w:bookmarkStart w:id="165" w:name="OLE_LINK14"/>
      <w:r>
        <w:rPr>
          <w:rFonts w:hint="eastAsia" w:ascii="仿宋" w:hAnsi="仿宋" w:eastAsia="仿宋" w:cs="仿宋"/>
          <w:b/>
          <w:color w:val="auto"/>
          <w:spacing w:val="6"/>
          <w:sz w:val="32"/>
          <w:szCs w:val="32"/>
          <w:highlight w:val="none"/>
        </w:rPr>
        <w:t>残疾人福利性单位声明函</w:t>
      </w:r>
    </w:p>
    <w:bookmarkEnd w:id="164"/>
    <w:bookmarkEnd w:id="165"/>
    <w:p w14:paraId="170E3428">
      <w:pPr>
        <w:spacing w:line="360" w:lineRule="auto"/>
        <w:rPr>
          <w:rFonts w:ascii="仿宋" w:hAnsi="仿宋" w:eastAsia="仿宋" w:cs="仿宋"/>
          <w:b/>
          <w:color w:val="auto"/>
          <w:spacing w:val="6"/>
          <w:sz w:val="30"/>
          <w:szCs w:val="30"/>
          <w:highlight w:val="none"/>
        </w:rPr>
      </w:pPr>
    </w:p>
    <w:p w14:paraId="1E55620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绍兴市柯桥区妇幼保健院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绍兴市柯桥区妇幼保健院物业服务采购项目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479BF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D16292C">
      <w:pPr>
        <w:spacing w:line="360" w:lineRule="auto"/>
        <w:ind w:firstLine="480" w:firstLineChars="200"/>
        <w:rPr>
          <w:rFonts w:ascii="仿宋" w:hAnsi="仿宋" w:eastAsia="仿宋" w:cs="仿宋"/>
          <w:color w:val="auto"/>
          <w:sz w:val="24"/>
          <w:highlight w:val="none"/>
        </w:rPr>
      </w:pPr>
    </w:p>
    <w:p w14:paraId="4CC14AC6">
      <w:pPr>
        <w:spacing w:line="360" w:lineRule="auto"/>
        <w:ind w:firstLine="480" w:firstLineChars="200"/>
        <w:rPr>
          <w:rFonts w:ascii="仿宋" w:hAnsi="仿宋" w:eastAsia="仿宋" w:cs="仿宋"/>
          <w:color w:val="auto"/>
          <w:sz w:val="24"/>
          <w:highlight w:val="none"/>
        </w:rPr>
      </w:pPr>
    </w:p>
    <w:p w14:paraId="7AC63BE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29A8C6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A464EA">
      <w:pPr>
        <w:autoSpaceDE w:val="0"/>
        <w:autoSpaceDN w:val="0"/>
        <w:jc w:val="center"/>
        <w:rPr>
          <w:rFonts w:ascii="仿宋" w:hAnsi="仿宋" w:eastAsia="仿宋" w:cs="仿宋"/>
          <w:b/>
          <w:color w:val="auto"/>
          <w:spacing w:val="6"/>
          <w:sz w:val="32"/>
          <w:szCs w:val="32"/>
          <w:highlight w:val="none"/>
        </w:rPr>
      </w:pPr>
    </w:p>
    <w:p w14:paraId="21EB5BB0">
      <w:pPr>
        <w:autoSpaceDE w:val="0"/>
        <w:autoSpaceDN w:val="0"/>
        <w:jc w:val="center"/>
        <w:rPr>
          <w:rFonts w:ascii="仿宋" w:hAnsi="仿宋" w:eastAsia="仿宋" w:cs="仿宋"/>
          <w:b/>
          <w:color w:val="auto"/>
          <w:spacing w:val="6"/>
          <w:sz w:val="32"/>
          <w:szCs w:val="32"/>
          <w:highlight w:val="none"/>
        </w:rPr>
      </w:pPr>
    </w:p>
    <w:p w14:paraId="0A82E092">
      <w:pPr>
        <w:autoSpaceDE w:val="0"/>
        <w:autoSpaceDN w:val="0"/>
        <w:jc w:val="center"/>
        <w:rPr>
          <w:rFonts w:ascii="仿宋" w:hAnsi="仿宋" w:eastAsia="仿宋" w:cs="仿宋"/>
          <w:b/>
          <w:color w:val="auto"/>
          <w:spacing w:val="6"/>
          <w:sz w:val="32"/>
          <w:szCs w:val="32"/>
          <w:highlight w:val="none"/>
        </w:rPr>
      </w:pPr>
    </w:p>
    <w:p w14:paraId="0586247B">
      <w:pPr>
        <w:autoSpaceDE w:val="0"/>
        <w:autoSpaceDN w:val="0"/>
        <w:jc w:val="center"/>
        <w:rPr>
          <w:rFonts w:ascii="仿宋" w:hAnsi="仿宋" w:eastAsia="仿宋" w:cs="仿宋"/>
          <w:b/>
          <w:color w:val="auto"/>
          <w:spacing w:val="6"/>
          <w:sz w:val="32"/>
          <w:szCs w:val="32"/>
          <w:highlight w:val="none"/>
        </w:rPr>
      </w:pPr>
    </w:p>
    <w:p w14:paraId="28CC2258">
      <w:pPr>
        <w:autoSpaceDE w:val="0"/>
        <w:autoSpaceDN w:val="0"/>
        <w:jc w:val="center"/>
        <w:rPr>
          <w:rFonts w:ascii="仿宋" w:hAnsi="仿宋" w:eastAsia="仿宋" w:cs="仿宋"/>
          <w:b/>
          <w:color w:val="auto"/>
          <w:spacing w:val="6"/>
          <w:sz w:val="32"/>
          <w:szCs w:val="32"/>
          <w:highlight w:val="none"/>
        </w:rPr>
      </w:pPr>
    </w:p>
    <w:p w14:paraId="21EAB891">
      <w:pPr>
        <w:autoSpaceDE w:val="0"/>
        <w:autoSpaceDN w:val="0"/>
        <w:jc w:val="center"/>
        <w:rPr>
          <w:rFonts w:ascii="仿宋" w:hAnsi="仿宋" w:eastAsia="仿宋" w:cs="仿宋"/>
          <w:b/>
          <w:color w:val="auto"/>
          <w:spacing w:val="6"/>
          <w:sz w:val="32"/>
          <w:szCs w:val="32"/>
          <w:highlight w:val="none"/>
        </w:rPr>
      </w:pPr>
    </w:p>
    <w:p w14:paraId="1A7469C2">
      <w:pPr>
        <w:autoSpaceDE w:val="0"/>
        <w:autoSpaceDN w:val="0"/>
        <w:jc w:val="center"/>
        <w:rPr>
          <w:rFonts w:ascii="仿宋" w:hAnsi="仿宋" w:eastAsia="仿宋" w:cs="仿宋"/>
          <w:b/>
          <w:color w:val="auto"/>
          <w:spacing w:val="6"/>
          <w:sz w:val="32"/>
          <w:szCs w:val="32"/>
          <w:highlight w:val="none"/>
        </w:rPr>
      </w:pPr>
    </w:p>
    <w:p w14:paraId="2CB55118">
      <w:pPr>
        <w:autoSpaceDE w:val="0"/>
        <w:autoSpaceDN w:val="0"/>
        <w:jc w:val="center"/>
        <w:rPr>
          <w:rFonts w:ascii="仿宋" w:hAnsi="仿宋" w:eastAsia="仿宋" w:cs="仿宋"/>
          <w:b/>
          <w:color w:val="auto"/>
          <w:spacing w:val="6"/>
          <w:sz w:val="32"/>
          <w:szCs w:val="32"/>
          <w:highlight w:val="none"/>
        </w:rPr>
      </w:pPr>
    </w:p>
    <w:p w14:paraId="55103D86">
      <w:pPr>
        <w:autoSpaceDE w:val="0"/>
        <w:autoSpaceDN w:val="0"/>
        <w:jc w:val="center"/>
        <w:rPr>
          <w:rFonts w:ascii="仿宋" w:hAnsi="仿宋" w:eastAsia="仿宋" w:cs="仿宋"/>
          <w:b/>
          <w:color w:val="auto"/>
          <w:spacing w:val="6"/>
          <w:sz w:val="32"/>
          <w:szCs w:val="32"/>
          <w:highlight w:val="none"/>
        </w:rPr>
      </w:pPr>
    </w:p>
    <w:p w14:paraId="533F3558">
      <w:pPr>
        <w:autoSpaceDE w:val="0"/>
        <w:autoSpaceDN w:val="0"/>
        <w:jc w:val="center"/>
        <w:rPr>
          <w:rFonts w:ascii="仿宋" w:hAnsi="仿宋" w:eastAsia="仿宋" w:cs="仿宋"/>
          <w:b/>
          <w:color w:val="auto"/>
          <w:spacing w:val="6"/>
          <w:sz w:val="32"/>
          <w:szCs w:val="32"/>
          <w:highlight w:val="none"/>
        </w:rPr>
      </w:pPr>
    </w:p>
    <w:p w14:paraId="44F8FB7D">
      <w:pPr>
        <w:autoSpaceDE w:val="0"/>
        <w:autoSpaceDN w:val="0"/>
        <w:jc w:val="center"/>
        <w:rPr>
          <w:rFonts w:ascii="仿宋" w:hAnsi="仿宋" w:eastAsia="仿宋" w:cs="仿宋"/>
          <w:b/>
          <w:color w:val="auto"/>
          <w:spacing w:val="6"/>
          <w:sz w:val="32"/>
          <w:szCs w:val="32"/>
          <w:highlight w:val="none"/>
        </w:rPr>
      </w:pPr>
    </w:p>
    <w:p w14:paraId="7861291F">
      <w:pPr>
        <w:autoSpaceDE w:val="0"/>
        <w:autoSpaceDN w:val="0"/>
        <w:jc w:val="center"/>
        <w:rPr>
          <w:rFonts w:ascii="仿宋" w:hAnsi="仿宋" w:eastAsia="仿宋" w:cs="仿宋"/>
          <w:b/>
          <w:color w:val="auto"/>
          <w:spacing w:val="6"/>
          <w:sz w:val="32"/>
          <w:szCs w:val="32"/>
          <w:highlight w:val="none"/>
        </w:rPr>
      </w:pPr>
    </w:p>
    <w:p w14:paraId="0AF3E0A4">
      <w:pPr>
        <w:autoSpaceDE w:val="0"/>
        <w:autoSpaceDN w:val="0"/>
        <w:jc w:val="center"/>
        <w:rPr>
          <w:rFonts w:ascii="仿宋" w:hAnsi="仿宋" w:eastAsia="仿宋" w:cs="仿宋"/>
          <w:b/>
          <w:color w:val="auto"/>
          <w:spacing w:val="6"/>
          <w:sz w:val="32"/>
          <w:szCs w:val="32"/>
          <w:highlight w:val="none"/>
        </w:rPr>
      </w:pPr>
    </w:p>
    <w:p w14:paraId="0B433859">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5A35F6E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6B1550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color w:val="auto"/>
          <w:sz w:val="24"/>
          <w:highlight w:val="none"/>
          <w:u w:val="single"/>
        </w:rPr>
        <w:t xml:space="preserve">绍兴市柯桥区妇幼保健院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绍兴市柯桥区妇幼保健院物业服务采购项目</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45FEA53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绍兴市柯桥区妇幼保健院物业服务采购项目</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物业管理行业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614A1F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BBFF57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82214D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6F4A43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0E55FAF">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FBFD56D">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FBF5CC8">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C81CB39">
      <w:pPr>
        <w:spacing w:line="360" w:lineRule="auto"/>
        <w:ind w:right="420"/>
        <w:rPr>
          <w:rFonts w:ascii="仿宋" w:hAnsi="仿宋" w:eastAsia="仿宋" w:cs="仿宋"/>
          <w:color w:val="auto"/>
          <w:sz w:val="24"/>
          <w:highlight w:val="none"/>
        </w:rPr>
      </w:pPr>
    </w:p>
    <w:p w14:paraId="55A6AC1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420C47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D1F91C9">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D34ACF">
      <w:pPr>
        <w:pStyle w:val="5"/>
        <w:rPr>
          <w:rFonts w:ascii="仿宋" w:eastAsia="仿宋" w:cs="仿宋"/>
          <w:color w:val="auto"/>
          <w:highlight w:val="none"/>
          <w:lang w:val="en-US"/>
        </w:rPr>
      </w:pPr>
    </w:p>
    <w:p w14:paraId="0C1BA98D">
      <w:pPr>
        <w:pStyle w:val="7"/>
        <w:ind w:firstLine="0"/>
        <w:rPr>
          <w:rFonts w:hAnsi="宋体"/>
          <w:color w:val="auto"/>
          <w:kern w:val="0"/>
          <w:szCs w:val="28"/>
          <w:highlight w:val="none"/>
        </w:rPr>
      </w:pPr>
    </w:p>
    <w:p w14:paraId="7E72C6FD">
      <w:pPr>
        <w:pStyle w:val="7"/>
        <w:ind w:firstLine="0"/>
        <w:rPr>
          <w:rFonts w:hAnsi="宋体"/>
          <w:color w:val="auto"/>
          <w:kern w:val="0"/>
          <w:szCs w:val="28"/>
          <w:highlight w:val="none"/>
        </w:rPr>
      </w:pPr>
    </w:p>
    <w:p w14:paraId="6564DB83">
      <w:pPr>
        <w:pStyle w:val="7"/>
        <w:ind w:firstLine="0"/>
        <w:rPr>
          <w:rFonts w:hAnsi="宋体"/>
          <w:color w:val="auto"/>
          <w:kern w:val="0"/>
          <w:szCs w:val="28"/>
          <w:highlight w:val="none"/>
        </w:rPr>
      </w:pPr>
    </w:p>
    <w:p w14:paraId="3E6CE44D">
      <w:pPr>
        <w:pStyle w:val="7"/>
        <w:ind w:firstLine="0"/>
        <w:rPr>
          <w:rFonts w:hAnsi="宋体"/>
          <w:color w:val="auto"/>
          <w:kern w:val="0"/>
          <w:szCs w:val="28"/>
          <w:highlight w:val="none"/>
        </w:rPr>
      </w:pPr>
    </w:p>
    <w:p w14:paraId="3A155727">
      <w:pPr>
        <w:pStyle w:val="7"/>
        <w:ind w:firstLine="0"/>
        <w:rPr>
          <w:rFonts w:hAnsi="宋体"/>
          <w:color w:val="auto"/>
          <w:kern w:val="0"/>
          <w:szCs w:val="28"/>
          <w:highlight w:val="none"/>
        </w:rPr>
      </w:pPr>
    </w:p>
    <w:p w14:paraId="4D250FB7">
      <w:pPr>
        <w:pStyle w:val="7"/>
        <w:ind w:firstLine="0"/>
        <w:rPr>
          <w:rFonts w:hAnsi="宋体"/>
          <w:color w:val="auto"/>
          <w:kern w:val="0"/>
          <w:szCs w:val="28"/>
          <w:highlight w:val="none"/>
        </w:rPr>
      </w:pPr>
    </w:p>
    <w:p w14:paraId="6AE1AD38">
      <w:pPr>
        <w:pStyle w:val="7"/>
        <w:ind w:firstLine="0"/>
        <w:rPr>
          <w:rFonts w:hAnsi="宋体"/>
          <w:color w:val="auto"/>
          <w:kern w:val="0"/>
          <w:szCs w:val="28"/>
          <w:highlight w:val="none"/>
        </w:rPr>
      </w:pPr>
    </w:p>
    <w:p w14:paraId="42DC3952">
      <w:pPr>
        <w:pStyle w:val="7"/>
        <w:ind w:firstLine="0"/>
        <w:rPr>
          <w:rFonts w:hAnsi="宋体"/>
          <w:color w:val="auto"/>
          <w:kern w:val="0"/>
          <w:szCs w:val="28"/>
          <w:highlight w:val="none"/>
        </w:rPr>
      </w:pPr>
    </w:p>
    <w:p w14:paraId="019B8D6E">
      <w:pPr>
        <w:pStyle w:val="7"/>
        <w:ind w:firstLine="0"/>
        <w:rPr>
          <w:rFonts w:hAnsi="宋体"/>
          <w:color w:val="auto"/>
          <w:kern w:val="0"/>
          <w:szCs w:val="28"/>
          <w:highlight w:val="none"/>
        </w:rPr>
      </w:pPr>
    </w:p>
    <w:p w14:paraId="07B45544">
      <w:pPr>
        <w:pStyle w:val="7"/>
        <w:ind w:firstLine="0"/>
        <w:rPr>
          <w:rFonts w:hAnsi="宋体"/>
          <w:color w:val="auto"/>
          <w:kern w:val="0"/>
          <w:szCs w:val="28"/>
          <w:highlight w:val="none"/>
        </w:rPr>
      </w:pPr>
    </w:p>
    <w:p w14:paraId="49420DF1">
      <w:pPr>
        <w:pStyle w:val="7"/>
        <w:ind w:firstLine="0"/>
        <w:rPr>
          <w:rFonts w:hAnsi="宋体"/>
          <w:color w:val="auto"/>
          <w:kern w:val="0"/>
          <w:szCs w:val="28"/>
          <w:highlight w:val="none"/>
        </w:rPr>
      </w:pPr>
    </w:p>
    <w:p w14:paraId="1E2B4E40">
      <w:pPr>
        <w:pStyle w:val="7"/>
        <w:ind w:firstLine="0"/>
        <w:rPr>
          <w:rFonts w:hAnsi="宋体"/>
          <w:color w:val="auto"/>
          <w:kern w:val="0"/>
          <w:szCs w:val="28"/>
          <w:highlight w:val="none"/>
        </w:rPr>
      </w:pPr>
    </w:p>
    <w:p w14:paraId="59BA34A8">
      <w:pPr>
        <w:pStyle w:val="7"/>
        <w:ind w:firstLine="0"/>
        <w:rPr>
          <w:rFonts w:hAnsi="宋体"/>
          <w:color w:val="auto"/>
          <w:kern w:val="0"/>
          <w:szCs w:val="28"/>
          <w:highlight w:val="none"/>
        </w:rPr>
      </w:pPr>
    </w:p>
    <w:p w14:paraId="4A9780FB">
      <w:pPr>
        <w:pStyle w:val="7"/>
        <w:ind w:firstLine="0"/>
        <w:rPr>
          <w:rFonts w:hAnsi="宋体"/>
          <w:color w:val="auto"/>
          <w:kern w:val="0"/>
          <w:szCs w:val="28"/>
          <w:highlight w:val="none"/>
        </w:rPr>
      </w:pPr>
    </w:p>
    <w:p w14:paraId="4A9B010D">
      <w:pPr>
        <w:pStyle w:val="7"/>
        <w:ind w:firstLine="0"/>
        <w:rPr>
          <w:rFonts w:hAnsi="宋体"/>
          <w:color w:val="auto"/>
          <w:kern w:val="0"/>
          <w:szCs w:val="28"/>
          <w:highlight w:val="none"/>
        </w:rPr>
      </w:pPr>
    </w:p>
    <w:p w14:paraId="5E732D28">
      <w:pPr>
        <w:pStyle w:val="7"/>
        <w:ind w:firstLine="0"/>
        <w:rPr>
          <w:rFonts w:hAnsi="宋体"/>
          <w:color w:val="auto"/>
          <w:kern w:val="0"/>
          <w:szCs w:val="28"/>
          <w:highlight w:val="none"/>
        </w:rPr>
      </w:pPr>
    </w:p>
    <w:p w14:paraId="7C34CE3A">
      <w:pPr>
        <w:pStyle w:val="7"/>
        <w:ind w:firstLine="0"/>
        <w:rPr>
          <w:rFonts w:hAnsi="宋体"/>
          <w:color w:val="auto"/>
          <w:kern w:val="0"/>
          <w:szCs w:val="28"/>
          <w:highlight w:val="none"/>
        </w:rPr>
      </w:pPr>
    </w:p>
    <w:p w14:paraId="6F5FD29D">
      <w:pPr>
        <w:pStyle w:val="7"/>
        <w:ind w:firstLine="0"/>
        <w:rPr>
          <w:rFonts w:hAnsi="宋体"/>
          <w:color w:val="auto"/>
          <w:kern w:val="0"/>
          <w:szCs w:val="28"/>
          <w:highlight w:val="none"/>
        </w:rPr>
      </w:pPr>
    </w:p>
    <w:p w14:paraId="2F56F05C">
      <w:pPr>
        <w:pStyle w:val="7"/>
        <w:ind w:firstLine="0"/>
        <w:rPr>
          <w:rFonts w:hAnsi="宋体"/>
          <w:color w:val="auto"/>
          <w:kern w:val="0"/>
          <w:szCs w:val="28"/>
          <w:highlight w:val="none"/>
        </w:rPr>
      </w:pPr>
    </w:p>
    <w:p w14:paraId="0BB320B1">
      <w:pPr>
        <w:pStyle w:val="7"/>
        <w:ind w:firstLine="0"/>
        <w:rPr>
          <w:rFonts w:hAnsi="宋体"/>
          <w:color w:val="auto"/>
          <w:kern w:val="0"/>
          <w:szCs w:val="28"/>
          <w:highlight w:val="none"/>
        </w:rPr>
      </w:pPr>
    </w:p>
    <w:p w14:paraId="27F4EA32">
      <w:pPr>
        <w:pStyle w:val="7"/>
        <w:ind w:firstLine="0"/>
        <w:rPr>
          <w:rFonts w:hAnsi="宋体"/>
          <w:color w:val="auto"/>
          <w:kern w:val="0"/>
          <w:szCs w:val="28"/>
          <w:highlight w:val="none"/>
        </w:rPr>
      </w:pPr>
    </w:p>
    <w:p w14:paraId="7C70122B">
      <w:pPr>
        <w:pStyle w:val="7"/>
        <w:ind w:firstLine="0"/>
        <w:rPr>
          <w:rFonts w:hAnsi="宋体"/>
          <w:color w:val="auto"/>
          <w:kern w:val="0"/>
          <w:szCs w:val="28"/>
          <w:highlight w:val="none"/>
        </w:rPr>
      </w:pPr>
    </w:p>
    <w:p w14:paraId="19BB8CAD">
      <w:pPr>
        <w:pStyle w:val="7"/>
        <w:ind w:firstLine="0"/>
        <w:rPr>
          <w:rFonts w:hAnsi="宋体"/>
          <w:color w:val="auto"/>
          <w:kern w:val="0"/>
          <w:szCs w:val="28"/>
          <w:highlight w:val="none"/>
        </w:rPr>
      </w:pPr>
    </w:p>
    <w:p w14:paraId="52477EC0">
      <w:pPr>
        <w:pStyle w:val="7"/>
        <w:ind w:firstLine="0"/>
        <w:rPr>
          <w:rFonts w:hAnsi="宋体"/>
          <w:color w:val="auto"/>
          <w:kern w:val="0"/>
          <w:szCs w:val="28"/>
          <w:highlight w:val="none"/>
        </w:rPr>
      </w:pPr>
      <w:r>
        <w:rPr>
          <w:rFonts w:hint="eastAsia" w:hAnsi="宋体"/>
          <w:color w:val="auto"/>
          <w:kern w:val="0"/>
          <w:szCs w:val="28"/>
          <w:highlight w:val="none"/>
        </w:rPr>
        <w:t xml:space="preserve">附件八： </w:t>
      </w:r>
    </w:p>
    <w:p w14:paraId="3BB58B32">
      <w:pPr>
        <w:pStyle w:val="7"/>
        <w:ind w:firstLine="0"/>
        <w:jc w:val="center"/>
        <w:rPr>
          <w:rFonts w:hAnsi="宋体"/>
          <w:b/>
          <w:bCs/>
          <w:color w:val="auto"/>
          <w:kern w:val="0"/>
          <w:sz w:val="30"/>
          <w:szCs w:val="30"/>
          <w:highlight w:val="none"/>
        </w:rPr>
      </w:pPr>
      <w:r>
        <w:rPr>
          <w:rFonts w:hint="eastAsia" w:hAnsi="宋体"/>
          <w:b/>
          <w:bCs/>
          <w:color w:val="auto"/>
          <w:kern w:val="0"/>
          <w:sz w:val="30"/>
          <w:szCs w:val="30"/>
          <w:highlight w:val="none"/>
        </w:rPr>
        <w:t>绍兴市柯桥区妇幼保健</w:t>
      </w:r>
      <w:r>
        <w:rPr>
          <w:rFonts w:hAnsi="宋体"/>
          <w:b/>
          <w:bCs/>
          <w:color w:val="auto"/>
          <w:kern w:val="0"/>
          <w:sz w:val="30"/>
          <w:szCs w:val="30"/>
          <w:highlight w:val="none"/>
        </w:rPr>
        <w:t>物业</w:t>
      </w:r>
      <w:r>
        <w:rPr>
          <w:rFonts w:hint="eastAsia" w:hAnsi="宋体"/>
          <w:b/>
          <w:bCs/>
          <w:color w:val="auto"/>
          <w:kern w:val="0"/>
          <w:sz w:val="30"/>
          <w:szCs w:val="30"/>
          <w:highlight w:val="none"/>
        </w:rPr>
        <w:t>管理</w:t>
      </w:r>
      <w:r>
        <w:rPr>
          <w:rFonts w:hAnsi="宋体"/>
          <w:b/>
          <w:bCs/>
          <w:color w:val="auto"/>
          <w:kern w:val="0"/>
          <w:sz w:val="30"/>
          <w:szCs w:val="30"/>
          <w:highlight w:val="none"/>
        </w:rPr>
        <w:t>保洁</w:t>
      </w:r>
      <w:r>
        <w:rPr>
          <w:rFonts w:hint="eastAsia" w:hAnsi="宋体"/>
          <w:b/>
          <w:bCs/>
          <w:color w:val="auto"/>
          <w:kern w:val="0"/>
          <w:sz w:val="30"/>
          <w:szCs w:val="30"/>
          <w:highlight w:val="none"/>
        </w:rPr>
        <w:t>、运送服务</w:t>
      </w:r>
      <w:r>
        <w:rPr>
          <w:rFonts w:hAnsi="宋体"/>
          <w:b/>
          <w:bCs/>
          <w:color w:val="auto"/>
          <w:kern w:val="0"/>
          <w:sz w:val="30"/>
          <w:szCs w:val="30"/>
          <w:highlight w:val="none"/>
        </w:rPr>
        <w:t>质量考核</w:t>
      </w:r>
      <w:r>
        <w:rPr>
          <w:rFonts w:hint="eastAsia" w:hAnsi="宋体"/>
          <w:b/>
          <w:bCs/>
          <w:color w:val="auto"/>
          <w:kern w:val="0"/>
          <w:sz w:val="30"/>
          <w:szCs w:val="30"/>
          <w:highlight w:val="none"/>
        </w:rPr>
        <w:t>表</w:t>
      </w:r>
    </w:p>
    <w:p w14:paraId="5ACCACF3">
      <w:pPr>
        <w:pStyle w:val="7"/>
        <w:ind w:firstLine="0"/>
        <w:jc w:val="center"/>
        <w:rPr>
          <w:rFonts w:hAnsi="宋体"/>
          <w:color w:val="auto"/>
          <w:kern w:val="0"/>
          <w:sz w:val="24"/>
          <w:szCs w:val="24"/>
          <w:highlight w:val="none"/>
        </w:rPr>
      </w:pPr>
      <w:r>
        <w:rPr>
          <w:rFonts w:hint="eastAsia" w:hAnsi="宋体"/>
          <w:color w:val="auto"/>
          <w:kern w:val="0"/>
          <w:sz w:val="22"/>
          <w:szCs w:val="22"/>
          <w:highlight w:val="none"/>
        </w:rPr>
        <w:t>（满分100分）</w:t>
      </w:r>
    </w:p>
    <w:p w14:paraId="0B8AAA3A">
      <w:pPr>
        <w:spacing w:line="360" w:lineRule="auto"/>
        <w:jc w:val="left"/>
        <w:rPr>
          <w:rFonts w:ascii="宋体" w:hAnsi="宋体"/>
          <w:color w:val="auto"/>
          <w:kern w:val="0"/>
          <w:szCs w:val="21"/>
          <w:highlight w:val="none"/>
        </w:rPr>
      </w:pPr>
      <w:r>
        <w:rPr>
          <w:rFonts w:hint="eastAsia" w:ascii="宋体" w:hAnsi="宋体"/>
          <w:b/>
          <w:bCs/>
          <w:color w:val="auto"/>
          <w:kern w:val="0"/>
          <w:sz w:val="24"/>
          <w:highlight w:val="none"/>
        </w:rPr>
        <w:t>考核部门：</w:t>
      </w:r>
      <w:r>
        <w:rPr>
          <w:rFonts w:hint="eastAsia" w:ascii="宋体" w:hAnsi="宋体"/>
          <w:color w:val="auto"/>
          <w:kern w:val="0"/>
          <w:szCs w:val="21"/>
          <w:highlight w:val="none"/>
        </w:rPr>
        <w:t xml:space="preserve"> </w:t>
      </w:r>
      <w:r>
        <w:rPr>
          <w:rFonts w:hint="eastAsia" w:ascii="宋体" w:hAnsi="宋体"/>
          <w:b/>
          <w:bCs/>
          <w:color w:val="auto"/>
          <w:kern w:val="0"/>
          <w:szCs w:val="21"/>
          <w:highlight w:val="none"/>
        </w:rPr>
        <w:t xml:space="preserve"> </w:t>
      </w:r>
      <w:r>
        <w:rPr>
          <w:rFonts w:hint="eastAsia" w:ascii="宋体" w:hAnsi="宋体"/>
          <w:color w:val="auto"/>
          <w:kern w:val="0"/>
          <w:szCs w:val="21"/>
          <w:highlight w:val="none"/>
        </w:rPr>
        <w:t xml:space="preserve">                                                    </w:t>
      </w:r>
      <w:r>
        <w:rPr>
          <w:rFonts w:hint="eastAsia" w:ascii="宋体" w:hAnsi="宋体"/>
          <w:b/>
          <w:bCs/>
          <w:color w:val="auto"/>
          <w:kern w:val="0"/>
          <w:szCs w:val="21"/>
          <w:highlight w:val="none"/>
        </w:rPr>
        <w:t>总分：</w:t>
      </w:r>
    </w:p>
    <w:p w14:paraId="33770036">
      <w:pPr>
        <w:spacing w:line="360" w:lineRule="auto"/>
        <w:rPr>
          <w:rFonts w:ascii="宋体" w:hAnsi="宋体"/>
          <w:b/>
          <w:bCs/>
          <w:color w:val="auto"/>
          <w:kern w:val="0"/>
          <w:szCs w:val="21"/>
          <w:highlight w:val="none"/>
        </w:rPr>
      </w:pPr>
      <w:r>
        <w:rPr>
          <w:rFonts w:hint="eastAsia" w:ascii="宋体" w:hAnsi="宋体"/>
          <w:b/>
          <w:bCs/>
          <w:color w:val="auto"/>
          <w:kern w:val="0"/>
          <w:szCs w:val="21"/>
          <w:highlight w:val="none"/>
        </w:rPr>
        <w:t>考核人员：                                                        年   月   日</w:t>
      </w:r>
    </w:p>
    <w:tbl>
      <w:tblPr>
        <w:tblStyle w:val="62"/>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
        <w:gridCol w:w="659"/>
        <w:gridCol w:w="45"/>
        <w:gridCol w:w="3966"/>
        <w:gridCol w:w="112"/>
        <w:gridCol w:w="1892"/>
        <w:gridCol w:w="764"/>
        <w:gridCol w:w="1742"/>
        <w:gridCol w:w="836"/>
      </w:tblGrid>
      <w:tr w14:paraId="7CA3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73" w:type="dxa"/>
            <w:vAlign w:val="center"/>
          </w:tcPr>
          <w:p w14:paraId="16AED995">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分类</w:t>
            </w:r>
          </w:p>
        </w:tc>
        <w:tc>
          <w:tcPr>
            <w:tcW w:w="681" w:type="dxa"/>
            <w:gridSpan w:val="2"/>
            <w:vAlign w:val="center"/>
          </w:tcPr>
          <w:p w14:paraId="2849D33F">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区域</w:t>
            </w:r>
          </w:p>
        </w:tc>
        <w:tc>
          <w:tcPr>
            <w:tcW w:w="4011" w:type="dxa"/>
            <w:gridSpan w:val="2"/>
            <w:vAlign w:val="center"/>
          </w:tcPr>
          <w:p w14:paraId="58300CD4">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考  评  内   容</w:t>
            </w:r>
          </w:p>
        </w:tc>
        <w:tc>
          <w:tcPr>
            <w:tcW w:w="2004" w:type="dxa"/>
            <w:gridSpan w:val="2"/>
            <w:vAlign w:val="center"/>
          </w:tcPr>
          <w:p w14:paraId="7ED9B3D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考 评 要 点</w:t>
            </w:r>
          </w:p>
        </w:tc>
        <w:tc>
          <w:tcPr>
            <w:tcW w:w="764" w:type="dxa"/>
            <w:vAlign w:val="center"/>
          </w:tcPr>
          <w:p w14:paraId="45061FE6">
            <w:pPr>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分值</w:t>
            </w:r>
          </w:p>
        </w:tc>
        <w:tc>
          <w:tcPr>
            <w:tcW w:w="1742" w:type="dxa"/>
            <w:vAlign w:val="center"/>
          </w:tcPr>
          <w:p w14:paraId="1F58F844">
            <w:pPr>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存在问题</w:t>
            </w:r>
          </w:p>
        </w:tc>
        <w:tc>
          <w:tcPr>
            <w:tcW w:w="836" w:type="dxa"/>
          </w:tcPr>
          <w:p w14:paraId="1D23767F">
            <w:pPr>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得分</w:t>
            </w:r>
          </w:p>
        </w:tc>
      </w:tr>
      <w:tr w14:paraId="5886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73" w:type="dxa"/>
            <w:vMerge w:val="restart"/>
            <w:vAlign w:val="center"/>
          </w:tcPr>
          <w:p w14:paraId="79029EE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物业管理（15分）</w:t>
            </w:r>
          </w:p>
        </w:tc>
        <w:tc>
          <w:tcPr>
            <w:tcW w:w="681" w:type="dxa"/>
            <w:gridSpan w:val="2"/>
            <w:vMerge w:val="restart"/>
            <w:vAlign w:val="center"/>
          </w:tcPr>
          <w:p w14:paraId="0C78AC5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011" w:type="dxa"/>
            <w:gridSpan w:val="2"/>
            <w:vAlign w:val="center"/>
          </w:tcPr>
          <w:p w14:paraId="19724D1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物业公司各项规章制度、工作制度、培训制度、安全管理制度、清洁消毒制度、疫情防控制度、巡查制度、会议制度、工作流程、岗位职责、应急预案等。</w:t>
            </w:r>
          </w:p>
        </w:tc>
        <w:tc>
          <w:tcPr>
            <w:tcW w:w="2004" w:type="dxa"/>
            <w:gridSpan w:val="2"/>
            <w:vAlign w:val="center"/>
          </w:tcPr>
          <w:p w14:paraId="6E8DA07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缺一项扣0.5分          </w:t>
            </w:r>
          </w:p>
        </w:tc>
        <w:tc>
          <w:tcPr>
            <w:tcW w:w="764" w:type="dxa"/>
            <w:vAlign w:val="center"/>
          </w:tcPr>
          <w:p w14:paraId="7FB44A58">
            <w:pPr>
              <w:widowControl/>
              <w:ind w:firstLine="100" w:firstLineChars="5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42" w:type="dxa"/>
            <w:vAlign w:val="center"/>
          </w:tcPr>
          <w:p w14:paraId="3EA13E5B">
            <w:pPr>
              <w:widowControl/>
              <w:jc w:val="left"/>
              <w:rPr>
                <w:rFonts w:ascii="宋体" w:hAnsi="宋体" w:cs="宋体"/>
                <w:color w:val="auto"/>
                <w:kern w:val="0"/>
                <w:sz w:val="20"/>
                <w:szCs w:val="20"/>
                <w:highlight w:val="none"/>
              </w:rPr>
            </w:pPr>
          </w:p>
        </w:tc>
        <w:tc>
          <w:tcPr>
            <w:tcW w:w="836" w:type="dxa"/>
          </w:tcPr>
          <w:p w14:paraId="031C5B30">
            <w:pPr>
              <w:widowControl/>
              <w:jc w:val="center"/>
              <w:rPr>
                <w:rFonts w:ascii="宋体" w:hAnsi="宋体" w:cs="宋体"/>
                <w:color w:val="auto"/>
                <w:kern w:val="0"/>
                <w:sz w:val="20"/>
                <w:szCs w:val="20"/>
                <w:highlight w:val="none"/>
              </w:rPr>
            </w:pPr>
          </w:p>
        </w:tc>
      </w:tr>
      <w:tr w14:paraId="3B88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673" w:type="dxa"/>
            <w:vMerge w:val="continue"/>
            <w:vAlign w:val="center"/>
          </w:tcPr>
          <w:p w14:paraId="77993381">
            <w:pPr>
              <w:widowControl/>
              <w:jc w:val="center"/>
              <w:rPr>
                <w:rFonts w:ascii="宋体" w:hAnsi="宋体" w:cs="宋体"/>
                <w:color w:val="auto"/>
                <w:kern w:val="0"/>
                <w:sz w:val="20"/>
                <w:szCs w:val="20"/>
                <w:highlight w:val="none"/>
              </w:rPr>
            </w:pPr>
          </w:p>
        </w:tc>
        <w:tc>
          <w:tcPr>
            <w:tcW w:w="681" w:type="dxa"/>
            <w:gridSpan w:val="2"/>
            <w:vMerge w:val="continue"/>
            <w:vAlign w:val="center"/>
          </w:tcPr>
          <w:p w14:paraId="44549027">
            <w:pPr>
              <w:widowControl/>
              <w:jc w:val="center"/>
              <w:rPr>
                <w:rFonts w:ascii="宋体" w:hAnsi="宋体" w:cs="宋体"/>
                <w:color w:val="auto"/>
                <w:kern w:val="0"/>
                <w:sz w:val="20"/>
                <w:szCs w:val="20"/>
                <w:highlight w:val="none"/>
              </w:rPr>
            </w:pPr>
          </w:p>
        </w:tc>
        <w:tc>
          <w:tcPr>
            <w:tcW w:w="4011" w:type="dxa"/>
            <w:gridSpan w:val="2"/>
            <w:vAlign w:val="center"/>
          </w:tcPr>
          <w:p w14:paraId="5CFAE53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岗前培训、院感培训、疫情防控培训、垃圾分类培训、消防安全等培训。培训、考核、统计、整改等记录及时递交医院后勤服务部。</w:t>
            </w:r>
          </w:p>
        </w:tc>
        <w:tc>
          <w:tcPr>
            <w:tcW w:w="2004" w:type="dxa"/>
            <w:gridSpan w:val="2"/>
            <w:vAlign w:val="center"/>
          </w:tcPr>
          <w:p w14:paraId="0E12E94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未培训合格上岗一人扣0.5分 未按时递交、整改每项扣0.5         </w:t>
            </w:r>
          </w:p>
        </w:tc>
        <w:tc>
          <w:tcPr>
            <w:tcW w:w="764" w:type="dxa"/>
            <w:vAlign w:val="center"/>
          </w:tcPr>
          <w:p w14:paraId="40A3CEC4">
            <w:pPr>
              <w:widowControl/>
              <w:ind w:firstLine="100" w:firstLineChars="5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42" w:type="dxa"/>
            <w:vAlign w:val="center"/>
          </w:tcPr>
          <w:p w14:paraId="15FCE3F6">
            <w:pPr>
              <w:pStyle w:val="5"/>
              <w:spacing w:line="240" w:lineRule="auto"/>
              <w:rPr>
                <w:rFonts w:ascii="宋体" w:hAnsi="宋体" w:eastAsia="宋体" w:cs="宋体"/>
                <w:color w:val="auto"/>
                <w:sz w:val="20"/>
                <w:szCs w:val="20"/>
                <w:highlight w:val="none"/>
                <w:lang w:val="en-US"/>
              </w:rPr>
            </w:pPr>
          </w:p>
        </w:tc>
        <w:tc>
          <w:tcPr>
            <w:tcW w:w="836" w:type="dxa"/>
          </w:tcPr>
          <w:p w14:paraId="1D7893F6">
            <w:pPr>
              <w:widowControl/>
              <w:jc w:val="center"/>
              <w:rPr>
                <w:rFonts w:ascii="宋体" w:hAnsi="宋体" w:cs="宋体"/>
                <w:color w:val="auto"/>
                <w:kern w:val="0"/>
                <w:sz w:val="20"/>
                <w:szCs w:val="20"/>
                <w:highlight w:val="none"/>
              </w:rPr>
            </w:pPr>
          </w:p>
        </w:tc>
      </w:tr>
      <w:tr w14:paraId="0B19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73" w:type="dxa"/>
            <w:vMerge w:val="continue"/>
            <w:vAlign w:val="center"/>
          </w:tcPr>
          <w:p w14:paraId="23A09970">
            <w:pPr>
              <w:widowControl/>
              <w:jc w:val="center"/>
              <w:rPr>
                <w:rFonts w:ascii="宋体" w:hAnsi="宋体" w:cs="宋体"/>
                <w:color w:val="auto"/>
                <w:kern w:val="0"/>
                <w:sz w:val="20"/>
                <w:szCs w:val="20"/>
                <w:highlight w:val="none"/>
              </w:rPr>
            </w:pPr>
          </w:p>
        </w:tc>
        <w:tc>
          <w:tcPr>
            <w:tcW w:w="681" w:type="dxa"/>
            <w:gridSpan w:val="2"/>
            <w:vMerge w:val="continue"/>
            <w:vAlign w:val="center"/>
          </w:tcPr>
          <w:p w14:paraId="1C81C60A">
            <w:pPr>
              <w:widowControl/>
              <w:jc w:val="center"/>
              <w:rPr>
                <w:rFonts w:ascii="宋体" w:hAnsi="宋体" w:cs="宋体"/>
                <w:color w:val="auto"/>
                <w:kern w:val="0"/>
                <w:sz w:val="20"/>
                <w:szCs w:val="20"/>
                <w:highlight w:val="none"/>
              </w:rPr>
            </w:pPr>
          </w:p>
        </w:tc>
        <w:tc>
          <w:tcPr>
            <w:tcW w:w="4011" w:type="dxa"/>
            <w:gridSpan w:val="2"/>
            <w:vAlign w:val="center"/>
          </w:tcPr>
          <w:p w14:paraId="6ADA602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保洁设备、保洁工具、保洁耗材、运送工具等按投标文件如实提供给医院。</w:t>
            </w:r>
          </w:p>
        </w:tc>
        <w:tc>
          <w:tcPr>
            <w:tcW w:w="2004" w:type="dxa"/>
            <w:gridSpan w:val="2"/>
            <w:vAlign w:val="center"/>
          </w:tcPr>
          <w:p w14:paraId="0E640B3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按投标文件考核，一项不合格扣0.5分</w:t>
            </w:r>
          </w:p>
        </w:tc>
        <w:tc>
          <w:tcPr>
            <w:tcW w:w="764" w:type="dxa"/>
            <w:vAlign w:val="center"/>
          </w:tcPr>
          <w:p w14:paraId="03B8B7B1">
            <w:pPr>
              <w:widowControl/>
              <w:ind w:firstLine="100" w:firstLineChars="5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42" w:type="dxa"/>
            <w:vAlign w:val="center"/>
          </w:tcPr>
          <w:p w14:paraId="37418594">
            <w:pPr>
              <w:widowControl/>
              <w:jc w:val="left"/>
              <w:rPr>
                <w:rFonts w:ascii="宋体" w:hAnsi="宋体" w:cs="宋体"/>
                <w:color w:val="auto"/>
                <w:kern w:val="0"/>
                <w:sz w:val="20"/>
                <w:szCs w:val="20"/>
                <w:highlight w:val="none"/>
              </w:rPr>
            </w:pPr>
          </w:p>
        </w:tc>
        <w:tc>
          <w:tcPr>
            <w:tcW w:w="836" w:type="dxa"/>
          </w:tcPr>
          <w:p w14:paraId="4FC1EB8D">
            <w:pPr>
              <w:widowControl/>
              <w:jc w:val="center"/>
              <w:rPr>
                <w:rFonts w:ascii="宋体" w:hAnsi="宋体" w:cs="宋体"/>
                <w:color w:val="auto"/>
                <w:kern w:val="0"/>
                <w:sz w:val="20"/>
                <w:szCs w:val="20"/>
                <w:highlight w:val="none"/>
              </w:rPr>
            </w:pPr>
          </w:p>
        </w:tc>
      </w:tr>
      <w:tr w14:paraId="7BE6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673" w:type="dxa"/>
            <w:vMerge w:val="restart"/>
            <w:vAlign w:val="center"/>
          </w:tcPr>
          <w:p w14:paraId="257D87C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室外环境/垃圾暂存点/地下室（13分）</w:t>
            </w:r>
          </w:p>
        </w:tc>
        <w:tc>
          <w:tcPr>
            <w:tcW w:w="681" w:type="dxa"/>
            <w:gridSpan w:val="2"/>
            <w:vAlign w:val="center"/>
          </w:tcPr>
          <w:p w14:paraId="45A850A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w:t>
            </w:r>
          </w:p>
        </w:tc>
        <w:tc>
          <w:tcPr>
            <w:tcW w:w="4011" w:type="dxa"/>
            <w:gridSpan w:val="2"/>
            <w:vAlign w:val="center"/>
          </w:tcPr>
          <w:p w14:paraId="4926FFF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医院内所有路面、通道24小时无纸屑、无烟头、无污水、无瓜皮果壳、无痰迹、无明显泥沙、污垢、积水树叶。每20平方米范围内烟头、果皮、纸屑等污物平均不超过2处，且应在15分钟内及时清除掉。地面保持干燥，尤其雨天、雪天要及时清扫积水、积雪。坡道等易滑处放置防滑地垫，防止行人摔伤，确保安全。</w:t>
            </w:r>
          </w:p>
        </w:tc>
        <w:tc>
          <w:tcPr>
            <w:tcW w:w="2004" w:type="dxa"/>
            <w:gridSpan w:val="2"/>
            <w:vAlign w:val="center"/>
          </w:tcPr>
          <w:p w14:paraId="6049793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p w14:paraId="5BA53F7B">
            <w:pPr>
              <w:widowControl/>
              <w:jc w:val="left"/>
              <w:rPr>
                <w:rFonts w:ascii="宋体" w:hAnsi="宋体" w:cs="宋体"/>
                <w:color w:val="auto"/>
                <w:kern w:val="0"/>
                <w:sz w:val="20"/>
                <w:szCs w:val="20"/>
                <w:highlight w:val="none"/>
              </w:rPr>
            </w:pPr>
          </w:p>
        </w:tc>
        <w:tc>
          <w:tcPr>
            <w:tcW w:w="764" w:type="dxa"/>
            <w:vAlign w:val="center"/>
          </w:tcPr>
          <w:p w14:paraId="5F13107E">
            <w:pPr>
              <w:jc w:val="center"/>
              <w:rPr>
                <w:rFonts w:ascii="宋体" w:hAnsi="宋体" w:cs="宋体"/>
                <w:color w:val="auto"/>
                <w:kern w:val="0"/>
                <w:sz w:val="20"/>
                <w:szCs w:val="20"/>
                <w:highlight w:val="none"/>
              </w:rPr>
            </w:pPr>
          </w:p>
          <w:p w14:paraId="4E45B403">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3C04FA3E">
            <w:pPr>
              <w:jc w:val="center"/>
              <w:rPr>
                <w:rFonts w:ascii="宋体" w:hAnsi="宋体" w:cs="宋体"/>
                <w:color w:val="auto"/>
                <w:kern w:val="0"/>
                <w:sz w:val="20"/>
                <w:szCs w:val="20"/>
                <w:highlight w:val="none"/>
              </w:rPr>
            </w:pPr>
          </w:p>
        </w:tc>
        <w:tc>
          <w:tcPr>
            <w:tcW w:w="836" w:type="dxa"/>
          </w:tcPr>
          <w:p w14:paraId="77EB88B9">
            <w:pPr>
              <w:jc w:val="center"/>
              <w:rPr>
                <w:rFonts w:ascii="宋体" w:hAnsi="宋体" w:cs="宋体"/>
                <w:color w:val="auto"/>
                <w:kern w:val="0"/>
                <w:sz w:val="20"/>
                <w:szCs w:val="20"/>
                <w:highlight w:val="none"/>
              </w:rPr>
            </w:pPr>
          </w:p>
        </w:tc>
      </w:tr>
      <w:tr w14:paraId="164A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73" w:type="dxa"/>
            <w:vMerge w:val="restart"/>
            <w:vAlign w:val="center"/>
          </w:tcPr>
          <w:p w14:paraId="409AAA6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w:t>
            </w:r>
          </w:p>
        </w:tc>
        <w:tc>
          <w:tcPr>
            <w:tcW w:w="681" w:type="dxa"/>
            <w:gridSpan w:val="2"/>
            <w:vMerge w:val="restart"/>
            <w:vAlign w:val="center"/>
          </w:tcPr>
          <w:p w14:paraId="3C1F211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公共设施</w:t>
            </w:r>
          </w:p>
        </w:tc>
        <w:tc>
          <w:tcPr>
            <w:tcW w:w="4011" w:type="dxa"/>
            <w:gridSpan w:val="2"/>
            <w:vAlign w:val="center"/>
          </w:tcPr>
          <w:p w14:paraId="3ABD8767">
            <w:pPr>
              <w:tabs>
                <w:tab w:val="left" w:pos="444"/>
              </w:tabs>
              <w:snapToGrid w:val="0"/>
              <w:rPr>
                <w:rFonts w:ascii="宋体" w:hAnsi="宋体" w:cs="宋体"/>
                <w:color w:val="auto"/>
                <w:kern w:val="0"/>
                <w:sz w:val="20"/>
                <w:szCs w:val="20"/>
                <w:highlight w:val="none"/>
              </w:rPr>
            </w:pPr>
            <w:r>
              <w:rPr>
                <w:rFonts w:hint="eastAsia" w:ascii="宋体" w:hAnsi="宋体" w:cs="宋体"/>
                <w:color w:val="auto"/>
                <w:kern w:val="0"/>
                <w:sz w:val="20"/>
                <w:szCs w:val="20"/>
                <w:highlight w:val="none"/>
              </w:rPr>
              <w:t>花园、花坛、水池内无杂物，石凳、石桌上保持洁净；外墙面转角处无积土、垃圾；宣传栏无乱贴现象，金属门和金属护板保持干净光亮，无污渍、无脚踢印迹、无锈迹。明沟通畅。</w:t>
            </w:r>
          </w:p>
        </w:tc>
        <w:tc>
          <w:tcPr>
            <w:tcW w:w="2004" w:type="dxa"/>
            <w:gridSpan w:val="2"/>
            <w:vAlign w:val="center"/>
          </w:tcPr>
          <w:p w14:paraId="51D3EA05">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38CCE2C2">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742" w:type="dxa"/>
            <w:vAlign w:val="center"/>
          </w:tcPr>
          <w:p w14:paraId="3912578E">
            <w:pPr>
              <w:rPr>
                <w:rFonts w:ascii="宋体" w:hAnsi="宋体" w:cs="宋体"/>
                <w:color w:val="auto"/>
                <w:kern w:val="0"/>
                <w:sz w:val="20"/>
                <w:szCs w:val="20"/>
                <w:highlight w:val="none"/>
              </w:rPr>
            </w:pPr>
          </w:p>
        </w:tc>
        <w:tc>
          <w:tcPr>
            <w:tcW w:w="836" w:type="dxa"/>
          </w:tcPr>
          <w:p w14:paraId="4F01EDA1">
            <w:pPr>
              <w:jc w:val="center"/>
              <w:rPr>
                <w:rFonts w:ascii="宋体" w:hAnsi="宋体" w:cs="宋体"/>
                <w:color w:val="auto"/>
                <w:kern w:val="0"/>
                <w:sz w:val="20"/>
                <w:szCs w:val="20"/>
                <w:highlight w:val="none"/>
              </w:rPr>
            </w:pPr>
          </w:p>
        </w:tc>
      </w:tr>
      <w:tr w14:paraId="4018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73" w:type="dxa"/>
            <w:vMerge w:val="continue"/>
            <w:vAlign w:val="center"/>
          </w:tcPr>
          <w:p w14:paraId="60E4CFB6">
            <w:pPr>
              <w:widowControl/>
              <w:jc w:val="left"/>
              <w:rPr>
                <w:rFonts w:ascii="宋体" w:hAnsi="宋体" w:cs="宋体"/>
                <w:color w:val="auto"/>
                <w:kern w:val="0"/>
                <w:sz w:val="20"/>
                <w:szCs w:val="20"/>
                <w:highlight w:val="none"/>
              </w:rPr>
            </w:pPr>
          </w:p>
        </w:tc>
        <w:tc>
          <w:tcPr>
            <w:tcW w:w="681" w:type="dxa"/>
            <w:gridSpan w:val="2"/>
            <w:vMerge w:val="continue"/>
            <w:vAlign w:val="center"/>
          </w:tcPr>
          <w:p w14:paraId="045EDA53">
            <w:pPr>
              <w:widowControl/>
              <w:jc w:val="left"/>
              <w:rPr>
                <w:rFonts w:ascii="宋体" w:hAnsi="宋体" w:cs="宋体"/>
                <w:color w:val="auto"/>
                <w:kern w:val="0"/>
                <w:sz w:val="20"/>
                <w:szCs w:val="20"/>
                <w:highlight w:val="none"/>
              </w:rPr>
            </w:pPr>
          </w:p>
        </w:tc>
        <w:tc>
          <w:tcPr>
            <w:tcW w:w="4011" w:type="dxa"/>
            <w:gridSpan w:val="2"/>
            <w:vAlign w:val="center"/>
          </w:tcPr>
          <w:p w14:paraId="2FD6D69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标识牌、介绍栏、宣传栏、软门帘等清洁，公共设施目视无明显灰尘；平台无积水、杂物；玻璃雨棚目视无垃圾、青苔、积水、污迹；</w:t>
            </w:r>
          </w:p>
        </w:tc>
        <w:tc>
          <w:tcPr>
            <w:tcW w:w="2004" w:type="dxa"/>
            <w:gridSpan w:val="2"/>
            <w:vAlign w:val="center"/>
          </w:tcPr>
          <w:p w14:paraId="750AF1C7">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68BF1D83">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163C0A7A">
            <w:pPr>
              <w:jc w:val="center"/>
              <w:rPr>
                <w:rFonts w:ascii="宋体" w:hAnsi="宋体" w:cs="宋体"/>
                <w:color w:val="auto"/>
                <w:kern w:val="0"/>
                <w:sz w:val="20"/>
                <w:szCs w:val="20"/>
                <w:highlight w:val="none"/>
              </w:rPr>
            </w:pPr>
          </w:p>
        </w:tc>
        <w:tc>
          <w:tcPr>
            <w:tcW w:w="836" w:type="dxa"/>
          </w:tcPr>
          <w:p w14:paraId="2B53B194">
            <w:pPr>
              <w:jc w:val="center"/>
              <w:rPr>
                <w:rFonts w:ascii="宋体" w:hAnsi="宋体" w:cs="宋体"/>
                <w:color w:val="auto"/>
                <w:kern w:val="0"/>
                <w:sz w:val="20"/>
                <w:szCs w:val="20"/>
                <w:highlight w:val="none"/>
              </w:rPr>
            </w:pPr>
          </w:p>
        </w:tc>
      </w:tr>
      <w:tr w14:paraId="4B4D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73" w:type="dxa"/>
            <w:vMerge w:val="continue"/>
            <w:vAlign w:val="center"/>
          </w:tcPr>
          <w:p w14:paraId="4C034791">
            <w:pPr>
              <w:widowControl/>
              <w:jc w:val="left"/>
              <w:rPr>
                <w:rFonts w:ascii="宋体" w:hAnsi="宋体" w:cs="宋体"/>
                <w:color w:val="auto"/>
                <w:kern w:val="0"/>
                <w:sz w:val="20"/>
                <w:szCs w:val="20"/>
                <w:highlight w:val="none"/>
              </w:rPr>
            </w:pPr>
          </w:p>
        </w:tc>
        <w:tc>
          <w:tcPr>
            <w:tcW w:w="681" w:type="dxa"/>
            <w:gridSpan w:val="2"/>
            <w:vMerge w:val="restart"/>
            <w:vAlign w:val="center"/>
          </w:tcPr>
          <w:p w14:paraId="10E5733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污水池及垃圾暂存点</w:t>
            </w:r>
          </w:p>
        </w:tc>
        <w:tc>
          <w:tcPr>
            <w:tcW w:w="4011" w:type="dxa"/>
            <w:gridSpan w:val="2"/>
            <w:vAlign w:val="center"/>
          </w:tcPr>
          <w:p w14:paraId="34BB6D8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定期检查窖井、化粪池，无外溢，箅子内无纸屑烟头，盖上无污泥。</w:t>
            </w:r>
          </w:p>
        </w:tc>
        <w:tc>
          <w:tcPr>
            <w:tcW w:w="2004" w:type="dxa"/>
            <w:gridSpan w:val="2"/>
            <w:vAlign w:val="center"/>
          </w:tcPr>
          <w:p w14:paraId="67BE92E4">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04FB10A9">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742" w:type="dxa"/>
            <w:vAlign w:val="center"/>
          </w:tcPr>
          <w:p w14:paraId="7A6D784C">
            <w:pPr>
              <w:jc w:val="center"/>
              <w:rPr>
                <w:rFonts w:ascii="宋体" w:hAnsi="宋体" w:cs="宋体"/>
                <w:color w:val="auto"/>
                <w:kern w:val="0"/>
                <w:sz w:val="20"/>
                <w:szCs w:val="20"/>
                <w:highlight w:val="none"/>
              </w:rPr>
            </w:pPr>
          </w:p>
        </w:tc>
        <w:tc>
          <w:tcPr>
            <w:tcW w:w="836" w:type="dxa"/>
          </w:tcPr>
          <w:p w14:paraId="0527CBE0">
            <w:pPr>
              <w:jc w:val="center"/>
              <w:rPr>
                <w:rFonts w:ascii="宋体" w:hAnsi="宋体" w:cs="宋体"/>
                <w:color w:val="auto"/>
                <w:kern w:val="0"/>
                <w:sz w:val="20"/>
                <w:szCs w:val="20"/>
                <w:highlight w:val="none"/>
              </w:rPr>
            </w:pPr>
          </w:p>
        </w:tc>
      </w:tr>
      <w:tr w14:paraId="1AC8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73" w:type="dxa"/>
            <w:vMerge w:val="continue"/>
            <w:vAlign w:val="center"/>
          </w:tcPr>
          <w:p w14:paraId="24E370D4">
            <w:pPr>
              <w:widowControl/>
              <w:jc w:val="left"/>
              <w:rPr>
                <w:rFonts w:ascii="宋体" w:hAnsi="宋体" w:cs="宋体"/>
                <w:color w:val="auto"/>
                <w:kern w:val="0"/>
                <w:sz w:val="20"/>
                <w:szCs w:val="20"/>
                <w:highlight w:val="none"/>
              </w:rPr>
            </w:pPr>
          </w:p>
        </w:tc>
        <w:tc>
          <w:tcPr>
            <w:tcW w:w="681" w:type="dxa"/>
            <w:gridSpan w:val="2"/>
            <w:vMerge w:val="continue"/>
            <w:vAlign w:val="center"/>
          </w:tcPr>
          <w:p w14:paraId="3B1B8B45">
            <w:pPr>
              <w:widowControl/>
              <w:jc w:val="left"/>
              <w:rPr>
                <w:rFonts w:ascii="宋体" w:hAnsi="宋体" w:cs="宋体"/>
                <w:color w:val="auto"/>
                <w:kern w:val="0"/>
                <w:sz w:val="20"/>
                <w:szCs w:val="20"/>
                <w:highlight w:val="none"/>
              </w:rPr>
            </w:pPr>
          </w:p>
        </w:tc>
        <w:tc>
          <w:tcPr>
            <w:tcW w:w="4011" w:type="dxa"/>
            <w:gridSpan w:val="2"/>
            <w:vAlign w:val="center"/>
          </w:tcPr>
          <w:p w14:paraId="276993F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医废垃圾暂存点整洁，分门别类摆放，无私人物品；垃圾按规定时间规定路线转运；做好院内院外交接，做好清洁消毒并登记。</w:t>
            </w:r>
          </w:p>
        </w:tc>
        <w:tc>
          <w:tcPr>
            <w:tcW w:w="2004" w:type="dxa"/>
            <w:gridSpan w:val="2"/>
            <w:vAlign w:val="center"/>
          </w:tcPr>
          <w:p w14:paraId="6556FA8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591D465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613D2A9B">
            <w:pPr>
              <w:jc w:val="center"/>
              <w:rPr>
                <w:rFonts w:ascii="宋体" w:hAnsi="宋体" w:cs="宋体"/>
                <w:color w:val="auto"/>
                <w:kern w:val="0"/>
                <w:sz w:val="20"/>
                <w:szCs w:val="20"/>
                <w:highlight w:val="none"/>
              </w:rPr>
            </w:pPr>
          </w:p>
        </w:tc>
        <w:tc>
          <w:tcPr>
            <w:tcW w:w="836" w:type="dxa"/>
          </w:tcPr>
          <w:p w14:paraId="6268E7C3">
            <w:pPr>
              <w:jc w:val="center"/>
              <w:rPr>
                <w:rFonts w:ascii="宋体" w:hAnsi="宋体" w:cs="宋体"/>
                <w:color w:val="auto"/>
                <w:kern w:val="0"/>
                <w:sz w:val="20"/>
                <w:szCs w:val="20"/>
                <w:highlight w:val="none"/>
              </w:rPr>
            </w:pPr>
          </w:p>
        </w:tc>
      </w:tr>
      <w:tr w14:paraId="5D5F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73" w:type="dxa"/>
            <w:vMerge w:val="continue"/>
            <w:vAlign w:val="center"/>
          </w:tcPr>
          <w:p w14:paraId="796D3AEA">
            <w:pPr>
              <w:widowControl/>
              <w:jc w:val="left"/>
              <w:rPr>
                <w:rFonts w:ascii="宋体" w:hAnsi="宋体" w:cs="宋体"/>
                <w:color w:val="auto"/>
                <w:kern w:val="0"/>
                <w:sz w:val="20"/>
                <w:szCs w:val="20"/>
                <w:highlight w:val="none"/>
              </w:rPr>
            </w:pPr>
          </w:p>
        </w:tc>
        <w:tc>
          <w:tcPr>
            <w:tcW w:w="681" w:type="dxa"/>
            <w:gridSpan w:val="2"/>
            <w:vMerge w:val="continue"/>
            <w:vAlign w:val="center"/>
          </w:tcPr>
          <w:p w14:paraId="46C612C1">
            <w:pPr>
              <w:widowControl/>
              <w:jc w:val="left"/>
              <w:rPr>
                <w:rFonts w:ascii="宋体" w:hAnsi="宋体" w:cs="宋体"/>
                <w:color w:val="auto"/>
                <w:kern w:val="0"/>
                <w:sz w:val="20"/>
                <w:szCs w:val="20"/>
                <w:highlight w:val="none"/>
              </w:rPr>
            </w:pPr>
          </w:p>
        </w:tc>
        <w:tc>
          <w:tcPr>
            <w:tcW w:w="4011" w:type="dxa"/>
            <w:gridSpan w:val="2"/>
            <w:vAlign w:val="center"/>
          </w:tcPr>
          <w:p w14:paraId="35CD170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生活垃圾暂存点整洁，分门别类摆放，无私人物品；垃圾按规定时间规定路线转运；垃圾桶清洁</w:t>
            </w:r>
          </w:p>
        </w:tc>
        <w:tc>
          <w:tcPr>
            <w:tcW w:w="2004" w:type="dxa"/>
            <w:gridSpan w:val="2"/>
            <w:vAlign w:val="center"/>
          </w:tcPr>
          <w:p w14:paraId="3D7A5D1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4E127DC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1AC6168E">
            <w:pPr>
              <w:jc w:val="center"/>
              <w:rPr>
                <w:rFonts w:ascii="宋体" w:hAnsi="宋体" w:cs="宋体"/>
                <w:color w:val="auto"/>
                <w:kern w:val="0"/>
                <w:sz w:val="20"/>
                <w:szCs w:val="20"/>
                <w:highlight w:val="none"/>
              </w:rPr>
            </w:pPr>
          </w:p>
        </w:tc>
        <w:tc>
          <w:tcPr>
            <w:tcW w:w="836" w:type="dxa"/>
          </w:tcPr>
          <w:p w14:paraId="4658F36B">
            <w:pPr>
              <w:jc w:val="center"/>
              <w:rPr>
                <w:rFonts w:ascii="宋体" w:hAnsi="宋体" w:cs="宋体"/>
                <w:color w:val="auto"/>
                <w:kern w:val="0"/>
                <w:sz w:val="20"/>
                <w:szCs w:val="20"/>
                <w:highlight w:val="none"/>
              </w:rPr>
            </w:pPr>
          </w:p>
        </w:tc>
      </w:tr>
      <w:tr w14:paraId="6F35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73" w:type="dxa"/>
            <w:vMerge w:val="continue"/>
            <w:vAlign w:val="center"/>
          </w:tcPr>
          <w:p w14:paraId="193FBCF3">
            <w:pPr>
              <w:widowControl/>
              <w:jc w:val="center"/>
              <w:rPr>
                <w:rFonts w:ascii="宋体" w:hAnsi="宋体" w:cs="宋体"/>
                <w:color w:val="auto"/>
                <w:kern w:val="0"/>
                <w:sz w:val="20"/>
                <w:szCs w:val="20"/>
                <w:highlight w:val="none"/>
              </w:rPr>
            </w:pPr>
          </w:p>
        </w:tc>
        <w:tc>
          <w:tcPr>
            <w:tcW w:w="681" w:type="dxa"/>
            <w:gridSpan w:val="2"/>
            <w:vAlign w:val="center"/>
          </w:tcPr>
          <w:p w14:paraId="362A2F5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地下室</w:t>
            </w:r>
          </w:p>
        </w:tc>
        <w:tc>
          <w:tcPr>
            <w:tcW w:w="4011" w:type="dxa"/>
            <w:gridSpan w:val="2"/>
            <w:vAlign w:val="center"/>
          </w:tcPr>
          <w:p w14:paraId="656B96F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地下室、停车场：无杂物、烟蒂、垃圾、纸屑、油污、蜘蛛网。</w:t>
            </w:r>
          </w:p>
        </w:tc>
        <w:tc>
          <w:tcPr>
            <w:tcW w:w="2004" w:type="dxa"/>
            <w:gridSpan w:val="2"/>
            <w:vAlign w:val="center"/>
          </w:tcPr>
          <w:p w14:paraId="0A93E089">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0E7FA3D2">
            <w:pPr>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29097536">
            <w:pPr>
              <w:jc w:val="center"/>
              <w:rPr>
                <w:rFonts w:ascii="宋体" w:hAnsi="宋体" w:cs="宋体"/>
                <w:color w:val="auto"/>
                <w:kern w:val="0"/>
                <w:sz w:val="20"/>
                <w:szCs w:val="20"/>
                <w:highlight w:val="none"/>
              </w:rPr>
            </w:pPr>
          </w:p>
        </w:tc>
        <w:tc>
          <w:tcPr>
            <w:tcW w:w="836" w:type="dxa"/>
          </w:tcPr>
          <w:p w14:paraId="7494427B">
            <w:pPr>
              <w:jc w:val="center"/>
              <w:rPr>
                <w:rFonts w:ascii="宋体" w:hAnsi="宋体" w:cs="宋体"/>
                <w:color w:val="auto"/>
                <w:kern w:val="0"/>
                <w:sz w:val="20"/>
                <w:szCs w:val="20"/>
                <w:highlight w:val="none"/>
              </w:rPr>
            </w:pPr>
          </w:p>
        </w:tc>
      </w:tr>
      <w:tr w14:paraId="3438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695" w:type="dxa"/>
            <w:gridSpan w:val="2"/>
            <w:vMerge w:val="restart"/>
            <w:vAlign w:val="center"/>
          </w:tcPr>
          <w:p w14:paraId="565E5BC3">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门急诊/医技科室/病房/行政（25分）</w:t>
            </w:r>
          </w:p>
        </w:tc>
        <w:tc>
          <w:tcPr>
            <w:tcW w:w="704" w:type="dxa"/>
            <w:gridSpan w:val="2"/>
            <w:vAlign w:val="center"/>
          </w:tcPr>
          <w:p w14:paraId="3E4EDA4D">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办公区域</w:t>
            </w:r>
          </w:p>
        </w:tc>
        <w:tc>
          <w:tcPr>
            <w:tcW w:w="4078" w:type="dxa"/>
            <w:gridSpan w:val="2"/>
            <w:vAlign w:val="center"/>
          </w:tcPr>
          <w:p w14:paraId="38A098EA">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办公室、会议室、诊室、示教室、值班室等保持整洁；灯具、空调进出风口表面等干净，地面、地毯，干净、无尘、无烟头、无污渍，无纸屑、无痰迹、墙面及拐角处无蜘蛛网。办公家具、桌椅台面保持干净清洁无积尘、脚踢印、黑色痕迹。</w:t>
            </w:r>
          </w:p>
        </w:tc>
        <w:tc>
          <w:tcPr>
            <w:tcW w:w="1892" w:type="dxa"/>
            <w:vAlign w:val="center"/>
          </w:tcPr>
          <w:p w14:paraId="5C996C0E">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5441BD4B">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464ECF56">
            <w:pPr>
              <w:spacing w:line="380" w:lineRule="exact"/>
              <w:rPr>
                <w:rFonts w:ascii="宋体" w:hAnsi="宋体" w:cs="宋体"/>
                <w:color w:val="auto"/>
                <w:kern w:val="0"/>
                <w:sz w:val="20"/>
                <w:szCs w:val="20"/>
                <w:highlight w:val="none"/>
              </w:rPr>
            </w:pPr>
          </w:p>
        </w:tc>
        <w:tc>
          <w:tcPr>
            <w:tcW w:w="836" w:type="dxa"/>
          </w:tcPr>
          <w:p w14:paraId="61B380E1">
            <w:pPr>
              <w:spacing w:line="380" w:lineRule="exact"/>
              <w:rPr>
                <w:rFonts w:ascii="宋体" w:hAnsi="宋体" w:cs="宋体"/>
                <w:color w:val="auto"/>
                <w:kern w:val="0"/>
                <w:sz w:val="20"/>
                <w:szCs w:val="20"/>
                <w:highlight w:val="none"/>
              </w:rPr>
            </w:pPr>
          </w:p>
        </w:tc>
      </w:tr>
      <w:tr w14:paraId="6825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695" w:type="dxa"/>
            <w:gridSpan w:val="2"/>
            <w:vMerge w:val="continue"/>
            <w:vAlign w:val="center"/>
          </w:tcPr>
          <w:p w14:paraId="4C3645ED">
            <w:pPr>
              <w:widowControl/>
              <w:spacing w:line="380" w:lineRule="exact"/>
              <w:rPr>
                <w:rFonts w:ascii="宋体" w:hAnsi="宋体" w:cs="宋体"/>
                <w:color w:val="auto"/>
                <w:kern w:val="0"/>
                <w:sz w:val="20"/>
                <w:szCs w:val="20"/>
                <w:highlight w:val="none"/>
              </w:rPr>
            </w:pPr>
          </w:p>
        </w:tc>
        <w:tc>
          <w:tcPr>
            <w:tcW w:w="704" w:type="dxa"/>
            <w:gridSpan w:val="2"/>
            <w:vAlign w:val="center"/>
          </w:tcPr>
          <w:p w14:paraId="752F420C">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公共区域</w:t>
            </w:r>
          </w:p>
        </w:tc>
        <w:tc>
          <w:tcPr>
            <w:tcW w:w="4078" w:type="dxa"/>
            <w:gridSpan w:val="2"/>
            <w:vAlign w:val="center"/>
          </w:tcPr>
          <w:p w14:paraId="464FD278">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识标牌、宣传栏、公共设施目视无明显灰尘；及时清理“牛皮癣”；大厅墙面、踢脚板干净，无污垢。公共走廊、脚垫干净清洁；电梯大厅和门、窗槽内干净。各候诊区、病人家属等待区域内的桌、椅及其他家具设备，擦拭消毒干净，不得有污迹、划痕、无脚踢印迹、黑色痕迹。</w:t>
            </w:r>
          </w:p>
        </w:tc>
        <w:tc>
          <w:tcPr>
            <w:tcW w:w="1892" w:type="dxa"/>
            <w:vAlign w:val="center"/>
          </w:tcPr>
          <w:p w14:paraId="7C97755A">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7483DD12">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61A5F54C">
            <w:pPr>
              <w:spacing w:line="380" w:lineRule="exact"/>
              <w:rPr>
                <w:rFonts w:ascii="宋体" w:hAnsi="宋体" w:cs="宋体"/>
                <w:color w:val="auto"/>
                <w:kern w:val="0"/>
                <w:sz w:val="20"/>
                <w:szCs w:val="20"/>
                <w:highlight w:val="none"/>
              </w:rPr>
            </w:pPr>
          </w:p>
        </w:tc>
        <w:tc>
          <w:tcPr>
            <w:tcW w:w="836" w:type="dxa"/>
          </w:tcPr>
          <w:p w14:paraId="5E05CDFF">
            <w:pPr>
              <w:spacing w:line="380" w:lineRule="exact"/>
              <w:rPr>
                <w:rFonts w:ascii="宋体" w:hAnsi="宋体" w:cs="宋体"/>
                <w:color w:val="auto"/>
                <w:kern w:val="0"/>
                <w:sz w:val="20"/>
                <w:szCs w:val="20"/>
                <w:highlight w:val="none"/>
              </w:rPr>
            </w:pPr>
          </w:p>
        </w:tc>
      </w:tr>
      <w:tr w14:paraId="2C5E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695" w:type="dxa"/>
            <w:gridSpan w:val="2"/>
            <w:vMerge w:val="continue"/>
            <w:vAlign w:val="center"/>
          </w:tcPr>
          <w:p w14:paraId="45275453">
            <w:pPr>
              <w:widowControl/>
              <w:spacing w:line="380" w:lineRule="exact"/>
              <w:rPr>
                <w:rFonts w:ascii="宋体" w:hAnsi="宋体" w:cs="宋体"/>
                <w:color w:val="auto"/>
                <w:kern w:val="0"/>
                <w:sz w:val="20"/>
                <w:szCs w:val="20"/>
                <w:highlight w:val="none"/>
              </w:rPr>
            </w:pPr>
          </w:p>
        </w:tc>
        <w:tc>
          <w:tcPr>
            <w:tcW w:w="704" w:type="dxa"/>
            <w:gridSpan w:val="2"/>
            <w:vAlign w:val="center"/>
          </w:tcPr>
          <w:p w14:paraId="3FE0FA8C">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厕所</w:t>
            </w:r>
          </w:p>
        </w:tc>
        <w:tc>
          <w:tcPr>
            <w:tcW w:w="4078" w:type="dxa"/>
            <w:gridSpan w:val="2"/>
            <w:vAlign w:val="center"/>
          </w:tcPr>
          <w:p w14:paraId="32317DA3">
            <w:pPr>
              <w:spacing w:line="380" w:lineRule="exact"/>
              <w:rPr>
                <w:rFonts w:ascii="宋体" w:hAnsi="宋体" w:cs="宋体"/>
                <w:color w:val="auto"/>
                <w:kern w:val="0"/>
                <w:sz w:val="20"/>
                <w:szCs w:val="20"/>
                <w:highlight w:val="none"/>
              </w:rPr>
            </w:pPr>
            <w:r>
              <w:rPr>
                <w:rFonts w:hint="eastAsia" w:ascii="宋体" w:hAnsi="宋体" w:cs="宋体"/>
                <w:color w:val="auto"/>
                <w:sz w:val="20"/>
                <w:szCs w:val="20"/>
                <w:highlight w:val="none"/>
              </w:rPr>
              <w:t>坐厕盖板、座板及隔板清洁无水迹，内壁外壁无污迹；镜面、沐浴房玻璃门干净，无污迹；厕所地面无积水，便池内（含小便器）无尿碱或污垢；墙面、墙身面砖清洁光亮，无污迹。</w:t>
            </w:r>
          </w:p>
        </w:tc>
        <w:tc>
          <w:tcPr>
            <w:tcW w:w="1892" w:type="dxa"/>
            <w:vAlign w:val="center"/>
          </w:tcPr>
          <w:p w14:paraId="3DEEB9E4">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01E57A0B">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42" w:type="dxa"/>
            <w:vAlign w:val="center"/>
          </w:tcPr>
          <w:p w14:paraId="64CB1189">
            <w:pPr>
              <w:spacing w:line="380" w:lineRule="exact"/>
              <w:rPr>
                <w:rFonts w:ascii="宋体" w:hAnsi="宋体" w:cs="宋体"/>
                <w:color w:val="auto"/>
                <w:kern w:val="0"/>
                <w:sz w:val="20"/>
                <w:szCs w:val="20"/>
                <w:highlight w:val="none"/>
              </w:rPr>
            </w:pPr>
          </w:p>
        </w:tc>
        <w:tc>
          <w:tcPr>
            <w:tcW w:w="836" w:type="dxa"/>
          </w:tcPr>
          <w:p w14:paraId="122AAE0C">
            <w:pPr>
              <w:spacing w:line="380" w:lineRule="exact"/>
              <w:rPr>
                <w:rFonts w:ascii="宋体" w:hAnsi="宋体" w:cs="宋体"/>
                <w:color w:val="auto"/>
                <w:kern w:val="0"/>
                <w:sz w:val="20"/>
                <w:szCs w:val="20"/>
                <w:highlight w:val="none"/>
              </w:rPr>
            </w:pPr>
          </w:p>
        </w:tc>
      </w:tr>
      <w:tr w14:paraId="6012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6CFDA267">
            <w:pPr>
              <w:widowControl/>
              <w:spacing w:line="380" w:lineRule="exact"/>
              <w:rPr>
                <w:rFonts w:ascii="宋体" w:hAnsi="宋体" w:cs="宋体"/>
                <w:color w:val="auto"/>
                <w:kern w:val="0"/>
                <w:sz w:val="20"/>
                <w:szCs w:val="20"/>
                <w:highlight w:val="none"/>
              </w:rPr>
            </w:pPr>
          </w:p>
        </w:tc>
        <w:tc>
          <w:tcPr>
            <w:tcW w:w="704" w:type="dxa"/>
            <w:gridSpan w:val="2"/>
            <w:vAlign w:val="center"/>
          </w:tcPr>
          <w:p w14:paraId="3490863A">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楼道</w:t>
            </w:r>
          </w:p>
        </w:tc>
        <w:tc>
          <w:tcPr>
            <w:tcW w:w="4078" w:type="dxa"/>
            <w:gridSpan w:val="2"/>
            <w:vAlign w:val="center"/>
          </w:tcPr>
          <w:p w14:paraId="281D5508">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楼梯、扶手、窗面、台面干净，无烟蒂、垃圾。不锈钢护栏清洁光亮。</w:t>
            </w:r>
          </w:p>
        </w:tc>
        <w:tc>
          <w:tcPr>
            <w:tcW w:w="1892" w:type="dxa"/>
            <w:vAlign w:val="center"/>
          </w:tcPr>
          <w:p w14:paraId="0AC274CF">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3318E317">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424A2D28">
            <w:pPr>
              <w:spacing w:line="380" w:lineRule="exact"/>
              <w:rPr>
                <w:rFonts w:ascii="宋体" w:hAnsi="宋体" w:cs="宋体"/>
                <w:color w:val="auto"/>
                <w:kern w:val="0"/>
                <w:sz w:val="20"/>
                <w:szCs w:val="20"/>
                <w:highlight w:val="none"/>
              </w:rPr>
            </w:pPr>
          </w:p>
        </w:tc>
        <w:tc>
          <w:tcPr>
            <w:tcW w:w="836" w:type="dxa"/>
          </w:tcPr>
          <w:p w14:paraId="66ACAE43">
            <w:pPr>
              <w:spacing w:line="380" w:lineRule="exact"/>
              <w:rPr>
                <w:rFonts w:ascii="宋体" w:hAnsi="宋体" w:cs="宋体"/>
                <w:color w:val="auto"/>
                <w:kern w:val="0"/>
                <w:sz w:val="20"/>
                <w:szCs w:val="20"/>
                <w:highlight w:val="none"/>
              </w:rPr>
            </w:pPr>
          </w:p>
        </w:tc>
      </w:tr>
      <w:tr w14:paraId="0037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18B78D90">
            <w:pPr>
              <w:widowControl/>
              <w:spacing w:line="380" w:lineRule="exact"/>
              <w:rPr>
                <w:rFonts w:ascii="宋体" w:hAnsi="宋体" w:cs="宋体"/>
                <w:color w:val="auto"/>
                <w:kern w:val="0"/>
                <w:sz w:val="20"/>
                <w:szCs w:val="20"/>
                <w:highlight w:val="none"/>
              </w:rPr>
            </w:pPr>
          </w:p>
        </w:tc>
        <w:tc>
          <w:tcPr>
            <w:tcW w:w="704" w:type="dxa"/>
            <w:gridSpan w:val="2"/>
            <w:vAlign w:val="center"/>
          </w:tcPr>
          <w:p w14:paraId="3148F3FD">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玻璃、门、窗</w:t>
            </w:r>
          </w:p>
        </w:tc>
        <w:tc>
          <w:tcPr>
            <w:tcW w:w="4078" w:type="dxa"/>
            <w:gridSpan w:val="2"/>
            <w:vAlign w:val="center"/>
          </w:tcPr>
          <w:p w14:paraId="094348F7">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玻璃干净、明亮、无手印、无污渍，窗框、门及顶部无灰尘、无锈蚀。</w:t>
            </w:r>
          </w:p>
        </w:tc>
        <w:tc>
          <w:tcPr>
            <w:tcW w:w="1892" w:type="dxa"/>
            <w:vAlign w:val="center"/>
          </w:tcPr>
          <w:p w14:paraId="02F2B9D1">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755D4F84">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04280B19">
            <w:pPr>
              <w:spacing w:line="380" w:lineRule="exact"/>
              <w:rPr>
                <w:rFonts w:ascii="宋体" w:hAnsi="宋体" w:cs="宋体"/>
                <w:color w:val="auto"/>
                <w:kern w:val="0"/>
                <w:sz w:val="20"/>
                <w:szCs w:val="20"/>
                <w:highlight w:val="none"/>
              </w:rPr>
            </w:pPr>
          </w:p>
        </w:tc>
        <w:tc>
          <w:tcPr>
            <w:tcW w:w="836" w:type="dxa"/>
          </w:tcPr>
          <w:p w14:paraId="7BE50ABF">
            <w:pPr>
              <w:spacing w:line="380" w:lineRule="exact"/>
              <w:rPr>
                <w:rFonts w:ascii="宋体" w:hAnsi="宋体" w:cs="宋体"/>
                <w:color w:val="auto"/>
                <w:kern w:val="0"/>
                <w:sz w:val="20"/>
                <w:szCs w:val="20"/>
                <w:highlight w:val="none"/>
              </w:rPr>
            </w:pPr>
          </w:p>
        </w:tc>
      </w:tr>
      <w:tr w14:paraId="0C5B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695" w:type="dxa"/>
            <w:gridSpan w:val="2"/>
            <w:vMerge w:val="continue"/>
          </w:tcPr>
          <w:p w14:paraId="0D86257B">
            <w:pPr>
              <w:spacing w:line="380" w:lineRule="exact"/>
              <w:rPr>
                <w:rFonts w:ascii="宋体" w:hAnsi="宋体" w:cs="宋体"/>
                <w:color w:val="auto"/>
                <w:sz w:val="20"/>
                <w:szCs w:val="20"/>
                <w:highlight w:val="none"/>
              </w:rPr>
            </w:pPr>
          </w:p>
        </w:tc>
        <w:tc>
          <w:tcPr>
            <w:tcW w:w="704" w:type="dxa"/>
            <w:gridSpan w:val="2"/>
            <w:vAlign w:val="center"/>
          </w:tcPr>
          <w:p w14:paraId="3BC8AC28">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病房</w:t>
            </w:r>
          </w:p>
        </w:tc>
        <w:tc>
          <w:tcPr>
            <w:tcW w:w="4078" w:type="dxa"/>
            <w:gridSpan w:val="2"/>
            <w:vAlign w:val="center"/>
          </w:tcPr>
          <w:p w14:paraId="5DE02B0E">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病房内墙面、桌面，床档、输液架及设备带等清洁、无尘，地面无垃圾、无污迹，电视机表面无积灰。VIP病房、月子中心内冰箱、微波炉，里外保持干净。沙发、茶几表面干净无污迹。橱柜表面无积灰，抽屉表面干净无污迹。垃圾桶内外清洁，垃圾袋按标准套放。窗台、空调风口表面无积灰。病房四角无蛛网尘埃。按院感管理要求及时做好终末消毒。</w:t>
            </w:r>
          </w:p>
        </w:tc>
        <w:tc>
          <w:tcPr>
            <w:tcW w:w="1892" w:type="dxa"/>
            <w:vAlign w:val="center"/>
          </w:tcPr>
          <w:p w14:paraId="0979B046">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52861399">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42" w:type="dxa"/>
            <w:vAlign w:val="center"/>
          </w:tcPr>
          <w:p w14:paraId="10F84E2A">
            <w:pPr>
              <w:spacing w:line="380" w:lineRule="exact"/>
              <w:rPr>
                <w:rFonts w:ascii="宋体" w:hAnsi="宋体" w:cs="宋体"/>
                <w:color w:val="auto"/>
                <w:kern w:val="0"/>
                <w:sz w:val="20"/>
                <w:szCs w:val="20"/>
                <w:highlight w:val="none"/>
              </w:rPr>
            </w:pPr>
          </w:p>
        </w:tc>
        <w:tc>
          <w:tcPr>
            <w:tcW w:w="836" w:type="dxa"/>
          </w:tcPr>
          <w:p w14:paraId="600CCBE3">
            <w:pPr>
              <w:spacing w:line="380" w:lineRule="exact"/>
              <w:rPr>
                <w:rFonts w:ascii="宋体" w:hAnsi="宋体" w:cs="宋体"/>
                <w:color w:val="auto"/>
                <w:kern w:val="0"/>
                <w:sz w:val="20"/>
                <w:szCs w:val="20"/>
                <w:highlight w:val="none"/>
              </w:rPr>
            </w:pPr>
          </w:p>
        </w:tc>
      </w:tr>
      <w:tr w14:paraId="13D7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695" w:type="dxa"/>
            <w:gridSpan w:val="2"/>
            <w:vMerge w:val="continue"/>
          </w:tcPr>
          <w:p w14:paraId="2FF72C90">
            <w:pPr>
              <w:spacing w:line="380" w:lineRule="exact"/>
              <w:rPr>
                <w:rFonts w:ascii="宋体" w:hAnsi="宋体" w:cs="宋体"/>
                <w:color w:val="auto"/>
                <w:sz w:val="20"/>
                <w:szCs w:val="20"/>
                <w:highlight w:val="none"/>
              </w:rPr>
            </w:pPr>
          </w:p>
        </w:tc>
        <w:tc>
          <w:tcPr>
            <w:tcW w:w="704" w:type="dxa"/>
            <w:gridSpan w:val="2"/>
            <w:vAlign w:val="center"/>
          </w:tcPr>
          <w:p w14:paraId="4827E555">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垃圾</w:t>
            </w:r>
          </w:p>
        </w:tc>
        <w:tc>
          <w:tcPr>
            <w:tcW w:w="4078" w:type="dxa"/>
            <w:gridSpan w:val="2"/>
            <w:vAlign w:val="center"/>
          </w:tcPr>
          <w:p w14:paraId="4A7BA372">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按医院要求正确使用垃圾袋，及时收集垃圾，桶内的垃圾不超过2/3，生活垃圾、医疗垃圾不能混合收集，垃圾桶干净无污渍；工具车按要求摆放，无乱摆、乱挂现象。</w:t>
            </w:r>
          </w:p>
        </w:tc>
        <w:tc>
          <w:tcPr>
            <w:tcW w:w="1892" w:type="dxa"/>
            <w:vAlign w:val="center"/>
          </w:tcPr>
          <w:p w14:paraId="1373987E">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38108293">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661A3356">
            <w:pPr>
              <w:spacing w:line="380" w:lineRule="exact"/>
              <w:rPr>
                <w:rFonts w:ascii="宋体" w:hAnsi="宋体" w:cs="宋体"/>
                <w:color w:val="auto"/>
                <w:kern w:val="0"/>
                <w:sz w:val="20"/>
                <w:szCs w:val="20"/>
                <w:highlight w:val="none"/>
              </w:rPr>
            </w:pPr>
          </w:p>
        </w:tc>
        <w:tc>
          <w:tcPr>
            <w:tcW w:w="836" w:type="dxa"/>
          </w:tcPr>
          <w:p w14:paraId="32155F46">
            <w:pPr>
              <w:spacing w:line="380" w:lineRule="exact"/>
              <w:rPr>
                <w:rFonts w:ascii="宋体" w:hAnsi="宋体" w:cs="宋体"/>
                <w:color w:val="auto"/>
                <w:kern w:val="0"/>
                <w:sz w:val="20"/>
                <w:szCs w:val="20"/>
                <w:highlight w:val="none"/>
              </w:rPr>
            </w:pPr>
          </w:p>
        </w:tc>
      </w:tr>
      <w:tr w14:paraId="7913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695" w:type="dxa"/>
            <w:gridSpan w:val="2"/>
            <w:vMerge w:val="continue"/>
            <w:vAlign w:val="center"/>
          </w:tcPr>
          <w:p w14:paraId="11301EE3">
            <w:pPr>
              <w:widowControl/>
              <w:spacing w:line="380" w:lineRule="exact"/>
              <w:rPr>
                <w:rFonts w:ascii="宋体" w:hAnsi="宋体" w:cs="宋体"/>
                <w:color w:val="auto"/>
                <w:kern w:val="0"/>
                <w:sz w:val="20"/>
                <w:szCs w:val="20"/>
                <w:highlight w:val="none"/>
              </w:rPr>
            </w:pPr>
          </w:p>
        </w:tc>
        <w:tc>
          <w:tcPr>
            <w:tcW w:w="704" w:type="dxa"/>
            <w:gridSpan w:val="2"/>
            <w:vAlign w:val="center"/>
          </w:tcPr>
          <w:p w14:paraId="4EEB1AE6">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院感重点科室</w:t>
            </w:r>
          </w:p>
        </w:tc>
        <w:tc>
          <w:tcPr>
            <w:tcW w:w="4078" w:type="dxa"/>
            <w:gridSpan w:val="2"/>
            <w:vAlign w:val="center"/>
          </w:tcPr>
          <w:p w14:paraId="0885FE2A">
            <w:pPr>
              <w:widowControl/>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手术室、供应室、ICU（EICU）、产房、新生儿室、内镜室、口腔科、静配中心等科室：污染区、半污染区、清洁区进行保洁时，不同的区域都应配置清洁用品，不得混用；在进行保洁时不同区域不得交叉作业。</w:t>
            </w:r>
          </w:p>
        </w:tc>
        <w:tc>
          <w:tcPr>
            <w:tcW w:w="1892" w:type="dxa"/>
            <w:vAlign w:val="center"/>
          </w:tcPr>
          <w:p w14:paraId="45EB8F72">
            <w:pPr>
              <w:spacing w:line="380" w:lineRule="exac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vAlign w:val="center"/>
          </w:tcPr>
          <w:p w14:paraId="760CF34C">
            <w:pPr>
              <w:spacing w:line="380" w:lineRule="exact"/>
              <w:ind w:firstLine="200" w:firstLineChars="10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42" w:type="dxa"/>
            <w:vAlign w:val="center"/>
          </w:tcPr>
          <w:p w14:paraId="36D230D0">
            <w:pPr>
              <w:spacing w:line="380" w:lineRule="exact"/>
              <w:rPr>
                <w:rFonts w:ascii="宋体" w:hAnsi="宋体" w:cs="宋体"/>
                <w:color w:val="auto"/>
                <w:kern w:val="0"/>
                <w:sz w:val="20"/>
                <w:szCs w:val="20"/>
                <w:highlight w:val="none"/>
              </w:rPr>
            </w:pPr>
          </w:p>
        </w:tc>
        <w:tc>
          <w:tcPr>
            <w:tcW w:w="836" w:type="dxa"/>
          </w:tcPr>
          <w:p w14:paraId="5385C1B9">
            <w:pPr>
              <w:spacing w:line="380" w:lineRule="exact"/>
              <w:rPr>
                <w:rFonts w:ascii="宋体" w:hAnsi="宋体" w:cs="宋体"/>
                <w:color w:val="auto"/>
                <w:kern w:val="0"/>
                <w:sz w:val="20"/>
                <w:szCs w:val="20"/>
                <w:highlight w:val="none"/>
              </w:rPr>
            </w:pPr>
          </w:p>
        </w:tc>
      </w:tr>
      <w:tr w14:paraId="16DF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restart"/>
            <w:vAlign w:val="center"/>
          </w:tcPr>
          <w:p w14:paraId="1B1D5DE1">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专项保洁（20分）</w:t>
            </w:r>
          </w:p>
        </w:tc>
        <w:tc>
          <w:tcPr>
            <w:tcW w:w="704" w:type="dxa"/>
            <w:gridSpan w:val="2"/>
            <w:vAlign w:val="center"/>
          </w:tcPr>
          <w:p w14:paraId="6D354F5B">
            <w:pPr>
              <w:widowControl/>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打蜡</w:t>
            </w:r>
          </w:p>
        </w:tc>
        <w:tc>
          <w:tcPr>
            <w:tcW w:w="4078" w:type="dxa"/>
            <w:gridSpan w:val="2"/>
            <w:vAlign w:val="center"/>
          </w:tcPr>
          <w:p w14:paraId="5539503A">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院区内所有医用地胶板每年打蜡2次，有打蜡计划，并按计划和科室沟通后进行打蜡。</w:t>
            </w:r>
          </w:p>
        </w:tc>
        <w:tc>
          <w:tcPr>
            <w:tcW w:w="1892" w:type="dxa"/>
            <w:vAlign w:val="center"/>
          </w:tcPr>
          <w:p w14:paraId="7373D271">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无计划扣0.5分；少做一个科室扣0.2分</w:t>
            </w:r>
          </w:p>
        </w:tc>
        <w:tc>
          <w:tcPr>
            <w:tcW w:w="764" w:type="dxa"/>
            <w:vAlign w:val="center"/>
          </w:tcPr>
          <w:p w14:paraId="7BBCA81A">
            <w:pPr>
              <w:spacing w:line="380" w:lineRule="exact"/>
              <w:ind w:firstLine="200" w:firstLineChars="10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42" w:type="dxa"/>
            <w:vAlign w:val="center"/>
          </w:tcPr>
          <w:p w14:paraId="1AA214C4">
            <w:pPr>
              <w:spacing w:line="380" w:lineRule="exact"/>
              <w:rPr>
                <w:rFonts w:ascii="宋体" w:hAnsi="宋体" w:cs="宋体"/>
                <w:color w:val="auto"/>
                <w:kern w:val="0"/>
                <w:sz w:val="20"/>
                <w:szCs w:val="20"/>
                <w:highlight w:val="none"/>
              </w:rPr>
            </w:pPr>
          </w:p>
        </w:tc>
        <w:tc>
          <w:tcPr>
            <w:tcW w:w="836" w:type="dxa"/>
          </w:tcPr>
          <w:p w14:paraId="355F75AF">
            <w:pPr>
              <w:spacing w:line="380" w:lineRule="exact"/>
              <w:jc w:val="center"/>
              <w:rPr>
                <w:rFonts w:ascii="宋体" w:hAnsi="宋体" w:cs="宋体"/>
                <w:color w:val="auto"/>
                <w:kern w:val="0"/>
                <w:sz w:val="20"/>
                <w:szCs w:val="20"/>
                <w:highlight w:val="none"/>
              </w:rPr>
            </w:pPr>
          </w:p>
        </w:tc>
      </w:tr>
      <w:tr w14:paraId="7A1E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5DBF0924">
            <w:pPr>
              <w:spacing w:line="380" w:lineRule="exact"/>
              <w:jc w:val="center"/>
              <w:rPr>
                <w:rFonts w:ascii="宋体" w:hAnsi="宋体" w:cs="宋体"/>
                <w:color w:val="auto"/>
                <w:kern w:val="0"/>
                <w:sz w:val="20"/>
                <w:szCs w:val="20"/>
                <w:highlight w:val="none"/>
              </w:rPr>
            </w:pPr>
          </w:p>
        </w:tc>
        <w:tc>
          <w:tcPr>
            <w:tcW w:w="704" w:type="dxa"/>
            <w:gridSpan w:val="2"/>
            <w:vAlign w:val="center"/>
          </w:tcPr>
          <w:p w14:paraId="0264E141">
            <w:pPr>
              <w:spacing w:line="380" w:lineRule="exact"/>
              <w:jc w:val="center"/>
              <w:rPr>
                <w:rFonts w:ascii="宋体" w:hAnsi="宋体" w:cs="宋体"/>
                <w:color w:val="auto"/>
                <w:sz w:val="20"/>
                <w:szCs w:val="20"/>
                <w:highlight w:val="none"/>
              </w:rPr>
            </w:pPr>
            <w:r>
              <w:rPr>
                <w:rFonts w:hint="eastAsia" w:ascii="宋体" w:hAnsi="宋体" w:cs="宋体"/>
                <w:color w:val="auto"/>
                <w:sz w:val="20"/>
                <w:szCs w:val="20"/>
                <w:highlight w:val="none"/>
              </w:rPr>
              <w:t>抛光、洗地</w:t>
            </w:r>
          </w:p>
        </w:tc>
        <w:tc>
          <w:tcPr>
            <w:tcW w:w="4078" w:type="dxa"/>
            <w:gridSpan w:val="2"/>
            <w:vAlign w:val="center"/>
          </w:tcPr>
          <w:p w14:paraId="0CD7EDCF">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院区内所有医用地胶板需定期清洗、抛光，有计划，并按计划进行。</w:t>
            </w:r>
          </w:p>
        </w:tc>
        <w:tc>
          <w:tcPr>
            <w:tcW w:w="1892" w:type="dxa"/>
            <w:vAlign w:val="center"/>
          </w:tcPr>
          <w:p w14:paraId="78FF5C87">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无计划扣0.5分；少做一个科室扣0.2分</w:t>
            </w:r>
          </w:p>
        </w:tc>
        <w:tc>
          <w:tcPr>
            <w:tcW w:w="764" w:type="dxa"/>
            <w:vAlign w:val="center"/>
          </w:tcPr>
          <w:p w14:paraId="6BEC4275">
            <w:pPr>
              <w:spacing w:line="380" w:lineRule="exact"/>
              <w:ind w:firstLine="200" w:firstLineChars="10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42" w:type="dxa"/>
            <w:vAlign w:val="center"/>
          </w:tcPr>
          <w:p w14:paraId="67F3EDC4">
            <w:pPr>
              <w:spacing w:line="380" w:lineRule="exact"/>
              <w:rPr>
                <w:rFonts w:ascii="宋体" w:hAnsi="宋体" w:cs="宋体"/>
                <w:color w:val="auto"/>
                <w:kern w:val="0"/>
                <w:sz w:val="20"/>
                <w:szCs w:val="20"/>
                <w:highlight w:val="none"/>
              </w:rPr>
            </w:pPr>
          </w:p>
        </w:tc>
        <w:tc>
          <w:tcPr>
            <w:tcW w:w="836" w:type="dxa"/>
          </w:tcPr>
          <w:p w14:paraId="4D2E45F7">
            <w:pPr>
              <w:spacing w:line="380" w:lineRule="exact"/>
              <w:jc w:val="center"/>
              <w:rPr>
                <w:rFonts w:ascii="宋体" w:hAnsi="宋体" w:cs="宋体"/>
                <w:color w:val="auto"/>
                <w:kern w:val="0"/>
                <w:sz w:val="20"/>
                <w:szCs w:val="20"/>
                <w:highlight w:val="none"/>
              </w:rPr>
            </w:pPr>
          </w:p>
        </w:tc>
      </w:tr>
      <w:tr w14:paraId="5DD8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1ADDF3F8">
            <w:pPr>
              <w:spacing w:line="380" w:lineRule="exact"/>
              <w:jc w:val="center"/>
              <w:rPr>
                <w:rFonts w:ascii="宋体" w:hAnsi="宋体" w:cs="宋体"/>
                <w:color w:val="auto"/>
                <w:kern w:val="0"/>
                <w:sz w:val="20"/>
                <w:szCs w:val="20"/>
                <w:highlight w:val="none"/>
              </w:rPr>
            </w:pPr>
          </w:p>
        </w:tc>
        <w:tc>
          <w:tcPr>
            <w:tcW w:w="704" w:type="dxa"/>
            <w:gridSpan w:val="2"/>
            <w:vAlign w:val="center"/>
          </w:tcPr>
          <w:p w14:paraId="530BCCDE">
            <w:pPr>
              <w:spacing w:line="380" w:lineRule="exact"/>
              <w:jc w:val="center"/>
              <w:rPr>
                <w:rFonts w:ascii="宋体" w:hAnsi="宋体" w:cs="宋体"/>
                <w:color w:val="auto"/>
                <w:sz w:val="20"/>
                <w:szCs w:val="20"/>
                <w:highlight w:val="none"/>
              </w:rPr>
            </w:pPr>
            <w:r>
              <w:rPr>
                <w:rFonts w:hint="eastAsia" w:ascii="宋体" w:hAnsi="宋体" w:cs="宋体"/>
                <w:color w:val="auto"/>
                <w:kern w:val="0"/>
                <w:sz w:val="20"/>
                <w:szCs w:val="20"/>
                <w:highlight w:val="none"/>
              </w:rPr>
              <w:t>石材</w:t>
            </w:r>
          </w:p>
        </w:tc>
        <w:tc>
          <w:tcPr>
            <w:tcW w:w="4078" w:type="dxa"/>
            <w:gridSpan w:val="2"/>
          </w:tcPr>
          <w:p w14:paraId="02654F41">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室内石材地面、楼梯须定期清洗，定期做镜面养护。有计划，并按计划进行。</w:t>
            </w:r>
          </w:p>
        </w:tc>
        <w:tc>
          <w:tcPr>
            <w:tcW w:w="1892" w:type="dxa"/>
            <w:vAlign w:val="center"/>
          </w:tcPr>
          <w:p w14:paraId="089D3C42">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无计划扣0.5分；少做一个科室扣0.2分</w:t>
            </w:r>
          </w:p>
        </w:tc>
        <w:tc>
          <w:tcPr>
            <w:tcW w:w="764" w:type="dxa"/>
            <w:vAlign w:val="center"/>
          </w:tcPr>
          <w:p w14:paraId="08B786B4">
            <w:pPr>
              <w:spacing w:line="380" w:lineRule="exact"/>
              <w:ind w:firstLine="200" w:firstLineChars="100"/>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42" w:type="dxa"/>
            <w:vAlign w:val="center"/>
          </w:tcPr>
          <w:p w14:paraId="42B83431">
            <w:pPr>
              <w:spacing w:line="380" w:lineRule="exact"/>
              <w:rPr>
                <w:rFonts w:ascii="宋体" w:hAnsi="宋体" w:cs="宋体"/>
                <w:color w:val="auto"/>
                <w:kern w:val="0"/>
                <w:sz w:val="20"/>
                <w:szCs w:val="20"/>
                <w:highlight w:val="none"/>
              </w:rPr>
            </w:pPr>
          </w:p>
        </w:tc>
        <w:tc>
          <w:tcPr>
            <w:tcW w:w="836" w:type="dxa"/>
          </w:tcPr>
          <w:p w14:paraId="5779EA66">
            <w:pPr>
              <w:spacing w:line="380" w:lineRule="exact"/>
              <w:jc w:val="center"/>
              <w:rPr>
                <w:rFonts w:ascii="宋体" w:hAnsi="宋体" w:cs="宋体"/>
                <w:color w:val="auto"/>
                <w:kern w:val="0"/>
                <w:sz w:val="20"/>
                <w:szCs w:val="20"/>
                <w:highlight w:val="none"/>
              </w:rPr>
            </w:pPr>
          </w:p>
        </w:tc>
      </w:tr>
      <w:tr w14:paraId="3B20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695" w:type="dxa"/>
            <w:gridSpan w:val="2"/>
            <w:vMerge w:val="continue"/>
            <w:vAlign w:val="center"/>
          </w:tcPr>
          <w:p w14:paraId="65E05474">
            <w:pPr>
              <w:spacing w:line="380" w:lineRule="exact"/>
              <w:jc w:val="center"/>
              <w:rPr>
                <w:rFonts w:ascii="宋体" w:hAnsi="宋体" w:cs="宋体"/>
                <w:color w:val="auto"/>
                <w:kern w:val="0"/>
                <w:sz w:val="20"/>
                <w:szCs w:val="20"/>
                <w:highlight w:val="none"/>
              </w:rPr>
            </w:pPr>
          </w:p>
        </w:tc>
        <w:tc>
          <w:tcPr>
            <w:tcW w:w="704" w:type="dxa"/>
            <w:gridSpan w:val="2"/>
            <w:vAlign w:val="center"/>
          </w:tcPr>
          <w:p w14:paraId="327154D0">
            <w:pPr>
              <w:spacing w:line="3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不锈钢、玻璃</w:t>
            </w:r>
          </w:p>
        </w:tc>
        <w:tc>
          <w:tcPr>
            <w:tcW w:w="4078" w:type="dxa"/>
            <w:gridSpan w:val="2"/>
          </w:tcPr>
          <w:p w14:paraId="289D01AD">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不锈钢电梯门、电梯厢、水池、不锈钢门防护套、护栏保持光亮，有计划上油，并按计划进行。</w:t>
            </w:r>
          </w:p>
          <w:p w14:paraId="7E2EDDAC">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玻璃无污迹。</w:t>
            </w:r>
          </w:p>
        </w:tc>
        <w:tc>
          <w:tcPr>
            <w:tcW w:w="1892" w:type="dxa"/>
            <w:vAlign w:val="center"/>
          </w:tcPr>
          <w:p w14:paraId="6520F02F">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无计划扣0.5分；少做一个科室扣0.2分</w:t>
            </w:r>
          </w:p>
        </w:tc>
        <w:tc>
          <w:tcPr>
            <w:tcW w:w="764" w:type="dxa"/>
            <w:vAlign w:val="center"/>
          </w:tcPr>
          <w:p w14:paraId="1EF9F6B0">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42" w:type="dxa"/>
            <w:vAlign w:val="center"/>
          </w:tcPr>
          <w:p w14:paraId="078FE492">
            <w:pPr>
              <w:spacing w:line="380" w:lineRule="exact"/>
              <w:rPr>
                <w:rFonts w:ascii="宋体" w:hAnsi="宋体" w:cs="宋体"/>
                <w:color w:val="auto"/>
                <w:kern w:val="0"/>
                <w:sz w:val="20"/>
                <w:szCs w:val="20"/>
                <w:highlight w:val="none"/>
              </w:rPr>
            </w:pPr>
          </w:p>
        </w:tc>
        <w:tc>
          <w:tcPr>
            <w:tcW w:w="836" w:type="dxa"/>
          </w:tcPr>
          <w:p w14:paraId="59EB8A0B">
            <w:pPr>
              <w:spacing w:line="380" w:lineRule="exact"/>
              <w:jc w:val="center"/>
              <w:rPr>
                <w:rFonts w:ascii="宋体" w:hAnsi="宋体" w:cs="宋体"/>
                <w:color w:val="auto"/>
                <w:kern w:val="0"/>
                <w:sz w:val="20"/>
                <w:szCs w:val="20"/>
                <w:highlight w:val="none"/>
              </w:rPr>
            </w:pPr>
          </w:p>
        </w:tc>
      </w:tr>
      <w:tr w14:paraId="113B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4EFD1999">
            <w:pPr>
              <w:spacing w:line="380" w:lineRule="exact"/>
              <w:jc w:val="center"/>
              <w:rPr>
                <w:rFonts w:ascii="宋体" w:hAnsi="宋体" w:cs="宋体"/>
                <w:color w:val="auto"/>
                <w:kern w:val="0"/>
                <w:sz w:val="20"/>
                <w:szCs w:val="20"/>
                <w:highlight w:val="none"/>
              </w:rPr>
            </w:pPr>
          </w:p>
        </w:tc>
        <w:tc>
          <w:tcPr>
            <w:tcW w:w="704" w:type="dxa"/>
            <w:gridSpan w:val="2"/>
            <w:vAlign w:val="center"/>
          </w:tcPr>
          <w:p w14:paraId="0E2B1F7B">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窗帘、围帘</w:t>
            </w:r>
          </w:p>
        </w:tc>
        <w:tc>
          <w:tcPr>
            <w:tcW w:w="4078" w:type="dxa"/>
            <w:gridSpan w:val="2"/>
          </w:tcPr>
          <w:p w14:paraId="17537B0B">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围帘拆换3个月1次（污染时随时拆换），窗帘拆换6个月1次，有计划，有记录，按计划进行 </w:t>
            </w:r>
          </w:p>
        </w:tc>
        <w:tc>
          <w:tcPr>
            <w:tcW w:w="1892" w:type="dxa"/>
            <w:vAlign w:val="center"/>
          </w:tcPr>
          <w:p w14:paraId="47851E52">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无计划扣0.5分；少做一个科室扣0.2分</w:t>
            </w:r>
          </w:p>
        </w:tc>
        <w:tc>
          <w:tcPr>
            <w:tcW w:w="764" w:type="dxa"/>
            <w:vAlign w:val="center"/>
          </w:tcPr>
          <w:p w14:paraId="05C9EDAA">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42" w:type="dxa"/>
            <w:vAlign w:val="center"/>
          </w:tcPr>
          <w:p w14:paraId="740624BC">
            <w:pPr>
              <w:spacing w:line="380" w:lineRule="exact"/>
              <w:rPr>
                <w:rFonts w:ascii="宋体" w:hAnsi="宋体" w:cs="宋体"/>
                <w:color w:val="auto"/>
                <w:kern w:val="0"/>
                <w:sz w:val="20"/>
                <w:szCs w:val="20"/>
                <w:highlight w:val="none"/>
              </w:rPr>
            </w:pPr>
          </w:p>
        </w:tc>
        <w:tc>
          <w:tcPr>
            <w:tcW w:w="836" w:type="dxa"/>
          </w:tcPr>
          <w:p w14:paraId="3A43C0F7">
            <w:pPr>
              <w:spacing w:line="380" w:lineRule="exact"/>
              <w:jc w:val="center"/>
              <w:rPr>
                <w:rFonts w:ascii="宋体" w:hAnsi="宋体" w:cs="宋体"/>
                <w:color w:val="auto"/>
                <w:kern w:val="0"/>
                <w:sz w:val="20"/>
                <w:szCs w:val="20"/>
                <w:highlight w:val="none"/>
              </w:rPr>
            </w:pPr>
          </w:p>
        </w:tc>
      </w:tr>
      <w:tr w14:paraId="0397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restart"/>
            <w:vAlign w:val="center"/>
          </w:tcPr>
          <w:p w14:paraId="60E02B30">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运送中心/</w:t>
            </w:r>
          </w:p>
          <w:p w14:paraId="41B64470">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静配中心/其它运送（15分）</w:t>
            </w:r>
          </w:p>
        </w:tc>
        <w:tc>
          <w:tcPr>
            <w:tcW w:w="704" w:type="dxa"/>
            <w:gridSpan w:val="2"/>
            <w:vAlign w:val="center"/>
          </w:tcPr>
          <w:p w14:paraId="681C51A4">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病人运送</w:t>
            </w:r>
          </w:p>
        </w:tc>
        <w:tc>
          <w:tcPr>
            <w:tcW w:w="4078" w:type="dxa"/>
            <w:gridSpan w:val="2"/>
            <w:vAlign w:val="center"/>
          </w:tcPr>
          <w:p w14:paraId="34CB81DF">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及时、安全护送病人检查；平车、轮椅每日清洁消毒，每周安全维护并记录；无差错、无投诉。</w:t>
            </w:r>
          </w:p>
        </w:tc>
        <w:tc>
          <w:tcPr>
            <w:tcW w:w="1892" w:type="dxa"/>
            <w:vAlign w:val="center"/>
          </w:tcPr>
          <w:p w14:paraId="40C64665">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一项不合格扣0.2分</w:t>
            </w:r>
          </w:p>
          <w:p w14:paraId="14566129">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每起差错投诉扣0.5分</w:t>
            </w:r>
          </w:p>
        </w:tc>
        <w:tc>
          <w:tcPr>
            <w:tcW w:w="764" w:type="dxa"/>
            <w:vAlign w:val="center"/>
          </w:tcPr>
          <w:p w14:paraId="32F4F682">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01513624">
            <w:pPr>
              <w:spacing w:line="380" w:lineRule="exact"/>
              <w:rPr>
                <w:rFonts w:ascii="宋体" w:hAnsi="宋体" w:cs="宋体"/>
                <w:color w:val="auto"/>
                <w:kern w:val="0"/>
                <w:sz w:val="20"/>
                <w:szCs w:val="20"/>
                <w:highlight w:val="none"/>
              </w:rPr>
            </w:pPr>
          </w:p>
        </w:tc>
        <w:tc>
          <w:tcPr>
            <w:tcW w:w="836" w:type="dxa"/>
          </w:tcPr>
          <w:p w14:paraId="33DFC0F9">
            <w:pPr>
              <w:spacing w:line="380" w:lineRule="exact"/>
              <w:jc w:val="center"/>
              <w:rPr>
                <w:rFonts w:ascii="宋体" w:hAnsi="宋体" w:cs="宋体"/>
                <w:color w:val="auto"/>
                <w:kern w:val="0"/>
                <w:sz w:val="20"/>
                <w:szCs w:val="20"/>
                <w:highlight w:val="none"/>
              </w:rPr>
            </w:pPr>
          </w:p>
        </w:tc>
      </w:tr>
      <w:tr w14:paraId="745A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76F84D95">
            <w:pPr>
              <w:spacing w:line="380" w:lineRule="exact"/>
              <w:jc w:val="center"/>
              <w:rPr>
                <w:rFonts w:ascii="宋体" w:hAnsi="宋体" w:cs="宋体"/>
                <w:color w:val="auto"/>
                <w:kern w:val="0"/>
                <w:sz w:val="20"/>
                <w:szCs w:val="20"/>
                <w:highlight w:val="none"/>
              </w:rPr>
            </w:pPr>
          </w:p>
        </w:tc>
        <w:tc>
          <w:tcPr>
            <w:tcW w:w="704" w:type="dxa"/>
            <w:gridSpan w:val="2"/>
            <w:vAlign w:val="center"/>
          </w:tcPr>
          <w:p w14:paraId="7D304F98">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标本运送</w:t>
            </w:r>
          </w:p>
        </w:tc>
        <w:tc>
          <w:tcPr>
            <w:tcW w:w="4078" w:type="dxa"/>
            <w:gridSpan w:val="2"/>
            <w:vAlign w:val="center"/>
          </w:tcPr>
          <w:p w14:paraId="501814B1">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及时、安全送检标本，标本盒按院感要求清洁消毒并记录；无差错、无投诉。 </w:t>
            </w:r>
          </w:p>
        </w:tc>
        <w:tc>
          <w:tcPr>
            <w:tcW w:w="1892" w:type="dxa"/>
            <w:vAlign w:val="center"/>
          </w:tcPr>
          <w:p w14:paraId="57A000E5">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一项不合格扣0.2分</w:t>
            </w:r>
          </w:p>
          <w:p w14:paraId="178B02E0">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每起差错投诉扣0.5分</w:t>
            </w:r>
          </w:p>
        </w:tc>
        <w:tc>
          <w:tcPr>
            <w:tcW w:w="764" w:type="dxa"/>
            <w:vAlign w:val="center"/>
          </w:tcPr>
          <w:p w14:paraId="1DD09620">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3E8601CF">
            <w:pPr>
              <w:spacing w:line="380" w:lineRule="exact"/>
              <w:rPr>
                <w:rFonts w:ascii="宋体" w:hAnsi="宋体" w:cs="宋体"/>
                <w:color w:val="auto"/>
                <w:kern w:val="0"/>
                <w:sz w:val="20"/>
                <w:szCs w:val="20"/>
                <w:highlight w:val="none"/>
              </w:rPr>
            </w:pPr>
          </w:p>
        </w:tc>
        <w:tc>
          <w:tcPr>
            <w:tcW w:w="836" w:type="dxa"/>
          </w:tcPr>
          <w:p w14:paraId="4F6A8289">
            <w:pPr>
              <w:spacing w:line="380" w:lineRule="exact"/>
              <w:jc w:val="center"/>
              <w:rPr>
                <w:rFonts w:ascii="宋体" w:hAnsi="宋体" w:cs="宋体"/>
                <w:color w:val="auto"/>
                <w:kern w:val="0"/>
                <w:sz w:val="20"/>
                <w:szCs w:val="20"/>
                <w:highlight w:val="none"/>
              </w:rPr>
            </w:pPr>
          </w:p>
        </w:tc>
      </w:tr>
      <w:tr w14:paraId="65EC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5" w:type="dxa"/>
            <w:gridSpan w:val="2"/>
            <w:vMerge w:val="continue"/>
            <w:vAlign w:val="center"/>
          </w:tcPr>
          <w:p w14:paraId="5550C86F">
            <w:pPr>
              <w:spacing w:line="380" w:lineRule="exact"/>
              <w:jc w:val="center"/>
              <w:rPr>
                <w:rFonts w:ascii="宋体" w:hAnsi="宋体" w:cs="宋体"/>
                <w:color w:val="auto"/>
                <w:kern w:val="0"/>
                <w:sz w:val="20"/>
                <w:szCs w:val="20"/>
                <w:highlight w:val="none"/>
              </w:rPr>
            </w:pPr>
          </w:p>
        </w:tc>
        <w:tc>
          <w:tcPr>
            <w:tcW w:w="704" w:type="dxa"/>
            <w:gridSpan w:val="2"/>
            <w:vAlign w:val="center"/>
          </w:tcPr>
          <w:p w14:paraId="4C3F2C24">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药品运送</w:t>
            </w:r>
          </w:p>
        </w:tc>
        <w:tc>
          <w:tcPr>
            <w:tcW w:w="4078" w:type="dxa"/>
            <w:gridSpan w:val="2"/>
            <w:vAlign w:val="center"/>
          </w:tcPr>
          <w:p w14:paraId="12642A33">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及时、安全运送药品，药品转运箱按院感要求清洁消毒并记录；无差错、无投诉。</w:t>
            </w:r>
          </w:p>
        </w:tc>
        <w:tc>
          <w:tcPr>
            <w:tcW w:w="1892" w:type="dxa"/>
            <w:vAlign w:val="center"/>
          </w:tcPr>
          <w:p w14:paraId="47244F33">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一项不合格扣0.2分</w:t>
            </w:r>
          </w:p>
          <w:p w14:paraId="6A67A192">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每起差错投诉扣0.5分</w:t>
            </w:r>
          </w:p>
        </w:tc>
        <w:tc>
          <w:tcPr>
            <w:tcW w:w="764" w:type="dxa"/>
            <w:vAlign w:val="center"/>
          </w:tcPr>
          <w:p w14:paraId="4D78966C">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431E650C">
            <w:pPr>
              <w:spacing w:line="380" w:lineRule="exact"/>
              <w:jc w:val="left"/>
              <w:rPr>
                <w:rFonts w:ascii="宋体" w:hAnsi="宋体" w:cs="宋体"/>
                <w:color w:val="auto"/>
                <w:kern w:val="0"/>
                <w:sz w:val="20"/>
                <w:szCs w:val="20"/>
                <w:highlight w:val="none"/>
              </w:rPr>
            </w:pPr>
          </w:p>
        </w:tc>
        <w:tc>
          <w:tcPr>
            <w:tcW w:w="836" w:type="dxa"/>
          </w:tcPr>
          <w:p w14:paraId="0DD625BB">
            <w:pPr>
              <w:spacing w:line="380" w:lineRule="exact"/>
              <w:jc w:val="center"/>
              <w:rPr>
                <w:rFonts w:ascii="宋体" w:hAnsi="宋体" w:cs="宋体"/>
                <w:color w:val="auto"/>
                <w:kern w:val="0"/>
                <w:sz w:val="20"/>
                <w:szCs w:val="20"/>
                <w:highlight w:val="none"/>
              </w:rPr>
            </w:pPr>
          </w:p>
        </w:tc>
      </w:tr>
      <w:tr w14:paraId="3D6F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95" w:type="dxa"/>
            <w:gridSpan w:val="2"/>
            <w:vMerge w:val="continue"/>
            <w:vAlign w:val="center"/>
          </w:tcPr>
          <w:p w14:paraId="70994B6D">
            <w:pPr>
              <w:spacing w:line="380" w:lineRule="exact"/>
              <w:jc w:val="center"/>
              <w:rPr>
                <w:rFonts w:ascii="宋体" w:hAnsi="宋体" w:cs="宋体"/>
                <w:color w:val="auto"/>
                <w:kern w:val="0"/>
                <w:sz w:val="20"/>
                <w:szCs w:val="20"/>
                <w:highlight w:val="none"/>
              </w:rPr>
            </w:pPr>
          </w:p>
        </w:tc>
        <w:tc>
          <w:tcPr>
            <w:tcW w:w="704" w:type="dxa"/>
            <w:gridSpan w:val="2"/>
            <w:vAlign w:val="center"/>
          </w:tcPr>
          <w:p w14:paraId="357592BF">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其他运送</w:t>
            </w:r>
          </w:p>
        </w:tc>
        <w:tc>
          <w:tcPr>
            <w:tcW w:w="4078" w:type="dxa"/>
            <w:gridSpan w:val="2"/>
            <w:vAlign w:val="center"/>
          </w:tcPr>
          <w:p w14:paraId="53EFF1B5">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及时、安全运送其他物品，无差错、无投诉</w:t>
            </w:r>
          </w:p>
        </w:tc>
        <w:tc>
          <w:tcPr>
            <w:tcW w:w="1892" w:type="dxa"/>
            <w:vAlign w:val="center"/>
          </w:tcPr>
          <w:p w14:paraId="533F64AE">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每起差错扣0.2分，每起投诉扣0.5分</w:t>
            </w:r>
          </w:p>
        </w:tc>
        <w:tc>
          <w:tcPr>
            <w:tcW w:w="764" w:type="dxa"/>
            <w:vAlign w:val="center"/>
          </w:tcPr>
          <w:p w14:paraId="2C7A9EE0">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1B3543FA">
            <w:pPr>
              <w:spacing w:line="380" w:lineRule="exact"/>
              <w:jc w:val="left"/>
              <w:rPr>
                <w:rFonts w:ascii="宋体" w:hAnsi="宋体" w:cs="宋体"/>
                <w:color w:val="auto"/>
                <w:kern w:val="0"/>
                <w:sz w:val="20"/>
                <w:szCs w:val="20"/>
                <w:highlight w:val="none"/>
              </w:rPr>
            </w:pPr>
          </w:p>
        </w:tc>
        <w:tc>
          <w:tcPr>
            <w:tcW w:w="836" w:type="dxa"/>
          </w:tcPr>
          <w:p w14:paraId="66229B26">
            <w:pPr>
              <w:spacing w:line="380" w:lineRule="exact"/>
              <w:jc w:val="center"/>
              <w:rPr>
                <w:rFonts w:ascii="宋体" w:hAnsi="宋体" w:cs="宋体"/>
                <w:color w:val="auto"/>
                <w:kern w:val="0"/>
                <w:sz w:val="20"/>
                <w:szCs w:val="20"/>
                <w:highlight w:val="none"/>
              </w:rPr>
            </w:pPr>
          </w:p>
        </w:tc>
      </w:tr>
      <w:tr w14:paraId="186A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95" w:type="dxa"/>
            <w:gridSpan w:val="2"/>
            <w:vMerge w:val="continue"/>
            <w:vAlign w:val="center"/>
          </w:tcPr>
          <w:p w14:paraId="3767BF5A">
            <w:pPr>
              <w:spacing w:line="380" w:lineRule="exact"/>
              <w:jc w:val="center"/>
              <w:rPr>
                <w:rFonts w:ascii="宋体" w:hAnsi="宋体" w:cs="宋体"/>
                <w:color w:val="auto"/>
                <w:kern w:val="0"/>
                <w:sz w:val="20"/>
                <w:szCs w:val="20"/>
                <w:highlight w:val="none"/>
              </w:rPr>
            </w:pPr>
          </w:p>
        </w:tc>
        <w:tc>
          <w:tcPr>
            <w:tcW w:w="704" w:type="dxa"/>
            <w:gridSpan w:val="2"/>
            <w:vAlign w:val="center"/>
          </w:tcPr>
          <w:p w14:paraId="7EA2C531">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夜间值班</w:t>
            </w:r>
          </w:p>
        </w:tc>
        <w:tc>
          <w:tcPr>
            <w:tcW w:w="4078" w:type="dxa"/>
            <w:gridSpan w:val="2"/>
            <w:vAlign w:val="center"/>
          </w:tcPr>
          <w:p w14:paraId="6D837725">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夜间排班满足临床一线需求，上班期间不离岗、窜岗，工作处理及时、准确、无差错，无病人及医务人员投诉。</w:t>
            </w:r>
          </w:p>
        </w:tc>
        <w:tc>
          <w:tcPr>
            <w:tcW w:w="1892" w:type="dxa"/>
            <w:vAlign w:val="center"/>
          </w:tcPr>
          <w:p w14:paraId="44700551">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一项不合格扣0.2分</w:t>
            </w:r>
          </w:p>
          <w:p w14:paraId="3AA18E94">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每起差错投诉扣0.5分</w:t>
            </w:r>
          </w:p>
        </w:tc>
        <w:tc>
          <w:tcPr>
            <w:tcW w:w="764" w:type="dxa"/>
            <w:vAlign w:val="center"/>
          </w:tcPr>
          <w:p w14:paraId="2E7779E9">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vAlign w:val="center"/>
          </w:tcPr>
          <w:p w14:paraId="69FAC79F">
            <w:pPr>
              <w:spacing w:line="380" w:lineRule="exact"/>
              <w:jc w:val="left"/>
              <w:rPr>
                <w:rFonts w:ascii="宋体" w:hAnsi="宋体" w:cs="宋体"/>
                <w:color w:val="auto"/>
                <w:kern w:val="0"/>
                <w:sz w:val="20"/>
                <w:szCs w:val="20"/>
                <w:highlight w:val="none"/>
              </w:rPr>
            </w:pPr>
          </w:p>
        </w:tc>
        <w:tc>
          <w:tcPr>
            <w:tcW w:w="836" w:type="dxa"/>
          </w:tcPr>
          <w:p w14:paraId="596F63DF">
            <w:pPr>
              <w:spacing w:line="380" w:lineRule="exact"/>
              <w:jc w:val="center"/>
              <w:rPr>
                <w:rFonts w:ascii="宋体" w:hAnsi="宋体" w:cs="宋体"/>
                <w:color w:val="auto"/>
                <w:kern w:val="0"/>
                <w:sz w:val="20"/>
                <w:szCs w:val="20"/>
                <w:highlight w:val="none"/>
              </w:rPr>
            </w:pPr>
          </w:p>
        </w:tc>
      </w:tr>
      <w:tr w14:paraId="3A5B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5" w:type="dxa"/>
            <w:gridSpan w:val="2"/>
            <w:vMerge w:val="restart"/>
          </w:tcPr>
          <w:p w14:paraId="0FDF81F4">
            <w:pPr>
              <w:snapToGrid w:val="0"/>
              <w:spacing w:line="360" w:lineRule="auto"/>
              <w:jc w:val="left"/>
              <w:rPr>
                <w:rFonts w:ascii="宋体" w:hAnsi="宋体" w:cs="宋体"/>
                <w:color w:val="auto"/>
                <w:kern w:val="0"/>
                <w:sz w:val="20"/>
                <w:szCs w:val="20"/>
                <w:highlight w:val="none"/>
              </w:rPr>
            </w:pPr>
          </w:p>
          <w:p w14:paraId="41EEC585">
            <w:pPr>
              <w:snapToGrid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物料/防护（12分）</w:t>
            </w:r>
          </w:p>
        </w:tc>
        <w:tc>
          <w:tcPr>
            <w:tcW w:w="704" w:type="dxa"/>
            <w:gridSpan w:val="2"/>
            <w:vAlign w:val="center"/>
          </w:tcPr>
          <w:p w14:paraId="7F37573C">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液体</w:t>
            </w:r>
          </w:p>
        </w:tc>
        <w:tc>
          <w:tcPr>
            <w:tcW w:w="4078" w:type="dxa"/>
            <w:gridSpan w:val="2"/>
            <w:vAlign w:val="center"/>
          </w:tcPr>
          <w:p w14:paraId="6BBC85EC">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清洗消毒液配置正确，按院感要求和说明书执行</w:t>
            </w:r>
          </w:p>
        </w:tc>
        <w:tc>
          <w:tcPr>
            <w:tcW w:w="1892" w:type="dxa"/>
          </w:tcPr>
          <w:p w14:paraId="55F77EB2">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tcPr>
          <w:p w14:paraId="7C221E9C">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tcPr>
          <w:p w14:paraId="42222597">
            <w:pPr>
              <w:spacing w:line="380" w:lineRule="exact"/>
              <w:jc w:val="left"/>
              <w:rPr>
                <w:rFonts w:ascii="宋体" w:hAnsi="宋体" w:cs="宋体"/>
                <w:color w:val="auto"/>
                <w:sz w:val="20"/>
                <w:szCs w:val="20"/>
                <w:highlight w:val="none"/>
              </w:rPr>
            </w:pPr>
          </w:p>
        </w:tc>
        <w:tc>
          <w:tcPr>
            <w:tcW w:w="836" w:type="dxa"/>
          </w:tcPr>
          <w:p w14:paraId="703CDB65">
            <w:pPr>
              <w:spacing w:line="380" w:lineRule="exact"/>
              <w:jc w:val="center"/>
              <w:rPr>
                <w:rFonts w:ascii="宋体" w:hAnsi="宋体" w:cs="宋体"/>
                <w:color w:val="auto"/>
                <w:sz w:val="20"/>
                <w:szCs w:val="20"/>
                <w:highlight w:val="none"/>
              </w:rPr>
            </w:pPr>
          </w:p>
        </w:tc>
      </w:tr>
      <w:tr w14:paraId="2327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5" w:type="dxa"/>
            <w:gridSpan w:val="2"/>
            <w:vMerge w:val="continue"/>
          </w:tcPr>
          <w:p w14:paraId="24551EDC">
            <w:pPr>
              <w:snapToGrid w:val="0"/>
              <w:spacing w:line="360" w:lineRule="auto"/>
              <w:rPr>
                <w:rFonts w:ascii="宋体" w:hAnsi="宋体" w:cs="宋体"/>
                <w:color w:val="auto"/>
                <w:kern w:val="0"/>
                <w:sz w:val="20"/>
                <w:szCs w:val="20"/>
                <w:highlight w:val="none"/>
              </w:rPr>
            </w:pPr>
          </w:p>
        </w:tc>
        <w:tc>
          <w:tcPr>
            <w:tcW w:w="704" w:type="dxa"/>
            <w:gridSpan w:val="2"/>
            <w:vAlign w:val="center"/>
          </w:tcPr>
          <w:p w14:paraId="4217E707">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毛巾</w:t>
            </w:r>
          </w:p>
        </w:tc>
        <w:tc>
          <w:tcPr>
            <w:tcW w:w="4078" w:type="dxa"/>
            <w:gridSpan w:val="2"/>
            <w:vAlign w:val="center"/>
          </w:tcPr>
          <w:p w14:paraId="6899006E">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材料符合院感要求并做好分区、分房、分床使用</w:t>
            </w:r>
          </w:p>
        </w:tc>
        <w:tc>
          <w:tcPr>
            <w:tcW w:w="1892" w:type="dxa"/>
          </w:tcPr>
          <w:p w14:paraId="1EA6906D">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tcPr>
          <w:p w14:paraId="0E332C57">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tcPr>
          <w:p w14:paraId="4AA86B20">
            <w:pPr>
              <w:spacing w:line="380" w:lineRule="exact"/>
              <w:jc w:val="left"/>
              <w:rPr>
                <w:rFonts w:ascii="宋体" w:hAnsi="宋体" w:cs="宋体"/>
                <w:color w:val="auto"/>
                <w:sz w:val="20"/>
                <w:szCs w:val="20"/>
                <w:highlight w:val="none"/>
              </w:rPr>
            </w:pPr>
          </w:p>
        </w:tc>
        <w:tc>
          <w:tcPr>
            <w:tcW w:w="836" w:type="dxa"/>
          </w:tcPr>
          <w:p w14:paraId="65AF52F7">
            <w:pPr>
              <w:spacing w:line="380" w:lineRule="exact"/>
              <w:jc w:val="center"/>
              <w:rPr>
                <w:rFonts w:ascii="宋体" w:hAnsi="宋体" w:cs="宋体"/>
                <w:color w:val="auto"/>
                <w:sz w:val="20"/>
                <w:szCs w:val="20"/>
                <w:highlight w:val="none"/>
              </w:rPr>
            </w:pPr>
          </w:p>
        </w:tc>
      </w:tr>
      <w:tr w14:paraId="37A2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5" w:type="dxa"/>
            <w:gridSpan w:val="2"/>
            <w:vMerge w:val="continue"/>
          </w:tcPr>
          <w:p w14:paraId="6EBE4714">
            <w:pPr>
              <w:snapToGrid w:val="0"/>
              <w:spacing w:line="360" w:lineRule="auto"/>
              <w:rPr>
                <w:rFonts w:ascii="宋体" w:hAnsi="宋体" w:cs="宋体"/>
                <w:color w:val="auto"/>
                <w:kern w:val="0"/>
                <w:sz w:val="20"/>
                <w:szCs w:val="20"/>
                <w:highlight w:val="none"/>
              </w:rPr>
            </w:pPr>
          </w:p>
        </w:tc>
        <w:tc>
          <w:tcPr>
            <w:tcW w:w="704" w:type="dxa"/>
            <w:gridSpan w:val="2"/>
            <w:vAlign w:val="center"/>
          </w:tcPr>
          <w:p w14:paraId="473823C0">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地巾</w:t>
            </w:r>
          </w:p>
        </w:tc>
        <w:tc>
          <w:tcPr>
            <w:tcW w:w="4078" w:type="dxa"/>
            <w:gridSpan w:val="2"/>
            <w:vAlign w:val="center"/>
          </w:tcPr>
          <w:p w14:paraId="3B19EF27">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材料符合院感要求，分房、分区使用</w:t>
            </w:r>
          </w:p>
        </w:tc>
        <w:tc>
          <w:tcPr>
            <w:tcW w:w="1892" w:type="dxa"/>
          </w:tcPr>
          <w:p w14:paraId="6B4A0DED">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tcPr>
          <w:p w14:paraId="0036AB3B">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tcPr>
          <w:p w14:paraId="2E54454E">
            <w:pPr>
              <w:spacing w:line="380" w:lineRule="exact"/>
              <w:jc w:val="left"/>
              <w:rPr>
                <w:rFonts w:ascii="宋体" w:hAnsi="宋体" w:cs="宋体"/>
                <w:color w:val="auto"/>
                <w:sz w:val="20"/>
                <w:szCs w:val="20"/>
                <w:highlight w:val="none"/>
              </w:rPr>
            </w:pPr>
          </w:p>
        </w:tc>
        <w:tc>
          <w:tcPr>
            <w:tcW w:w="836" w:type="dxa"/>
          </w:tcPr>
          <w:p w14:paraId="33C19DD1">
            <w:pPr>
              <w:spacing w:line="380" w:lineRule="exact"/>
              <w:jc w:val="center"/>
              <w:rPr>
                <w:rFonts w:ascii="宋体" w:hAnsi="宋体" w:cs="宋体"/>
                <w:color w:val="auto"/>
                <w:sz w:val="20"/>
                <w:szCs w:val="20"/>
                <w:highlight w:val="none"/>
              </w:rPr>
            </w:pPr>
          </w:p>
        </w:tc>
      </w:tr>
      <w:tr w14:paraId="67FF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95" w:type="dxa"/>
            <w:gridSpan w:val="2"/>
            <w:vMerge w:val="continue"/>
          </w:tcPr>
          <w:p w14:paraId="42A69B78">
            <w:pPr>
              <w:snapToGrid w:val="0"/>
              <w:spacing w:line="360" w:lineRule="auto"/>
              <w:rPr>
                <w:rFonts w:ascii="宋体" w:hAnsi="宋体" w:cs="宋体"/>
                <w:color w:val="auto"/>
                <w:kern w:val="0"/>
                <w:sz w:val="20"/>
                <w:szCs w:val="20"/>
                <w:highlight w:val="none"/>
              </w:rPr>
            </w:pPr>
          </w:p>
        </w:tc>
        <w:tc>
          <w:tcPr>
            <w:tcW w:w="704" w:type="dxa"/>
            <w:gridSpan w:val="2"/>
            <w:vAlign w:val="center"/>
          </w:tcPr>
          <w:p w14:paraId="37C0B3C4">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防护</w:t>
            </w:r>
          </w:p>
        </w:tc>
        <w:tc>
          <w:tcPr>
            <w:tcW w:w="4078" w:type="dxa"/>
            <w:gridSpan w:val="2"/>
            <w:vAlign w:val="center"/>
          </w:tcPr>
          <w:p w14:paraId="242E7E7A">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按院感要求做好手卫生、消毒隔离、自身防护</w:t>
            </w:r>
          </w:p>
        </w:tc>
        <w:tc>
          <w:tcPr>
            <w:tcW w:w="1892" w:type="dxa"/>
          </w:tcPr>
          <w:p w14:paraId="1DFCE54D">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一项不合格扣0.5分</w:t>
            </w:r>
          </w:p>
        </w:tc>
        <w:tc>
          <w:tcPr>
            <w:tcW w:w="764" w:type="dxa"/>
          </w:tcPr>
          <w:p w14:paraId="2242A84F">
            <w:pPr>
              <w:snapToGrid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42" w:type="dxa"/>
          </w:tcPr>
          <w:p w14:paraId="22066EB2">
            <w:pPr>
              <w:spacing w:line="380" w:lineRule="exact"/>
              <w:rPr>
                <w:rFonts w:ascii="宋体" w:hAnsi="宋体" w:cs="宋体"/>
                <w:color w:val="auto"/>
                <w:sz w:val="20"/>
                <w:szCs w:val="20"/>
                <w:highlight w:val="none"/>
              </w:rPr>
            </w:pPr>
          </w:p>
        </w:tc>
        <w:tc>
          <w:tcPr>
            <w:tcW w:w="836" w:type="dxa"/>
          </w:tcPr>
          <w:p w14:paraId="1FE18243">
            <w:pPr>
              <w:spacing w:line="380" w:lineRule="exact"/>
              <w:jc w:val="center"/>
              <w:rPr>
                <w:rFonts w:ascii="宋体" w:hAnsi="宋体" w:cs="宋体"/>
                <w:color w:val="auto"/>
                <w:sz w:val="20"/>
                <w:szCs w:val="20"/>
                <w:highlight w:val="none"/>
              </w:rPr>
            </w:pPr>
          </w:p>
        </w:tc>
      </w:tr>
      <w:tr w14:paraId="5D0C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95" w:type="dxa"/>
            <w:gridSpan w:val="2"/>
            <w:vMerge w:val="restart"/>
            <w:vAlign w:val="center"/>
          </w:tcPr>
          <w:p w14:paraId="1EF21856">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员工状态</w:t>
            </w:r>
          </w:p>
        </w:tc>
        <w:tc>
          <w:tcPr>
            <w:tcW w:w="704" w:type="dxa"/>
            <w:gridSpan w:val="2"/>
            <w:vAlign w:val="center"/>
          </w:tcPr>
          <w:p w14:paraId="7CB65543">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素质</w:t>
            </w:r>
          </w:p>
        </w:tc>
        <w:tc>
          <w:tcPr>
            <w:tcW w:w="4078" w:type="dxa"/>
            <w:gridSpan w:val="2"/>
            <w:vAlign w:val="center"/>
          </w:tcPr>
          <w:p w14:paraId="2FF831F1">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员工文化、年龄、能力与岗位相匹配，管理人员不得长时间顶替员工班。</w:t>
            </w:r>
          </w:p>
        </w:tc>
        <w:tc>
          <w:tcPr>
            <w:tcW w:w="1892" w:type="dxa"/>
            <w:vAlign w:val="center"/>
          </w:tcPr>
          <w:p w14:paraId="7F0C2B33">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另外按合同考核</w:t>
            </w:r>
          </w:p>
        </w:tc>
        <w:tc>
          <w:tcPr>
            <w:tcW w:w="764" w:type="dxa"/>
            <w:vAlign w:val="center"/>
          </w:tcPr>
          <w:p w14:paraId="5A55FAF4">
            <w:pPr>
              <w:snapToGrid w:val="0"/>
              <w:spacing w:line="360" w:lineRule="auto"/>
              <w:jc w:val="center"/>
              <w:rPr>
                <w:rFonts w:ascii="宋体" w:hAnsi="宋体" w:cs="宋体"/>
                <w:color w:val="auto"/>
                <w:kern w:val="0"/>
                <w:sz w:val="20"/>
                <w:szCs w:val="20"/>
                <w:highlight w:val="none"/>
              </w:rPr>
            </w:pPr>
          </w:p>
        </w:tc>
        <w:tc>
          <w:tcPr>
            <w:tcW w:w="1742" w:type="dxa"/>
            <w:vAlign w:val="center"/>
          </w:tcPr>
          <w:p w14:paraId="7221A429">
            <w:pPr>
              <w:spacing w:line="380" w:lineRule="exact"/>
              <w:jc w:val="center"/>
              <w:rPr>
                <w:rFonts w:ascii="宋体" w:hAnsi="宋体" w:cs="宋体"/>
                <w:color w:val="auto"/>
                <w:kern w:val="0"/>
                <w:sz w:val="20"/>
                <w:szCs w:val="20"/>
                <w:highlight w:val="none"/>
              </w:rPr>
            </w:pPr>
          </w:p>
        </w:tc>
        <w:tc>
          <w:tcPr>
            <w:tcW w:w="836" w:type="dxa"/>
          </w:tcPr>
          <w:p w14:paraId="0900AF17">
            <w:pPr>
              <w:spacing w:line="380" w:lineRule="exact"/>
              <w:jc w:val="center"/>
              <w:rPr>
                <w:rFonts w:ascii="宋体" w:hAnsi="宋体" w:cs="宋体"/>
                <w:color w:val="auto"/>
                <w:kern w:val="0"/>
                <w:sz w:val="20"/>
                <w:szCs w:val="20"/>
                <w:highlight w:val="none"/>
              </w:rPr>
            </w:pPr>
          </w:p>
        </w:tc>
      </w:tr>
      <w:tr w14:paraId="044E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5" w:type="dxa"/>
            <w:gridSpan w:val="2"/>
            <w:vMerge w:val="continue"/>
            <w:vAlign w:val="center"/>
          </w:tcPr>
          <w:p w14:paraId="49E0809D">
            <w:pPr>
              <w:widowControl/>
              <w:spacing w:line="380" w:lineRule="exact"/>
              <w:jc w:val="center"/>
              <w:rPr>
                <w:rFonts w:ascii="宋体" w:hAnsi="宋体" w:cs="宋体"/>
                <w:color w:val="auto"/>
                <w:kern w:val="0"/>
                <w:sz w:val="20"/>
                <w:szCs w:val="20"/>
                <w:highlight w:val="none"/>
              </w:rPr>
            </w:pPr>
          </w:p>
        </w:tc>
        <w:tc>
          <w:tcPr>
            <w:tcW w:w="704" w:type="dxa"/>
            <w:gridSpan w:val="2"/>
            <w:vMerge w:val="restart"/>
            <w:vAlign w:val="center"/>
          </w:tcPr>
          <w:p w14:paraId="00DF4667">
            <w:pPr>
              <w:widowControl/>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稳定性</w:t>
            </w:r>
          </w:p>
          <w:p w14:paraId="3F7A5D78">
            <w:pPr>
              <w:widowControl/>
              <w:spacing w:line="380" w:lineRule="exact"/>
              <w:jc w:val="center"/>
              <w:rPr>
                <w:rFonts w:ascii="宋体" w:hAnsi="宋体" w:cs="宋体"/>
                <w:color w:val="auto"/>
                <w:kern w:val="0"/>
                <w:sz w:val="20"/>
                <w:szCs w:val="20"/>
                <w:highlight w:val="none"/>
              </w:rPr>
            </w:pPr>
          </w:p>
        </w:tc>
        <w:tc>
          <w:tcPr>
            <w:tcW w:w="4078" w:type="dxa"/>
            <w:gridSpan w:val="2"/>
            <w:vAlign w:val="center"/>
          </w:tcPr>
          <w:p w14:paraId="1D74D678">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员工辞工率控制每月在5%以内 </w:t>
            </w:r>
          </w:p>
        </w:tc>
        <w:tc>
          <w:tcPr>
            <w:tcW w:w="1892" w:type="dxa"/>
            <w:vAlign w:val="center"/>
          </w:tcPr>
          <w:p w14:paraId="04BBAB09">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另外按合同考核</w:t>
            </w:r>
          </w:p>
        </w:tc>
        <w:tc>
          <w:tcPr>
            <w:tcW w:w="764" w:type="dxa"/>
            <w:vAlign w:val="center"/>
          </w:tcPr>
          <w:p w14:paraId="6A0036D2">
            <w:pPr>
              <w:snapToGrid w:val="0"/>
              <w:spacing w:line="360" w:lineRule="auto"/>
              <w:jc w:val="center"/>
              <w:rPr>
                <w:rFonts w:ascii="宋体" w:hAnsi="宋体" w:cs="宋体"/>
                <w:color w:val="auto"/>
                <w:kern w:val="0"/>
                <w:sz w:val="20"/>
                <w:szCs w:val="20"/>
                <w:highlight w:val="none"/>
              </w:rPr>
            </w:pPr>
          </w:p>
        </w:tc>
        <w:tc>
          <w:tcPr>
            <w:tcW w:w="1742" w:type="dxa"/>
            <w:vAlign w:val="center"/>
          </w:tcPr>
          <w:p w14:paraId="5D137EEE">
            <w:pPr>
              <w:spacing w:line="380" w:lineRule="exact"/>
              <w:rPr>
                <w:rFonts w:ascii="宋体" w:hAnsi="宋体" w:cs="宋体"/>
                <w:color w:val="auto"/>
                <w:kern w:val="0"/>
                <w:sz w:val="20"/>
                <w:szCs w:val="20"/>
                <w:highlight w:val="none"/>
              </w:rPr>
            </w:pPr>
          </w:p>
        </w:tc>
        <w:tc>
          <w:tcPr>
            <w:tcW w:w="836" w:type="dxa"/>
          </w:tcPr>
          <w:p w14:paraId="78D2D904">
            <w:pPr>
              <w:spacing w:line="380" w:lineRule="exact"/>
              <w:jc w:val="center"/>
              <w:rPr>
                <w:rFonts w:ascii="宋体" w:hAnsi="宋体" w:cs="宋体"/>
                <w:color w:val="auto"/>
                <w:kern w:val="0"/>
                <w:sz w:val="20"/>
                <w:szCs w:val="20"/>
                <w:highlight w:val="none"/>
              </w:rPr>
            </w:pPr>
          </w:p>
        </w:tc>
      </w:tr>
      <w:tr w14:paraId="5129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5" w:type="dxa"/>
            <w:gridSpan w:val="2"/>
            <w:vMerge w:val="continue"/>
            <w:vAlign w:val="center"/>
          </w:tcPr>
          <w:p w14:paraId="18611429">
            <w:pPr>
              <w:widowControl/>
              <w:spacing w:line="380" w:lineRule="exact"/>
              <w:jc w:val="center"/>
              <w:rPr>
                <w:rFonts w:ascii="宋体" w:hAnsi="宋体" w:cs="宋体"/>
                <w:color w:val="auto"/>
                <w:kern w:val="0"/>
                <w:sz w:val="20"/>
                <w:szCs w:val="20"/>
                <w:highlight w:val="none"/>
              </w:rPr>
            </w:pPr>
          </w:p>
        </w:tc>
        <w:tc>
          <w:tcPr>
            <w:tcW w:w="704" w:type="dxa"/>
            <w:gridSpan w:val="2"/>
            <w:vMerge w:val="continue"/>
            <w:vAlign w:val="center"/>
          </w:tcPr>
          <w:p w14:paraId="70CA40D2">
            <w:pPr>
              <w:widowControl/>
              <w:spacing w:line="380" w:lineRule="exact"/>
              <w:jc w:val="center"/>
              <w:rPr>
                <w:rFonts w:ascii="宋体" w:hAnsi="宋体" w:cs="宋体"/>
                <w:color w:val="auto"/>
                <w:kern w:val="0"/>
                <w:sz w:val="20"/>
                <w:szCs w:val="20"/>
                <w:highlight w:val="none"/>
              </w:rPr>
            </w:pPr>
          </w:p>
        </w:tc>
        <w:tc>
          <w:tcPr>
            <w:tcW w:w="4078" w:type="dxa"/>
            <w:gridSpan w:val="2"/>
            <w:vAlign w:val="center"/>
          </w:tcPr>
          <w:p w14:paraId="1BCD73B2">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服务人数</w:t>
            </w:r>
          </w:p>
        </w:tc>
        <w:tc>
          <w:tcPr>
            <w:tcW w:w="1892" w:type="dxa"/>
            <w:vAlign w:val="center"/>
          </w:tcPr>
          <w:p w14:paraId="09F6684D">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另外按合同考核</w:t>
            </w:r>
          </w:p>
        </w:tc>
        <w:tc>
          <w:tcPr>
            <w:tcW w:w="764" w:type="dxa"/>
            <w:vAlign w:val="center"/>
          </w:tcPr>
          <w:p w14:paraId="3EB2F1F2">
            <w:pPr>
              <w:snapToGrid w:val="0"/>
              <w:spacing w:line="360" w:lineRule="auto"/>
              <w:jc w:val="center"/>
              <w:rPr>
                <w:rFonts w:ascii="宋体" w:hAnsi="宋体" w:cs="宋体"/>
                <w:color w:val="auto"/>
                <w:kern w:val="0"/>
                <w:sz w:val="20"/>
                <w:szCs w:val="20"/>
                <w:highlight w:val="none"/>
              </w:rPr>
            </w:pPr>
          </w:p>
        </w:tc>
        <w:tc>
          <w:tcPr>
            <w:tcW w:w="1742" w:type="dxa"/>
            <w:vAlign w:val="center"/>
          </w:tcPr>
          <w:p w14:paraId="07CCDC37">
            <w:pPr>
              <w:spacing w:line="380" w:lineRule="exact"/>
              <w:rPr>
                <w:rFonts w:ascii="宋体" w:hAnsi="宋体" w:cs="宋体"/>
                <w:color w:val="auto"/>
                <w:kern w:val="0"/>
                <w:sz w:val="20"/>
                <w:szCs w:val="20"/>
                <w:highlight w:val="none"/>
              </w:rPr>
            </w:pPr>
          </w:p>
        </w:tc>
        <w:tc>
          <w:tcPr>
            <w:tcW w:w="836" w:type="dxa"/>
          </w:tcPr>
          <w:p w14:paraId="3FC35B36">
            <w:pPr>
              <w:spacing w:line="380" w:lineRule="exact"/>
              <w:jc w:val="center"/>
              <w:rPr>
                <w:rFonts w:ascii="宋体" w:hAnsi="宋体" w:cs="宋体"/>
                <w:color w:val="auto"/>
                <w:kern w:val="0"/>
                <w:sz w:val="20"/>
                <w:szCs w:val="20"/>
                <w:highlight w:val="none"/>
              </w:rPr>
            </w:pPr>
          </w:p>
        </w:tc>
      </w:tr>
      <w:tr w14:paraId="7A38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5" w:type="dxa"/>
            <w:gridSpan w:val="2"/>
            <w:vMerge w:val="continue"/>
            <w:vAlign w:val="center"/>
          </w:tcPr>
          <w:p w14:paraId="5A3B232C">
            <w:pPr>
              <w:widowControl/>
              <w:spacing w:line="380" w:lineRule="exact"/>
              <w:jc w:val="center"/>
              <w:rPr>
                <w:rFonts w:ascii="宋体" w:hAnsi="宋体" w:cs="宋体"/>
                <w:color w:val="auto"/>
                <w:kern w:val="0"/>
                <w:sz w:val="20"/>
                <w:szCs w:val="20"/>
                <w:highlight w:val="none"/>
              </w:rPr>
            </w:pPr>
          </w:p>
        </w:tc>
        <w:tc>
          <w:tcPr>
            <w:tcW w:w="704" w:type="dxa"/>
            <w:gridSpan w:val="2"/>
            <w:vMerge w:val="continue"/>
            <w:vAlign w:val="center"/>
          </w:tcPr>
          <w:p w14:paraId="1B73384A">
            <w:pPr>
              <w:widowControl/>
              <w:spacing w:line="380" w:lineRule="exact"/>
              <w:jc w:val="center"/>
              <w:rPr>
                <w:rFonts w:ascii="宋体" w:hAnsi="宋体" w:cs="宋体"/>
                <w:color w:val="auto"/>
                <w:kern w:val="0"/>
                <w:sz w:val="20"/>
                <w:szCs w:val="20"/>
                <w:highlight w:val="none"/>
              </w:rPr>
            </w:pPr>
          </w:p>
        </w:tc>
        <w:tc>
          <w:tcPr>
            <w:tcW w:w="4078" w:type="dxa"/>
            <w:gridSpan w:val="2"/>
            <w:vAlign w:val="center"/>
          </w:tcPr>
          <w:p w14:paraId="6676BF83">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参保人数</w:t>
            </w:r>
          </w:p>
        </w:tc>
        <w:tc>
          <w:tcPr>
            <w:tcW w:w="1892" w:type="dxa"/>
            <w:vAlign w:val="center"/>
          </w:tcPr>
          <w:p w14:paraId="5559E275">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另外按合同考核</w:t>
            </w:r>
          </w:p>
        </w:tc>
        <w:tc>
          <w:tcPr>
            <w:tcW w:w="764" w:type="dxa"/>
            <w:vAlign w:val="center"/>
          </w:tcPr>
          <w:p w14:paraId="1BF12AA3">
            <w:pPr>
              <w:snapToGrid w:val="0"/>
              <w:spacing w:line="360" w:lineRule="auto"/>
              <w:jc w:val="center"/>
              <w:rPr>
                <w:rFonts w:ascii="宋体" w:hAnsi="宋体" w:cs="宋体"/>
                <w:color w:val="auto"/>
                <w:kern w:val="0"/>
                <w:sz w:val="20"/>
                <w:szCs w:val="20"/>
                <w:highlight w:val="none"/>
              </w:rPr>
            </w:pPr>
          </w:p>
        </w:tc>
        <w:tc>
          <w:tcPr>
            <w:tcW w:w="1742" w:type="dxa"/>
            <w:vAlign w:val="center"/>
          </w:tcPr>
          <w:p w14:paraId="034C0549">
            <w:pPr>
              <w:spacing w:line="380" w:lineRule="exact"/>
              <w:rPr>
                <w:rFonts w:ascii="宋体" w:hAnsi="宋体" w:cs="宋体"/>
                <w:color w:val="auto"/>
                <w:kern w:val="0"/>
                <w:sz w:val="20"/>
                <w:szCs w:val="20"/>
                <w:highlight w:val="none"/>
              </w:rPr>
            </w:pPr>
          </w:p>
        </w:tc>
        <w:tc>
          <w:tcPr>
            <w:tcW w:w="836" w:type="dxa"/>
          </w:tcPr>
          <w:p w14:paraId="1447B247">
            <w:pPr>
              <w:spacing w:line="380" w:lineRule="exact"/>
              <w:jc w:val="center"/>
              <w:rPr>
                <w:rFonts w:ascii="宋体" w:hAnsi="宋体" w:cs="宋体"/>
                <w:color w:val="auto"/>
                <w:kern w:val="0"/>
                <w:sz w:val="20"/>
                <w:szCs w:val="20"/>
                <w:highlight w:val="none"/>
              </w:rPr>
            </w:pPr>
          </w:p>
        </w:tc>
      </w:tr>
      <w:tr w14:paraId="0CDE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5" w:type="dxa"/>
            <w:gridSpan w:val="2"/>
            <w:vMerge w:val="continue"/>
            <w:vAlign w:val="center"/>
          </w:tcPr>
          <w:p w14:paraId="600186D0">
            <w:pPr>
              <w:spacing w:line="380" w:lineRule="exact"/>
              <w:jc w:val="center"/>
              <w:rPr>
                <w:rFonts w:ascii="宋体" w:hAnsi="宋体" w:cs="宋体"/>
                <w:color w:val="auto"/>
                <w:kern w:val="0"/>
                <w:sz w:val="20"/>
                <w:szCs w:val="20"/>
                <w:highlight w:val="none"/>
              </w:rPr>
            </w:pPr>
          </w:p>
        </w:tc>
        <w:tc>
          <w:tcPr>
            <w:tcW w:w="704" w:type="dxa"/>
            <w:gridSpan w:val="2"/>
            <w:vAlign w:val="center"/>
          </w:tcPr>
          <w:p w14:paraId="1C521A9F">
            <w:pPr>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投诉</w:t>
            </w:r>
          </w:p>
        </w:tc>
        <w:tc>
          <w:tcPr>
            <w:tcW w:w="4078" w:type="dxa"/>
            <w:gridSpan w:val="2"/>
            <w:vAlign w:val="center"/>
          </w:tcPr>
          <w:p w14:paraId="17834369">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病人投诉或者员工投诉，情况基本属实。 </w:t>
            </w:r>
          </w:p>
        </w:tc>
        <w:tc>
          <w:tcPr>
            <w:tcW w:w="1892" w:type="dxa"/>
            <w:vAlign w:val="center"/>
          </w:tcPr>
          <w:p w14:paraId="3B592B48">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另外按合同考核</w:t>
            </w:r>
          </w:p>
        </w:tc>
        <w:tc>
          <w:tcPr>
            <w:tcW w:w="764" w:type="dxa"/>
            <w:vAlign w:val="center"/>
          </w:tcPr>
          <w:p w14:paraId="230C2FF8">
            <w:pPr>
              <w:snapToGrid w:val="0"/>
              <w:spacing w:line="360" w:lineRule="auto"/>
              <w:jc w:val="center"/>
              <w:rPr>
                <w:rFonts w:ascii="宋体" w:hAnsi="宋体" w:cs="宋体"/>
                <w:color w:val="auto"/>
                <w:kern w:val="0"/>
                <w:sz w:val="20"/>
                <w:szCs w:val="20"/>
                <w:highlight w:val="none"/>
              </w:rPr>
            </w:pPr>
          </w:p>
        </w:tc>
        <w:tc>
          <w:tcPr>
            <w:tcW w:w="1742" w:type="dxa"/>
            <w:vAlign w:val="center"/>
          </w:tcPr>
          <w:p w14:paraId="0F42758B">
            <w:pPr>
              <w:tabs>
                <w:tab w:val="center" w:pos="1122"/>
              </w:tabs>
              <w:spacing w:line="380" w:lineRule="exact"/>
              <w:rPr>
                <w:rFonts w:ascii="宋体" w:hAnsi="宋体" w:cs="宋体"/>
                <w:color w:val="auto"/>
                <w:kern w:val="0"/>
                <w:sz w:val="20"/>
                <w:szCs w:val="20"/>
                <w:highlight w:val="none"/>
              </w:rPr>
            </w:pPr>
          </w:p>
        </w:tc>
        <w:tc>
          <w:tcPr>
            <w:tcW w:w="836" w:type="dxa"/>
          </w:tcPr>
          <w:p w14:paraId="3BE0B192">
            <w:pPr>
              <w:spacing w:line="380" w:lineRule="exact"/>
              <w:jc w:val="center"/>
              <w:rPr>
                <w:rFonts w:ascii="宋体" w:hAnsi="宋体" w:cs="宋体"/>
                <w:color w:val="auto"/>
                <w:kern w:val="0"/>
                <w:sz w:val="20"/>
                <w:szCs w:val="20"/>
                <w:highlight w:val="none"/>
              </w:rPr>
            </w:pPr>
          </w:p>
        </w:tc>
      </w:tr>
      <w:tr w14:paraId="503C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95" w:type="dxa"/>
            <w:gridSpan w:val="2"/>
            <w:vMerge w:val="continue"/>
            <w:vAlign w:val="center"/>
          </w:tcPr>
          <w:p w14:paraId="286BBA68">
            <w:pPr>
              <w:widowControl/>
              <w:spacing w:line="380" w:lineRule="exact"/>
              <w:jc w:val="left"/>
              <w:rPr>
                <w:rFonts w:ascii="宋体" w:hAnsi="宋体" w:cs="宋体"/>
                <w:color w:val="auto"/>
                <w:kern w:val="0"/>
                <w:sz w:val="20"/>
                <w:szCs w:val="20"/>
                <w:highlight w:val="none"/>
              </w:rPr>
            </w:pPr>
          </w:p>
        </w:tc>
        <w:tc>
          <w:tcPr>
            <w:tcW w:w="704" w:type="dxa"/>
            <w:gridSpan w:val="2"/>
            <w:vAlign w:val="center"/>
          </w:tcPr>
          <w:p w14:paraId="7D0DB87D">
            <w:pPr>
              <w:widowControl/>
              <w:spacing w:line="380" w:lineRule="exac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其他</w:t>
            </w:r>
          </w:p>
        </w:tc>
        <w:tc>
          <w:tcPr>
            <w:tcW w:w="4078" w:type="dxa"/>
            <w:gridSpan w:val="2"/>
            <w:vAlign w:val="center"/>
          </w:tcPr>
          <w:p w14:paraId="168DA63F">
            <w:pPr>
              <w:snapToGrid w:val="0"/>
              <w:spacing w:line="360" w:lineRule="auto"/>
              <w:rPr>
                <w:rFonts w:ascii="宋体" w:hAnsi="宋体" w:cs="宋体"/>
                <w:color w:val="auto"/>
                <w:kern w:val="0"/>
                <w:sz w:val="20"/>
                <w:szCs w:val="20"/>
                <w:highlight w:val="none"/>
              </w:rPr>
            </w:pPr>
            <w:r>
              <w:rPr>
                <w:rFonts w:hint="eastAsia" w:ascii="宋体" w:hAnsi="宋体" w:cs="宋体"/>
                <w:color w:val="auto"/>
                <w:kern w:val="0"/>
                <w:sz w:val="20"/>
                <w:szCs w:val="20"/>
                <w:highlight w:val="none"/>
              </w:rPr>
              <w:t>罢工一次倒扣5-10分；违反医院制度或法律法规，性质恶劣,影响极坏，倒扣5-10分</w:t>
            </w:r>
          </w:p>
        </w:tc>
        <w:tc>
          <w:tcPr>
            <w:tcW w:w="1892" w:type="dxa"/>
            <w:vAlign w:val="center"/>
          </w:tcPr>
          <w:p w14:paraId="4DCEAA24">
            <w:pPr>
              <w:snapToGrid w:val="0"/>
              <w:spacing w:line="360" w:lineRule="auto"/>
              <w:rPr>
                <w:rFonts w:ascii="宋体" w:hAnsi="宋体" w:cs="宋体"/>
                <w:color w:val="auto"/>
                <w:kern w:val="0"/>
                <w:sz w:val="20"/>
                <w:szCs w:val="20"/>
                <w:highlight w:val="none"/>
              </w:rPr>
            </w:pPr>
          </w:p>
        </w:tc>
        <w:tc>
          <w:tcPr>
            <w:tcW w:w="764" w:type="dxa"/>
            <w:vAlign w:val="center"/>
          </w:tcPr>
          <w:p w14:paraId="12CBC9AB">
            <w:pPr>
              <w:snapToGrid w:val="0"/>
              <w:spacing w:line="360" w:lineRule="auto"/>
              <w:jc w:val="center"/>
              <w:rPr>
                <w:rFonts w:ascii="宋体" w:hAnsi="宋体" w:cs="宋体"/>
                <w:color w:val="auto"/>
                <w:kern w:val="0"/>
                <w:sz w:val="20"/>
                <w:szCs w:val="20"/>
                <w:highlight w:val="none"/>
              </w:rPr>
            </w:pPr>
          </w:p>
        </w:tc>
        <w:tc>
          <w:tcPr>
            <w:tcW w:w="1742" w:type="dxa"/>
            <w:vAlign w:val="center"/>
          </w:tcPr>
          <w:p w14:paraId="169C7B75">
            <w:pPr>
              <w:widowControl/>
              <w:spacing w:line="380" w:lineRule="exact"/>
              <w:jc w:val="center"/>
              <w:rPr>
                <w:rFonts w:ascii="宋体" w:hAnsi="宋体" w:cs="宋体"/>
                <w:color w:val="auto"/>
                <w:kern w:val="0"/>
                <w:sz w:val="20"/>
                <w:szCs w:val="20"/>
                <w:highlight w:val="none"/>
              </w:rPr>
            </w:pPr>
          </w:p>
        </w:tc>
        <w:tc>
          <w:tcPr>
            <w:tcW w:w="836" w:type="dxa"/>
          </w:tcPr>
          <w:p w14:paraId="38210F1C">
            <w:pPr>
              <w:widowControl/>
              <w:spacing w:line="380" w:lineRule="exact"/>
              <w:jc w:val="center"/>
              <w:rPr>
                <w:rFonts w:ascii="宋体" w:hAnsi="宋体" w:cs="宋体"/>
                <w:color w:val="auto"/>
                <w:kern w:val="0"/>
                <w:sz w:val="20"/>
                <w:szCs w:val="20"/>
                <w:highlight w:val="none"/>
              </w:rPr>
            </w:pPr>
          </w:p>
        </w:tc>
      </w:tr>
      <w:tr w14:paraId="42F6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gridSpan w:val="2"/>
            <w:vAlign w:val="center"/>
          </w:tcPr>
          <w:p w14:paraId="3453EC5A">
            <w:pPr>
              <w:spacing w:line="380" w:lineRule="exact"/>
              <w:jc w:val="center"/>
              <w:rPr>
                <w:rFonts w:ascii="宋体" w:hAnsi="宋体" w:cs="宋体"/>
                <w:color w:val="auto"/>
                <w:kern w:val="0"/>
                <w:sz w:val="20"/>
                <w:szCs w:val="20"/>
                <w:highlight w:val="none"/>
              </w:rPr>
            </w:pPr>
            <w:r>
              <w:rPr>
                <w:rFonts w:hint="eastAsia" w:ascii="宋体" w:hAnsi="宋体" w:cs="宋体"/>
                <w:color w:val="auto"/>
                <w:sz w:val="20"/>
                <w:szCs w:val="20"/>
                <w:highlight w:val="none"/>
              </w:rPr>
              <w:t>合计</w:t>
            </w:r>
          </w:p>
        </w:tc>
        <w:tc>
          <w:tcPr>
            <w:tcW w:w="4782" w:type="dxa"/>
            <w:gridSpan w:val="4"/>
            <w:vAlign w:val="center"/>
          </w:tcPr>
          <w:p w14:paraId="00908E59">
            <w:pPr>
              <w:spacing w:line="380" w:lineRule="exact"/>
              <w:rPr>
                <w:rFonts w:ascii="宋体" w:hAnsi="宋体" w:cs="宋体"/>
                <w:color w:val="auto"/>
                <w:sz w:val="20"/>
                <w:szCs w:val="20"/>
                <w:highlight w:val="none"/>
              </w:rPr>
            </w:pPr>
          </w:p>
        </w:tc>
        <w:tc>
          <w:tcPr>
            <w:tcW w:w="1892" w:type="dxa"/>
            <w:vAlign w:val="center"/>
          </w:tcPr>
          <w:p w14:paraId="35F916FE">
            <w:pPr>
              <w:spacing w:line="380" w:lineRule="exact"/>
              <w:rPr>
                <w:rFonts w:ascii="宋体" w:hAnsi="宋体" w:cs="宋体"/>
                <w:color w:val="auto"/>
                <w:sz w:val="20"/>
                <w:szCs w:val="20"/>
                <w:highlight w:val="none"/>
              </w:rPr>
            </w:pPr>
          </w:p>
        </w:tc>
        <w:tc>
          <w:tcPr>
            <w:tcW w:w="764" w:type="dxa"/>
            <w:vAlign w:val="center"/>
          </w:tcPr>
          <w:p w14:paraId="4CFA9809">
            <w:pPr>
              <w:spacing w:line="380" w:lineRule="exact"/>
              <w:rPr>
                <w:rFonts w:ascii="宋体" w:hAnsi="宋体" w:cs="宋体"/>
                <w:color w:val="auto"/>
                <w:sz w:val="20"/>
                <w:szCs w:val="20"/>
                <w:highlight w:val="none"/>
              </w:rPr>
            </w:pPr>
          </w:p>
        </w:tc>
        <w:tc>
          <w:tcPr>
            <w:tcW w:w="1742" w:type="dxa"/>
            <w:vAlign w:val="center"/>
          </w:tcPr>
          <w:p w14:paraId="5F8F1430">
            <w:pPr>
              <w:spacing w:line="380" w:lineRule="exact"/>
              <w:rPr>
                <w:rFonts w:ascii="宋体" w:hAnsi="宋体" w:cs="宋体"/>
                <w:color w:val="auto"/>
                <w:sz w:val="20"/>
                <w:szCs w:val="20"/>
                <w:highlight w:val="none"/>
              </w:rPr>
            </w:pPr>
          </w:p>
        </w:tc>
        <w:tc>
          <w:tcPr>
            <w:tcW w:w="836" w:type="dxa"/>
          </w:tcPr>
          <w:p w14:paraId="3E431FC9">
            <w:pPr>
              <w:spacing w:line="380" w:lineRule="exact"/>
              <w:jc w:val="center"/>
              <w:rPr>
                <w:rFonts w:ascii="宋体" w:hAnsi="宋体" w:cs="宋体"/>
                <w:color w:val="auto"/>
                <w:sz w:val="20"/>
                <w:szCs w:val="20"/>
                <w:highlight w:val="none"/>
              </w:rPr>
            </w:pPr>
          </w:p>
        </w:tc>
      </w:tr>
    </w:tbl>
    <w:p w14:paraId="316BD9F4">
      <w:pPr>
        <w:rPr>
          <w:rFonts w:ascii="宋体" w:hAnsi="宋体"/>
          <w:color w:val="auto"/>
          <w:sz w:val="18"/>
          <w:szCs w:val="18"/>
          <w:highlight w:val="none"/>
        </w:rPr>
      </w:pPr>
      <w:r>
        <w:rPr>
          <w:rFonts w:ascii="宋体" w:hAnsi="宋体"/>
          <w:color w:val="auto"/>
          <w:kern w:val="0"/>
          <w:sz w:val="18"/>
          <w:szCs w:val="18"/>
          <w:highlight w:val="none"/>
        </w:rPr>
        <w:t>备注：</w:t>
      </w:r>
      <w:r>
        <w:rPr>
          <w:rFonts w:hint="eastAsia" w:ascii="宋体" w:hAnsi="宋体"/>
          <w:color w:val="auto"/>
          <w:sz w:val="18"/>
          <w:szCs w:val="18"/>
          <w:highlight w:val="none"/>
        </w:rPr>
        <w:t xml:space="preserve">  </w:t>
      </w:r>
      <w:r>
        <w:rPr>
          <w:rFonts w:hint="eastAsia" w:ascii="宋体" w:hAnsi="宋体" w:cs="Calibri"/>
          <w:color w:val="auto"/>
          <w:kern w:val="0"/>
          <w:sz w:val="18"/>
          <w:szCs w:val="18"/>
          <w:highlight w:val="none"/>
        </w:rPr>
        <w:t>每月由医院方考评一次,日常管理可参照本考核表扣分,月底累加扣分,并合计总分</w:t>
      </w:r>
      <w:r>
        <w:rPr>
          <w:rFonts w:ascii="宋体" w:hAnsi="宋体"/>
          <w:color w:val="auto"/>
          <w:sz w:val="18"/>
          <w:szCs w:val="18"/>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hint="eastAsia" w:ascii="宋体" w:hAnsi="宋体"/>
          <w:color w:val="auto"/>
          <w:sz w:val="18"/>
          <w:szCs w:val="18"/>
          <w:highlight w:val="none"/>
        </w:rPr>
        <w:t xml:space="preserve"> </w:t>
      </w:r>
    </w:p>
    <w:p w14:paraId="77E264CB">
      <w:pPr>
        <w:jc w:val="center"/>
        <w:rPr>
          <w:rFonts w:ascii="宋体" w:hAnsi="宋体"/>
          <w:b/>
          <w:bCs/>
          <w:color w:val="auto"/>
          <w:sz w:val="28"/>
          <w:szCs w:val="28"/>
          <w:highlight w:val="none"/>
        </w:rPr>
      </w:pPr>
      <w:r>
        <w:rPr>
          <w:rFonts w:hint="eastAsia" w:ascii="宋体" w:hAnsi="宋体"/>
          <w:b/>
          <w:bCs/>
          <w:color w:val="auto"/>
          <w:sz w:val="28"/>
          <w:szCs w:val="28"/>
          <w:highlight w:val="none"/>
        </w:rPr>
        <w:t xml:space="preserve"> </w:t>
      </w:r>
    </w:p>
    <w:p w14:paraId="189A7ACA">
      <w:pPr>
        <w:spacing w:before="156"/>
        <w:ind w:firstLine="562" w:firstLineChars="200"/>
        <w:jc w:val="center"/>
        <w:rPr>
          <w:rFonts w:ascii="宋体" w:hAnsi="宋体"/>
          <w:b/>
          <w:bCs/>
          <w:color w:val="auto"/>
          <w:sz w:val="28"/>
          <w:szCs w:val="28"/>
          <w:highlight w:val="none"/>
        </w:rPr>
      </w:pPr>
      <w:r>
        <w:rPr>
          <w:rFonts w:hint="eastAsia" w:ascii="宋体" w:hAnsi="宋体"/>
          <w:b/>
          <w:bCs/>
          <w:color w:val="auto"/>
          <w:sz w:val="28"/>
          <w:szCs w:val="28"/>
          <w:highlight w:val="none"/>
        </w:rPr>
        <w:br w:type="page"/>
      </w:r>
    </w:p>
    <w:p w14:paraId="1D5D8F68">
      <w:pPr>
        <w:pStyle w:val="7"/>
        <w:ind w:firstLine="0"/>
        <w:rPr>
          <w:rFonts w:hAnsi="宋体"/>
          <w:b/>
          <w:bCs/>
          <w:color w:val="auto"/>
          <w:szCs w:val="28"/>
          <w:highlight w:val="none"/>
        </w:rPr>
      </w:pPr>
      <w:r>
        <w:rPr>
          <w:rFonts w:hint="eastAsia" w:hAnsi="宋体"/>
          <w:color w:val="auto"/>
          <w:kern w:val="0"/>
          <w:szCs w:val="28"/>
          <w:highlight w:val="none"/>
        </w:rPr>
        <w:t>附件九：</w:t>
      </w:r>
      <w:r>
        <w:rPr>
          <w:rFonts w:hint="eastAsia" w:hAnsi="宋体"/>
          <w:b/>
          <w:bCs/>
          <w:color w:val="auto"/>
          <w:kern w:val="0"/>
          <w:sz w:val="30"/>
          <w:szCs w:val="30"/>
          <w:highlight w:val="none"/>
        </w:rPr>
        <w:t xml:space="preserve"> </w:t>
      </w:r>
    </w:p>
    <w:p w14:paraId="5562E5EE">
      <w:pPr>
        <w:spacing w:before="156"/>
        <w:ind w:firstLine="602" w:firstLineChars="200"/>
        <w:jc w:val="center"/>
        <w:rPr>
          <w:rFonts w:ascii="仿宋" w:hAnsi="仿宋" w:eastAsia="仿宋" w:cs="仿宋"/>
          <w:b/>
          <w:color w:val="auto"/>
          <w:sz w:val="30"/>
          <w:szCs w:val="30"/>
          <w:highlight w:val="none"/>
        </w:rPr>
      </w:pPr>
      <w:r>
        <w:rPr>
          <w:rFonts w:hint="eastAsia" w:ascii="宋体" w:hAnsi="宋体" w:cs="宋体"/>
          <w:b/>
          <w:color w:val="auto"/>
          <w:sz w:val="30"/>
          <w:szCs w:val="30"/>
          <w:highlight w:val="none"/>
        </w:rPr>
        <w:t>绍兴市柯桥区妇幼保健院病房保洁工作质控检查标准</w:t>
      </w:r>
    </w:p>
    <w:p w14:paraId="118C8197">
      <w:pPr>
        <w:spacing w:before="156"/>
        <w:jc w:val="left"/>
        <w:rPr>
          <w:rFonts w:ascii="仿宋" w:hAnsi="仿宋" w:eastAsia="仿宋" w:cs="仿宋"/>
          <w:color w:val="auto"/>
          <w:sz w:val="24"/>
          <w:highlight w:val="none"/>
        </w:rPr>
      </w:pPr>
      <w:r>
        <w:rPr>
          <w:rFonts w:hint="eastAsia" w:ascii="宋体" w:hAnsi="宋体" w:cs="宋体"/>
          <w:b/>
          <w:bCs/>
          <w:color w:val="auto"/>
          <w:sz w:val="22"/>
          <w:szCs w:val="22"/>
          <w:highlight w:val="none"/>
        </w:rPr>
        <w:t>科室：           检查人员：                  日期：            得分：</w:t>
      </w:r>
      <w:r>
        <w:rPr>
          <w:rFonts w:hint="eastAsia" w:ascii="仿宋" w:hAnsi="仿宋" w:eastAsia="仿宋" w:cs="仿宋"/>
          <w:color w:val="auto"/>
          <w:sz w:val="24"/>
          <w:highlight w:val="none"/>
        </w:rPr>
        <w:t xml:space="preserve">            </w:t>
      </w:r>
    </w:p>
    <w:tbl>
      <w:tblPr>
        <w:tblStyle w:val="62"/>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4677"/>
        <w:gridCol w:w="2410"/>
        <w:gridCol w:w="992"/>
        <w:gridCol w:w="992"/>
      </w:tblGrid>
      <w:tr w14:paraId="27DE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89" w:type="dxa"/>
            <w:vAlign w:val="center"/>
          </w:tcPr>
          <w:p w14:paraId="35C184AC">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4677" w:type="dxa"/>
            <w:vAlign w:val="center"/>
          </w:tcPr>
          <w:p w14:paraId="34613AD8">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质量标准</w:t>
            </w:r>
          </w:p>
        </w:tc>
        <w:tc>
          <w:tcPr>
            <w:tcW w:w="2410" w:type="dxa"/>
            <w:vAlign w:val="center"/>
          </w:tcPr>
          <w:p w14:paraId="10CBE588">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评分标准</w:t>
            </w:r>
          </w:p>
        </w:tc>
        <w:tc>
          <w:tcPr>
            <w:tcW w:w="992" w:type="dxa"/>
            <w:vAlign w:val="center"/>
          </w:tcPr>
          <w:p w14:paraId="5138F10D">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得分</w:t>
            </w:r>
          </w:p>
        </w:tc>
        <w:tc>
          <w:tcPr>
            <w:tcW w:w="992" w:type="dxa"/>
            <w:vAlign w:val="center"/>
          </w:tcPr>
          <w:p w14:paraId="17219F73">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14:paraId="7F78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89" w:type="dxa"/>
            <w:vMerge w:val="restart"/>
            <w:vAlign w:val="center"/>
          </w:tcPr>
          <w:p w14:paraId="38A2A85C">
            <w:pPr>
              <w:spacing w:before="156"/>
              <w:ind w:firstLine="308" w:firstLineChars="147"/>
              <w:jc w:val="center"/>
              <w:rPr>
                <w:rFonts w:ascii="宋体" w:hAnsi="宋体" w:cs="宋体"/>
                <w:color w:val="auto"/>
                <w:szCs w:val="21"/>
                <w:highlight w:val="none"/>
              </w:rPr>
            </w:pPr>
            <w:r>
              <w:rPr>
                <w:rFonts w:hint="eastAsia" w:ascii="宋体" w:hAnsi="宋体" w:cs="宋体"/>
                <w:color w:val="auto"/>
                <w:szCs w:val="21"/>
                <w:highlight w:val="none"/>
              </w:rPr>
              <w:t>病房（包括电梯口、楼梯口）</w:t>
            </w:r>
          </w:p>
          <w:p w14:paraId="3B895E5A">
            <w:pPr>
              <w:spacing w:before="156"/>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4677" w:type="dxa"/>
            <w:vAlign w:val="center"/>
          </w:tcPr>
          <w:p w14:paraId="6B229ABC">
            <w:pPr>
              <w:spacing w:before="156"/>
              <w:jc w:val="left"/>
              <w:rPr>
                <w:rFonts w:ascii="宋体" w:hAnsi="宋体" w:cs="宋体"/>
                <w:color w:val="auto"/>
                <w:szCs w:val="21"/>
                <w:highlight w:val="none"/>
              </w:rPr>
            </w:pPr>
            <w:r>
              <w:rPr>
                <w:rFonts w:hint="eastAsia" w:ascii="宋体" w:hAnsi="宋体" w:cs="宋体"/>
                <w:color w:val="auto"/>
                <w:szCs w:val="21"/>
                <w:highlight w:val="none"/>
              </w:rPr>
              <w:t>1.天花板、墙体四壁及角落无积尘和蜘蛛网</w:t>
            </w:r>
          </w:p>
        </w:tc>
        <w:tc>
          <w:tcPr>
            <w:tcW w:w="2410" w:type="dxa"/>
            <w:vAlign w:val="center"/>
          </w:tcPr>
          <w:p w14:paraId="714D279B">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6F693A24">
            <w:pPr>
              <w:spacing w:before="156"/>
              <w:jc w:val="center"/>
              <w:rPr>
                <w:rFonts w:ascii="宋体" w:hAnsi="宋体" w:cs="宋体"/>
                <w:color w:val="auto"/>
                <w:szCs w:val="21"/>
                <w:highlight w:val="none"/>
              </w:rPr>
            </w:pPr>
          </w:p>
        </w:tc>
        <w:tc>
          <w:tcPr>
            <w:tcW w:w="992" w:type="dxa"/>
            <w:vMerge w:val="restart"/>
            <w:vAlign w:val="center"/>
          </w:tcPr>
          <w:p w14:paraId="65A35A77">
            <w:pPr>
              <w:spacing w:before="156"/>
              <w:jc w:val="center"/>
              <w:rPr>
                <w:rFonts w:ascii="宋体" w:hAnsi="宋体" w:cs="宋体"/>
                <w:color w:val="auto"/>
                <w:szCs w:val="21"/>
                <w:highlight w:val="none"/>
              </w:rPr>
            </w:pPr>
            <w:r>
              <w:rPr>
                <w:rFonts w:hint="eastAsia" w:ascii="宋体" w:hAnsi="宋体" w:cs="宋体"/>
                <w:color w:val="auto"/>
                <w:szCs w:val="21"/>
                <w:highlight w:val="none"/>
              </w:rPr>
              <w:t>质控检查时查所有电梯、楼梯口、随机抽查4-6个病房，扣完为止。</w:t>
            </w:r>
          </w:p>
        </w:tc>
      </w:tr>
      <w:tr w14:paraId="0471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89" w:type="dxa"/>
            <w:vMerge w:val="continue"/>
            <w:vAlign w:val="center"/>
          </w:tcPr>
          <w:p w14:paraId="018F507B">
            <w:pPr>
              <w:spacing w:before="156"/>
              <w:ind w:firstLine="308" w:firstLineChars="147"/>
              <w:jc w:val="center"/>
              <w:rPr>
                <w:rFonts w:ascii="宋体" w:hAnsi="宋体" w:cs="宋体"/>
                <w:color w:val="auto"/>
                <w:szCs w:val="21"/>
                <w:highlight w:val="none"/>
              </w:rPr>
            </w:pPr>
          </w:p>
        </w:tc>
        <w:tc>
          <w:tcPr>
            <w:tcW w:w="4677" w:type="dxa"/>
            <w:vAlign w:val="center"/>
          </w:tcPr>
          <w:p w14:paraId="30B038F6">
            <w:pPr>
              <w:spacing w:before="156"/>
              <w:jc w:val="left"/>
              <w:rPr>
                <w:rFonts w:ascii="宋体" w:hAnsi="宋体" w:cs="宋体"/>
                <w:color w:val="auto"/>
                <w:szCs w:val="21"/>
                <w:highlight w:val="none"/>
              </w:rPr>
            </w:pPr>
            <w:r>
              <w:rPr>
                <w:rFonts w:hint="eastAsia" w:ascii="宋体" w:hAnsi="宋体" w:cs="宋体"/>
                <w:color w:val="auto"/>
                <w:szCs w:val="21"/>
                <w:highlight w:val="none"/>
              </w:rPr>
              <w:t>2.墙面清洁无污迹无牛皮癣</w:t>
            </w:r>
          </w:p>
        </w:tc>
        <w:tc>
          <w:tcPr>
            <w:tcW w:w="2410" w:type="dxa"/>
            <w:vAlign w:val="center"/>
          </w:tcPr>
          <w:p w14:paraId="5E876C06">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0945F66E">
            <w:pPr>
              <w:spacing w:before="156"/>
              <w:jc w:val="center"/>
              <w:rPr>
                <w:rFonts w:ascii="宋体" w:hAnsi="宋体" w:cs="宋体"/>
                <w:color w:val="auto"/>
                <w:szCs w:val="21"/>
                <w:highlight w:val="none"/>
              </w:rPr>
            </w:pPr>
          </w:p>
        </w:tc>
        <w:tc>
          <w:tcPr>
            <w:tcW w:w="992" w:type="dxa"/>
            <w:vMerge w:val="continue"/>
            <w:vAlign w:val="center"/>
          </w:tcPr>
          <w:p w14:paraId="1F75AE9D">
            <w:pPr>
              <w:spacing w:before="156"/>
              <w:jc w:val="center"/>
              <w:rPr>
                <w:rFonts w:ascii="宋体" w:hAnsi="宋体" w:cs="宋体"/>
                <w:color w:val="auto"/>
                <w:szCs w:val="21"/>
                <w:highlight w:val="none"/>
              </w:rPr>
            </w:pPr>
          </w:p>
        </w:tc>
      </w:tr>
      <w:tr w14:paraId="78F9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89" w:type="dxa"/>
            <w:vMerge w:val="continue"/>
            <w:vAlign w:val="center"/>
          </w:tcPr>
          <w:p w14:paraId="7282536B">
            <w:pPr>
              <w:spacing w:before="156"/>
              <w:jc w:val="center"/>
              <w:rPr>
                <w:rFonts w:ascii="宋体" w:hAnsi="宋体" w:cs="宋体"/>
                <w:color w:val="auto"/>
                <w:szCs w:val="21"/>
                <w:highlight w:val="none"/>
              </w:rPr>
            </w:pPr>
          </w:p>
        </w:tc>
        <w:tc>
          <w:tcPr>
            <w:tcW w:w="4677" w:type="dxa"/>
            <w:vAlign w:val="center"/>
          </w:tcPr>
          <w:p w14:paraId="0C66C0A9">
            <w:pPr>
              <w:spacing w:before="156"/>
              <w:jc w:val="left"/>
              <w:rPr>
                <w:rFonts w:ascii="宋体" w:hAnsi="宋体" w:cs="宋体"/>
                <w:color w:val="auto"/>
                <w:szCs w:val="21"/>
                <w:highlight w:val="none"/>
              </w:rPr>
            </w:pPr>
            <w:r>
              <w:rPr>
                <w:rFonts w:hint="eastAsia" w:ascii="宋体" w:hAnsi="宋体" w:cs="宋体"/>
                <w:color w:val="auto"/>
                <w:szCs w:val="21"/>
                <w:highlight w:val="none"/>
              </w:rPr>
              <w:t>3.设备带、窗台、窗轨、窗档、床档、床栏、床头柜、陪客椅无灰尘、污垢</w:t>
            </w:r>
          </w:p>
        </w:tc>
        <w:tc>
          <w:tcPr>
            <w:tcW w:w="2410" w:type="dxa"/>
            <w:vAlign w:val="center"/>
          </w:tcPr>
          <w:p w14:paraId="290FA973">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一处不符-0.5分</w:t>
            </w:r>
          </w:p>
        </w:tc>
        <w:tc>
          <w:tcPr>
            <w:tcW w:w="992" w:type="dxa"/>
            <w:vAlign w:val="center"/>
          </w:tcPr>
          <w:p w14:paraId="5534F681">
            <w:pPr>
              <w:spacing w:before="156"/>
              <w:jc w:val="center"/>
              <w:rPr>
                <w:rFonts w:ascii="宋体" w:hAnsi="宋体" w:cs="宋体"/>
                <w:color w:val="auto"/>
                <w:szCs w:val="21"/>
                <w:highlight w:val="none"/>
              </w:rPr>
            </w:pPr>
          </w:p>
        </w:tc>
        <w:tc>
          <w:tcPr>
            <w:tcW w:w="992" w:type="dxa"/>
            <w:vMerge w:val="continue"/>
            <w:vAlign w:val="center"/>
          </w:tcPr>
          <w:p w14:paraId="4CC6C75F">
            <w:pPr>
              <w:spacing w:before="156"/>
              <w:jc w:val="center"/>
              <w:rPr>
                <w:rFonts w:ascii="宋体" w:hAnsi="宋体" w:cs="宋体"/>
                <w:color w:val="auto"/>
                <w:szCs w:val="21"/>
                <w:highlight w:val="none"/>
              </w:rPr>
            </w:pPr>
          </w:p>
        </w:tc>
      </w:tr>
      <w:tr w14:paraId="6ECF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3CBD7F1C">
            <w:pPr>
              <w:spacing w:before="156"/>
              <w:jc w:val="center"/>
              <w:rPr>
                <w:rFonts w:ascii="宋体" w:hAnsi="宋体" w:cs="宋体"/>
                <w:color w:val="auto"/>
                <w:szCs w:val="21"/>
                <w:highlight w:val="none"/>
              </w:rPr>
            </w:pPr>
          </w:p>
        </w:tc>
        <w:tc>
          <w:tcPr>
            <w:tcW w:w="4677" w:type="dxa"/>
            <w:vAlign w:val="center"/>
          </w:tcPr>
          <w:p w14:paraId="645F02A9">
            <w:pPr>
              <w:spacing w:before="156"/>
              <w:jc w:val="left"/>
              <w:rPr>
                <w:rFonts w:ascii="宋体" w:hAnsi="宋体" w:cs="宋体"/>
                <w:color w:val="auto"/>
                <w:szCs w:val="21"/>
                <w:highlight w:val="none"/>
              </w:rPr>
            </w:pPr>
            <w:r>
              <w:rPr>
                <w:rFonts w:hint="eastAsia" w:ascii="宋体" w:hAnsi="宋体" w:cs="宋体"/>
                <w:color w:val="auto"/>
                <w:szCs w:val="21"/>
                <w:highlight w:val="none"/>
              </w:rPr>
              <w:t>4.衣柜无积灰污垢、无垃圾，无蟑螂、无苍蝇</w:t>
            </w:r>
          </w:p>
        </w:tc>
        <w:tc>
          <w:tcPr>
            <w:tcW w:w="2410" w:type="dxa"/>
            <w:vAlign w:val="center"/>
          </w:tcPr>
          <w:p w14:paraId="1D7C390C">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417BACB4">
            <w:pPr>
              <w:spacing w:before="156"/>
              <w:jc w:val="center"/>
              <w:rPr>
                <w:rFonts w:ascii="宋体" w:hAnsi="宋体" w:cs="宋体"/>
                <w:color w:val="auto"/>
                <w:szCs w:val="21"/>
                <w:highlight w:val="none"/>
              </w:rPr>
            </w:pPr>
          </w:p>
        </w:tc>
        <w:tc>
          <w:tcPr>
            <w:tcW w:w="992" w:type="dxa"/>
            <w:vMerge w:val="continue"/>
            <w:vAlign w:val="center"/>
          </w:tcPr>
          <w:p w14:paraId="775055D4">
            <w:pPr>
              <w:spacing w:before="156"/>
              <w:jc w:val="center"/>
              <w:rPr>
                <w:rFonts w:ascii="宋体" w:hAnsi="宋体" w:cs="宋体"/>
                <w:color w:val="auto"/>
                <w:szCs w:val="21"/>
                <w:highlight w:val="none"/>
              </w:rPr>
            </w:pPr>
          </w:p>
        </w:tc>
      </w:tr>
      <w:tr w14:paraId="4B61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289" w:type="dxa"/>
            <w:vMerge w:val="continue"/>
            <w:vAlign w:val="center"/>
          </w:tcPr>
          <w:p w14:paraId="68B2F5A9">
            <w:pPr>
              <w:spacing w:before="156"/>
              <w:jc w:val="center"/>
              <w:rPr>
                <w:rFonts w:ascii="宋体" w:hAnsi="宋体" w:cs="宋体"/>
                <w:color w:val="auto"/>
                <w:szCs w:val="21"/>
                <w:highlight w:val="none"/>
              </w:rPr>
            </w:pPr>
          </w:p>
        </w:tc>
        <w:tc>
          <w:tcPr>
            <w:tcW w:w="4677" w:type="dxa"/>
            <w:vAlign w:val="center"/>
          </w:tcPr>
          <w:p w14:paraId="5A8615F6">
            <w:pPr>
              <w:spacing w:before="156"/>
              <w:jc w:val="left"/>
              <w:rPr>
                <w:rFonts w:ascii="宋体" w:hAnsi="宋体" w:cs="宋体"/>
                <w:color w:val="auto"/>
                <w:szCs w:val="21"/>
                <w:highlight w:val="none"/>
              </w:rPr>
            </w:pPr>
            <w:r>
              <w:rPr>
                <w:rFonts w:hint="eastAsia" w:ascii="宋体" w:hAnsi="宋体" w:cs="宋体"/>
                <w:color w:val="auto"/>
                <w:szCs w:val="21"/>
                <w:highlight w:val="none"/>
              </w:rPr>
              <w:t>5.病房、走廊、电梯口、楼梯地面清洁干燥、无垃圾、无烟蒂、病房内所有场所包括走廊及电梯口无人吸烟</w:t>
            </w:r>
          </w:p>
        </w:tc>
        <w:tc>
          <w:tcPr>
            <w:tcW w:w="2410" w:type="dxa"/>
            <w:vAlign w:val="center"/>
          </w:tcPr>
          <w:p w14:paraId="28B4081E">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一处不符扣1分，全部不清洁扣5分</w:t>
            </w:r>
          </w:p>
        </w:tc>
        <w:tc>
          <w:tcPr>
            <w:tcW w:w="992" w:type="dxa"/>
            <w:vAlign w:val="center"/>
          </w:tcPr>
          <w:p w14:paraId="72FDF3AD">
            <w:pPr>
              <w:spacing w:before="156"/>
              <w:jc w:val="center"/>
              <w:rPr>
                <w:rFonts w:ascii="宋体" w:hAnsi="宋体" w:cs="宋体"/>
                <w:color w:val="auto"/>
                <w:szCs w:val="21"/>
                <w:highlight w:val="none"/>
              </w:rPr>
            </w:pPr>
          </w:p>
        </w:tc>
        <w:tc>
          <w:tcPr>
            <w:tcW w:w="992" w:type="dxa"/>
            <w:vMerge w:val="continue"/>
            <w:vAlign w:val="center"/>
          </w:tcPr>
          <w:p w14:paraId="39DA4B6A">
            <w:pPr>
              <w:spacing w:before="156"/>
              <w:jc w:val="center"/>
              <w:rPr>
                <w:rFonts w:ascii="宋体" w:hAnsi="宋体" w:cs="宋体"/>
                <w:color w:val="auto"/>
                <w:szCs w:val="21"/>
                <w:highlight w:val="none"/>
              </w:rPr>
            </w:pPr>
          </w:p>
        </w:tc>
      </w:tr>
      <w:tr w14:paraId="08FF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89" w:type="dxa"/>
            <w:vMerge w:val="continue"/>
            <w:vAlign w:val="center"/>
          </w:tcPr>
          <w:p w14:paraId="49B05E16">
            <w:pPr>
              <w:spacing w:before="156"/>
              <w:jc w:val="center"/>
              <w:rPr>
                <w:rFonts w:ascii="宋体" w:hAnsi="宋体" w:cs="宋体"/>
                <w:color w:val="auto"/>
                <w:szCs w:val="21"/>
                <w:highlight w:val="none"/>
              </w:rPr>
            </w:pPr>
          </w:p>
        </w:tc>
        <w:tc>
          <w:tcPr>
            <w:tcW w:w="4677" w:type="dxa"/>
            <w:vAlign w:val="center"/>
          </w:tcPr>
          <w:p w14:paraId="19168AAA">
            <w:pPr>
              <w:spacing w:before="156"/>
              <w:jc w:val="left"/>
              <w:rPr>
                <w:rFonts w:ascii="宋体" w:hAnsi="宋体" w:cs="宋体"/>
                <w:color w:val="auto"/>
                <w:szCs w:val="21"/>
                <w:highlight w:val="none"/>
              </w:rPr>
            </w:pPr>
            <w:r>
              <w:rPr>
                <w:rFonts w:hint="eastAsia" w:ascii="宋体" w:hAnsi="宋体" w:cs="宋体"/>
                <w:color w:val="auto"/>
                <w:szCs w:val="21"/>
                <w:highlight w:val="none"/>
              </w:rPr>
              <w:t>6.门、窗、空调通风口、楼梯扶栏清洁无尘</w:t>
            </w:r>
          </w:p>
        </w:tc>
        <w:tc>
          <w:tcPr>
            <w:tcW w:w="2410" w:type="dxa"/>
            <w:vAlign w:val="center"/>
          </w:tcPr>
          <w:p w14:paraId="3E3FA877">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5E09D711">
            <w:pPr>
              <w:spacing w:before="156"/>
              <w:jc w:val="center"/>
              <w:rPr>
                <w:rFonts w:ascii="宋体" w:hAnsi="宋体" w:cs="宋体"/>
                <w:color w:val="auto"/>
                <w:szCs w:val="21"/>
                <w:highlight w:val="none"/>
              </w:rPr>
            </w:pPr>
          </w:p>
        </w:tc>
        <w:tc>
          <w:tcPr>
            <w:tcW w:w="992" w:type="dxa"/>
            <w:vMerge w:val="continue"/>
            <w:vAlign w:val="center"/>
          </w:tcPr>
          <w:p w14:paraId="400153DA">
            <w:pPr>
              <w:spacing w:before="156"/>
              <w:jc w:val="center"/>
              <w:rPr>
                <w:rFonts w:ascii="宋体" w:hAnsi="宋体" w:cs="宋体"/>
                <w:color w:val="auto"/>
                <w:szCs w:val="21"/>
                <w:highlight w:val="none"/>
              </w:rPr>
            </w:pPr>
          </w:p>
        </w:tc>
      </w:tr>
      <w:tr w14:paraId="6B9B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89" w:type="dxa"/>
            <w:vMerge w:val="continue"/>
            <w:vAlign w:val="center"/>
          </w:tcPr>
          <w:p w14:paraId="41FC6177">
            <w:pPr>
              <w:spacing w:before="156"/>
              <w:jc w:val="center"/>
              <w:rPr>
                <w:rFonts w:ascii="宋体" w:hAnsi="宋体" w:cs="宋体"/>
                <w:color w:val="auto"/>
                <w:szCs w:val="21"/>
                <w:highlight w:val="none"/>
              </w:rPr>
            </w:pPr>
          </w:p>
        </w:tc>
        <w:tc>
          <w:tcPr>
            <w:tcW w:w="4677" w:type="dxa"/>
            <w:vAlign w:val="center"/>
          </w:tcPr>
          <w:p w14:paraId="6315B866">
            <w:pPr>
              <w:spacing w:before="156"/>
              <w:jc w:val="left"/>
              <w:rPr>
                <w:rFonts w:ascii="宋体" w:hAnsi="宋体" w:cs="宋体"/>
                <w:color w:val="auto"/>
                <w:szCs w:val="21"/>
                <w:highlight w:val="none"/>
              </w:rPr>
            </w:pPr>
            <w:r>
              <w:rPr>
                <w:rFonts w:hint="eastAsia" w:ascii="宋体" w:hAnsi="宋体" w:cs="宋体"/>
                <w:color w:val="auto"/>
                <w:szCs w:val="21"/>
                <w:highlight w:val="none"/>
              </w:rPr>
              <w:t>7.出院床单位处置正确</w:t>
            </w:r>
          </w:p>
        </w:tc>
        <w:tc>
          <w:tcPr>
            <w:tcW w:w="2410" w:type="dxa"/>
            <w:vAlign w:val="center"/>
          </w:tcPr>
          <w:p w14:paraId="26DB324F">
            <w:pPr>
              <w:spacing w:before="156"/>
              <w:jc w:val="center"/>
              <w:rPr>
                <w:rFonts w:ascii="宋体" w:hAnsi="宋体" w:cs="宋体"/>
                <w:color w:val="auto"/>
                <w:szCs w:val="21"/>
                <w:highlight w:val="none"/>
              </w:rPr>
            </w:pPr>
            <w:r>
              <w:rPr>
                <w:rFonts w:hint="eastAsia" w:ascii="宋体" w:hAnsi="宋体" w:cs="宋体"/>
                <w:color w:val="auto"/>
                <w:szCs w:val="21"/>
                <w:highlight w:val="none"/>
              </w:rPr>
              <w:t>一床不符扣1分</w:t>
            </w:r>
          </w:p>
        </w:tc>
        <w:tc>
          <w:tcPr>
            <w:tcW w:w="992" w:type="dxa"/>
            <w:vAlign w:val="center"/>
          </w:tcPr>
          <w:p w14:paraId="2D20E1D2">
            <w:pPr>
              <w:spacing w:before="156"/>
              <w:jc w:val="center"/>
              <w:rPr>
                <w:rFonts w:ascii="宋体" w:hAnsi="宋体" w:cs="宋体"/>
                <w:color w:val="auto"/>
                <w:szCs w:val="21"/>
                <w:highlight w:val="none"/>
              </w:rPr>
            </w:pPr>
          </w:p>
        </w:tc>
        <w:tc>
          <w:tcPr>
            <w:tcW w:w="992" w:type="dxa"/>
            <w:vMerge w:val="continue"/>
            <w:vAlign w:val="center"/>
          </w:tcPr>
          <w:p w14:paraId="304192A1">
            <w:pPr>
              <w:spacing w:before="156"/>
              <w:jc w:val="center"/>
              <w:rPr>
                <w:rFonts w:ascii="宋体" w:hAnsi="宋体" w:cs="宋体"/>
                <w:color w:val="auto"/>
                <w:szCs w:val="21"/>
                <w:highlight w:val="none"/>
              </w:rPr>
            </w:pPr>
          </w:p>
        </w:tc>
      </w:tr>
      <w:tr w14:paraId="57E7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restart"/>
            <w:vAlign w:val="center"/>
          </w:tcPr>
          <w:p w14:paraId="3BFF0660">
            <w:pPr>
              <w:spacing w:before="156"/>
              <w:jc w:val="center"/>
              <w:rPr>
                <w:rFonts w:ascii="宋体" w:hAnsi="宋体" w:cs="宋体"/>
                <w:color w:val="auto"/>
                <w:szCs w:val="21"/>
                <w:highlight w:val="none"/>
              </w:rPr>
            </w:pPr>
            <w:r>
              <w:rPr>
                <w:rFonts w:hint="eastAsia" w:ascii="宋体" w:hAnsi="宋体" w:cs="宋体"/>
                <w:color w:val="auto"/>
                <w:szCs w:val="21"/>
                <w:highlight w:val="none"/>
              </w:rPr>
              <w:t>卫生间</w:t>
            </w:r>
          </w:p>
          <w:p w14:paraId="1734DB71">
            <w:pPr>
              <w:spacing w:before="156"/>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4677" w:type="dxa"/>
            <w:vAlign w:val="center"/>
          </w:tcPr>
          <w:p w14:paraId="1564FB05">
            <w:pPr>
              <w:spacing w:before="156"/>
              <w:jc w:val="left"/>
              <w:rPr>
                <w:rFonts w:ascii="宋体" w:hAnsi="宋体" w:cs="宋体"/>
                <w:color w:val="auto"/>
                <w:szCs w:val="21"/>
                <w:highlight w:val="none"/>
              </w:rPr>
            </w:pPr>
            <w:r>
              <w:rPr>
                <w:rFonts w:hint="eastAsia" w:ascii="宋体" w:hAnsi="宋体" w:cs="宋体"/>
                <w:color w:val="auto"/>
                <w:szCs w:val="21"/>
                <w:highlight w:val="none"/>
              </w:rPr>
              <w:t>1.卫生间天花板、灯罩、烟杆、墙体四壁及角落清洁无尘无蛛网，排气扇清洁无积灰，所有部位无小广告</w:t>
            </w:r>
          </w:p>
        </w:tc>
        <w:tc>
          <w:tcPr>
            <w:tcW w:w="2410" w:type="dxa"/>
            <w:vAlign w:val="center"/>
          </w:tcPr>
          <w:p w14:paraId="287F040C">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2B0908AE">
            <w:pPr>
              <w:spacing w:before="156"/>
              <w:jc w:val="center"/>
              <w:rPr>
                <w:rFonts w:ascii="宋体" w:hAnsi="宋体" w:cs="宋体"/>
                <w:color w:val="auto"/>
                <w:szCs w:val="21"/>
                <w:highlight w:val="none"/>
              </w:rPr>
            </w:pPr>
          </w:p>
        </w:tc>
        <w:tc>
          <w:tcPr>
            <w:tcW w:w="992" w:type="dxa"/>
            <w:vMerge w:val="restart"/>
            <w:vAlign w:val="center"/>
          </w:tcPr>
          <w:p w14:paraId="57473459">
            <w:pPr>
              <w:spacing w:before="156"/>
              <w:jc w:val="center"/>
              <w:rPr>
                <w:rFonts w:ascii="宋体" w:hAnsi="宋体" w:cs="宋体"/>
                <w:color w:val="auto"/>
                <w:szCs w:val="21"/>
                <w:highlight w:val="none"/>
              </w:rPr>
            </w:pPr>
            <w:r>
              <w:rPr>
                <w:rFonts w:hint="eastAsia" w:ascii="宋体" w:hAnsi="宋体" w:cs="宋体"/>
                <w:color w:val="auto"/>
                <w:szCs w:val="21"/>
                <w:highlight w:val="none"/>
              </w:rPr>
              <w:t>质控检查时查所有公共卫生间，抽查4-6个病房卫生间，到扣完为止。</w:t>
            </w:r>
          </w:p>
        </w:tc>
      </w:tr>
      <w:tr w14:paraId="1DC2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89" w:type="dxa"/>
            <w:vMerge w:val="continue"/>
            <w:vAlign w:val="center"/>
          </w:tcPr>
          <w:p w14:paraId="44843A37">
            <w:pPr>
              <w:spacing w:before="156"/>
              <w:jc w:val="center"/>
              <w:rPr>
                <w:rFonts w:ascii="宋体" w:hAnsi="宋体" w:cs="宋体"/>
                <w:color w:val="auto"/>
                <w:szCs w:val="21"/>
                <w:highlight w:val="none"/>
              </w:rPr>
            </w:pPr>
          </w:p>
        </w:tc>
        <w:tc>
          <w:tcPr>
            <w:tcW w:w="4677" w:type="dxa"/>
            <w:vAlign w:val="center"/>
          </w:tcPr>
          <w:p w14:paraId="6FBBCF45">
            <w:pPr>
              <w:spacing w:before="156"/>
              <w:jc w:val="left"/>
              <w:rPr>
                <w:rFonts w:ascii="宋体" w:hAnsi="宋体" w:cs="宋体"/>
                <w:color w:val="auto"/>
                <w:szCs w:val="21"/>
                <w:highlight w:val="none"/>
              </w:rPr>
            </w:pPr>
            <w:r>
              <w:rPr>
                <w:rFonts w:hint="eastAsia" w:ascii="宋体" w:hAnsi="宋体" w:cs="宋体"/>
                <w:color w:val="auto"/>
                <w:szCs w:val="21"/>
                <w:highlight w:val="none"/>
              </w:rPr>
              <w:t>2.地面清洁干燥无污垢及垃圾、烟蒂，地漏清洁无发丝垃圾</w:t>
            </w:r>
          </w:p>
        </w:tc>
        <w:tc>
          <w:tcPr>
            <w:tcW w:w="2410" w:type="dxa"/>
            <w:vAlign w:val="center"/>
          </w:tcPr>
          <w:p w14:paraId="16580A25">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61E78F60">
            <w:pPr>
              <w:spacing w:before="156"/>
              <w:jc w:val="center"/>
              <w:rPr>
                <w:rFonts w:ascii="宋体" w:hAnsi="宋体" w:cs="宋体"/>
                <w:color w:val="auto"/>
                <w:szCs w:val="21"/>
                <w:highlight w:val="none"/>
              </w:rPr>
            </w:pPr>
          </w:p>
        </w:tc>
        <w:tc>
          <w:tcPr>
            <w:tcW w:w="992" w:type="dxa"/>
            <w:vMerge w:val="continue"/>
            <w:vAlign w:val="center"/>
          </w:tcPr>
          <w:p w14:paraId="2267D289">
            <w:pPr>
              <w:spacing w:before="156"/>
              <w:jc w:val="center"/>
              <w:rPr>
                <w:rFonts w:ascii="宋体" w:hAnsi="宋体" w:cs="宋体"/>
                <w:color w:val="auto"/>
                <w:szCs w:val="21"/>
                <w:highlight w:val="none"/>
              </w:rPr>
            </w:pPr>
          </w:p>
        </w:tc>
      </w:tr>
      <w:tr w14:paraId="64AE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89" w:type="dxa"/>
            <w:vMerge w:val="continue"/>
            <w:vAlign w:val="center"/>
          </w:tcPr>
          <w:p w14:paraId="258D03EB">
            <w:pPr>
              <w:spacing w:before="156"/>
              <w:jc w:val="center"/>
              <w:rPr>
                <w:rFonts w:ascii="宋体" w:hAnsi="宋体" w:cs="宋体"/>
                <w:color w:val="auto"/>
                <w:szCs w:val="21"/>
                <w:highlight w:val="none"/>
              </w:rPr>
            </w:pPr>
          </w:p>
        </w:tc>
        <w:tc>
          <w:tcPr>
            <w:tcW w:w="4677" w:type="dxa"/>
            <w:vAlign w:val="center"/>
          </w:tcPr>
          <w:p w14:paraId="78F35766">
            <w:pPr>
              <w:spacing w:before="156"/>
              <w:jc w:val="left"/>
              <w:rPr>
                <w:rFonts w:ascii="宋体" w:hAnsi="宋体" w:cs="宋体"/>
                <w:color w:val="auto"/>
                <w:szCs w:val="21"/>
                <w:highlight w:val="none"/>
              </w:rPr>
            </w:pPr>
            <w:r>
              <w:rPr>
                <w:rFonts w:hint="eastAsia" w:ascii="宋体" w:hAnsi="宋体" w:cs="宋体"/>
                <w:color w:val="auto"/>
                <w:szCs w:val="21"/>
                <w:highlight w:val="none"/>
              </w:rPr>
              <w:t>3.门窗档、门正反面、门把手、门百叶、窗轨、窗台、窗玻璃、所有隔断档、扶栏清洁无污垢</w:t>
            </w:r>
          </w:p>
        </w:tc>
        <w:tc>
          <w:tcPr>
            <w:tcW w:w="2410" w:type="dxa"/>
            <w:vAlign w:val="center"/>
          </w:tcPr>
          <w:p w14:paraId="4547C55C">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31BDF0C6">
            <w:pPr>
              <w:spacing w:before="156"/>
              <w:jc w:val="center"/>
              <w:rPr>
                <w:rFonts w:ascii="宋体" w:hAnsi="宋体" w:cs="宋体"/>
                <w:color w:val="auto"/>
                <w:szCs w:val="21"/>
                <w:highlight w:val="none"/>
              </w:rPr>
            </w:pPr>
          </w:p>
        </w:tc>
        <w:tc>
          <w:tcPr>
            <w:tcW w:w="992" w:type="dxa"/>
            <w:vMerge w:val="continue"/>
            <w:vAlign w:val="center"/>
          </w:tcPr>
          <w:p w14:paraId="7959ABAD">
            <w:pPr>
              <w:spacing w:before="156"/>
              <w:jc w:val="center"/>
              <w:rPr>
                <w:rFonts w:ascii="宋体" w:hAnsi="宋体" w:cs="宋体"/>
                <w:color w:val="auto"/>
                <w:szCs w:val="21"/>
                <w:highlight w:val="none"/>
              </w:rPr>
            </w:pPr>
          </w:p>
        </w:tc>
      </w:tr>
      <w:tr w14:paraId="066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289" w:type="dxa"/>
            <w:vMerge w:val="continue"/>
            <w:vAlign w:val="center"/>
          </w:tcPr>
          <w:p w14:paraId="212820DB">
            <w:pPr>
              <w:spacing w:before="156"/>
              <w:jc w:val="center"/>
              <w:rPr>
                <w:rFonts w:ascii="宋体" w:hAnsi="宋体" w:cs="宋体"/>
                <w:color w:val="auto"/>
                <w:szCs w:val="21"/>
                <w:highlight w:val="none"/>
              </w:rPr>
            </w:pPr>
          </w:p>
        </w:tc>
        <w:tc>
          <w:tcPr>
            <w:tcW w:w="4677" w:type="dxa"/>
            <w:vAlign w:val="center"/>
          </w:tcPr>
          <w:p w14:paraId="2B8B4C3A">
            <w:pPr>
              <w:spacing w:before="156"/>
              <w:jc w:val="left"/>
              <w:rPr>
                <w:rFonts w:ascii="宋体" w:hAnsi="宋体" w:cs="宋体"/>
                <w:color w:val="auto"/>
                <w:szCs w:val="21"/>
                <w:highlight w:val="none"/>
              </w:rPr>
            </w:pPr>
            <w:r>
              <w:rPr>
                <w:rFonts w:hint="eastAsia" w:ascii="宋体" w:hAnsi="宋体" w:cs="宋体"/>
                <w:color w:val="auto"/>
                <w:szCs w:val="21"/>
                <w:highlight w:val="none"/>
              </w:rPr>
              <w:t>4.便器内外清洁、无积垢（含座便器、小便器、蹲坑等）</w:t>
            </w:r>
          </w:p>
        </w:tc>
        <w:tc>
          <w:tcPr>
            <w:tcW w:w="2410" w:type="dxa"/>
            <w:vAlign w:val="center"/>
          </w:tcPr>
          <w:p w14:paraId="54DBAD32">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一处不符扣5分</w:t>
            </w:r>
          </w:p>
        </w:tc>
        <w:tc>
          <w:tcPr>
            <w:tcW w:w="992" w:type="dxa"/>
            <w:vAlign w:val="center"/>
          </w:tcPr>
          <w:p w14:paraId="646E5301">
            <w:pPr>
              <w:spacing w:before="156"/>
              <w:jc w:val="center"/>
              <w:rPr>
                <w:rFonts w:ascii="宋体" w:hAnsi="宋体" w:cs="宋体"/>
                <w:color w:val="auto"/>
                <w:szCs w:val="21"/>
                <w:highlight w:val="none"/>
              </w:rPr>
            </w:pPr>
          </w:p>
        </w:tc>
        <w:tc>
          <w:tcPr>
            <w:tcW w:w="992" w:type="dxa"/>
            <w:vMerge w:val="continue"/>
            <w:vAlign w:val="center"/>
          </w:tcPr>
          <w:p w14:paraId="339174BA">
            <w:pPr>
              <w:spacing w:before="156"/>
              <w:jc w:val="center"/>
              <w:rPr>
                <w:rFonts w:ascii="宋体" w:hAnsi="宋体" w:cs="宋体"/>
                <w:color w:val="auto"/>
                <w:szCs w:val="21"/>
                <w:highlight w:val="none"/>
              </w:rPr>
            </w:pPr>
          </w:p>
        </w:tc>
      </w:tr>
      <w:tr w14:paraId="4CC4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27E83FD6">
            <w:pPr>
              <w:spacing w:before="156"/>
              <w:jc w:val="center"/>
              <w:rPr>
                <w:rFonts w:ascii="宋体" w:hAnsi="宋体" w:cs="宋体"/>
                <w:color w:val="auto"/>
                <w:szCs w:val="21"/>
                <w:highlight w:val="none"/>
              </w:rPr>
            </w:pPr>
          </w:p>
        </w:tc>
        <w:tc>
          <w:tcPr>
            <w:tcW w:w="4677" w:type="dxa"/>
            <w:vAlign w:val="center"/>
          </w:tcPr>
          <w:p w14:paraId="37442FC4">
            <w:pPr>
              <w:spacing w:before="156"/>
              <w:jc w:val="left"/>
              <w:rPr>
                <w:rFonts w:ascii="宋体" w:hAnsi="宋体" w:cs="宋体"/>
                <w:color w:val="auto"/>
                <w:szCs w:val="21"/>
                <w:highlight w:val="none"/>
              </w:rPr>
            </w:pPr>
            <w:r>
              <w:rPr>
                <w:rFonts w:hint="eastAsia" w:ascii="宋体" w:hAnsi="宋体" w:cs="宋体"/>
                <w:color w:val="auto"/>
                <w:szCs w:val="21"/>
                <w:highlight w:val="none"/>
              </w:rPr>
              <w:t>5.洗手盆、台面、水笼头、镜面清洁、无积垢，镜前灯清洁无积灰，</w:t>
            </w:r>
          </w:p>
        </w:tc>
        <w:tc>
          <w:tcPr>
            <w:tcW w:w="2410" w:type="dxa"/>
            <w:vAlign w:val="center"/>
          </w:tcPr>
          <w:p w14:paraId="602D0FF8">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05FB6C12">
            <w:pPr>
              <w:spacing w:before="156"/>
              <w:jc w:val="center"/>
              <w:rPr>
                <w:rFonts w:ascii="宋体" w:hAnsi="宋体" w:cs="宋体"/>
                <w:color w:val="auto"/>
                <w:szCs w:val="21"/>
                <w:highlight w:val="none"/>
              </w:rPr>
            </w:pPr>
          </w:p>
        </w:tc>
        <w:tc>
          <w:tcPr>
            <w:tcW w:w="992" w:type="dxa"/>
            <w:vMerge w:val="continue"/>
            <w:vAlign w:val="center"/>
          </w:tcPr>
          <w:p w14:paraId="6E0B57C1">
            <w:pPr>
              <w:spacing w:before="156"/>
              <w:jc w:val="center"/>
              <w:rPr>
                <w:rFonts w:ascii="宋体" w:hAnsi="宋体" w:cs="宋体"/>
                <w:color w:val="auto"/>
                <w:szCs w:val="21"/>
                <w:highlight w:val="none"/>
              </w:rPr>
            </w:pPr>
          </w:p>
        </w:tc>
      </w:tr>
      <w:tr w14:paraId="2750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73FDDF8D">
            <w:pPr>
              <w:spacing w:before="156"/>
              <w:jc w:val="center"/>
              <w:rPr>
                <w:rFonts w:ascii="宋体" w:hAnsi="宋体" w:cs="宋体"/>
                <w:color w:val="auto"/>
                <w:szCs w:val="21"/>
                <w:highlight w:val="none"/>
              </w:rPr>
            </w:pPr>
          </w:p>
        </w:tc>
        <w:tc>
          <w:tcPr>
            <w:tcW w:w="4677" w:type="dxa"/>
            <w:vAlign w:val="center"/>
          </w:tcPr>
          <w:p w14:paraId="6AEEDB53">
            <w:pPr>
              <w:spacing w:before="156"/>
              <w:jc w:val="left"/>
              <w:rPr>
                <w:rFonts w:ascii="宋体" w:hAnsi="宋体" w:cs="宋体"/>
                <w:color w:val="auto"/>
                <w:szCs w:val="21"/>
                <w:highlight w:val="none"/>
              </w:rPr>
            </w:pPr>
            <w:r>
              <w:rPr>
                <w:rFonts w:hint="eastAsia" w:ascii="宋体" w:hAnsi="宋体" w:cs="宋体"/>
                <w:color w:val="auto"/>
                <w:szCs w:val="21"/>
                <w:highlight w:val="none"/>
              </w:rPr>
              <w:t>6.厕所无臭气、无烟味</w:t>
            </w:r>
          </w:p>
        </w:tc>
        <w:tc>
          <w:tcPr>
            <w:tcW w:w="2410" w:type="dxa"/>
            <w:vAlign w:val="center"/>
          </w:tcPr>
          <w:p w14:paraId="162B69BE">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一处不符扣5分</w:t>
            </w:r>
          </w:p>
        </w:tc>
        <w:tc>
          <w:tcPr>
            <w:tcW w:w="992" w:type="dxa"/>
            <w:vAlign w:val="center"/>
          </w:tcPr>
          <w:p w14:paraId="404DD372">
            <w:pPr>
              <w:spacing w:before="156"/>
              <w:jc w:val="center"/>
              <w:rPr>
                <w:rFonts w:ascii="宋体" w:hAnsi="宋体" w:cs="宋体"/>
                <w:color w:val="auto"/>
                <w:szCs w:val="21"/>
                <w:highlight w:val="none"/>
              </w:rPr>
            </w:pPr>
          </w:p>
        </w:tc>
        <w:tc>
          <w:tcPr>
            <w:tcW w:w="992" w:type="dxa"/>
            <w:vMerge w:val="continue"/>
            <w:vAlign w:val="center"/>
          </w:tcPr>
          <w:p w14:paraId="50E7D5D6">
            <w:pPr>
              <w:spacing w:before="156"/>
              <w:jc w:val="center"/>
              <w:rPr>
                <w:rFonts w:ascii="宋体" w:hAnsi="宋体" w:cs="宋体"/>
                <w:color w:val="auto"/>
                <w:szCs w:val="21"/>
                <w:highlight w:val="none"/>
              </w:rPr>
            </w:pPr>
          </w:p>
        </w:tc>
      </w:tr>
      <w:tr w14:paraId="1642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417639BB">
            <w:pPr>
              <w:spacing w:before="156"/>
              <w:jc w:val="center"/>
              <w:rPr>
                <w:rFonts w:ascii="宋体" w:hAnsi="宋体" w:cs="宋体"/>
                <w:color w:val="auto"/>
                <w:szCs w:val="21"/>
                <w:highlight w:val="none"/>
              </w:rPr>
            </w:pPr>
          </w:p>
        </w:tc>
        <w:tc>
          <w:tcPr>
            <w:tcW w:w="4677" w:type="dxa"/>
            <w:vAlign w:val="center"/>
          </w:tcPr>
          <w:p w14:paraId="6B8BB3B8">
            <w:pPr>
              <w:spacing w:before="156"/>
              <w:jc w:val="left"/>
              <w:rPr>
                <w:rFonts w:ascii="宋体" w:hAnsi="宋体" w:cs="宋体"/>
                <w:color w:val="auto"/>
                <w:szCs w:val="21"/>
                <w:highlight w:val="none"/>
              </w:rPr>
            </w:pPr>
            <w:r>
              <w:rPr>
                <w:rFonts w:hint="eastAsia" w:ascii="宋体" w:hAnsi="宋体" w:cs="宋体"/>
                <w:color w:val="auto"/>
                <w:szCs w:val="21"/>
                <w:highlight w:val="none"/>
              </w:rPr>
              <w:t>7.工具放置合理、无杂物</w:t>
            </w:r>
          </w:p>
        </w:tc>
        <w:tc>
          <w:tcPr>
            <w:tcW w:w="2410" w:type="dxa"/>
            <w:vAlign w:val="center"/>
          </w:tcPr>
          <w:p w14:paraId="4B00CCD4">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23856C92">
            <w:pPr>
              <w:spacing w:before="156"/>
              <w:jc w:val="center"/>
              <w:rPr>
                <w:rFonts w:ascii="宋体" w:hAnsi="宋体" w:cs="宋体"/>
                <w:color w:val="auto"/>
                <w:szCs w:val="21"/>
                <w:highlight w:val="none"/>
              </w:rPr>
            </w:pPr>
          </w:p>
        </w:tc>
        <w:tc>
          <w:tcPr>
            <w:tcW w:w="992" w:type="dxa"/>
            <w:vMerge w:val="continue"/>
            <w:vAlign w:val="center"/>
          </w:tcPr>
          <w:p w14:paraId="7B08BAD5">
            <w:pPr>
              <w:spacing w:before="156"/>
              <w:jc w:val="center"/>
              <w:rPr>
                <w:rFonts w:ascii="宋体" w:hAnsi="宋体" w:cs="宋体"/>
                <w:color w:val="auto"/>
                <w:szCs w:val="21"/>
                <w:highlight w:val="none"/>
              </w:rPr>
            </w:pPr>
          </w:p>
        </w:tc>
      </w:tr>
      <w:tr w14:paraId="0F53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708F302C">
            <w:pPr>
              <w:spacing w:before="156"/>
              <w:jc w:val="center"/>
              <w:rPr>
                <w:rFonts w:ascii="宋体" w:hAnsi="宋体" w:cs="宋体"/>
                <w:color w:val="auto"/>
                <w:szCs w:val="21"/>
                <w:highlight w:val="none"/>
              </w:rPr>
            </w:pPr>
          </w:p>
        </w:tc>
        <w:tc>
          <w:tcPr>
            <w:tcW w:w="4677" w:type="dxa"/>
            <w:vAlign w:val="center"/>
          </w:tcPr>
          <w:p w14:paraId="23B0B6E4">
            <w:pPr>
              <w:spacing w:before="156"/>
              <w:jc w:val="left"/>
              <w:rPr>
                <w:rFonts w:ascii="宋体" w:hAnsi="宋体" w:cs="宋体"/>
                <w:color w:val="auto"/>
                <w:szCs w:val="21"/>
                <w:highlight w:val="none"/>
              </w:rPr>
            </w:pPr>
            <w:r>
              <w:rPr>
                <w:rFonts w:hint="eastAsia" w:ascii="宋体" w:hAnsi="宋体" w:cs="宋体"/>
                <w:color w:val="auto"/>
                <w:szCs w:val="21"/>
                <w:highlight w:val="none"/>
              </w:rPr>
              <w:t>8.工人按时巡视有记录</w:t>
            </w:r>
          </w:p>
        </w:tc>
        <w:tc>
          <w:tcPr>
            <w:tcW w:w="2410" w:type="dxa"/>
            <w:vAlign w:val="center"/>
          </w:tcPr>
          <w:p w14:paraId="6475C14E">
            <w:pPr>
              <w:spacing w:before="156"/>
              <w:jc w:val="center"/>
              <w:rPr>
                <w:rFonts w:ascii="宋体" w:hAnsi="宋体" w:cs="宋体"/>
                <w:color w:val="auto"/>
                <w:szCs w:val="21"/>
                <w:highlight w:val="none"/>
              </w:rPr>
            </w:pPr>
            <w:r>
              <w:rPr>
                <w:rFonts w:hint="eastAsia" w:ascii="宋体" w:hAnsi="宋体" w:cs="宋体"/>
                <w:color w:val="auto"/>
                <w:szCs w:val="21"/>
                <w:highlight w:val="none"/>
              </w:rPr>
              <w:t>提前或延迟一次扣1分</w:t>
            </w:r>
          </w:p>
        </w:tc>
        <w:tc>
          <w:tcPr>
            <w:tcW w:w="992" w:type="dxa"/>
            <w:vAlign w:val="center"/>
          </w:tcPr>
          <w:p w14:paraId="348715AA">
            <w:pPr>
              <w:spacing w:before="156"/>
              <w:jc w:val="center"/>
              <w:rPr>
                <w:rFonts w:ascii="宋体" w:hAnsi="宋体" w:cs="宋体"/>
                <w:color w:val="auto"/>
                <w:szCs w:val="21"/>
                <w:highlight w:val="none"/>
              </w:rPr>
            </w:pPr>
          </w:p>
        </w:tc>
        <w:tc>
          <w:tcPr>
            <w:tcW w:w="992" w:type="dxa"/>
            <w:vMerge w:val="continue"/>
            <w:vAlign w:val="center"/>
          </w:tcPr>
          <w:p w14:paraId="49C59F07">
            <w:pPr>
              <w:spacing w:before="156"/>
              <w:jc w:val="center"/>
              <w:rPr>
                <w:rFonts w:ascii="宋体" w:hAnsi="宋体" w:cs="宋体"/>
                <w:color w:val="auto"/>
                <w:szCs w:val="21"/>
                <w:highlight w:val="none"/>
              </w:rPr>
            </w:pPr>
          </w:p>
        </w:tc>
      </w:tr>
      <w:tr w14:paraId="7C64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6D2EB57B">
            <w:pPr>
              <w:spacing w:before="156"/>
              <w:jc w:val="center"/>
              <w:rPr>
                <w:rFonts w:ascii="宋体" w:hAnsi="宋体" w:cs="宋体"/>
                <w:color w:val="auto"/>
                <w:szCs w:val="21"/>
                <w:highlight w:val="none"/>
              </w:rPr>
            </w:pPr>
          </w:p>
        </w:tc>
        <w:tc>
          <w:tcPr>
            <w:tcW w:w="4677" w:type="dxa"/>
            <w:vAlign w:val="center"/>
          </w:tcPr>
          <w:p w14:paraId="2DB694B4">
            <w:pPr>
              <w:spacing w:before="156"/>
              <w:jc w:val="left"/>
              <w:rPr>
                <w:rFonts w:ascii="宋体" w:hAnsi="宋体" w:cs="宋体"/>
                <w:color w:val="auto"/>
                <w:szCs w:val="21"/>
                <w:highlight w:val="none"/>
              </w:rPr>
            </w:pPr>
            <w:r>
              <w:rPr>
                <w:rFonts w:hint="eastAsia" w:ascii="宋体" w:hAnsi="宋体" w:cs="宋体"/>
                <w:color w:val="auto"/>
                <w:szCs w:val="21"/>
                <w:highlight w:val="none"/>
              </w:rPr>
              <w:t>9.管理员巡视每天不少于二次有记录</w:t>
            </w:r>
          </w:p>
        </w:tc>
        <w:tc>
          <w:tcPr>
            <w:tcW w:w="2410" w:type="dxa"/>
            <w:vAlign w:val="center"/>
          </w:tcPr>
          <w:p w14:paraId="5A4DF8F5">
            <w:pPr>
              <w:spacing w:before="156"/>
              <w:jc w:val="center"/>
              <w:rPr>
                <w:rFonts w:ascii="宋体" w:hAnsi="宋体" w:cs="宋体"/>
                <w:color w:val="auto"/>
                <w:szCs w:val="21"/>
                <w:highlight w:val="none"/>
              </w:rPr>
            </w:pPr>
            <w:r>
              <w:rPr>
                <w:rFonts w:hint="eastAsia" w:ascii="宋体" w:hAnsi="宋体" w:cs="宋体"/>
                <w:color w:val="auto"/>
                <w:szCs w:val="21"/>
                <w:highlight w:val="none"/>
              </w:rPr>
              <w:t>每少一次扣1分</w:t>
            </w:r>
          </w:p>
        </w:tc>
        <w:tc>
          <w:tcPr>
            <w:tcW w:w="992" w:type="dxa"/>
            <w:vAlign w:val="center"/>
          </w:tcPr>
          <w:p w14:paraId="7DCB11C3">
            <w:pPr>
              <w:spacing w:before="156"/>
              <w:jc w:val="center"/>
              <w:rPr>
                <w:rFonts w:ascii="宋体" w:hAnsi="宋体" w:cs="宋体"/>
                <w:color w:val="auto"/>
                <w:szCs w:val="21"/>
                <w:highlight w:val="none"/>
              </w:rPr>
            </w:pPr>
          </w:p>
        </w:tc>
        <w:tc>
          <w:tcPr>
            <w:tcW w:w="992" w:type="dxa"/>
            <w:vMerge w:val="continue"/>
            <w:vAlign w:val="center"/>
          </w:tcPr>
          <w:p w14:paraId="354E0296">
            <w:pPr>
              <w:spacing w:before="156"/>
              <w:jc w:val="center"/>
              <w:rPr>
                <w:rFonts w:ascii="宋体" w:hAnsi="宋体" w:cs="宋体"/>
                <w:color w:val="auto"/>
                <w:szCs w:val="21"/>
                <w:highlight w:val="none"/>
              </w:rPr>
            </w:pPr>
          </w:p>
        </w:tc>
      </w:tr>
      <w:tr w14:paraId="643B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289" w:type="dxa"/>
            <w:vMerge w:val="continue"/>
            <w:vAlign w:val="center"/>
          </w:tcPr>
          <w:p w14:paraId="022A996B">
            <w:pPr>
              <w:spacing w:before="156"/>
              <w:jc w:val="center"/>
              <w:rPr>
                <w:rFonts w:ascii="宋体" w:hAnsi="宋体" w:cs="宋体"/>
                <w:color w:val="auto"/>
                <w:szCs w:val="21"/>
                <w:highlight w:val="none"/>
              </w:rPr>
            </w:pPr>
          </w:p>
        </w:tc>
        <w:tc>
          <w:tcPr>
            <w:tcW w:w="4677" w:type="dxa"/>
            <w:vAlign w:val="center"/>
          </w:tcPr>
          <w:p w14:paraId="053B6268">
            <w:pPr>
              <w:spacing w:before="156"/>
              <w:jc w:val="left"/>
              <w:rPr>
                <w:rFonts w:ascii="宋体" w:hAnsi="宋体" w:cs="宋体"/>
                <w:color w:val="auto"/>
                <w:szCs w:val="21"/>
                <w:highlight w:val="none"/>
              </w:rPr>
            </w:pPr>
            <w:r>
              <w:rPr>
                <w:rFonts w:hint="eastAsia" w:ascii="宋体" w:hAnsi="宋体" w:cs="宋体"/>
                <w:color w:val="auto"/>
                <w:szCs w:val="21"/>
                <w:highlight w:val="none"/>
              </w:rPr>
              <w:t>10.垃圾每天至少更换二次，超2/3满时及时更换，垃圾桶清洁</w:t>
            </w:r>
          </w:p>
        </w:tc>
        <w:tc>
          <w:tcPr>
            <w:tcW w:w="2410" w:type="dxa"/>
            <w:vAlign w:val="center"/>
          </w:tcPr>
          <w:p w14:paraId="64B25B82">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65E64295">
            <w:pPr>
              <w:spacing w:before="156"/>
              <w:jc w:val="center"/>
              <w:rPr>
                <w:rFonts w:ascii="宋体" w:hAnsi="宋体" w:cs="宋体"/>
                <w:color w:val="auto"/>
                <w:szCs w:val="21"/>
                <w:highlight w:val="none"/>
              </w:rPr>
            </w:pPr>
          </w:p>
        </w:tc>
        <w:tc>
          <w:tcPr>
            <w:tcW w:w="992" w:type="dxa"/>
            <w:vMerge w:val="continue"/>
            <w:vAlign w:val="center"/>
          </w:tcPr>
          <w:p w14:paraId="24E919A1">
            <w:pPr>
              <w:spacing w:before="156"/>
              <w:jc w:val="center"/>
              <w:rPr>
                <w:rFonts w:ascii="宋体" w:hAnsi="宋体" w:cs="宋体"/>
                <w:color w:val="auto"/>
                <w:szCs w:val="21"/>
                <w:highlight w:val="none"/>
              </w:rPr>
            </w:pPr>
          </w:p>
        </w:tc>
      </w:tr>
      <w:tr w14:paraId="72C1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289" w:type="dxa"/>
            <w:vMerge w:val="restart"/>
            <w:vAlign w:val="center"/>
          </w:tcPr>
          <w:p w14:paraId="1B6CFC81">
            <w:pPr>
              <w:spacing w:before="156"/>
              <w:jc w:val="center"/>
              <w:rPr>
                <w:rFonts w:ascii="宋体" w:hAnsi="宋体" w:cs="宋体"/>
                <w:color w:val="auto"/>
                <w:szCs w:val="21"/>
                <w:highlight w:val="none"/>
              </w:rPr>
            </w:pPr>
            <w:r>
              <w:rPr>
                <w:rFonts w:hint="eastAsia" w:ascii="宋体" w:hAnsi="宋体" w:cs="宋体"/>
                <w:color w:val="auto"/>
                <w:szCs w:val="21"/>
                <w:highlight w:val="none"/>
              </w:rPr>
              <w:t>办公室</w:t>
            </w:r>
          </w:p>
          <w:p w14:paraId="79827455">
            <w:pPr>
              <w:spacing w:before="156"/>
              <w:jc w:val="center"/>
              <w:rPr>
                <w:rFonts w:ascii="宋体" w:hAnsi="宋体" w:cs="宋体"/>
                <w:color w:val="auto"/>
                <w:szCs w:val="21"/>
                <w:highlight w:val="none"/>
              </w:rPr>
            </w:pPr>
            <w:r>
              <w:rPr>
                <w:rFonts w:hint="eastAsia" w:ascii="宋体" w:hAnsi="宋体" w:cs="宋体"/>
                <w:color w:val="auto"/>
                <w:szCs w:val="21"/>
                <w:highlight w:val="none"/>
              </w:rPr>
              <w:t>（7分）</w:t>
            </w:r>
          </w:p>
        </w:tc>
        <w:tc>
          <w:tcPr>
            <w:tcW w:w="4677" w:type="dxa"/>
            <w:vAlign w:val="center"/>
          </w:tcPr>
          <w:p w14:paraId="431C462C">
            <w:pPr>
              <w:spacing w:before="156"/>
              <w:jc w:val="left"/>
              <w:rPr>
                <w:rFonts w:ascii="宋体" w:hAnsi="宋体" w:cs="宋体"/>
                <w:color w:val="auto"/>
                <w:szCs w:val="21"/>
                <w:highlight w:val="none"/>
              </w:rPr>
            </w:pPr>
            <w:r>
              <w:rPr>
                <w:rFonts w:hint="eastAsia" w:ascii="宋体" w:hAnsi="宋体" w:cs="宋体"/>
                <w:color w:val="auto"/>
                <w:szCs w:val="21"/>
                <w:highlight w:val="none"/>
              </w:rPr>
              <w:t>1.天花板、墙体四壁及角落清洁无污垢无积尘和蜘蛛网</w:t>
            </w:r>
          </w:p>
        </w:tc>
        <w:tc>
          <w:tcPr>
            <w:tcW w:w="2410" w:type="dxa"/>
            <w:vAlign w:val="center"/>
          </w:tcPr>
          <w:p w14:paraId="4C54A170">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2D6688FE">
            <w:pPr>
              <w:spacing w:before="156"/>
              <w:jc w:val="center"/>
              <w:rPr>
                <w:rFonts w:ascii="宋体" w:hAnsi="宋体" w:cs="宋体"/>
                <w:color w:val="auto"/>
                <w:szCs w:val="21"/>
                <w:highlight w:val="none"/>
              </w:rPr>
            </w:pPr>
          </w:p>
        </w:tc>
        <w:tc>
          <w:tcPr>
            <w:tcW w:w="992" w:type="dxa"/>
            <w:vMerge w:val="restart"/>
            <w:vAlign w:val="center"/>
          </w:tcPr>
          <w:p w14:paraId="6A873777">
            <w:pPr>
              <w:spacing w:before="156"/>
              <w:jc w:val="center"/>
              <w:rPr>
                <w:rFonts w:ascii="宋体" w:hAnsi="宋体" w:cs="宋体"/>
                <w:color w:val="auto"/>
                <w:szCs w:val="21"/>
                <w:highlight w:val="none"/>
              </w:rPr>
            </w:pPr>
            <w:r>
              <w:rPr>
                <w:rFonts w:hint="eastAsia" w:ascii="宋体" w:hAnsi="宋体" w:cs="宋体"/>
                <w:color w:val="auto"/>
                <w:szCs w:val="21"/>
                <w:highlight w:val="none"/>
              </w:rPr>
              <w:t>查所有医生护士办公室、示教室等</w:t>
            </w:r>
          </w:p>
        </w:tc>
      </w:tr>
      <w:tr w14:paraId="0B5D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89" w:type="dxa"/>
            <w:vMerge w:val="continue"/>
            <w:vAlign w:val="center"/>
          </w:tcPr>
          <w:p w14:paraId="025EEFC2">
            <w:pPr>
              <w:spacing w:before="156"/>
              <w:jc w:val="center"/>
              <w:rPr>
                <w:rFonts w:ascii="宋体" w:hAnsi="宋体" w:cs="宋体"/>
                <w:color w:val="auto"/>
                <w:szCs w:val="21"/>
                <w:highlight w:val="none"/>
              </w:rPr>
            </w:pPr>
          </w:p>
        </w:tc>
        <w:tc>
          <w:tcPr>
            <w:tcW w:w="4677" w:type="dxa"/>
            <w:vAlign w:val="center"/>
          </w:tcPr>
          <w:p w14:paraId="14FD2AB7">
            <w:pPr>
              <w:spacing w:before="156"/>
              <w:jc w:val="left"/>
              <w:rPr>
                <w:rFonts w:ascii="宋体" w:hAnsi="宋体" w:cs="宋体"/>
                <w:color w:val="auto"/>
                <w:szCs w:val="21"/>
                <w:highlight w:val="none"/>
              </w:rPr>
            </w:pPr>
            <w:r>
              <w:rPr>
                <w:rFonts w:hint="eastAsia" w:ascii="宋体" w:hAnsi="宋体" w:cs="宋体"/>
                <w:color w:val="auto"/>
                <w:szCs w:val="21"/>
                <w:highlight w:val="none"/>
              </w:rPr>
              <w:t>2.物品放置有序</w:t>
            </w:r>
          </w:p>
        </w:tc>
        <w:tc>
          <w:tcPr>
            <w:tcW w:w="2410" w:type="dxa"/>
            <w:vAlign w:val="center"/>
          </w:tcPr>
          <w:p w14:paraId="20B0FA63">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4C579FD8">
            <w:pPr>
              <w:spacing w:before="156"/>
              <w:jc w:val="center"/>
              <w:rPr>
                <w:rFonts w:ascii="宋体" w:hAnsi="宋体" w:cs="宋体"/>
                <w:color w:val="auto"/>
                <w:szCs w:val="21"/>
                <w:highlight w:val="none"/>
              </w:rPr>
            </w:pPr>
          </w:p>
        </w:tc>
        <w:tc>
          <w:tcPr>
            <w:tcW w:w="992" w:type="dxa"/>
            <w:vMerge w:val="continue"/>
            <w:vAlign w:val="center"/>
          </w:tcPr>
          <w:p w14:paraId="7E744A97">
            <w:pPr>
              <w:spacing w:before="156"/>
              <w:jc w:val="center"/>
              <w:rPr>
                <w:rFonts w:ascii="宋体" w:hAnsi="宋体" w:cs="宋体"/>
                <w:color w:val="auto"/>
                <w:szCs w:val="21"/>
                <w:highlight w:val="none"/>
              </w:rPr>
            </w:pPr>
          </w:p>
        </w:tc>
      </w:tr>
      <w:tr w14:paraId="64F3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89" w:type="dxa"/>
            <w:vMerge w:val="continue"/>
            <w:vAlign w:val="center"/>
          </w:tcPr>
          <w:p w14:paraId="04435F3D">
            <w:pPr>
              <w:spacing w:before="156"/>
              <w:jc w:val="center"/>
              <w:rPr>
                <w:rFonts w:ascii="宋体" w:hAnsi="宋体" w:cs="宋体"/>
                <w:color w:val="auto"/>
                <w:szCs w:val="21"/>
                <w:highlight w:val="none"/>
              </w:rPr>
            </w:pPr>
          </w:p>
        </w:tc>
        <w:tc>
          <w:tcPr>
            <w:tcW w:w="4677" w:type="dxa"/>
            <w:vAlign w:val="center"/>
          </w:tcPr>
          <w:p w14:paraId="05E2BBEB">
            <w:pPr>
              <w:spacing w:before="156"/>
              <w:jc w:val="left"/>
              <w:rPr>
                <w:rFonts w:ascii="宋体" w:hAnsi="宋体" w:cs="宋体"/>
                <w:color w:val="auto"/>
                <w:szCs w:val="21"/>
                <w:highlight w:val="none"/>
              </w:rPr>
            </w:pPr>
            <w:r>
              <w:rPr>
                <w:rFonts w:hint="eastAsia" w:ascii="宋体" w:hAnsi="宋体" w:cs="宋体"/>
                <w:color w:val="auto"/>
                <w:szCs w:val="21"/>
                <w:highlight w:val="none"/>
              </w:rPr>
              <w:t>3.电脑、柜面、台面、一览表、设备及文件夹下清洁无灰尘</w:t>
            </w:r>
          </w:p>
        </w:tc>
        <w:tc>
          <w:tcPr>
            <w:tcW w:w="2410" w:type="dxa"/>
            <w:vAlign w:val="center"/>
          </w:tcPr>
          <w:p w14:paraId="6CE7FFB5">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56C337E1">
            <w:pPr>
              <w:spacing w:before="156"/>
              <w:jc w:val="center"/>
              <w:rPr>
                <w:rFonts w:ascii="宋体" w:hAnsi="宋体" w:cs="宋体"/>
                <w:color w:val="auto"/>
                <w:szCs w:val="21"/>
                <w:highlight w:val="none"/>
              </w:rPr>
            </w:pPr>
          </w:p>
        </w:tc>
        <w:tc>
          <w:tcPr>
            <w:tcW w:w="992" w:type="dxa"/>
            <w:vMerge w:val="continue"/>
            <w:vAlign w:val="center"/>
          </w:tcPr>
          <w:p w14:paraId="3D511719">
            <w:pPr>
              <w:spacing w:before="156"/>
              <w:jc w:val="center"/>
              <w:rPr>
                <w:rFonts w:ascii="宋体" w:hAnsi="宋体" w:cs="宋体"/>
                <w:color w:val="auto"/>
                <w:szCs w:val="21"/>
                <w:highlight w:val="none"/>
              </w:rPr>
            </w:pPr>
          </w:p>
        </w:tc>
      </w:tr>
      <w:tr w14:paraId="408C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89" w:type="dxa"/>
            <w:vMerge w:val="continue"/>
            <w:vAlign w:val="center"/>
          </w:tcPr>
          <w:p w14:paraId="02A2CB33">
            <w:pPr>
              <w:spacing w:before="156"/>
              <w:jc w:val="center"/>
              <w:rPr>
                <w:rFonts w:ascii="宋体" w:hAnsi="宋体" w:cs="宋体"/>
                <w:color w:val="auto"/>
                <w:szCs w:val="21"/>
                <w:highlight w:val="none"/>
              </w:rPr>
            </w:pPr>
          </w:p>
        </w:tc>
        <w:tc>
          <w:tcPr>
            <w:tcW w:w="4677" w:type="dxa"/>
            <w:vAlign w:val="center"/>
          </w:tcPr>
          <w:p w14:paraId="18361738">
            <w:pPr>
              <w:spacing w:before="156"/>
              <w:jc w:val="left"/>
              <w:rPr>
                <w:rFonts w:ascii="宋体" w:hAnsi="宋体" w:cs="宋体"/>
                <w:color w:val="auto"/>
                <w:szCs w:val="21"/>
                <w:highlight w:val="none"/>
              </w:rPr>
            </w:pPr>
            <w:r>
              <w:rPr>
                <w:rFonts w:hint="eastAsia" w:ascii="宋体" w:hAnsi="宋体" w:cs="宋体"/>
                <w:color w:val="auto"/>
                <w:szCs w:val="21"/>
                <w:highlight w:val="none"/>
              </w:rPr>
              <w:t>4.灯管、插座、开关、烟杆表面清洁无积灰</w:t>
            </w:r>
          </w:p>
        </w:tc>
        <w:tc>
          <w:tcPr>
            <w:tcW w:w="2410" w:type="dxa"/>
            <w:vAlign w:val="center"/>
          </w:tcPr>
          <w:p w14:paraId="71B92C52">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7DEACF07">
            <w:pPr>
              <w:spacing w:before="156"/>
              <w:jc w:val="center"/>
              <w:rPr>
                <w:rFonts w:ascii="宋体" w:hAnsi="宋体" w:cs="宋体"/>
                <w:color w:val="auto"/>
                <w:szCs w:val="21"/>
                <w:highlight w:val="none"/>
              </w:rPr>
            </w:pPr>
          </w:p>
        </w:tc>
        <w:tc>
          <w:tcPr>
            <w:tcW w:w="992" w:type="dxa"/>
            <w:vMerge w:val="continue"/>
            <w:vAlign w:val="center"/>
          </w:tcPr>
          <w:p w14:paraId="43969050">
            <w:pPr>
              <w:spacing w:before="156"/>
              <w:jc w:val="center"/>
              <w:rPr>
                <w:rFonts w:ascii="宋体" w:hAnsi="宋体" w:cs="宋体"/>
                <w:color w:val="auto"/>
                <w:szCs w:val="21"/>
                <w:highlight w:val="none"/>
              </w:rPr>
            </w:pPr>
          </w:p>
        </w:tc>
      </w:tr>
      <w:tr w14:paraId="76B4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89" w:type="dxa"/>
            <w:vMerge w:val="continue"/>
            <w:vAlign w:val="center"/>
          </w:tcPr>
          <w:p w14:paraId="6024E83D">
            <w:pPr>
              <w:spacing w:before="156"/>
              <w:jc w:val="center"/>
              <w:rPr>
                <w:rFonts w:ascii="宋体" w:hAnsi="宋体" w:cs="宋体"/>
                <w:color w:val="auto"/>
                <w:szCs w:val="21"/>
                <w:highlight w:val="none"/>
              </w:rPr>
            </w:pPr>
          </w:p>
        </w:tc>
        <w:tc>
          <w:tcPr>
            <w:tcW w:w="4677" w:type="dxa"/>
            <w:vAlign w:val="center"/>
          </w:tcPr>
          <w:p w14:paraId="2CE4FAB2">
            <w:pPr>
              <w:spacing w:before="156"/>
              <w:jc w:val="left"/>
              <w:rPr>
                <w:rFonts w:ascii="宋体" w:hAnsi="宋体" w:cs="宋体"/>
                <w:color w:val="auto"/>
                <w:szCs w:val="21"/>
                <w:highlight w:val="none"/>
              </w:rPr>
            </w:pPr>
            <w:r>
              <w:rPr>
                <w:rFonts w:hint="eastAsia" w:ascii="宋体" w:hAnsi="宋体" w:cs="宋体"/>
                <w:color w:val="auto"/>
                <w:szCs w:val="21"/>
                <w:highlight w:val="none"/>
              </w:rPr>
              <w:t>5.地面清洁无垃圾、无烟蒂</w:t>
            </w:r>
          </w:p>
        </w:tc>
        <w:tc>
          <w:tcPr>
            <w:tcW w:w="2410" w:type="dxa"/>
            <w:vAlign w:val="center"/>
          </w:tcPr>
          <w:p w14:paraId="4D352A80">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2E80AA81">
            <w:pPr>
              <w:spacing w:before="156"/>
              <w:jc w:val="center"/>
              <w:rPr>
                <w:rFonts w:ascii="宋体" w:hAnsi="宋体" w:cs="宋体"/>
                <w:color w:val="auto"/>
                <w:szCs w:val="21"/>
                <w:highlight w:val="none"/>
              </w:rPr>
            </w:pPr>
          </w:p>
        </w:tc>
        <w:tc>
          <w:tcPr>
            <w:tcW w:w="992" w:type="dxa"/>
            <w:vMerge w:val="continue"/>
            <w:vAlign w:val="center"/>
          </w:tcPr>
          <w:p w14:paraId="23898FFD">
            <w:pPr>
              <w:spacing w:before="156"/>
              <w:jc w:val="center"/>
              <w:rPr>
                <w:rFonts w:ascii="宋体" w:hAnsi="宋体" w:cs="宋体"/>
                <w:color w:val="auto"/>
                <w:szCs w:val="21"/>
                <w:highlight w:val="none"/>
              </w:rPr>
            </w:pPr>
          </w:p>
        </w:tc>
      </w:tr>
      <w:tr w14:paraId="64B5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89" w:type="dxa"/>
            <w:vMerge w:val="continue"/>
            <w:vAlign w:val="center"/>
          </w:tcPr>
          <w:p w14:paraId="20C52BC9">
            <w:pPr>
              <w:spacing w:before="156"/>
              <w:jc w:val="center"/>
              <w:rPr>
                <w:rFonts w:ascii="宋体" w:hAnsi="宋体" w:cs="宋体"/>
                <w:color w:val="auto"/>
                <w:szCs w:val="21"/>
                <w:highlight w:val="none"/>
              </w:rPr>
            </w:pPr>
          </w:p>
        </w:tc>
        <w:tc>
          <w:tcPr>
            <w:tcW w:w="4677" w:type="dxa"/>
            <w:vAlign w:val="center"/>
          </w:tcPr>
          <w:p w14:paraId="63EDDC82">
            <w:pPr>
              <w:spacing w:before="156"/>
              <w:jc w:val="left"/>
              <w:rPr>
                <w:rFonts w:ascii="宋体" w:hAnsi="宋体" w:cs="宋体"/>
                <w:color w:val="auto"/>
                <w:szCs w:val="21"/>
                <w:highlight w:val="none"/>
              </w:rPr>
            </w:pPr>
            <w:r>
              <w:rPr>
                <w:rFonts w:hint="eastAsia" w:ascii="宋体" w:hAnsi="宋体" w:cs="宋体"/>
                <w:color w:val="auto"/>
                <w:szCs w:val="21"/>
                <w:highlight w:val="none"/>
              </w:rPr>
              <w:t>6.门、窗、空调通风口清洁无尘无污垢</w:t>
            </w:r>
          </w:p>
        </w:tc>
        <w:tc>
          <w:tcPr>
            <w:tcW w:w="2410" w:type="dxa"/>
            <w:vAlign w:val="center"/>
          </w:tcPr>
          <w:p w14:paraId="51E32BEE">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38940EC7">
            <w:pPr>
              <w:spacing w:before="156"/>
              <w:jc w:val="center"/>
              <w:rPr>
                <w:rFonts w:ascii="宋体" w:hAnsi="宋体" w:cs="宋体"/>
                <w:color w:val="auto"/>
                <w:szCs w:val="21"/>
                <w:highlight w:val="none"/>
              </w:rPr>
            </w:pPr>
          </w:p>
        </w:tc>
        <w:tc>
          <w:tcPr>
            <w:tcW w:w="992" w:type="dxa"/>
            <w:vMerge w:val="continue"/>
            <w:vAlign w:val="center"/>
          </w:tcPr>
          <w:p w14:paraId="0F06C557">
            <w:pPr>
              <w:spacing w:before="156"/>
              <w:jc w:val="center"/>
              <w:rPr>
                <w:rFonts w:ascii="宋体" w:hAnsi="宋体" w:cs="宋体"/>
                <w:color w:val="auto"/>
                <w:szCs w:val="21"/>
                <w:highlight w:val="none"/>
              </w:rPr>
            </w:pPr>
          </w:p>
        </w:tc>
      </w:tr>
      <w:tr w14:paraId="6801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89" w:type="dxa"/>
            <w:vMerge w:val="continue"/>
            <w:vAlign w:val="center"/>
          </w:tcPr>
          <w:p w14:paraId="2EAA939C">
            <w:pPr>
              <w:spacing w:before="156"/>
              <w:jc w:val="center"/>
              <w:rPr>
                <w:rFonts w:ascii="宋体" w:hAnsi="宋体" w:cs="宋体"/>
                <w:color w:val="auto"/>
                <w:szCs w:val="21"/>
                <w:highlight w:val="none"/>
              </w:rPr>
            </w:pPr>
          </w:p>
        </w:tc>
        <w:tc>
          <w:tcPr>
            <w:tcW w:w="4677" w:type="dxa"/>
            <w:vAlign w:val="center"/>
          </w:tcPr>
          <w:p w14:paraId="0120A3F7">
            <w:pPr>
              <w:spacing w:before="156"/>
              <w:jc w:val="left"/>
              <w:rPr>
                <w:rFonts w:ascii="宋体" w:hAnsi="宋体" w:cs="宋体"/>
                <w:color w:val="auto"/>
                <w:szCs w:val="21"/>
                <w:highlight w:val="none"/>
              </w:rPr>
            </w:pPr>
            <w:r>
              <w:rPr>
                <w:rFonts w:hint="eastAsia" w:ascii="宋体" w:hAnsi="宋体" w:cs="宋体"/>
                <w:color w:val="auto"/>
                <w:szCs w:val="21"/>
                <w:highlight w:val="none"/>
              </w:rPr>
              <w:t>7.垃圾日产日清，超2/3满时及时更换，垃圾桶清洁</w:t>
            </w:r>
          </w:p>
        </w:tc>
        <w:tc>
          <w:tcPr>
            <w:tcW w:w="2410" w:type="dxa"/>
            <w:vAlign w:val="center"/>
          </w:tcPr>
          <w:p w14:paraId="4234936A">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14F4C7F1">
            <w:pPr>
              <w:spacing w:before="156"/>
              <w:jc w:val="center"/>
              <w:rPr>
                <w:rFonts w:ascii="宋体" w:hAnsi="宋体" w:cs="宋体"/>
                <w:color w:val="auto"/>
                <w:szCs w:val="21"/>
                <w:highlight w:val="none"/>
              </w:rPr>
            </w:pPr>
          </w:p>
        </w:tc>
        <w:tc>
          <w:tcPr>
            <w:tcW w:w="992" w:type="dxa"/>
            <w:vMerge w:val="continue"/>
            <w:vAlign w:val="center"/>
          </w:tcPr>
          <w:p w14:paraId="58C3AD1D">
            <w:pPr>
              <w:spacing w:before="156"/>
              <w:jc w:val="center"/>
              <w:rPr>
                <w:rFonts w:ascii="宋体" w:hAnsi="宋体" w:cs="宋体"/>
                <w:color w:val="auto"/>
                <w:szCs w:val="21"/>
                <w:highlight w:val="none"/>
              </w:rPr>
            </w:pPr>
          </w:p>
        </w:tc>
      </w:tr>
      <w:tr w14:paraId="622B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89" w:type="dxa"/>
            <w:vMerge w:val="restart"/>
            <w:vAlign w:val="center"/>
          </w:tcPr>
          <w:p w14:paraId="38098435">
            <w:pPr>
              <w:spacing w:before="156"/>
              <w:jc w:val="center"/>
              <w:rPr>
                <w:rFonts w:ascii="宋体" w:hAnsi="宋体" w:cs="宋体"/>
                <w:color w:val="auto"/>
                <w:szCs w:val="21"/>
                <w:highlight w:val="none"/>
              </w:rPr>
            </w:pPr>
            <w:r>
              <w:rPr>
                <w:rFonts w:hint="eastAsia" w:ascii="宋体" w:hAnsi="宋体" w:cs="宋体"/>
                <w:color w:val="auto"/>
                <w:szCs w:val="21"/>
                <w:highlight w:val="none"/>
              </w:rPr>
              <w:t>治疗室</w:t>
            </w:r>
          </w:p>
          <w:p w14:paraId="4F5EEEDF">
            <w:pPr>
              <w:spacing w:before="156"/>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vAlign w:val="center"/>
          </w:tcPr>
          <w:p w14:paraId="68CB90E2">
            <w:pPr>
              <w:spacing w:before="156"/>
              <w:jc w:val="left"/>
              <w:rPr>
                <w:rFonts w:ascii="宋体" w:hAnsi="宋体" w:cs="宋体"/>
                <w:color w:val="auto"/>
                <w:szCs w:val="21"/>
                <w:highlight w:val="none"/>
              </w:rPr>
            </w:pPr>
            <w:r>
              <w:rPr>
                <w:rFonts w:hint="eastAsia" w:ascii="宋体" w:hAnsi="宋体" w:cs="宋体"/>
                <w:color w:val="auto"/>
                <w:szCs w:val="21"/>
                <w:highlight w:val="none"/>
              </w:rPr>
              <w:t>1. 门、窗玻璃、空调通风口清洁无尘</w:t>
            </w:r>
          </w:p>
        </w:tc>
        <w:tc>
          <w:tcPr>
            <w:tcW w:w="2410" w:type="dxa"/>
            <w:vAlign w:val="center"/>
          </w:tcPr>
          <w:p w14:paraId="72A9B51A">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5E36BF79">
            <w:pPr>
              <w:spacing w:before="156"/>
              <w:jc w:val="center"/>
              <w:rPr>
                <w:rFonts w:ascii="宋体" w:hAnsi="宋体" w:cs="宋体"/>
                <w:color w:val="auto"/>
                <w:szCs w:val="21"/>
                <w:highlight w:val="none"/>
              </w:rPr>
            </w:pPr>
          </w:p>
        </w:tc>
        <w:tc>
          <w:tcPr>
            <w:tcW w:w="992" w:type="dxa"/>
            <w:vMerge w:val="restart"/>
            <w:vAlign w:val="center"/>
          </w:tcPr>
          <w:p w14:paraId="42835D9E">
            <w:pPr>
              <w:spacing w:before="156"/>
              <w:jc w:val="center"/>
              <w:rPr>
                <w:rFonts w:ascii="宋体" w:hAnsi="宋体" w:cs="宋体"/>
                <w:color w:val="auto"/>
                <w:szCs w:val="21"/>
                <w:highlight w:val="none"/>
              </w:rPr>
            </w:pPr>
            <w:r>
              <w:rPr>
                <w:rFonts w:hint="eastAsia" w:ascii="宋体" w:hAnsi="宋体" w:cs="宋体"/>
                <w:color w:val="auto"/>
                <w:szCs w:val="21"/>
                <w:highlight w:val="none"/>
              </w:rPr>
              <w:t>查所有医生护士治疗室、换药室等</w:t>
            </w:r>
          </w:p>
        </w:tc>
      </w:tr>
      <w:tr w14:paraId="061F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289" w:type="dxa"/>
            <w:vMerge w:val="continue"/>
            <w:vAlign w:val="center"/>
          </w:tcPr>
          <w:p w14:paraId="370AB366">
            <w:pPr>
              <w:spacing w:before="156"/>
              <w:jc w:val="center"/>
              <w:rPr>
                <w:rFonts w:ascii="宋体" w:hAnsi="宋体" w:cs="宋体"/>
                <w:color w:val="auto"/>
                <w:szCs w:val="21"/>
                <w:highlight w:val="none"/>
              </w:rPr>
            </w:pPr>
          </w:p>
        </w:tc>
        <w:tc>
          <w:tcPr>
            <w:tcW w:w="4677" w:type="dxa"/>
            <w:vAlign w:val="center"/>
          </w:tcPr>
          <w:p w14:paraId="6E4F3E0F">
            <w:pPr>
              <w:spacing w:before="156"/>
              <w:jc w:val="left"/>
              <w:rPr>
                <w:rFonts w:ascii="宋体" w:hAnsi="宋体" w:cs="宋体"/>
                <w:color w:val="auto"/>
                <w:szCs w:val="21"/>
                <w:highlight w:val="none"/>
              </w:rPr>
            </w:pPr>
            <w:r>
              <w:rPr>
                <w:rFonts w:hint="eastAsia" w:ascii="宋体" w:hAnsi="宋体" w:cs="宋体"/>
                <w:color w:val="auto"/>
                <w:szCs w:val="21"/>
                <w:highlight w:val="none"/>
              </w:rPr>
              <w:t>2.地面、台面、墙面清洁无污垢、无垃圾</w:t>
            </w:r>
          </w:p>
        </w:tc>
        <w:tc>
          <w:tcPr>
            <w:tcW w:w="2410" w:type="dxa"/>
            <w:vAlign w:val="center"/>
          </w:tcPr>
          <w:p w14:paraId="18CDF837">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303FECBD">
            <w:pPr>
              <w:spacing w:before="156"/>
              <w:jc w:val="center"/>
              <w:rPr>
                <w:rFonts w:ascii="宋体" w:hAnsi="宋体" w:cs="宋体"/>
                <w:color w:val="auto"/>
                <w:szCs w:val="21"/>
                <w:highlight w:val="none"/>
              </w:rPr>
            </w:pPr>
          </w:p>
        </w:tc>
        <w:tc>
          <w:tcPr>
            <w:tcW w:w="992" w:type="dxa"/>
            <w:vMerge w:val="continue"/>
            <w:vAlign w:val="center"/>
          </w:tcPr>
          <w:p w14:paraId="1B82225A">
            <w:pPr>
              <w:spacing w:before="156"/>
              <w:jc w:val="center"/>
              <w:rPr>
                <w:rFonts w:ascii="宋体" w:hAnsi="宋体" w:cs="宋体"/>
                <w:color w:val="auto"/>
                <w:szCs w:val="21"/>
                <w:highlight w:val="none"/>
              </w:rPr>
            </w:pPr>
          </w:p>
        </w:tc>
      </w:tr>
      <w:tr w14:paraId="4E0F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231B640C">
            <w:pPr>
              <w:spacing w:before="156"/>
              <w:jc w:val="center"/>
              <w:rPr>
                <w:rFonts w:ascii="宋体" w:hAnsi="宋体" w:cs="宋体"/>
                <w:color w:val="auto"/>
                <w:szCs w:val="21"/>
                <w:highlight w:val="none"/>
              </w:rPr>
            </w:pPr>
          </w:p>
        </w:tc>
        <w:tc>
          <w:tcPr>
            <w:tcW w:w="4677" w:type="dxa"/>
            <w:vAlign w:val="center"/>
          </w:tcPr>
          <w:p w14:paraId="058AEC4D">
            <w:pPr>
              <w:spacing w:before="156"/>
              <w:jc w:val="left"/>
              <w:rPr>
                <w:rFonts w:ascii="宋体" w:hAnsi="宋体" w:cs="宋体"/>
                <w:color w:val="auto"/>
                <w:szCs w:val="21"/>
                <w:highlight w:val="none"/>
              </w:rPr>
            </w:pPr>
            <w:r>
              <w:rPr>
                <w:rFonts w:hint="eastAsia" w:ascii="宋体" w:hAnsi="宋体" w:cs="宋体"/>
                <w:color w:val="auto"/>
                <w:szCs w:val="21"/>
                <w:highlight w:val="none"/>
              </w:rPr>
              <w:t>3. 洗手盆、台面、水笼头清洁、无积垢、通畅</w:t>
            </w:r>
          </w:p>
        </w:tc>
        <w:tc>
          <w:tcPr>
            <w:tcW w:w="2410" w:type="dxa"/>
            <w:vAlign w:val="center"/>
          </w:tcPr>
          <w:p w14:paraId="100A8DD3">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6EA5AE5C">
            <w:pPr>
              <w:spacing w:before="156"/>
              <w:jc w:val="center"/>
              <w:rPr>
                <w:rFonts w:ascii="宋体" w:hAnsi="宋体" w:cs="宋体"/>
                <w:color w:val="auto"/>
                <w:szCs w:val="21"/>
                <w:highlight w:val="none"/>
              </w:rPr>
            </w:pPr>
          </w:p>
        </w:tc>
        <w:tc>
          <w:tcPr>
            <w:tcW w:w="992" w:type="dxa"/>
            <w:vMerge w:val="continue"/>
            <w:vAlign w:val="center"/>
          </w:tcPr>
          <w:p w14:paraId="7A3CC1A2">
            <w:pPr>
              <w:spacing w:before="156"/>
              <w:jc w:val="center"/>
              <w:rPr>
                <w:rFonts w:ascii="宋体" w:hAnsi="宋体" w:cs="宋体"/>
                <w:color w:val="auto"/>
                <w:szCs w:val="21"/>
                <w:highlight w:val="none"/>
              </w:rPr>
            </w:pPr>
          </w:p>
        </w:tc>
      </w:tr>
      <w:tr w14:paraId="0FF2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89" w:type="dxa"/>
            <w:vMerge w:val="continue"/>
            <w:vAlign w:val="center"/>
          </w:tcPr>
          <w:p w14:paraId="0555572B">
            <w:pPr>
              <w:spacing w:before="156"/>
              <w:jc w:val="center"/>
              <w:rPr>
                <w:rFonts w:ascii="宋体" w:hAnsi="宋体" w:cs="宋体"/>
                <w:color w:val="auto"/>
                <w:szCs w:val="21"/>
                <w:highlight w:val="none"/>
              </w:rPr>
            </w:pPr>
          </w:p>
        </w:tc>
        <w:tc>
          <w:tcPr>
            <w:tcW w:w="4677" w:type="dxa"/>
            <w:vAlign w:val="center"/>
          </w:tcPr>
          <w:p w14:paraId="6F0A9278">
            <w:pPr>
              <w:spacing w:before="156"/>
              <w:jc w:val="left"/>
              <w:rPr>
                <w:rFonts w:ascii="宋体" w:hAnsi="宋体" w:cs="宋体"/>
                <w:color w:val="auto"/>
                <w:szCs w:val="21"/>
                <w:highlight w:val="none"/>
              </w:rPr>
            </w:pPr>
            <w:r>
              <w:rPr>
                <w:rFonts w:hint="eastAsia" w:ascii="宋体" w:hAnsi="宋体" w:cs="宋体"/>
                <w:color w:val="auto"/>
                <w:szCs w:val="21"/>
                <w:highlight w:val="none"/>
              </w:rPr>
              <w:t>4.垃圾分类合理，及时清理</w:t>
            </w:r>
          </w:p>
        </w:tc>
        <w:tc>
          <w:tcPr>
            <w:tcW w:w="2410" w:type="dxa"/>
            <w:vAlign w:val="center"/>
          </w:tcPr>
          <w:p w14:paraId="42AD2A26">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7371AD41">
            <w:pPr>
              <w:spacing w:before="156"/>
              <w:jc w:val="center"/>
              <w:rPr>
                <w:rFonts w:ascii="宋体" w:hAnsi="宋体" w:cs="宋体"/>
                <w:color w:val="auto"/>
                <w:szCs w:val="21"/>
                <w:highlight w:val="none"/>
              </w:rPr>
            </w:pPr>
          </w:p>
        </w:tc>
        <w:tc>
          <w:tcPr>
            <w:tcW w:w="992" w:type="dxa"/>
            <w:vMerge w:val="continue"/>
            <w:vAlign w:val="center"/>
          </w:tcPr>
          <w:p w14:paraId="22AADF8E">
            <w:pPr>
              <w:spacing w:before="156"/>
              <w:jc w:val="center"/>
              <w:rPr>
                <w:rFonts w:ascii="宋体" w:hAnsi="宋体" w:cs="宋体"/>
                <w:color w:val="auto"/>
                <w:szCs w:val="21"/>
                <w:highlight w:val="none"/>
              </w:rPr>
            </w:pPr>
          </w:p>
        </w:tc>
      </w:tr>
      <w:tr w14:paraId="2F5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restart"/>
            <w:vAlign w:val="center"/>
          </w:tcPr>
          <w:p w14:paraId="195528FB">
            <w:pPr>
              <w:spacing w:before="156"/>
              <w:jc w:val="center"/>
              <w:rPr>
                <w:rFonts w:ascii="宋体" w:hAnsi="宋体" w:cs="宋体"/>
                <w:color w:val="auto"/>
                <w:szCs w:val="21"/>
                <w:highlight w:val="none"/>
              </w:rPr>
            </w:pPr>
          </w:p>
          <w:p w14:paraId="54F50077">
            <w:pPr>
              <w:spacing w:before="156"/>
              <w:jc w:val="center"/>
              <w:rPr>
                <w:rFonts w:ascii="宋体" w:hAnsi="宋体" w:cs="宋体"/>
                <w:color w:val="auto"/>
                <w:szCs w:val="21"/>
                <w:highlight w:val="none"/>
              </w:rPr>
            </w:pPr>
          </w:p>
          <w:p w14:paraId="3680601B">
            <w:pPr>
              <w:spacing w:before="156"/>
              <w:jc w:val="center"/>
              <w:rPr>
                <w:rFonts w:ascii="宋体" w:hAnsi="宋体" w:cs="宋体"/>
                <w:color w:val="auto"/>
                <w:szCs w:val="21"/>
                <w:highlight w:val="none"/>
              </w:rPr>
            </w:pPr>
            <w:r>
              <w:rPr>
                <w:rFonts w:hint="eastAsia" w:ascii="宋体" w:hAnsi="宋体" w:cs="宋体"/>
                <w:color w:val="auto"/>
                <w:szCs w:val="21"/>
                <w:highlight w:val="none"/>
              </w:rPr>
              <w:t>污物间</w:t>
            </w:r>
          </w:p>
          <w:p w14:paraId="61D6E2F9">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vAlign w:val="center"/>
          </w:tcPr>
          <w:p w14:paraId="57EDE825">
            <w:pPr>
              <w:spacing w:before="156"/>
              <w:jc w:val="left"/>
              <w:rPr>
                <w:rFonts w:ascii="宋体" w:hAnsi="宋体" w:cs="宋体"/>
                <w:color w:val="auto"/>
                <w:szCs w:val="21"/>
                <w:highlight w:val="none"/>
              </w:rPr>
            </w:pPr>
            <w:r>
              <w:rPr>
                <w:rFonts w:hint="eastAsia" w:ascii="宋体" w:hAnsi="宋体" w:cs="宋体"/>
                <w:color w:val="auto"/>
                <w:szCs w:val="21"/>
                <w:highlight w:val="none"/>
              </w:rPr>
              <w:t>1.门、窗清洁无尘无污垢</w:t>
            </w:r>
          </w:p>
        </w:tc>
        <w:tc>
          <w:tcPr>
            <w:tcW w:w="2410" w:type="dxa"/>
            <w:vAlign w:val="center"/>
          </w:tcPr>
          <w:p w14:paraId="463AFD52">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2" w:type="dxa"/>
            <w:vAlign w:val="center"/>
          </w:tcPr>
          <w:p w14:paraId="4B509A9A">
            <w:pPr>
              <w:spacing w:before="156"/>
              <w:jc w:val="center"/>
              <w:rPr>
                <w:rFonts w:ascii="宋体" w:hAnsi="宋体" w:cs="宋体"/>
                <w:color w:val="auto"/>
                <w:szCs w:val="21"/>
                <w:highlight w:val="none"/>
              </w:rPr>
            </w:pPr>
          </w:p>
        </w:tc>
        <w:tc>
          <w:tcPr>
            <w:tcW w:w="992" w:type="dxa"/>
            <w:vMerge w:val="restart"/>
            <w:vAlign w:val="center"/>
          </w:tcPr>
          <w:p w14:paraId="156C7D10">
            <w:pPr>
              <w:spacing w:before="156"/>
              <w:jc w:val="center"/>
              <w:rPr>
                <w:rFonts w:ascii="宋体" w:hAnsi="宋体" w:cs="宋体"/>
                <w:color w:val="auto"/>
                <w:szCs w:val="21"/>
                <w:highlight w:val="none"/>
              </w:rPr>
            </w:pPr>
          </w:p>
        </w:tc>
      </w:tr>
      <w:tr w14:paraId="1A75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89" w:type="dxa"/>
            <w:vMerge w:val="continue"/>
            <w:vAlign w:val="center"/>
          </w:tcPr>
          <w:p w14:paraId="5854E678">
            <w:pPr>
              <w:spacing w:before="156"/>
              <w:jc w:val="center"/>
              <w:rPr>
                <w:rFonts w:ascii="宋体" w:hAnsi="宋体" w:cs="宋体"/>
                <w:color w:val="auto"/>
                <w:szCs w:val="21"/>
                <w:highlight w:val="none"/>
              </w:rPr>
            </w:pPr>
          </w:p>
        </w:tc>
        <w:tc>
          <w:tcPr>
            <w:tcW w:w="4677" w:type="dxa"/>
            <w:vAlign w:val="center"/>
          </w:tcPr>
          <w:p w14:paraId="1087D7A1">
            <w:pPr>
              <w:spacing w:before="156"/>
              <w:jc w:val="left"/>
              <w:rPr>
                <w:rFonts w:ascii="宋体" w:hAnsi="宋体" w:cs="宋体"/>
                <w:color w:val="auto"/>
                <w:szCs w:val="21"/>
                <w:highlight w:val="none"/>
              </w:rPr>
            </w:pPr>
            <w:r>
              <w:rPr>
                <w:rFonts w:hint="eastAsia" w:ascii="宋体" w:hAnsi="宋体" w:cs="宋体"/>
                <w:color w:val="auto"/>
                <w:szCs w:val="21"/>
                <w:highlight w:val="none"/>
              </w:rPr>
              <w:t>2.物品放置有序，无杂物，无私人物品</w:t>
            </w:r>
          </w:p>
        </w:tc>
        <w:tc>
          <w:tcPr>
            <w:tcW w:w="2410" w:type="dxa"/>
            <w:vAlign w:val="center"/>
          </w:tcPr>
          <w:p w14:paraId="7B9AB526">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2190D5E9">
            <w:pPr>
              <w:spacing w:before="156"/>
              <w:jc w:val="center"/>
              <w:rPr>
                <w:rFonts w:ascii="宋体" w:hAnsi="宋体" w:cs="宋体"/>
                <w:color w:val="auto"/>
                <w:szCs w:val="21"/>
                <w:highlight w:val="none"/>
              </w:rPr>
            </w:pPr>
          </w:p>
        </w:tc>
        <w:tc>
          <w:tcPr>
            <w:tcW w:w="992" w:type="dxa"/>
            <w:vMerge w:val="continue"/>
            <w:vAlign w:val="center"/>
          </w:tcPr>
          <w:p w14:paraId="5A173481">
            <w:pPr>
              <w:spacing w:before="156"/>
              <w:jc w:val="center"/>
              <w:rPr>
                <w:rFonts w:ascii="宋体" w:hAnsi="宋体" w:cs="宋体"/>
                <w:color w:val="auto"/>
                <w:szCs w:val="21"/>
                <w:highlight w:val="none"/>
              </w:rPr>
            </w:pPr>
          </w:p>
        </w:tc>
      </w:tr>
      <w:tr w14:paraId="20EC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89" w:type="dxa"/>
            <w:vMerge w:val="continue"/>
            <w:vAlign w:val="center"/>
          </w:tcPr>
          <w:p w14:paraId="2563A036">
            <w:pPr>
              <w:spacing w:before="156"/>
              <w:jc w:val="center"/>
              <w:rPr>
                <w:rFonts w:ascii="宋体" w:hAnsi="宋体" w:cs="宋体"/>
                <w:color w:val="auto"/>
                <w:szCs w:val="21"/>
                <w:highlight w:val="none"/>
              </w:rPr>
            </w:pPr>
          </w:p>
        </w:tc>
        <w:tc>
          <w:tcPr>
            <w:tcW w:w="4677" w:type="dxa"/>
            <w:vAlign w:val="center"/>
          </w:tcPr>
          <w:p w14:paraId="66317FF7">
            <w:pPr>
              <w:spacing w:before="156"/>
              <w:jc w:val="left"/>
              <w:rPr>
                <w:rFonts w:ascii="宋体" w:hAnsi="宋体" w:cs="宋体"/>
                <w:color w:val="auto"/>
                <w:szCs w:val="21"/>
                <w:highlight w:val="none"/>
              </w:rPr>
            </w:pPr>
            <w:r>
              <w:rPr>
                <w:rFonts w:hint="eastAsia" w:ascii="宋体" w:hAnsi="宋体" w:cs="宋体"/>
                <w:color w:val="auto"/>
                <w:szCs w:val="21"/>
                <w:highlight w:val="none"/>
              </w:rPr>
              <w:t>3.拖把、毛巾标识清楚、清洁、分类存放，清洁与污染分开</w:t>
            </w:r>
          </w:p>
        </w:tc>
        <w:tc>
          <w:tcPr>
            <w:tcW w:w="2410" w:type="dxa"/>
            <w:vAlign w:val="center"/>
          </w:tcPr>
          <w:p w14:paraId="7695F663">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2D110A47">
            <w:pPr>
              <w:spacing w:before="156"/>
              <w:jc w:val="center"/>
              <w:rPr>
                <w:rFonts w:ascii="宋体" w:hAnsi="宋体" w:cs="宋体"/>
                <w:color w:val="auto"/>
                <w:szCs w:val="21"/>
                <w:highlight w:val="none"/>
              </w:rPr>
            </w:pPr>
          </w:p>
        </w:tc>
        <w:tc>
          <w:tcPr>
            <w:tcW w:w="992" w:type="dxa"/>
            <w:vMerge w:val="continue"/>
            <w:vAlign w:val="center"/>
          </w:tcPr>
          <w:p w14:paraId="66F7226F">
            <w:pPr>
              <w:spacing w:before="156"/>
              <w:jc w:val="center"/>
              <w:rPr>
                <w:rFonts w:ascii="宋体" w:hAnsi="宋体" w:cs="宋体"/>
                <w:color w:val="auto"/>
                <w:szCs w:val="21"/>
                <w:highlight w:val="none"/>
              </w:rPr>
            </w:pPr>
          </w:p>
        </w:tc>
      </w:tr>
      <w:tr w14:paraId="3C9F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289" w:type="dxa"/>
            <w:vMerge w:val="continue"/>
            <w:vAlign w:val="center"/>
          </w:tcPr>
          <w:p w14:paraId="191573AB">
            <w:pPr>
              <w:spacing w:before="156"/>
              <w:jc w:val="center"/>
              <w:rPr>
                <w:rFonts w:ascii="宋体" w:hAnsi="宋体" w:cs="宋体"/>
                <w:color w:val="auto"/>
                <w:szCs w:val="21"/>
                <w:highlight w:val="none"/>
              </w:rPr>
            </w:pPr>
          </w:p>
        </w:tc>
        <w:tc>
          <w:tcPr>
            <w:tcW w:w="4677" w:type="dxa"/>
            <w:vAlign w:val="center"/>
          </w:tcPr>
          <w:p w14:paraId="3B51D0D1">
            <w:pPr>
              <w:spacing w:before="156"/>
              <w:jc w:val="left"/>
              <w:rPr>
                <w:rFonts w:ascii="宋体" w:hAnsi="宋体" w:cs="宋体"/>
                <w:color w:val="auto"/>
                <w:szCs w:val="21"/>
                <w:highlight w:val="none"/>
              </w:rPr>
            </w:pPr>
            <w:r>
              <w:rPr>
                <w:rFonts w:hint="eastAsia" w:ascii="宋体" w:hAnsi="宋体" w:cs="宋体"/>
                <w:color w:val="auto"/>
                <w:szCs w:val="21"/>
                <w:highlight w:val="none"/>
              </w:rPr>
              <w:t>4.水池清洁无污垢</w:t>
            </w:r>
          </w:p>
        </w:tc>
        <w:tc>
          <w:tcPr>
            <w:tcW w:w="2410" w:type="dxa"/>
            <w:vAlign w:val="center"/>
          </w:tcPr>
          <w:p w14:paraId="4DCA4636">
            <w:pPr>
              <w:spacing w:before="156"/>
              <w:jc w:val="center"/>
              <w:rPr>
                <w:rFonts w:ascii="宋体" w:hAnsi="宋体" w:cs="宋体"/>
                <w:color w:val="auto"/>
                <w:szCs w:val="21"/>
                <w:highlight w:val="none"/>
              </w:rPr>
            </w:pPr>
            <w:r>
              <w:rPr>
                <w:rFonts w:hint="eastAsia" w:ascii="宋体" w:hAnsi="宋体" w:cs="宋体"/>
                <w:color w:val="auto"/>
                <w:szCs w:val="21"/>
                <w:highlight w:val="none"/>
              </w:rPr>
              <w:t>处不符扣1分</w:t>
            </w:r>
          </w:p>
        </w:tc>
        <w:tc>
          <w:tcPr>
            <w:tcW w:w="992" w:type="dxa"/>
            <w:vAlign w:val="center"/>
          </w:tcPr>
          <w:p w14:paraId="1B070040">
            <w:pPr>
              <w:spacing w:before="156"/>
              <w:jc w:val="center"/>
              <w:rPr>
                <w:rFonts w:ascii="宋体" w:hAnsi="宋体" w:cs="宋体"/>
                <w:color w:val="auto"/>
                <w:szCs w:val="21"/>
                <w:highlight w:val="none"/>
              </w:rPr>
            </w:pPr>
          </w:p>
        </w:tc>
        <w:tc>
          <w:tcPr>
            <w:tcW w:w="992" w:type="dxa"/>
            <w:vMerge w:val="continue"/>
            <w:vAlign w:val="center"/>
          </w:tcPr>
          <w:p w14:paraId="49BAF7EF">
            <w:pPr>
              <w:spacing w:before="156"/>
              <w:jc w:val="center"/>
              <w:rPr>
                <w:rFonts w:ascii="宋体" w:hAnsi="宋体" w:cs="宋体"/>
                <w:color w:val="auto"/>
                <w:szCs w:val="21"/>
                <w:highlight w:val="none"/>
              </w:rPr>
            </w:pPr>
          </w:p>
        </w:tc>
      </w:tr>
      <w:tr w14:paraId="53CB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89" w:type="dxa"/>
            <w:vMerge w:val="continue"/>
            <w:vAlign w:val="center"/>
          </w:tcPr>
          <w:p w14:paraId="48784396">
            <w:pPr>
              <w:spacing w:before="156"/>
              <w:jc w:val="center"/>
              <w:rPr>
                <w:rFonts w:ascii="宋体" w:hAnsi="宋体" w:cs="宋体"/>
                <w:color w:val="auto"/>
                <w:szCs w:val="21"/>
                <w:highlight w:val="none"/>
              </w:rPr>
            </w:pPr>
          </w:p>
        </w:tc>
        <w:tc>
          <w:tcPr>
            <w:tcW w:w="4677" w:type="dxa"/>
            <w:vAlign w:val="center"/>
          </w:tcPr>
          <w:p w14:paraId="4B52DE89">
            <w:pPr>
              <w:spacing w:before="156"/>
              <w:jc w:val="left"/>
              <w:rPr>
                <w:rFonts w:ascii="宋体" w:hAnsi="宋体" w:cs="宋体"/>
                <w:color w:val="auto"/>
                <w:szCs w:val="21"/>
                <w:highlight w:val="none"/>
              </w:rPr>
            </w:pPr>
            <w:r>
              <w:rPr>
                <w:rFonts w:hint="eastAsia" w:ascii="宋体" w:hAnsi="宋体" w:cs="宋体"/>
                <w:color w:val="auto"/>
                <w:szCs w:val="21"/>
                <w:highlight w:val="none"/>
              </w:rPr>
              <w:t>5.过道及污洗间地面清洁干燥、垃圾筒垃圾不超过2/3,物品分类规范、无散乱垃圾、无蚊蝇、无异味</w:t>
            </w:r>
          </w:p>
        </w:tc>
        <w:tc>
          <w:tcPr>
            <w:tcW w:w="2410" w:type="dxa"/>
            <w:vAlign w:val="center"/>
          </w:tcPr>
          <w:p w14:paraId="10F4E308">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5E905EDE">
            <w:pPr>
              <w:spacing w:before="156"/>
              <w:jc w:val="center"/>
              <w:rPr>
                <w:rFonts w:ascii="宋体" w:hAnsi="宋体" w:cs="宋体"/>
                <w:color w:val="auto"/>
                <w:szCs w:val="21"/>
                <w:highlight w:val="none"/>
              </w:rPr>
            </w:pPr>
          </w:p>
        </w:tc>
        <w:tc>
          <w:tcPr>
            <w:tcW w:w="992" w:type="dxa"/>
            <w:vMerge w:val="continue"/>
            <w:vAlign w:val="center"/>
          </w:tcPr>
          <w:p w14:paraId="7544ACD5">
            <w:pPr>
              <w:spacing w:before="156"/>
              <w:jc w:val="center"/>
              <w:rPr>
                <w:rFonts w:ascii="宋体" w:hAnsi="宋体" w:cs="宋体"/>
                <w:color w:val="auto"/>
                <w:szCs w:val="21"/>
                <w:highlight w:val="none"/>
              </w:rPr>
            </w:pPr>
          </w:p>
        </w:tc>
      </w:tr>
      <w:tr w14:paraId="1DE5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289" w:type="dxa"/>
            <w:vMerge w:val="restart"/>
            <w:vAlign w:val="center"/>
          </w:tcPr>
          <w:p w14:paraId="0D99A4B4">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仓库</w:t>
            </w:r>
          </w:p>
          <w:p w14:paraId="36D0DB44">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（3分）</w:t>
            </w:r>
          </w:p>
        </w:tc>
        <w:tc>
          <w:tcPr>
            <w:tcW w:w="4677" w:type="dxa"/>
            <w:vAlign w:val="center"/>
          </w:tcPr>
          <w:p w14:paraId="65012C76">
            <w:pPr>
              <w:numPr>
                <w:ilvl w:val="0"/>
                <w:numId w:val="6"/>
              </w:numPr>
              <w:adjustRightInd/>
              <w:jc w:val="left"/>
              <w:rPr>
                <w:rFonts w:ascii="宋体" w:hAnsi="宋体" w:cs="宋体"/>
                <w:color w:val="auto"/>
                <w:szCs w:val="21"/>
                <w:highlight w:val="none"/>
              </w:rPr>
            </w:pPr>
            <w:r>
              <w:rPr>
                <w:rFonts w:hint="eastAsia" w:ascii="宋体" w:hAnsi="宋体" w:cs="宋体"/>
                <w:color w:val="auto"/>
                <w:szCs w:val="21"/>
                <w:highlight w:val="none"/>
              </w:rPr>
              <w:t>物品放置有序，无私人物品存放，无蟑螂及卵荚</w:t>
            </w:r>
          </w:p>
        </w:tc>
        <w:tc>
          <w:tcPr>
            <w:tcW w:w="2410" w:type="dxa"/>
            <w:vAlign w:val="center"/>
          </w:tcPr>
          <w:p w14:paraId="39F58BBD">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1B0932AE">
            <w:pPr>
              <w:spacing w:before="156"/>
              <w:jc w:val="center"/>
              <w:rPr>
                <w:rFonts w:ascii="宋体" w:hAnsi="宋体" w:cs="宋体"/>
                <w:color w:val="auto"/>
                <w:szCs w:val="21"/>
                <w:highlight w:val="none"/>
              </w:rPr>
            </w:pPr>
          </w:p>
        </w:tc>
        <w:tc>
          <w:tcPr>
            <w:tcW w:w="992" w:type="dxa"/>
            <w:vMerge w:val="restart"/>
            <w:vAlign w:val="center"/>
          </w:tcPr>
          <w:p w14:paraId="44D9FD31">
            <w:pPr>
              <w:spacing w:before="156"/>
              <w:jc w:val="center"/>
              <w:rPr>
                <w:rFonts w:ascii="宋体" w:hAnsi="宋体" w:cs="宋体"/>
                <w:color w:val="auto"/>
                <w:szCs w:val="21"/>
                <w:highlight w:val="none"/>
              </w:rPr>
            </w:pPr>
          </w:p>
        </w:tc>
      </w:tr>
      <w:tr w14:paraId="2C87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89" w:type="dxa"/>
            <w:vMerge w:val="continue"/>
            <w:vAlign w:val="center"/>
          </w:tcPr>
          <w:p w14:paraId="119BC228">
            <w:pPr>
              <w:spacing w:before="156"/>
              <w:ind w:firstLine="105" w:firstLineChars="50"/>
              <w:jc w:val="center"/>
              <w:rPr>
                <w:rFonts w:ascii="宋体" w:hAnsi="宋体" w:cs="宋体"/>
                <w:color w:val="auto"/>
                <w:szCs w:val="21"/>
                <w:highlight w:val="none"/>
              </w:rPr>
            </w:pPr>
          </w:p>
        </w:tc>
        <w:tc>
          <w:tcPr>
            <w:tcW w:w="4677" w:type="dxa"/>
            <w:vAlign w:val="center"/>
          </w:tcPr>
          <w:p w14:paraId="65102750">
            <w:pPr>
              <w:numPr>
                <w:ilvl w:val="0"/>
                <w:numId w:val="6"/>
              </w:numPr>
              <w:adjustRightInd/>
              <w:jc w:val="left"/>
              <w:rPr>
                <w:rFonts w:ascii="宋体" w:hAnsi="宋体" w:cs="宋体"/>
                <w:color w:val="auto"/>
                <w:szCs w:val="21"/>
                <w:highlight w:val="none"/>
              </w:rPr>
            </w:pPr>
            <w:r>
              <w:rPr>
                <w:rFonts w:hint="eastAsia" w:ascii="宋体" w:hAnsi="宋体" w:cs="宋体"/>
                <w:color w:val="auto"/>
                <w:szCs w:val="21"/>
                <w:highlight w:val="none"/>
              </w:rPr>
              <w:t>门、窗、柜面无积灰</w:t>
            </w:r>
          </w:p>
        </w:tc>
        <w:tc>
          <w:tcPr>
            <w:tcW w:w="2410" w:type="dxa"/>
            <w:vAlign w:val="center"/>
          </w:tcPr>
          <w:p w14:paraId="46F80170">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297A8CB2">
            <w:pPr>
              <w:spacing w:before="156"/>
              <w:jc w:val="center"/>
              <w:rPr>
                <w:rFonts w:ascii="宋体" w:hAnsi="宋体" w:cs="宋体"/>
                <w:color w:val="auto"/>
                <w:szCs w:val="21"/>
                <w:highlight w:val="none"/>
              </w:rPr>
            </w:pPr>
          </w:p>
        </w:tc>
        <w:tc>
          <w:tcPr>
            <w:tcW w:w="992" w:type="dxa"/>
            <w:vMerge w:val="continue"/>
            <w:vAlign w:val="center"/>
          </w:tcPr>
          <w:p w14:paraId="57960F77">
            <w:pPr>
              <w:spacing w:before="156"/>
              <w:jc w:val="center"/>
              <w:rPr>
                <w:rFonts w:ascii="宋体" w:hAnsi="宋体" w:cs="宋体"/>
                <w:color w:val="auto"/>
                <w:szCs w:val="21"/>
                <w:highlight w:val="none"/>
              </w:rPr>
            </w:pPr>
          </w:p>
        </w:tc>
      </w:tr>
      <w:tr w14:paraId="3DEC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289" w:type="dxa"/>
            <w:vMerge w:val="restart"/>
            <w:vAlign w:val="center"/>
          </w:tcPr>
          <w:p w14:paraId="4ABB7428">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清洁工</w:t>
            </w:r>
          </w:p>
          <w:p w14:paraId="0AD00D0A">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管理</w:t>
            </w:r>
          </w:p>
          <w:p w14:paraId="28F589FF">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vAlign w:val="center"/>
          </w:tcPr>
          <w:p w14:paraId="4EB081AA">
            <w:pPr>
              <w:numPr>
                <w:ilvl w:val="0"/>
                <w:numId w:val="7"/>
              </w:numPr>
              <w:adjustRightInd/>
              <w:jc w:val="left"/>
              <w:rPr>
                <w:rFonts w:ascii="宋体" w:hAnsi="宋体" w:cs="宋体"/>
                <w:color w:val="auto"/>
                <w:szCs w:val="21"/>
                <w:highlight w:val="none"/>
              </w:rPr>
            </w:pPr>
            <w:r>
              <w:rPr>
                <w:rFonts w:hint="eastAsia" w:ascii="宋体" w:hAnsi="宋体" w:cs="宋体"/>
                <w:color w:val="auto"/>
                <w:szCs w:val="21"/>
                <w:highlight w:val="none"/>
              </w:rPr>
              <w:t>上班时穿工作服、佩证上岗、手卫生符合要求</w:t>
            </w:r>
          </w:p>
        </w:tc>
        <w:tc>
          <w:tcPr>
            <w:tcW w:w="2410" w:type="dxa"/>
            <w:vAlign w:val="center"/>
          </w:tcPr>
          <w:p w14:paraId="1B031CB1">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4787CB96">
            <w:pPr>
              <w:spacing w:before="156"/>
              <w:jc w:val="center"/>
              <w:rPr>
                <w:rFonts w:ascii="宋体" w:hAnsi="宋体" w:cs="宋体"/>
                <w:color w:val="auto"/>
                <w:szCs w:val="21"/>
                <w:highlight w:val="none"/>
              </w:rPr>
            </w:pPr>
          </w:p>
        </w:tc>
        <w:tc>
          <w:tcPr>
            <w:tcW w:w="992" w:type="dxa"/>
            <w:vMerge w:val="restart"/>
            <w:vAlign w:val="center"/>
          </w:tcPr>
          <w:p w14:paraId="30840DC5">
            <w:pPr>
              <w:spacing w:before="156"/>
              <w:jc w:val="center"/>
              <w:rPr>
                <w:rFonts w:ascii="宋体" w:hAnsi="宋体" w:cs="宋体"/>
                <w:color w:val="auto"/>
                <w:szCs w:val="21"/>
                <w:highlight w:val="none"/>
              </w:rPr>
            </w:pPr>
          </w:p>
        </w:tc>
      </w:tr>
      <w:tr w14:paraId="4924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289" w:type="dxa"/>
            <w:vMerge w:val="continue"/>
            <w:vAlign w:val="center"/>
          </w:tcPr>
          <w:p w14:paraId="78ADB37C">
            <w:pPr>
              <w:spacing w:before="156"/>
              <w:ind w:firstLine="105" w:firstLineChars="50"/>
              <w:jc w:val="center"/>
              <w:rPr>
                <w:rFonts w:ascii="宋体" w:hAnsi="宋体" w:cs="宋体"/>
                <w:color w:val="auto"/>
                <w:szCs w:val="21"/>
                <w:highlight w:val="none"/>
              </w:rPr>
            </w:pPr>
          </w:p>
        </w:tc>
        <w:tc>
          <w:tcPr>
            <w:tcW w:w="4677" w:type="dxa"/>
            <w:vAlign w:val="center"/>
          </w:tcPr>
          <w:p w14:paraId="09FB4D1D">
            <w:pPr>
              <w:numPr>
                <w:ilvl w:val="0"/>
                <w:numId w:val="7"/>
              </w:numPr>
              <w:adjustRightInd/>
              <w:jc w:val="left"/>
              <w:rPr>
                <w:rFonts w:ascii="宋体" w:hAnsi="宋体" w:cs="宋体"/>
                <w:color w:val="auto"/>
                <w:szCs w:val="21"/>
                <w:highlight w:val="none"/>
              </w:rPr>
            </w:pPr>
            <w:r>
              <w:rPr>
                <w:rFonts w:hint="eastAsia" w:ascii="宋体" w:hAnsi="宋体" w:cs="宋体"/>
                <w:color w:val="auto"/>
                <w:szCs w:val="21"/>
                <w:highlight w:val="none"/>
              </w:rPr>
              <w:t>按规范使用毛巾、拖把，消毒液配制正确</w:t>
            </w:r>
          </w:p>
        </w:tc>
        <w:tc>
          <w:tcPr>
            <w:tcW w:w="2410" w:type="dxa"/>
            <w:vAlign w:val="center"/>
          </w:tcPr>
          <w:p w14:paraId="7359C924">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一处不符扣2分</w:t>
            </w:r>
          </w:p>
        </w:tc>
        <w:tc>
          <w:tcPr>
            <w:tcW w:w="992" w:type="dxa"/>
            <w:vAlign w:val="center"/>
          </w:tcPr>
          <w:p w14:paraId="4833EB40">
            <w:pPr>
              <w:spacing w:before="156"/>
              <w:jc w:val="center"/>
              <w:rPr>
                <w:rFonts w:ascii="宋体" w:hAnsi="宋体" w:cs="宋体"/>
                <w:color w:val="auto"/>
                <w:szCs w:val="21"/>
                <w:highlight w:val="none"/>
              </w:rPr>
            </w:pPr>
          </w:p>
        </w:tc>
        <w:tc>
          <w:tcPr>
            <w:tcW w:w="992" w:type="dxa"/>
            <w:vMerge w:val="continue"/>
            <w:vAlign w:val="center"/>
          </w:tcPr>
          <w:p w14:paraId="5525272F">
            <w:pPr>
              <w:spacing w:before="156"/>
              <w:jc w:val="center"/>
              <w:rPr>
                <w:rFonts w:ascii="宋体" w:hAnsi="宋体" w:cs="宋体"/>
                <w:color w:val="auto"/>
                <w:szCs w:val="21"/>
                <w:highlight w:val="none"/>
              </w:rPr>
            </w:pPr>
          </w:p>
        </w:tc>
      </w:tr>
      <w:tr w14:paraId="7F37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89" w:type="dxa"/>
            <w:vMerge w:val="continue"/>
            <w:vAlign w:val="center"/>
          </w:tcPr>
          <w:p w14:paraId="555E39F4">
            <w:pPr>
              <w:spacing w:before="156"/>
              <w:jc w:val="center"/>
              <w:rPr>
                <w:rFonts w:ascii="宋体" w:hAnsi="宋体" w:cs="宋体"/>
                <w:color w:val="auto"/>
                <w:szCs w:val="21"/>
                <w:highlight w:val="none"/>
              </w:rPr>
            </w:pPr>
          </w:p>
        </w:tc>
        <w:tc>
          <w:tcPr>
            <w:tcW w:w="4677" w:type="dxa"/>
            <w:vAlign w:val="center"/>
          </w:tcPr>
          <w:p w14:paraId="78E5D0EA">
            <w:pPr>
              <w:spacing w:before="156"/>
              <w:jc w:val="left"/>
              <w:rPr>
                <w:rFonts w:ascii="宋体" w:hAnsi="宋体" w:cs="宋体"/>
                <w:color w:val="auto"/>
                <w:szCs w:val="21"/>
                <w:highlight w:val="none"/>
              </w:rPr>
            </w:pPr>
            <w:r>
              <w:rPr>
                <w:rFonts w:hint="eastAsia" w:ascii="宋体" w:hAnsi="宋体" w:cs="宋体"/>
                <w:color w:val="auto"/>
                <w:szCs w:val="21"/>
                <w:highlight w:val="none"/>
              </w:rPr>
              <w:t>3.文明用语、服从科室安排</w:t>
            </w:r>
          </w:p>
        </w:tc>
        <w:tc>
          <w:tcPr>
            <w:tcW w:w="2410" w:type="dxa"/>
            <w:vAlign w:val="center"/>
          </w:tcPr>
          <w:p w14:paraId="79216CDC">
            <w:pPr>
              <w:spacing w:before="156"/>
              <w:jc w:val="center"/>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2" w:type="dxa"/>
            <w:vAlign w:val="center"/>
          </w:tcPr>
          <w:p w14:paraId="6F23801E">
            <w:pPr>
              <w:spacing w:before="156"/>
              <w:jc w:val="center"/>
              <w:rPr>
                <w:rFonts w:ascii="宋体" w:hAnsi="宋体" w:cs="宋体"/>
                <w:color w:val="auto"/>
                <w:szCs w:val="21"/>
                <w:highlight w:val="none"/>
              </w:rPr>
            </w:pPr>
          </w:p>
        </w:tc>
        <w:tc>
          <w:tcPr>
            <w:tcW w:w="992" w:type="dxa"/>
            <w:vMerge w:val="continue"/>
            <w:vAlign w:val="center"/>
          </w:tcPr>
          <w:p w14:paraId="51FE65A5">
            <w:pPr>
              <w:spacing w:before="156"/>
              <w:jc w:val="center"/>
              <w:rPr>
                <w:rFonts w:ascii="宋体" w:hAnsi="宋体" w:cs="宋体"/>
                <w:color w:val="auto"/>
                <w:szCs w:val="21"/>
                <w:highlight w:val="none"/>
              </w:rPr>
            </w:pPr>
          </w:p>
        </w:tc>
      </w:tr>
      <w:tr w14:paraId="5B6F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89" w:type="dxa"/>
            <w:vMerge w:val="continue"/>
            <w:vAlign w:val="center"/>
          </w:tcPr>
          <w:p w14:paraId="5AC08650">
            <w:pPr>
              <w:spacing w:before="156"/>
              <w:jc w:val="center"/>
              <w:rPr>
                <w:rFonts w:ascii="宋体" w:hAnsi="宋体" w:cs="宋体"/>
                <w:color w:val="auto"/>
                <w:szCs w:val="21"/>
                <w:highlight w:val="none"/>
              </w:rPr>
            </w:pPr>
          </w:p>
        </w:tc>
        <w:tc>
          <w:tcPr>
            <w:tcW w:w="4677" w:type="dxa"/>
            <w:vAlign w:val="center"/>
          </w:tcPr>
          <w:p w14:paraId="5F352188">
            <w:pPr>
              <w:spacing w:before="156"/>
              <w:jc w:val="left"/>
              <w:rPr>
                <w:rFonts w:ascii="宋体" w:hAnsi="宋体" w:cs="宋体"/>
                <w:color w:val="auto"/>
                <w:szCs w:val="21"/>
                <w:highlight w:val="none"/>
              </w:rPr>
            </w:pPr>
            <w:r>
              <w:rPr>
                <w:rFonts w:hint="eastAsia" w:ascii="宋体" w:hAnsi="宋体" w:cs="宋体"/>
                <w:color w:val="auto"/>
                <w:szCs w:val="21"/>
                <w:highlight w:val="none"/>
              </w:rPr>
              <w:t>4.人员在位、不迟到、不早退、不旷工、不串岗、不干私活、不在工作场所吸烟</w:t>
            </w:r>
          </w:p>
        </w:tc>
        <w:tc>
          <w:tcPr>
            <w:tcW w:w="2410" w:type="dxa"/>
            <w:vAlign w:val="center"/>
          </w:tcPr>
          <w:p w14:paraId="035E9920">
            <w:pPr>
              <w:spacing w:before="156"/>
              <w:jc w:val="center"/>
              <w:rPr>
                <w:rFonts w:ascii="宋体" w:hAnsi="宋体" w:cs="宋体"/>
                <w:color w:val="auto"/>
                <w:szCs w:val="21"/>
                <w:highlight w:val="none"/>
              </w:rPr>
            </w:pPr>
            <w:r>
              <w:rPr>
                <w:rFonts w:hint="eastAsia" w:ascii="宋体" w:hAnsi="宋体" w:cs="宋体"/>
                <w:color w:val="auto"/>
                <w:szCs w:val="21"/>
                <w:highlight w:val="none"/>
              </w:rPr>
              <w:t>查到一次扣5分</w:t>
            </w:r>
          </w:p>
        </w:tc>
        <w:tc>
          <w:tcPr>
            <w:tcW w:w="992" w:type="dxa"/>
            <w:vAlign w:val="center"/>
          </w:tcPr>
          <w:p w14:paraId="77766BAA">
            <w:pPr>
              <w:spacing w:before="156"/>
              <w:jc w:val="center"/>
              <w:rPr>
                <w:rFonts w:ascii="宋体" w:hAnsi="宋体" w:cs="宋体"/>
                <w:color w:val="auto"/>
                <w:szCs w:val="21"/>
                <w:highlight w:val="none"/>
              </w:rPr>
            </w:pPr>
          </w:p>
        </w:tc>
        <w:tc>
          <w:tcPr>
            <w:tcW w:w="992" w:type="dxa"/>
            <w:vMerge w:val="continue"/>
            <w:vAlign w:val="center"/>
          </w:tcPr>
          <w:p w14:paraId="44BAB25D">
            <w:pPr>
              <w:spacing w:before="156"/>
              <w:jc w:val="center"/>
              <w:rPr>
                <w:rFonts w:ascii="宋体" w:hAnsi="宋体" w:cs="宋体"/>
                <w:color w:val="auto"/>
                <w:szCs w:val="21"/>
                <w:highlight w:val="none"/>
              </w:rPr>
            </w:pPr>
          </w:p>
        </w:tc>
      </w:tr>
    </w:tbl>
    <w:p w14:paraId="35DB5961">
      <w:pPr>
        <w:snapToGrid w:val="0"/>
        <w:spacing w:before="156"/>
        <w:rPr>
          <w:rFonts w:ascii="仿宋" w:hAnsi="仿宋" w:eastAsia="仿宋" w:cs="仿宋"/>
          <w:b/>
          <w:color w:val="auto"/>
          <w:sz w:val="24"/>
          <w:highlight w:val="none"/>
        </w:rPr>
        <w:sectPr>
          <w:footerReference r:id="rId23" w:type="first"/>
          <w:footerReference r:id="rId21" w:type="default"/>
          <w:headerReference r:id="rId20" w:type="even"/>
          <w:footerReference r:id="rId22" w:type="even"/>
          <w:pgSz w:w="11906" w:h="16838"/>
          <w:pgMar w:top="680" w:right="1418" w:bottom="680" w:left="1588" w:header="851" w:footer="992" w:gutter="0"/>
          <w:cols w:space="720" w:num="1"/>
          <w:docGrid w:type="lines" w:linePitch="312" w:charSpace="0"/>
        </w:sectPr>
      </w:pPr>
    </w:p>
    <w:p w14:paraId="317CDB93">
      <w:pPr>
        <w:pStyle w:val="7"/>
        <w:ind w:firstLine="0"/>
        <w:rPr>
          <w:rFonts w:hAnsi="宋体" w:cs="宋体"/>
          <w:color w:val="auto"/>
          <w:szCs w:val="21"/>
          <w:highlight w:val="none"/>
        </w:rPr>
      </w:pPr>
      <w:r>
        <w:rPr>
          <w:rFonts w:hint="eastAsia" w:hAnsi="宋体"/>
          <w:color w:val="auto"/>
          <w:kern w:val="0"/>
          <w:szCs w:val="28"/>
          <w:highlight w:val="none"/>
        </w:rPr>
        <w:t xml:space="preserve">附件十： </w:t>
      </w:r>
    </w:p>
    <w:p w14:paraId="3EF9B4FD">
      <w:pPr>
        <w:spacing w:before="156"/>
        <w:ind w:firstLine="321" w:firstLineChars="100"/>
        <w:rPr>
          <w:rFonts w:ascii="宋体" w:hAnsi="宋体" w:cs="宋体"/>
          <w:b/>
          <w:color w:val="auto"/>
          <w:sz w:val="32"/>
          <w:szCs w:val="22"/>
          <w:highlight w:val="none"/>
        </w:rPr>
      </w:pPr>
      <w:r>
        <w:rPr>
          <w:rFonts w:hint="eastAsia" w:ascii="宋体" w:hAnsi="宋体" w:cs="宋体"/>
          <w:b/>
          <w:color w:val="auto"/>
          <w:sz w:val="32"/>
          <w:szCs w:val="22"/>
          <w:highlight w:val="none"/>
        </w:rPr>
        <w:t>绍兴市柯桥区妇幼保健院门急诊保洁工作质控检查标准</w:t>
      </w:r>
    </w:p>
    <w:p w14:paraId="30C8BEB6">
      <w:pPr>
        <w:spacing w:before="156"/>
        <w:ind w:firstLine="803" w:firstLineChars="400"/>
        <w:rPr>
          <w:rFonts w:ascii="仿宋" w:hAnsi="仿宋" w:eastAsia="仿宋" w:cs="仿宋"/>
          <w:color w:val="auto"/>
          <w:sz w:val="24"/>
          <w:highlight w:val="none"/>
        </w:rPr>
      </w:pPr>
      <w:r>
        <w:rPr>
          <w:rFonts w:hint="eastAsia" w:ascii="宋体" w:hAnsi="宋体" w:cs="宋体"/>
          <w:b/>
          <w:bCs/>
          <w:color w:val="auto"/>
          <w:sz w:val="20"/>
          <w:szCs w:val="20"/>
          <w:highlight w:val="none"/>
        </w:rPr>
        <w:t xml:space="preserve">科室：                检查者：              日期：             得分：     </w:t>
      </w:r>
      <w:r>
        <w:rPr>
          <w:rFonts w:hint="eastAsia" w:ascii="仿宋" w:hAnsi="仿宋" w:eastAsia="仿宋" w:cs="仿宋"/>
          <w:color w:val="auto"/>
          <w:sz w:val="24"/>
          <w:highlight w:val="none"/>
        </w:rPr>
        <w:t xml:space="preserve">       </w:t>
      </w:r>
    </w:p>
    <w:tbl>
      <w:tblPr>
        <w:tblStyle w:val="62"/>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4677"/>
        <w:gridCol w:w="1701"/>
        <w:gridCol w:w="993"/>
        <w:gridCol w:w="993"/>
      </w:tblGrid>
      <w:tr w14:paraId="7AB3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Align w:val="center"/>
          </w:tcPr>
          <w:p w14:paraId="29A5401C">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4677" w:type="dxa"/>
            <w:vAlign w:val="center"/>
          </w:tcPr>
          <w:p w14:paraId="7F9ADA99">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质量标准</w:t>
            </w:r>
          </w:p>
        </w:tc>
        <w:tc>
          <w:tcPr>
            <w:tcW w:w="1701" w:type="dxa"/>
            <w:vAlign w:val="center"/>
          </w:tcPr>
          <w:p w14:paraId="2A82E0C6">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评分标准</w:t>
            </w:r>
          </w:p>
        </w:tc>
        <w:tc>
          <w:tcPr>
            <w:tcW w:w="993" w:type="dxa"/>
            <w:vAlign w:val="center"/>
          </w:tcPr>
          <w:p w14:paraId="62DD0C64">
            <w:pPr>
              <w:tabs>
                <w:tab w:val="left" w:pos="209"/>
              </w:tabs>
              <w:spacing w:before="156"/>
              <w:jc w:val="left"/>
              <w:rPr>
                <w:rFonts w:ascii="宋体" w:hAnsi="宋体" w:cs="宋体"/>
                <w:b/>
                <w:bCs/>
                <w:color w:val="auto"/>
                <w:szCs w:val="21"/>
                <w:highlight w:val="none"/>
              </w:rPr>
            </w:pPr>
            <w:r>
              <w:rPr>
                <w:rFonts w:hint="eastAsia" w:ascii="宋体" w:hAnsi="宋体" w:cs="宋体"/>
                <w:b/>
                <w:bCs/>
                <w:color w:val="auto"/>
                <w:szCs w:val="21"/>
                <w:highlight w:val="none"/>
              </w:rPr>
              <w:tab/>
            </w:r>
          </w:p>
        </w:tc>
        <w:tc>
          <w:tcPr>
            <w:tcW w:w="993" w:type="dxa"/>
            <w:vAlign w:val="center"/>
          </w:tcPr>
          <w:p w14:paraId="68A15214">
            <w:pPr>
              <w:spacing w:before="156"/>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14:paraId="030B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89" w:type="dxa"/>
            <w:vMerge w:val="restart"/>
            <w:vAlign w:val="center"/>
          </w:tcPr>
          <w:p w14:paraId="4F73C53B">
            <w:pPr>
              <w:spacing w:before="156"/>
              <w:jc w:val="center"/>
              <w:rPr>
                <w:rFonts w:ascii="宋体" w:hAnsi="宋体" w:cs="宋体"/>
                <w:color w:val="auto"/>
                <w:szCs w:val="21"/>
                <w:highlight w:val="none"/>
              </w:rPr>
            </w:pPr>
            <w:r>
              <w:rPr>
                <w:rFonts w:hint="eastAsia" w:ascii="宋体" w:hAnsi="宋体" w:cs="宋体"/>
                <w:color w:val="auto"/>
                <w:szCs w:val="21"/>
                <w:highlight w:val="none"/>
              </w:rPr>
              <w:t>诊室</w:t>
            </w:r>
          </w:p>
          <w:p w14:paraId="08C9D73F">
            <w:pPr>
              <w:spacing w:before="156"/>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4677" w:type="dxa"/>
            <w:vAlign w:val="center"/>
          </w:tcPr>
          <w:p w14:paraId="2B7F7067">
            <w:pPr>
              <w:spacing w:before="156"/>
              <w:rPr>
                <w:rFonts w:ascii="宋体" w:hAnsi="宋体" w:cs="宋体"/>
                <w:color w:val="auto"/>
                <w:szCs w:val="21"/>
                <w:highlight w:val="none"/>
              </w:rPr>
            </w:pPr>
            <w:r>
              <w:rPr>
                <w:rFonts w:hint="eastAsia" w:ascii="宋体" w:hAnsi="宋体" w:cs="宋体"/>
                <w:color w:val="auto"/>
                <w:szCs w:val="21"/>
                <w:highlight w:val="none"/>
              </w:rPr>
              <w:t>1.天花板、墙体四壁及角落清洁无积尘和蜘蛛网，无牛皮癣</w:t>
            </w:r>
          </w:p>
        </w:tc>
        <w:tc>
          <w:tcPr>
            <w:tcW w:w="1701" w:type="dxa"/>
            <w:vAlign w:val="center"/>
          </w:tcPr>
          <w:p w14:paraId="549F27A5">
            <w:pPr>
              <w:spacing w:before="156"/>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3" w:type="dxa"/>
          </w:tcPr>
          <w:p w14:paraId="53AF55FF">
            <w:pPr>
              <w:spacing w:before="156"/>
              <w:rPr>
                <w:rFonts w:ascii="宋体" w:hAnsi="宋体" w:cs="宋体"/>
                <w:color w:val="auto"/>
                <w:szCs w:val="21"/>
                <w:highlight w:val="none"/>
              </w:rPr>
            </w:pPr>
          </w:p>
        </w:tc>
        <w:tc>
          <w:tcPr>
            <w:tcW w:w="993" w:type="dxa"/>
            <w:vMerge w:val="restart"/>
          </w:tcPr>
          <w:p w14:paraId="1FE3A41D">
            <w:pPr>
              <w:spacing w:before="156"/>
              <w:rPr>
                <w:rFonts w:ascii="宋体" w:hAnsi="宋体" w:cs="宋体"/>
                <w:color w:val="auto"/>
                <w:szCs w:val="21"/>
                <w:highlight w:val="none"/>
              </w:rPr>
            </w:pPr>
          </w:p>
        </w:tc>
      </w:tr>
      <w:tr w14:paraId="453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89" w:type="dxa"/>
            <w:vMerge w:val="continue"/>
            <w:vAlign w:val="center"/>
          </w:tcPr>
          <w:p w14:paraId="234EEEA1">
            <w:pPr>
              <w:spacing w:before="156"/>
              <w:jc w:val="center"/>
              <w:rPr>
                <w:rFonts w:ascii="宋体" w:hAnsi="宋体" w:cs="宋体"/>
                <w:color w:val="auto"/>
                <w:szCs w:val="21"/>
                <w:highlight w:val="none"/>
              </w:rPr>
            </w:pPr>
          </w:p>
        </w:tc>
        <w:tc>
          <w:tcPr>
            <w:tcW w:w="4677" w:type="dxa"/>
            <w:vAlign w:val="center"/>
          </w:tcPr>
          <w:p w14:paraId="630B98D0">
            <w:pPr>
              <w:spacing w:before="156"/>
              <w:rPr>
                <w:rFonts w:ascii="宋体" w:hAnsi="宋体" w:cs="宋体"/>
                <w:color w:val="auto"/>
                <w:szCs w:val="21"/>
                <w:highlight w:val="none"/>
              </w:rPr>
            </w:pPr>
            <w:r>
              <w:rPr>
                <w:rFonts w:hint="eastAsia" w:ascii="宋体" w:hAnsi="宋体" w:cs="宋体"/>
                <w:color w:val="auto"/>
                <w:szCs w:val="21"/>
                <w:highlight w:val="none"/>
              </w:rPr>
              <w:t>2.桌、凳、诊疗床整洁无积灰，柜、抽屉内整洁无蟑螂</w:t>
            </w:r>
          </w:p>
        </w:tc>
        <w:tc>
          <w:tcPr>
            <w:tcW w:w="1701" w:type="dxa"/>
            <w:vAlign w:val="center"/>
          </w:tcPr>
          <w:p w14:paraId="580DE5A6">
            <w:pPr>
              <w:spacing w:before="156"/>
              <w:rPr>
                <w:rFonts w:ascii="宋体" w:hAnsi="宋体" w:cs="宋体"/>
                <w:color w:val="auto"/>
                <w:szCs w:val="21"/>
                <w:highlight w:val="none"/>
              </w:rPr>
            </w:pPr>
            <w:r>
              <w:rPr>
                <w:rFonts w:hint="eastAsia" w:ascii="宋体" w:hAnsi="宋体" w:cs="宋体"/>
                <w:color w:val="auto"/>
                <w:szCs w:val="21"/>
                <w:highlight w:val="none"/>
              </w:rPr>
              <w:t>1处不符扣0.5分</w:t>
            </w:r>
          </w:p>
        </w:tc>
        <w:tc>
          <w:tcPr>
            <w:tcW w:w="993" w:type="dxa"/>
          </w:tcPr>
          <w:p w14:paraId="0F74B63E">
            <w:pPr>
              <w:spacing w:before="156"/>
              <w:rPr>
                <w:rFonts w:ascii="宋体" w:hAnsi="宋体" w:cs="宋体"/>
                <w:color w:val="auto"/>
                <w:szCs w:val="21"/>
                <w:highlight w:val="none"/>
              </w:rPr>
            </w:pPr>
          </w:p>
        </w:tc>
        <w:tc>
          <w:tcPr>
            <w:tcW w:w="993" w:type="dxa"/>
            <w:vMerge w:val="continue"/>
          </w:tcPr>
          <w:p w14:paraId="79533FAD">
            <w:pPr>
              <w:spacing w:before="156"/>
              <w:rPr>
                <w:rFonts w:ascii="宋体" w:hAnsi="宋体" w:cs="宋体"/>
                <w:color w:val="auto"/>
                <w:szCs w:val="21"/>
                <w:highlight w:val="none"/>
              </w:rPr>
            </w:pPr>
          </w:p>
        </w:tc>
      </w:tr>
      <w:tr w14:paraId="7BBB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5FBA46C6">
            <w:pPr>
              <w:spacing w:before="156"/>
              <w:jc w:val="center"/>
              <w:rPr>
                <w:rFonts w:ascii="宋体" w:hAnsi="宋体" w:cs="宋体"/>
                <w:color w:val="auto"/>
                <w:szCs w:val="21"/>
                <w:highlight w:val="none"/>
              </w:rPr>
            </w:pPr>
          </w:p>
        </w:tc>
        <w:tc>
          <w:tcPr>
            <w:tcW w:w="4677" w:type="dxa"/>
            <w:vAlign w:val="center"/>
          </w:tcPr>
          <w:p w14:paraId="26C44CFD">
            <w:pPr>
              <w:spacing w:before="156"/>
              <w:rPr>
                <w:rFonts w:ascii="宋体" w:hAnsi="宋体" w:cs="宋体"/>
                <w:color w:val="auto"/>
                <w:szCs w:val="21"/>
                <w:highlight w:val="none"/>
              </w:rPr>
            </w:pPr>
            <w:r>
              <w:rPr>
                <w:rFonts w:hint="eastAsia" w:ascii="宋体" w:hAnsi="宋体" w:cs="宋体"/>
                <w:color w:val="auto"/>
                <w:szCs w:val="21"/>
                <w:highlight w:val="none"/>
              </w:rPr>
              <w:t>3.电脑、键盘及文件下、设备下等无积灰</w:t>
            </w:r>
          </w:p>
        </w:tc>
        <w:tc>
          <w:tcPr>
            <w:tcW w:w="1701" w:type="dxa"/>
            <w:vAlign w:val="center"/>
          </w:tcPr>
          <w:p w14:paraId="37155289">
            <w:pPr>
              <w:spacing w:before="156"/>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3" w:type="dxa"/>
          </w:tcPr>
          <w:p w14:paraId="658CC3B7">
            <w:pPr>
              <w:spacing w:before="156"/>
              <w:rPr>
                <w:rFonts w:ascii="宋体" w:hAnsi="宋体" w:cs="宋体"/>
                <w:color w:val="auto"/>
                <w:szCs w:val="21"/>
                <w:highlight w:val="none"/>
              </w:rPr>
            </w:pPr>
          </w:p>
        </w:tc>
        <w:tc>
          <w:tcPr>
            <w:tcW w:w="993" w:type="dxa"/>
            <w:vMerge w:val="continue"/>
          </w:tcPr>
          <w:p w14:paraId="51A4909E">
            <w:pPr>
              <w:spacing w:before="156"/>
              <w:rPr>
                <w:rFonts w:ascii="宋体" w:hAnsi="宋体" w:cs="宋体"/>
                <w:color w:val="auto"/>
                <w:szCs w:val="21"/>
                <w:highlight w:val="none"/>
              </w:rPr>
            </w:pPr>
          </w:p>
        </w:tc>
      </w:tr>
      <w:tr w14:paraId="3EF9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2FAEC67E">
            <w:pPr>
              <w:spacing w:before="156"/>
              <w:jc w:val="center"/>
              <w:rPr>
                <w:rFonts w:ascii="宋体" w:hAnsi="宋体" w:cs="宋体"/>
                <w:color w:val="auto"/>
                <w:szCs w:val="21"/>
                <w:highlight w:val="none"/>
              </w:rPr>
            </w:pPr>
          </w:p>
        </w:tc>
        <w:tc>
          <w:tcPr>
            <w:tcW w:w="4677" w:type="dxa"/>
            <w:vAlign w:val="center"/>
          </w:tcPr>
          <w:p w14:paraId="1499B5C3">
            <w:pPr>
              <w:spacing w:before="156"/>
              <w:rPr>
                <w:rFonts w:ascii="宋体" w:hAnsi="宋体" w:cs="宋体"/>
                <w:color w:val="auto"/>
                <w:szCs w:val="21"/>
                <w:highlight w:val="none"/>
              </w:rPr>
            </w:pPr>
            <w:r>
              <w:rPr>
                <w:rFonts w:hint="eastAsia" w:ascii="宋体" w:hAnsi="宋体" w:cs="宋体"/>
                <w:color w:val="auto"/>
                <w:szCs w:val="21"/>
                <w:highlight w:val="none"/>
              </w:rPr>
              <w:t>4.地面清洁干燥无垃圾</w:t>
            </w:r>
          </w:p>
        </w:tc>
        <w:tc>
          <w:tcPr>
            <w:tcW w:w="1701" w:type="dxa"/>
            <w:vAlign w:val="center"/>
          </w:tcPr>
          <w:p w14:paraId="2BF37343">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364F26D9">
            <w:pPr>
              <w:spacing w:before="156"/>
              <w:rPr>
                <w:rFonts w:ascii="宋体" w:hAnsi="宋体" w:cs="宋体"/>
                <w:color w:val="auto"/>
                <w:szCs w:val="21"/>
                <w:highlight w:val="none"/>
              </w:rPr>
            </w:pPr>
          </w:p>
        </w:tc>
        <w:tc>
          <w:tcPr>
            <w:tcW w:w="993" w:type="dxa"/>
            <w:vMerge w:val="continue"/>
          </w:tcPr>
          <w:p w14:paraId="66AC03D2">
            <w:pPr>
              <w:spacing w:before="156"/>
              <w:rPr>
                <w:rFonts w:ascii="宋体" w:hAnsi="宋体" w:cs="宋体"/>
                <w:color w:val="auto"/>
                <w:szCs w:val="21"/>
                <w:highlight w:val="none"/>
              </w:rPr>
            </w:pPr>
          </w:p>
        </w:tc>
      </w:tr>
      <w:tr w14:paraId="2C45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89" w:type="dxa"/>
            <w:vMerge w:val="continue"/>
            <w:vAlign w:val="center"/>
          </w:tcPr>
          <w:p w14:paraId="613FA26F">
            <w:pPr>
              <w:spacing w:before="156"/>
              <w:jc w:val="center"/>
              <w:rPr>
                <w:rFonts w:ascii="宋体" w:hAnsi="宋体" w:cs="宋体"/>
                <w:color w:val="auto"/>
                <w:szCs w:val="21"/>
                <w:highlight w:val="none"/>
              </w:rPr>
            </w:pPr>
          </w:p>
        </w:tc>
        <w:tc>
          <w:tcPr>
            <w:tcW w:w="4677" w:type="dxa"/>
            <w:vAlign w:val="center"/>
          </w:tcPr>
          <w:p w14:paraId="4040761A">
            <w:pPr>
              <w:spacing w:before="156"/>
              <w:rPr>
                <w:rFonts w:ascii="宋体" w:hAnsi="宋体" w:cs="宋体"/>
                <w:color w:val="auto"/>
                <w:szCs w:val="21"/>
                <w:highlight w:val="none"/>
              </w:rPr>
            </w:pPr>
            <w:r>
              <w:rPr>
                <w:rFonts w:hint="eastAsia" w:ascii="宋体" w:hAnsi="宋体" w:cs="宋体"/>
                <w:color w:val="auto"/>
                <w:szCs w:val="21"/>
                <w:highlight w:val="none"/>
              </w:rPr>
              <w:t>5.门、窗轨、窗台、窗档、玻璃、空调通风口清洁无尘</w:t>
            </w:r>
          </w:p>
        </w:tc>
        <w:tc>
          <w:tcPr>
            <w:tcW w:w="1701" w:type="dxa"/>
            <w:vAlign w:val="center"/>
          </w:tcPr>
          <w:p w14:paraId="14C326AB">
            <w:pPr>
              <w:spacing w:before="156"/>
              <w:rPr>
                <w:rFonts w:ascii="宋体" w:hAnsi="宋体" w:cs="宋体"/>
                <w:color w:val="auto"/>
                <w:szCs w:val="21"/>
                <w:highlight w:val="none"/>
              </w:rPr>
            </w:pPr>
            <w:r>
              <w:rPr>
                <w:rFonts w:hint="eastAsia" w:ascii="宋体" w:hAnsi="宋体" w:cs="宋体"/>
                <w:color w:val="auto"/>
                <w:szCs w:val="21"/>
                <w:highlight w:val="none"/>
              </w:rPr>
              <w:t>1处不符扣1分</w:t>
            </w:r>
          </w:p>
        </w:tc>
        <w:tc>
          <w:tcPr>
            <w:tcW w:w="993" w:type="dxa"/>
          </w:tcPr>
          <w:p w14:paraId="2B8760FB">
            <w:pPr>
              <w:spacing w:before="156"/>
              <w:rPr>
                <w:rFonts w:ascii="宋体" w:hAnsi="宋体" w:cs="宋体"/>
                <w:color w:val="auto"/>
                <w:szCs w:val="21"/>
                <w:highlight w:val="none"/>
              </w:rPr>
            </w:pPr>
          </w:p>
        </w:tc>
        <w:tc>
          <w:tcPr>
            <w:tcW w:w="993" w:type="dxa"/>
            <w:vMerge w:val="continue"/>
          </w:tcPr>
          <w:p w14:paraId="240EC058">
            <w:pPr>
              <w:spacing w:before="156"/>
              <w:rPr>
                <w:rFonts w:ascii="宋体" w:hAnsi="宋体" w:cs="宋体"/>
                <w:color w:val="auto"/>
                <w:szCs w:val="21"/>
                <w:highlight w:val="none"/>
              </w:rPr>
            </w:pPr>
          </w:p>
        </w:tc>
      </w:tr>
      <w:tr w14:paraId="4610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038DDED1">
            <w:pPr>
              <w:spacing w:before="156"/>
              <w:jc w:val="center"/>
              <w:rPr>
                <w:rFonts w:ascii="宋体" w:hAnsi="宋体" w:cs="宋体"/>
                <w:color w:val="auto"/>
                <w:szCs w:val="21"/>
                <w:highlight w:val="none"/>
              </w:rPr>
            </w:pPr>
          </w:p>
        </w:tc>
        <w:tc>
          <w:tcPr>
            <w:tcW w:w="4677" w:type="dxa"/>
            <w:vAlign w:val="center"/>
          </w:tcPr>
          <w:p w14:paraId="1CF0DBBC">
            <w:pPr>
              <w:spacing w:before="156"/>
              <w:rPr>
                <w:rFonts w:ascii="宋体" w:hAnsi="宋体" w:cs="宋体"/>
                <w:color w:val="auto"/>
                <w:szCs w:val="21"/>
                <w:highlight w:val="none"/>
              </w:rPr>
            </w:pPr>
            <w:r>
              <w:rPr>
                <w:rFonts w:hint="eastAsia" w:ascii="宋体" w:hAnsi="宋体" w:cs="宋体"/>
                <w:color w:val="auto"/>
                <w:szCs w:val="21"/>
                <w:highlight w:val="none"/>
              </w:rPr>
              <w:t>6.窗帘、屏风清洁</w:t>
            </w:r>
          </w:p>
        </w:tc>
        <w:tc>
          <w:tcPr>
            <w:tcW w:w="1701" w:type="dxa"/>
            <w:vAlign w:val="center"/>
          </w:tcPr>
          <w:p w14:paraId="206F9923">
            <w:pPr>
              <w:spacing w:before="156"/>
              <w:rPr>
                <w:rFonts w:ascii="宋体" w:hAnsi="宋体" w:cs="宋体"/>
                <w:color w:val="auto"/>
                <w:szCs w:val="21"/>
                <w:highlight w:val="none"/>
              </w:rPr>
            </w:pPr>
            <w:r>
              <w:rPr>
                <w:rFonts w:hint="eastAsia" w:ascii="宋体" w:hAnsi="宋体" w:cs="宋体"/>
                <w:color w:val="auto"/>
                <w:szCs w:val="21"/>
                <w:highlight w:val="none"/>
              </w:rPr>
              <w:t>1处不符扣1分</w:t>
            </w:r>
          </w:p>
        </w:tc>
        <w:tc>
          <w:tcPr>
            <w:tcW w:w="993" w:type="dxa"/>
          </w:tcPr>
          <w:p w14:paraId="70026EDB">
            <w:pPr>
              <w:spacing w:before="156"/>
              <w:rPr>
                <w:rFonts w:ascii="宋体" w:hAnsi="宋体" w:cs="宋体"/>
                <w:color w:val="auto"/>
                <w:szCs w:val="21"/>
                <w:highlight w:val="none"/>
              </w:rPr>
            </w:pPr>
          </w:p>
        </w:tc>
        <w:tc>
          <w:tcPr>
            <w:tcW w:w="993" w:type="dxa"/>
            <w:vMerge w:val="continue"/>
          </w:tcPr>
          <w:p w14:paraId="6328237A">
            <w:pPr>
              <w:spacing w:before="156"/>
              <w:rPr>
                <w:rFonts w:ascii="宋体" w:hAnsi="宋体" w:cs="宋体"/>
                <w:color w:val="auto"/>
                <w:szCs w:val="21"/>
                <w:highlight w:val="none"/>
              </w:rPr>
            </w:pPr>
          </w:p>
        </w:tc>
      </w:tr>
      <w:tr w14:paraId="2042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6B6BBBFC">
            <w:pPr>
              <w:spacing w:before="156"/>
              <w:jc w:val="center"/>
              <w:rPr>
                <w:rFonts w:ascii="宋体" w:hAnsi="宋体" w:cs="宋体"/>
                <w:color w:val="auto"/>
                <w:szCs w:val="21"/>
                <w:highlight w:val="none"/>
              </w:rPr>
            </w:pPr>
          </w:p>
        </w:tc>
        <w:tc>
          <w:tcPr>
            <w:tcW w:w="4677" w:type="dxa"/>
            <w:vAlign w:val="center"/>
          </w:tcPr>
          <w:p w14:paraId="223EF618">
            <w:pPr>
              <w:spacing w:before="156"/>
              <w:rPr>
                <w:rFonts w:ascii="宋体" w:hAnsi="宋体" w:cs="宋体"/>
                <w:color w:val="auto"/>
                <w:szCs w:val="21"/>
                <w:highlight w:val="none"/>
              </w:rPr>
            </w:pPr>
            <w:r>
              <w:rPr>
                <w:rFonts w:hint="eastAsia" w:ascii="宋体" w:hAnsi="宋体" w:cs="宋体"/>
                <w:color w:val="auto"/>
                <w:szCs w:val="21"/>
                <w:highlight w:val="none"/>
              </w:rPr>
              <w:t>7.灯管、插座、开关表面无积灰</w:t>
            </w:r>
          </w:p>
        </w:tc>
        <w:tc>
          <w:tcPr>
            <w:tcW w:w="1701" w:type="dxa"/>
            <w:vAlign w:val="center"/>
          </w:tcPr>
          <w:p w14:paraId="6D4ABE05">
            <w:pPr>
              <w:spacing w:before="156"/>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3" w:type="dxa"/>
          </w:tcPr>
          <w:p w14:paraId="6F9AC4A5">
            <w:pPr>
              <w:spacing w:before="156"/>
              <w:rPr>
                <w:rFonts w:ascii="宋体" w:hAnsi="宋体" w:cs="宋体"/>
                <w:color w:val="auto"/>
                <w:szCs w:val="21"/>
                <w:highlight w:val="none"/>
              </w:rPr>
            </w:pPr>
          </w:p>
        </w:tc>
        <w:tc>
          <w:tcPr>
            <w:tcW w:w="993" w:type="dxa"/>
            <w:vMerge w:val="continue"/>
          </w:tcPr>
          <w:p w14:paraId="22EC3AF9">
            <w:pPr>
              <w:spacing w:before="156"/>
              <w:rPr>
                <w:rFonts w:ascii="宋体" w:hAnsi="宋体" w:cs="宋体"/>
                <w:color w:val="auto"/>
                <w:szCs w:val="21"/>
                <w:highlight w:val="none"/>
              </w:rPr>
            </w:pPr>
          </w:p>
        </w:tc>
      </w:tr>
      <w:tr w14:paraId="2E45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136CA829">
            <w:pPr>
              <w:spacing w:before="156"/>
              <w:jc w:val="center"/>
              <w:rPr>
                <w:rFonts w:ascii="宋体" w:hAnsi="宋体" w:cs="宋体"/>
                <w:color w:val="auto"/>
                <w:szCs w:val="21"/>
                <w:highlight w:val="none"/>
              </w:rPr>
            </w:pPr>
          </w:p>
        </w:tc>
        <w:tc>
          <w:tcPr>
            <w:tcW w:w="4677" w:type="dxa"/>
            <w:vAlign w:val="center"/>
          </w:tcPr>
          <w:p w14:paraId="2FE9C1D0">
            <w:pPr>
              <w:spacing w:before="156"/>
              <w:rPr>
                <w:rFonts w:ascii="宋体" w:hAnsi="宋体" w:cs="宋体"/>
                <w:color w:val="auto"/>
                <w:szCs w:val="21"/>
                <w:highlight w:val="none"/>
              </w:rPr>
            </w:pPr>
            <w:r>
              <w:rPr>
                <w:rFonts w:hint="eastAsia" w:ascii="宋体" w:hAnsi="宋体" w:cs="宋体"/>
                <w:color w:val="auto"/>
                <w:szCs w:val="21"/>
                <w:highlight w:val="none"/>
              </w:rPr>
              <w:t>8. 垃圾分类合理，及时清理，无苍蝇、蚊子、老鼠等，垃圾桶清洁</w:t>
            </w:r>
          </w:p>
        </w:tc>
        <w:tc>
          <w:tcPr>
            <w:tcW w:w="1701" w:type="dxa"/>
            <w:vAlign w:val="center"/>
          </w:tcPr>
          <w:p w14:paraId="1AF52153">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48C5343F">
            <w:pPr>
              <w:spacing w:before="156"/>
              <w:rPr>
                <w:rFonts w:ascii="宋体" w:hAnsi="宋体" w:cs="宋体"/>
                <w:color w:val="auto"/>
                <w:szCs w:val="21"/>
                <w:highlight w:val="none"/>
              </w:rPr>
            </w:pPr>
          </w:p>
        </w:tc>
        <w:tc>
          <w:tcPr>
            <w:tcW w:w="993" w:type="dxa"/>
            <w:vMerge w:val="continue"/>
          </w:tcPr>
          <w:p w14:paraId="518ACD6E">
            <w:pPr>
              <w:spacing w:before="156"/>
              <w:rPr>
                <w:rFonts w:ascii="宋体" w:hAnsi="宋体" w:cs="宋体"/>
                <w:color w:val="auto"/>
                <w:szCs w:val="21"/>
                <w:highlight w:val="none"/>
              </w:rPr>
            </w:pPr>
          </w:p>
        </w:tc>
      </w:tr>
      <w:tr w14:paraId="098F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89" w:type="dxa"/>
            <w:vMerge w:val="continue"/>
            <w:vAlign w:val="center"/>
          </w:tcPr>
          <w:p w14:paraId="4A922FB0">
            <w:pPr>
              <w:spacing w:before="156"/>
              <w:jc w:val="center"/>
              <w:rPr>
                <w:rFonts w:ascii="宋体" w:hAnsi="宋体" w:cs="宋体"/>
                <w:color w:val="auto"/>
                <w:szCs w:val="21"/>
                <w:highlight w:val="none"/>
              </w:rPr>
            </w:pPr>
          </w:p>
        </w:tc>
        <w:tc>
          <w:tcPr>
            <w:tcW w:w="4677" w:type="dxa"/>
            <w:vAlign w:val="center"/>
          </w:tcPr>
          <w:p w14:paraId="5FFAC251">
            <w:pPr>
              <w:spacing w:before="156"/>
              <w:rPr>
                <w:rFonts w:ascii="宋体" w:hAnsi="宋体" w:cs="宋体"/>
                <w:color w:val="auto"/>
                <w:szCs w:val="21"/>
                <w:highlight w:val="none"/>
              </w:rPr>
            </w:pPr>
            <w:r>
              <w:rPr>
                <w:rFonts w:hint="eastAsia" w:ascii="宋体" w:hAnsi="宋体" w:cs="宋体"/>
                <w:color w:val="auto"/>
                <w:szCs w:val="21"/>
                <w:highlight w:val="none"/>
              </w:rPr>
              <w:t>9. 洗手盆清洁、无积垢、通畅</w:t>
            </w:r>
          </w:p>
        </w:tc>
        <w:tc>
          <w:tcPr>
            <w:tcW w:w="1701" w:type="dxa"/>
            <w:vAlign w:val="center"/>
          </w:tcPr>
          <w:p w14:paraId="66265E70">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13ADAA8">
            <w:pPr>
              <w:spacing w:before="156"/>
              <w:rPr>
                <w:rFonts w:ascii="宋体" w:hAnsi="宋体" w:cs="宋体"/>
                <w:color w:val="auto"/>
                <w:szCs w:val="21"/>
                <w:highlight w:val="none"/>
              </w:rPr>
            </w:pPr>
          </w:p>
        </w:tc>
        <w:tc>
          <w:tcPr>
            <w:tcW w:w="993" w:type="dxa"/>
            <w:vMerge w:val="continue"/>
          </w:tcPr>
          <w:p w14:paraId="0302008C">
            <w:pPr>
              <w:spacing w:before="156"/>
              <w:rPr>
                <w:rFonts w:ascii="宋体" w:hAnsi="宋体" w:cs="宋体"/>
                <w:color w:val="auto"/>
                <w:szCs w:val="21"/>
                <w:highlight w:val="none"/>
              </w:rPr>
            </w:pPr>
          </w:p>
        </w:tc>
      </w:tr>
      <w:tr w14:paraId="453E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89" w:type="dxa"/>
            <w:vMerge w:val="restart"/>
            <w:vAlign w:val="center"/>
          </w:tcPr>
          <w:p w14:paraId="5D4C7AF4">
            <w:pPr>
              <w:spacing w:before="156"/>
              <w:jc w:val="center"/>
              <w:rPr>
                <w:rFonts w:ascii="宋体" w:hAnsi="宋体" w:cs="宋体"/>
                <w:color w:val="auto"/>
                <w:szCs w:val="21"/>
                <w:highlight w:val="none"/>
              </w:rPr>
            </w:pPr>
            <w:r>
              <w:rPr>
                <w:rFonts w:hint="eastAsia" w:ascii="宋体" w:hAnsi="宋体" w:cs="宋体"/>
                <w:color w:val="auto"/>
                <w:szCs w:val="21"/>
                <w:highlight w:val="none"/>
              </w:rPr>
              <w:t>走廊</w:t>
            </w:r>
          </w:p>
          <w:p w14:paraId="6961870B">
            <w:pPr>
              <w:spacing w:before="156"/>
              <w:jc w:val="center"/>
              <w:rPr>
                <w:rFonts w:ascii="宋体" w:hAnsi="宋体" w:cs="宋体"/>
                <w:color w:val="auto"/>
                <w:szCs w:val="21"/>
                <w:highlight w:val="none"/>
              </w:rPr>
            </w:pPr>
            <w:r>
              <w:rPr>
                <w:rFonts w:hint="eastAsia" w:ascii="宋体" w:hAnsi="宋体" w:cs="宋体"/>
                <w:color w:val="auto"/>
                <w:szCs w:val="21"/>
                <w:highlight w:val="none"/>
              </w:rPr>
              <w:t>楼梯</w:t>
            </w:r>
          </w:p>
          <w:p w14:paraId="695592E8">
            <w:pPr>
              <w:spacing w:before="156"/>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vAlign w:val="center"/>
          </w:tcPr>
          <w:p w14:paraId="5263306D">
            <w:pPr>
              <w:spacing w:before="156"/>
              <w:rPr>
                <w:rFonts w:ascii="宋体" w:hAnsi="宋体" w:cs="宋体"/>
                <w:color w:val="auto"/>
                <w:szCs w:val="21"/>
                <w:highlight w:val="none"/>
              </w:rPr>
            </w:pPr>
            <w:r>
              <w:rPr>
                <w:rFonts w:hint="eastAsia" w:ascii="宋体" w:hAnsi="宋体" w:cs="宋体"/>
                <w:color w:val="auto"/>
                <w:szCs w:val="21"/>
                <w:highlight w:val="none"/>
              </w:rPr>
              <w:t>1.天花板、墙体四壁及角落无积尘和蜘蛛网</w:t>
            </w:r>
          </w:p>
        </w:tc>
        <w:tc>
          <w:tcPr>
            <w:tcW w:w="1701" w:type="dxa"/>
            <w:vAlign w:val="center"/>
          </w:tcPr>
          <w:p w14:paraId="2897885E">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220D6462">
            <w:pPr>
              <w:spacing w:before="156"/>
              <w:rPr>
                <w:rFonts w:ascii="宋体" w:hAnsi="宋体" w:cs="宋体"/>
                <w:color w:val="auto"/>
                <w:szCs w:val="21"/>
                <w:highlight w:val="none"/>
              </w:rPr>
            </w:pPr>
          </w:p>
        </w:tc>
        <w:tc>
          <w:tcPr>
            <w:tcW w:w="993" w:type="dxa"/>
            <w:vMerge w:val="restart"/>
          </w:tcPr>
          <w:p w14:paraId="4A7A7CE9">
            <w:pPr>
              <w:spacing w:before="156"/>
              <w:rPr>
                <w:rFonts w:ascii="宋体" w:hAnsi="宋体" w:cs="宋体"/>
                <w:color w:val="auto"/>
                <w:szCs w:val="21"/>
                <w:highlight w:val="none"/>
              </w:rPr>
            </w:pPr>
          </w:p>
        </w:tc>
      </w:tr>
      <w:tr w14:paraId="7DF9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89" w:type="dxa"/>
            <w:vMerge w:val="continue"/>
            <w:vAlign w:val="center"/>
          </w:tcPr>
          <w:p w14:paraId="1A2AA07A">
            <w:pPr>
              <w:spacing w:before="156"/>
              <w:jc w:val="center"/>
              <w:rPr>
                <w:rFonts w:ascii="宋体" w:hAnsi="宋体" w:cs="宋体"/>
                <w:color w:val="auto"/>
                <w:szCs w:val="21"/>
                <w:highlight w:val="none"/>
              </w:rPr>
            </w:pPr>
          </w:p>
        </w:tc>
        <w:tc>
          <w:tcPr>
            <w:tcW w:w="4677" w:type="dxa"/>
            <w:vAlign w:val="center"/>
          </w:tcPr>
          <w:p w14:paraId="320D3C37">
            <w:pPr>
              <w:spacing w:before="156"/>
              <w:rPr>
                <w:rFonts w:ascii="宋体" w:hAnsi="宋体" w:cs="宋体"/>
                <w:color w:val="auto"/>
                <w:szCs w:val="21"/>
                <w:highlight w:val="none"/>
              </w:rPr>
            </w:pPr>
            <w:r>
              <w:rPr>
                <w:rFonts w:hint="eastAsia" w:ascii="宋体" w:hAnsi="宋体" w:cs="宋体"/>
                <w:color w:val="auto"/>
                <w:szCs w:val="21"/>
                <w:highlight w:val="none"/>
              </w:rPr>
              <w:t>2.叫号台、凳子等清洁，物品放置有序</w:t>
            </w:r>
          </w:p>
        </w:tc>
        <w:tc>
          <w:tcPr>
            <w:tcW w:w="1701" w:type="dxa"/>
            <w:vAlign w:val="center"/>
          </w:tcPr>
          <w:p w14:paraId="1DCE5532">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08CF755">
            <w:pPr>
              <w:spacing w:before="156"/>
              <w:rPr>
                <w:rFonts w:ascii="宋体" w:hAnsi="宋体" w:cs="宋体"/>
                <w:color w:val="auto"/>
                <w:szCs w:val="21"/>
                <w:highlight w:val="none"/>
              </w:rPr>
            </w:pPr>
          </w:p>
        </w:tc>
        <w:tc>
          <w:tcPr>
            <w:tcW w:w="993" w:type="dxa"/>
            <w:vMerge w:val="continue"/>
          </w:tcPr>
          <w:p w14:paraId="35FD5A6C">
            <w:pPr>
              <w:spacing w:before="156"/>
              <w:rPr>
                <w:rFonts w:ascii="宋体" w:hAnsi="宋体" w:cs="宋体"/>
                <w:color w:val="auto"/>
                <w:szCs w:val="21"/>
                <w:highlight w:val="none"/>
              </w:rPr>
            </w:pPr>
          </w:p>
        </w:tc>
      </w:tr>
      <w:tr w14:paraId="0CE7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89" w:type="dxa"/>
            <w:vMerge w:val="continue"/>
            <w:vAlign w:val="center"/>
          </w:tcPr>
          <w:p w14:paraId="72766CFE">
            <w:pPr>
              <w:spacing w:before="156"/>
              <w:jc w:val="center"/>
              <w:rPr>
                <w:rFonts w:ascii="宋体" w:hAnsi="宋体" w:cs="宋体"/>
                <w:color w:val="auto"/>
                <w:szCs w:val="21"/>
                <w:highlight w:val="none"/>
              </w:rPr>
            </w:pPr>
          </w:p>
        </w:tc>
        <w:tc>
          <w:tcPr>
            <w:tcW w:w="4677" w:type="dxa"/>
            <w:vAlign w:val="center"/>
          </w:tcPr>
          <w:p w14:paraId="299BB843">
            <w:pPr>
              <w:spacing w:before="156"/>
              <w:rPr>
                <w:rFonts w:ascii="宋体" w:hAnsi="宋体" w:cs="宋体"/>
                <w:color w:val="auto"/>
                <w:szCs w:val="21"/>
                <w:highlight w:val="none"/>
              </w:rPr>
            </w:pPr>
            <w:r>
              <w:rPr>
                <w:rFonts w:hint="eastAsia" w:ascii="宋体" w:hAnsi="宋体" w:cs="宋体"/>
                <w:color w:val="auto"/>
                <w:szCs w:val="21"/>
                <w:highlight w:val="none"/>
              </w:rPr>
              <w:t>3. 地面清洁干燥无垃圾，无污迹</w:t>
            </w:r>
          </w:p>
        </w:tc>
        <w:tc>
          <w:tcPr>
            <w:tcW w:w="1701" w:type="dxa"/>
            <w:vAlign w:val="center"/>
          </w:tcPr>
          <w:p w14:paraId="7768CAB6">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0175B4CC">
            <w:pPr>
              <w:spacing w:before="156"/>
              <w:rPr>
                <w:rFonts w:ascii="宋体" w:hAnsi="宋体" w:cs="宋体"/>
                <w:color w:val="auto"/>
                <w:szCs w:val="21"/>
                <w:highlight w:val="none"/>
              </w:rPr>
            </w:pPr>
          </w:p>
        </w:tc>
        <w:tc>
          <w:tcPr>
            <w:tcW w:w="993" w:type="dxa"/>
            <w:vMerge w:val="continue"/>
          </w:tcPr>
          <w:p w14:paraId="6F84EE8B">
            <w:pPr>
              <w:spacing w:before="156"/>
              <w:rPr>
                <w:rFonts w:ascii="宋体" w:hAnsi="宋体" w:cs="宋体"/>
                <w:color w:val="auto"/>
                <w:szCs w:val="21"/>
                <w:highlight w:val="none"/>
              </w:rPr>
            </w:pPr>
          </w:p>
        </w:tc>
      </w:tr>
      <w:tr w14:paraId="0926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9" w:type="dxa"/>
            <w:vMerge w:val="continue"/>
            <w:vAlign w:val="center"/>
          </w:tcPr>
          <w:p w14:paraId="3A899489">
            <w:pPr>
              <w:spacing w:before="156"/>
              <w:jc w:val="center"/>
              <w:rPr>
                <w:rFonts w:ascii="宋体" w:hAnsi="宋体" w:cs="宋体"/>
                <w:color w:val="auto"/>
                <w:szCs w:val="21"/>
                <w:highlight w:val="none"/>
              </w:rPr>
            </w:pPr>
          </w:p>
        </w:tc>
        <w:tc>
          <w:tcPr>
            <w:tcW w:w="4677" w:type="dxa"/>
            <w:vAlign w:val="center"/>
          </w:tcPr>
          <w:p w14:paraId="1F105F12">
            <w:pPr>
              <w:spacing w:before="156"/>
              <w:rPr>
                <w:rFonts w:ascii="宋体" w:hAnsi="宋体" w:cs="宋体"/>
                <w:color w:val="auto"/>
                <w:szCs w:val="21"/>
                <w:highlight w:val="none"/>
              </w:rPr>
            </w:pPr>
            <w:r>
              <w:rPr>
                <w:rFonts w:hint="eastAsia" w:ascii="宋体" w:hAnsi="宋体" w:cs="宋体"/>
                <w:color w:val="auto"/>
                <w:szCs w:val="21"/>
                <w:highlight w:val="none"/>
              </w:rPr>
              <w:t>4. 垃圾分类合理，及时清理，垃圾桶清洁</w:t>
            </w:r>
          </w:p>
        </w:tc>
        <w:tc>
          <w:tcPr>
            <w:tcW w:w="1701" w:type="dxa"/>
            <w:vAlign w:val="center"/>
          </w:tcPr>
          <w:p w14:paraId="432F1933">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772F82A0">
            <w:pPr>
              <w:spacing w:before="156"/>
              <w:rPr>
                <w:rFonts w:ascii="宋体" w:hAnsi="宋体" w:cs="宋体"/>
                <w:color w:val="auto"/>
                <w:szCs w:val="21"/>
                <w:highlight w:val="none"/>
              </w:rPr>
            </w:pPr>
          </w:p>
        </w:tc>
        <w:tc>
          <w:tcPr>
            <w:tcW w:w="993" w:type="dxa"/>
            <w:vMerge w:val="continue"/>
          </w:tcPr>
          <w:p w14:paraId="21D153FD">
            <w:pPr>
              <w:spacing w:before="156"/>
              <w:rPr>
                <w:rFonts w:ascii="宋体" w:hAnsi="宋体" w:cs="宋体"/>
                <w:color w:val="auto"/>
                <w:szCs w:val="21"/>
                <w:highlight w:val="none"/>
              </w:rPr>
            </w:pPr>
          </w:p>
        </w:tc>
      </w:tr>
      <w:tr w14:paraId="269F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89" w:type="dxa"/>
            <w:vMerge w:val="restart"/>
            <w:vAlign w:val="center"/>
          </w:tcPr>
          <w:p w14:paraId="00625471">
            <w:pPr>
              <w:spacing w:before="156"/>
              <w:jc w:val="center"/>
              <w:rPr>
                <w:rFonts w:ascii="宋体" w:hAnsi="宋体" w:cs="宋体"/>
                <w:color w:val="auto"/>
                <w:szCs w:val="21"/>
                <w:highlight w:val="none"/>
              </w:rPr>
            </w:pPr>
            <w:r>
              <w:rPr>
                <w:rFonts w:hint="eastAsia" w:ascii="宋体" w:hAnsi="宋体" w:cs="宋体"/>
                <w:color w:val="auto"/>
                <w:szCs w:val="21"/>
                <w:highlight w:val="none"/>
              </w:rPr>
              <w:t>治疗室</w:t>
            </w:r>
          </w:p>
          <w:p w14:paraId="32846367">
            <w:pPr>
              <w:spacing w:before="156"/>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vAlign w:val="center"/>
          </w:tcPr>
          <w:p w14:paraId="0E9564C8">
            <w:pPr>
              <w:spacing w:before="156"/>
              <w:rPr>
                <w:rFonts w:ascii="宋体" w:hAnsi="宋体" w:cs="宋体"/>
                <w:color w:val="auto"/>
                <w:szCs w:val="21"/>
                <w:highlight w:val="none"/>
              </w:rPr>
            </w:pPr>
            <w:r>
              <w:rPr>
                <w:rFonts w:hint="eastAsia" w:ascii="宋体" w:hAnsi="宋体" w:cs="宋体"/>
                <w:color w:val="auto"/>
                <w:szCs w:val="21"/>
                <w:highlight w:val="none"/>
              </w:rPr>
              <w:t>1. 门、窗玻璃、空调通风口清洁无尘</w:t>
            </w:r>
          </w:p>
        </w:tc>
        <w:tc>
          <w:tcPr>
            <w:tcW w:w="1701" w:type="dxa"/>
            <w:vAlign w:val="center"/>
          </w:tcPr>
          <w:p w14:paraId="02FFA3D4">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097ECE23">
            <w:pPr>
              <w:spacing w:before="156"/>
              <w:rPr>
                <w:rFonts w:ascii="宋体" w:hAnsi="宋体" w:cs="宋体"/>
                <w:color w:val="auto"/>
                <w:szCs w:val="21"/>
                <w:highlight w:val="none"/>
              </w:rPr>
            </w:pPr>
          </w:p>
        </w:tc>
        <w:tc>
          <w:tcPr>
            <w:tcW w:w="993" w:type="dxa"/>
            <w:vMerge w:val="restart"/>
          </w:tcPr>
          <w:p w14:paraId="1813850F">
            <w:pPr>
              <w:spacing w:before="156"/>
              <w:rPr>
                <w:rFonts w:ascii="宋体" w:hAnsi="宋体" w:cs="宋体"/>
                <w:color w:val="auto"/>
                <w:szCs w:val="21"/>
                <w:highlight w:val="none"/>
              </w:rPr>
            </w:pPr>
          </w:p>
        </w:tc>
      </w:tr>
      <w:tr w14:paraId="08F9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89" w:type="dxa"/>
            <w:vMerge w:val="continue"/>
            <w:vAlign w:val="center"/>
          </w:tcPr>
          <w:p w14:paraId="7DFB2816">
            <w:pPr>
              <w:spacing w:before="156"/>
              <w:jc w:val="center"/>
              <w:rPr>
                <w:rFonts w:ascii="宋体" w:hAnsi="宋体" w:cs="宋体"/>
                <w:color w:val="auto"/>
                <w:szCs w:val="21"/>
                <w:highlight w:val="none"/>
              </w:rPr>
            </w:pPr>
          </w:p>
        </w:tc>
        <w:tc>
          <w:tcPr>
            <w:tcW w:w="4677" w:type="dxa"/>
            <w:vAlign w:val="center"/>
          </w:tcPr>
          <w:p w14:paraId="6346D293">
            <w:pPr>
              <w:spacing w:before="156"/>
              <w:rPr>
                <w:rFonts w:ascii="宋体" w:hAnsi="宋体" w:cs="宋体"/>
                <w:color w:val="auto"/>
                <w:szCs w:val="21"/>
                <w:highlight w:val="none"/>
              </w:rPr>
            </w:pPr>
            <w:r>
              <w:rPr>
                <w:rFonts w:hint="eastAsia" w:ascii="宋体" w:hAnsi="宋体" w:cs="宋体"/>
                <w:color w:val="auto"/>
                <w:szCs w:val="21"/>
                <w:highlight w:val="none"/>
              </w:rPr>
              <w:t>2.地面清洁干燥</w:t>
            </w:r>
          </w:p>
        </w:tc>
        <w:tc>
          <w:tcPr>
            <w:tcW w:w="1701" w:type="dxa"/>
            <w:vAlign w:val="center"/>
          </w:tcPr>
          <w:p w14:paraId="5E4F4B19">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E23F937">
            <w:pPr>
              <w:spacing w:before="156"/>
              <w:rPr>
                <w:rFonts w:ascii="宋体" w:hAnsi="宋体" w:cs="宋体"/>
                <w:color w:val="auto"/>
                <w:szCs w:val="21"/>
                <w:highlight w:val="none"/>
              </w:rPr>
            </w:pPr>
          </w:p>
        </w:tc>
        <w:tc>
          <w:tcPr>
            <w:tcW w:w="993" w:type="dxa"/>
            <w:vMerge w:val="continue"/>
          </w:tcPr>
          <w:p w14:paraId="5AEB39CC">
            <w:pPr>
              <w:spacing w:before="156"/>
              <w:rPr>
                <w:rFonts w:ascii="宋体" w:hAnsi="宋体" w:cs="宋体"/>
                <w:color w:val="auto"/>
                <w:szCs w:val="21"/>
                <w:highlight w:val="none"/>
              </w:rPr>
            </w:pPr>
          </w:p>
        </w:tc>
      </w:tr>
      <w:tr w14:paraId="7834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89" w:type="dxa"/>
            <w:vMerge w:val="continue"/>
            <w:vAlign w:val="center"/>
          </w:tcPr>
          <w:p w14:paraId="7DE7DA84">
            <w:pPr>
              <w:spacing w:before="156"/>
              <w:jc w:val="center"/>
              <w:rPr>
                <w:rFonts w:ascii="宋体" w:hAnsi="宋体" w:cs="宋体"/>
                <w:color w:val="auto"/>
                <w:szCs w:val="21"/>
                <w:highlight w:val="none"/>
              </w:rPr>
            </w:pPr>
          </w:p>
        </w:tc>
        <w:tc>
          <w:tcPr>
            <w:tcW w:w="4677" w:type="dxa"/>
            <w:vAlign w:val="center"/>
          </w:tcPr>
          <w:p w14:paraId="54B32310">
            <w:pPr>
              <w:spacing w:before="156"/>
              <w:rPr>
                <w:rFonts w:ascii="宋体" w:hAnsi="宋体" w:cs="宋体"/>
                <w:color w:val="auto"/>
                <w:szCs w:val="21"/>
                <w:highlight w:val="none"/>
              </w:rPr>
            </w:pPr>
            <w:r>
              <w:rPr>
                <w:rFonts w:hint="eastAsia" w:ascii="宋体" w:hAnsi="宋体" w:cs="宋体"/>
                <w:color w:val="auto"/>
                <w:szCs w:val="21"/>
                <w:highlight w:val="none"/>
              </w:rPr>
              <w:t>3.物品放置整洁、治疗床清洁</w:t>
            </w:r>
          </w:p>
        </w:tc>
        <w:tc>
          <w:tcPr>
            <w:tcW w:w="1701" w:type="dxa"/>
            <w:vAlign w:val="center"/>
          </w:tcPr>
          <w:p w14:paraId="47024B39">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61173BA1">
            <w:pPr>
              <w:spacing w:before="156"/>
              <w:rPr>
                <w:rFonts w:ascii="宋体" w:hAnsi="宋体" w:cs="宋体"/>
                <w:color w:val="auto"/>
                <w:szCs w:val="21"/>
                <w:highlight w:val="none"/>
              </w:rPr>
            </w:pPr>
          </w:p>
        </w:tc>
        <w:tc>
          <w:tcPr>
            <w:tcW w:w="993" w:type="dxa"/>
            <w:vMerge w:val="continue"/>
          </w:tcPr>
          <w:p w14:paraId="320F7002">
            <w:pPr>
              <w:spacing w:before="156"/>
              <w:rPr>
                <w:rFonts w:ascii="宋体" w:hAnsi="宋体" w:cs="宋体"/>
                <w:color w:val="auto"/>
                <w:szCs w:val="21"/>
                <w:highlight w:val="none"/>
              </w:rPr>
            </w:pPr>
          </w:p>
        </w:tc>
      </w:tr>
      <w:tr w14:paraId="0478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3E22F3C9">
            <w:pPr>
              <w:spacing w:before="156"/>
              <w:jc w:val="center"/>
              <w:rPr>
                <w:rFonts w:ascii="宋体" w:hAnsi="宋体" w:cs="宋体"/>
                <w:color w:val="auto"/>
                <w:szCs w:val="21"/>
                <w:highlight w:val="none"/>
              </w:rPr>
            </w:pPr>
          </w:p>
        </w:tc>
        <w:tc>
          <w:tcPr>
            <w:tcW w:w="4677" w:type="dxa"/>
            <w:vAlign w:val="center"/>
          </w:tcPr>
          <w:p w14:paraId="0CE8DEBD">
            <w:pPr>
              <w:spacing w:before="156"/>
              <w:rPr>
                <w:rFonts w:ascii="宋体" w:hAnsi="宋体" w:cs="宋体"/>
                <w:color w:val="auto"/>
                <w:szCs w:val="21"/>
                <w:highlight w:val="none"/>
              </w:rPr>
            </w:pPr>
            <w:r>
              <w:rPr>
                <w:rFonts w:hint="eastAsia" w:ascii="宋体" w:hAnsi="宋体" w:cs="宋体"/>
                <w:color w:val="auto"/>
                <w:szCs w:val="21"/>
                <w:highlight w:val="none"/>
              </w:rPr>
              <w:t>4. 洗手盆清洁、无积垢、通畅</w:t>
            </w:r>
          </w:p>
        </w:tc>
        <w:tc>
          <w:tcPr>
            <w:tcW w:w="1701" w:type="dxa"/>
            <w:vAlign w:val="center"/>
          </w:tcPr>
          <w:p w14:paraId="0951381A">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2355C7BA">
            <w:pPr>
              <w:spacing w:before="156"/>
              <w:rPr>
                <w:rFonts w:ascii="宋体" w:hAnsi="宋体" w:cs="宋体"/>
                <w:color w:val="auto"/>
                <w:szCs w:val="21"/>
                <w:highlight w:val="none"/>
              </w:rPr>
            </w:pPr>
          </w:p>
        </w:tc>
        <w:tc>
          <w:tcPr>
            <w:tcW w:w="993" w:type="dxa"/>
            <w:vMerge w:val="continue"/>
          </w:tcPr>
          <w:p w14:paraId="1C3B1B8B">
            <w:pPr>
              <w:spacing w:before="156"/>
              <w:rPr>
                <w:rFonts w:ascii="宋体" w:hAnsi="宋体" w:cs="宋体"/>
                <w:color w:val="auto"/>
                <w:szCs w:val="21"/>
                <w:highlight w:val="none"/>
              </w:rPr>
            </w:pPr>
          </w:p>
        </w:tc>
      </w:tr>
      <w:tr w14:paraId="7331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89" w:type="dxa"/>
            <w:vMerge w:val="continue"/>
            <w:vAlign w:val="center"/>
          </w:tcPr>
          <w:p w14:paraId="2645FE66">
            <w:pPr>
              <w:spacing w:before="156"/>
              <w:jc w:val="center"/>
              <w:rPr>
                <w:rFonts w:ascii="宋体" w:hAnsi="宋体" w:cs="宋体"/>
                <w:color w:val="auto"/>
                <w:szCs w:val="21"/>
                <w:highlight w:val="none"/>
              </w:rPr>
            </w:pPr>
          </w:p>
        </w:tc>
        <w:tc>
          <w:tcPr>
            <w:tcW w:w="4677" w:type="dxa"/>
            <w:vAlign w:val="center"/>
          </w:tcPr>
          <w:p w14:paraId="25E94238">
            <w:pPr>
              <w:spacing w:before="156"/>
              <w:rPr>
                <w:rFonts w:ascii="宋体" w:hAnsi="宋体" w:cs="宋体"/>
                <w:color w:val="auto"/>
                <w:szCs w:val="21"/>
                <w:highlight w:val="none"/>
              </w:rPr>
            </w:pPr>
            <w:r>
              <w:rPr>
                <w:rFonts w:hint="eastAsia" w:ascii="宋体" w:hAnsi="宋体" w:cs="宋体"/>
                <w:color w:val="auto"/>
                <w:szCs w:val="21"/>
                <w:highlight w:val="none"/>
              </w:rPr>
              <w:t>5.垃圾分类合理，及时清理</w:t>
            </w:r>
          </w:p>
        </w:tc>
        <w:tc>
          <w:tcPr>
            <w:tcW w:w="1701" w:type="dxa"/>
            <w:vAlign w:val="center"/>
          </w:tcPr>
          <w:p w14:paraId="31FB4BB4">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41688C7D">
            <w:pPr>
              <w:spacing w:before="156"/>
              <w:rPr>
                <w:rFonts w:ascii="宋体" w:hAnsi="宋体" w:cs="宋体"/>
                <w:color w:val="auto"/>
                <w:szCs w:val="21"/>
                <w:highlight w:val="none"/>
              </w:rPr>
            </w:pPr>
          </w:p>
        </w:tc>
        <w:tc>
          <w:tcPr>
            <w:tcW w:w="993" w:type="dxa"/>
            <w:vMerge w:val="continue"/>
          </w:tcPr>
          <w:p w14:paraId="5022F213">
            <w:pPr>
              <w:spacing w:before="156"/>
              <w:rPr>
                <w:rFonts w:ascii="宋体" w:hAnsi="宋体" w:cs="宋体"/>
                <w:color w:val="auto"/>
                <w:szCs w:val="21"/>
                <w:highlight w:val="none"/>
              </w:rPr>
            </w:pPr>
          </w:p>
        </w:tc>
      </w:tr>
      <w:tr w14:paraId="3971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14:paraId="048AA764">
            <w:pPr>
              <w:spacing w:before="156"/>
              <w:jc w:val="center"/>
              <w:rPr>
                <w:rFonts w:ascii="宋体" w:hAnsi="宋体" w:cs="宋体"/>
                <w:color w:val="auto"/>
                <w:szCs w:val="21"/>
                <w:highlight w:val="none"/>
              </w:rPr>
            </w:pPr>
            <w:r>
              <w:rPr>
                <w:rFonts w:hint="eastAsia" w:ascii="宋体" w:hAnsi="宋体" w:cs="宋体"/>
                <w:color w:val="auto"/>
                <w:szCs w:val="21"/>
                <w:highlight w:val="none"/>
              </w:rPr>
              <w:t>厕所</w:t>
            </w:r>
          </w:p>
          <w:p w14:paraId="7C57C67B">
            <w:pPr>
              <w:spacing w:before="156"/>
              <w:rPr>
                <w:rFonts w:ascii="宋体" w:hAnsi="宋体" w:cs="宋体"/>
                <w:color w:val="auto"/>
                <w:szCs w:val="21"/>
                <w:highlight w:val="none"/>
              </w:rPr>
            </w:pPr>
            <w:r>
              <w:rPr>
                <w:rFonts w:hint="eastAsia" w:ascii="宋体" w:hAnsi="宋体" w:cs="宋体"/>
                <w:color w:val="auto"/>
                <w:szCs w:val="21"/>
                <w:highlight w:val="none"/>
              </w:rPr>
              <w:t>（30分）</w:t>
            </w:r>
          </w:p>
          <w:p w14:paraId="15B5ECB4">
            <w:pPr>
              <w:spacing w:before="156"/>
              <w:jc w:val="center"/>
              <w:rPr>
                <w:rFonts w:ascii="宋体" w:hAnsi="宋体" w:cs="宋体"/>
                <w:color w:val="auto"/>
                <w:szCs w:val="21"/>
                <w:highlight w:val="none"/>
              </w:rPr>
            </w:pPr>
          </w:p>
          <w:p w14:paraId="76975D7C">
            <w:pPr>
              <w:spacing w:before="156"/>
              <w:rPr>
                <w:rFonts w:ascii="宋体" w:hAnsi="宋体" w:cs="宋体"/>
                <w:color w:val="auto"/>
                <w:szCs w:val="21"/>
                <w:highlight w:val="none"/>
              </w:rPr>
            </w:pPr>
          </w:p>
        </w:tc>
        <w:tc>
          <w:tcPr>
            <w:tcW w:w="4677" w:type="dxa"/>
            <w:vAlign w:val="center"/>
          </w:tcPr>
          <w:p w14:paraId="64A97968">
            <w:pPr>
              <w:spacing w:before="156"/>
              <w:rPr>
                <w:rFonts w:ascii="宋体" w:hAnsi="宋体" w:cs="宋体"/>
                <w:color w:val="auto"/>
                <w:szCs w:val="21"/>
                <w:highlight w:val="none"/>
              </w:rPr>
            </w:pPr>
            <w:r>
              <w:rPr>
                <w:rFonts w:hint="eastAsia" w:ascii="宋体" w:hAnsi="宋体" w:cs="宋体"/>
                <w:color w:val="auto"/>
                <w:szCs w:val="21"/>
                <w:highlight w:val="none"/>
              </w:rPr>
              <w:t>1. 卫生间天花板、灯罩、烟杆、墙体四壁及角落清洁无尘无蛛网，排气扇清洁无积灰，所有部位无小广告</w:t>
            </w:r>
          </w:p>
        </w:tc>
        <w:tc>
          <w:tcPr>
            <w:tcW w:w="1701" w:type="dxa"/>
            <w:vAlign w:val="center"/>
          </w:tcPr>
          <w:p w14:paraId="174A442A">
            <w:pPr>
              <w:spacing w:before="156"/>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3" w:type="dxa"/>
          </w:tcPr>
          <w:p w14:paraId="612A1842">
            <w:pPr>
              <w:spacing w:before="156"/>
              <w:rPr>
                <w:rFonts w:ascii="宋体" w:hAnsi="宋体" w:cs="宋体"/>
                <w:color w:val="auto"/>
                <w:szCs w:val="21"/>
                <w:highlight w:val="none"/>
              </w:rPr>
            </w:pPr>
          </w:p>
        </w:tc>
        <w:tc>
          <w:tcPr>
            <w:tcW w:w="993" w:type="dxa"/>
            <w:vMerge w:val="restart"/>
          </w:tcPr>
          <w:p w14:paraId="35A38EF6">
            <w:pPr>
              <w:spacing w:before="156"/>
              <w:rPr>
                <w:rFonts w:ascii="宋体" w:hAnsi="宋体" w:cs="宋体"/>
                <w:color w:val="auto"/>
                <w:szCs w:val="21"/>
                <w:highlight w:val="none"/>
              </w:rPr>
            </w:pPr>
          </w:p>
        </w:tc>
      </w:tr>
      <w:tr w14:paraId="1A5D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038E2B06">
            <w:pPr>
              <w:spacing w:before="156"/>
              <w:jc w:val="center"/>
              <w:rPr>
                <w:rFonts w:ascii="宋体" w:hAnsi="宋体" w:cs="宋体"/>
                <w:color w:val="auto"/>
                <w:szCs w:val="21"/>
                <w:highlight w:val="none"/>
              </w:rPr>
            </w:pPr>
          </w:p>
        </w:tc>
        <w:tc>
          <w:tcPr>
            <w:tcW w:w="4677" w:type="dxa"/>
            <w:vAlign w:val="center"/>
          </w:tcPr>
          <w:p w14:paraId="791B7F80">
            <w:pPr>
              <w:spacing w:before="156"/>
              <w:rPr>
                <w:rFonts w:ascii="宋体" w:hAnsi="宋体" w:cs="宋体"/>
                <w:color w:val="auto"/>
                <w:szCs w:val="21"/>
                <w:highlight w:val="none"/>
              </w:rPr>
            </w:pPr>
            <w:r>
              <w:rPr>
                <w:rFonts w:hint="eastAsia" w:ascii="宋体" w:hAnsi="宋体" w:cs="宋体"/>
                <w:color w:val="auto"/>
                <w:szCs w:val="21"/>
                <w:highlight w:val="none"/>
              </w:rPr>
              <w:t>2.地面清洁干燥无污垢及垃圾、烟蒂，地漏清洁无发丝垃圾</w:t>
            </w:r>
          </w:p>
        </w:tc>
        <w:tc>
          <w:tcPr>
            <w:tcW w:w="1701" w:type="dxa"/>
            <w:vAlign w:val="center"/>
          </w:tcPr>
          <w:p w14:paraId="2B2E0E48">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37104EC6">
            <w:pPr>
              <w:spacing w:before="156"/>
              <w:rPr>
                <w:rFonts w:ascii="宋体" w:hAnsi="宋体" w:cs="宋体"/>
                <w:color w:val="auto"/>
                <w:szCs w:val="21"/>
                <w:highlight w:val="none"/>
              </w:rPr>
            </w:pPr>
          </w:p>
        </w:tc>
        <w:tc>
          <w:tcPr>
            <w:tcW w:w="993" w:type="dxa"/>
            <w:vMerge w:val="continue"/>
          </w:tcPr>
          <w:p w14:paraId="182CF7A4">
            <w:pPr>
              <w:spacing w:before="156"/>
              <w:rPr>
                <w:rFonts w:ascii="宋体" w:hAnsi="宋体" w:cs="宋体"/>
                <w:color w:val="auto"/>
                <w:szCs w:val="21"/>
                <w:highlight w:val="none"/>
              </w:rPr>
            </w:pPr>
          </w:p>
        </w:tc>
      </w:tr>
      <w:tr w14:paraId="4B16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77C6D117">
            <w:pPr>
              <w:spacing w:before="156"/>
              <w:jc w:val="center"/>
              <w:rPr>
                <w:rFonts w:ascii="宋体" w:hAnsi="宋体" w:cs="宋体"/>
                <w:color w:val="auto"/>
                <w:szCs w:val="21"/>
                <w:highlight w:val="none"/>
              </w:rPr>
            </w:pPr>
          </w:p>
        </w:tc>
        <w:tc>
          <w:tcPr>
            <w:tcW w:w="4677" w:type="dxa"/>
            <w:vAlign w:val="center"/>
          </w:tcPr>
          <w:p w14:paraId="73C678CA">
            <w:pPr>
              <w:spacing w:before="156"/>
              <w:rPr>
                <w:rFonts w:ascii="宋体" w:hAnsi="宋体" w:cs="宋体"/>
                <w:color w:val="auto"/>
                <w:szCs w:val="21"/>
                <w:highlight w:val="none"/>
              </w:rPr>
            </w:pPr>
            <w:r>
              <w:rPr>
                <w:rFonts w:hint="eastAsia" w:ascii="宋体" w:hAnsi="宋体" w:cs="宋体"/>
                <w:color w:val="auto"/>
                <w:szCs w:val="21"/>
                <w:highlight w:val="none"/>
              </w:rPr>
              <w:t>3.门窗档、门正反面、门把手、门百叶、窗轨、窗台、窗玻璃、所有隔断档、扶栏清洁无污垢</w:t>
            </w:r>
          </w:p>
        </w:tc>
        <w:tc>
          <w:tcPr>
            <w:tcW w:w="1701" w:type="dxa"/>
            <w:vAlign w:val="center"/>
          </w:tcPr>
          <w:p w14:paraId="783DC08D">
            <w:pPr>
              <w:spacing w:before="156"/>
              <w:rPr>
                <w:rFonts w:ascii="宋体" w:hAnsi="宋体" w:cs="宋体"/>
                <w:color w:val="auto"/>
                <w:szCs w:val="21"/>
                <w:highlight w:val="none"/>
              </w:rPr>
            </w:pPr>
            <w:r>
              <w:rPr>
                <w:rFonts w:hint="eastAsia" w:ascii="宋体" w:hAnsi="宋体" w:cs="宋体"/>
                <w:color w:val="auto"/>
                <w:szCs w:val="21"/>
                <w:highlight w:val="none"/>
              </w:rPr>
              <w:t>一处不符扣0.5分</w:t>
            </w:r>
          </w:p>
        </w:tc>
        <w:tc>
          <w:tcPr>
            <w:tcW w:w="993" w:type="dxa"/>
          </w:tcPr>
          <w:p w14:paraId="1448DD26">
            <w:pPr>
              <w:spacing w:before="156"/>
              <w:rPr>
                <w:rFonts w:ascii="宋体" w:hAnsi="宋体" w:cs="宋体"/>
                <w:color w:val="auto"/>
                <w:szCs w:val="21"/>
                <w:highlight w:val="none"/>
              </w:rPr>
            </w:pPr>
          </w:p>
        </w:tc>
        <w:tc>
          <w:tcPr>
            <w:tcW w:w="993" w:type="dxa"/>
            <w:vMerge w:val="continue"/>
          </w:tcPr>
          <w:p w14:paraId="41814FE0">
            <w:pPr>
              <w:spacing w:before="156"/>
              <w:rPr>
                <w:rFonts w:ascii="宋体" w:hAnsi="宋体" w:cs="宋体"/>
                <w:color w:val="auto"/>
                <w:szCs w:val="21"/>
                <w:highlight w:val="none"/>
              </w:rPr>
            </w:pPr>
          </w:p>
        </w:tc>
      </w:tr>
      <w:tr w14:paraId="53E4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3C1F00D7">
            <w:pPr>
              <w:spacing w:before="156"/>
              <w:jc w:val="center"/>
              <w:rPr>
                <w:rFonts w:ascii="宋体" w:hAnsi="宋体" w:cs="宋体"/>
                <w:color w:val="auto"/>
                <w:szCs w:val="21"/>
                <w:highlight w:val="none"/>
              </w:rPr>
            </w:pPr>
          </w:p>
        </w:tc>
        <w:tc>
          <w:tcPr>
            <w:tcW w:w="4677" w:type="dxa"/>
            <w:vAlign w:val="center"/>
          </w:tcPr>
          <w:p w14:paraId="14F1F6C2">
            <w:pPr>
              <w:spacing w:before="156"/>
              <w:rPr>
                <w:rFonts w:ascii="宋体" w:hAnsi="宋体" w:cs="宋体"/>
                <w:color w:val="auto"/>
                <w:szCs w:val="21"/>
                <w:highlight w:val="none"/>
              </w:rPr>
            </w:pPr>
            <w:r>
              <w:rPr>
                <w:rFonts w:hint="eastAsia" w:ascii="宋体" w:hAnsi="宋体" w:cs="宋体"/>
                <w:color w:val="auto"/>
                <w:szCs w:val="21"/>
                <w:highlight w:val="none"/>
              </w:rPr>
              <w:t>4.便器内外清洁、无积垢（含座便器、小便器、蹲坑等）</w:t>
            </w:r>
          </w:p>
        </w:tc>
        <w:tc>
          <w:tcPr>
            <w:tcW w:w="1701" w:type="dxa"/>
            <w:vAlign w:val="center"/>
          </w:tcPr>
          <w:p w14:paraId="64A56160">
            <w:pPr>
              <w:spacing w:before="156"/>
              <w:rPr>
                <w:rFonts w:ascii="宋体" w:hAnsi="宋体" w:cs="宋体"/>
                <w:color w:val="auto"/>
                <w:szCs w:val="21"/>
                <w:highlight w:val="none"/>
              </w:rPr>
            </w:pPr>
            <w:r>
              <w:rPr>
                <w:rFonts w:hint="eastAsia" w:ascii="宋体" w:hAnsi="宋体" w:cs="宋体"/>
                <w:color w:val="auto"/>
                <w:szCs w:val="21"/>
                <w:highlight w:val="none"/>
              </w:rPr>
              <w:t>一处不符扣5分</w:t>
            </w:r>
          </w:p>
        </w:tc>
        <w:tc>
          <w:tcPr>
            <w:tcW w:w="993" w:type="dxa"/>
          </w:tcPr>
          <w:p w14:paraId="7EBC3AF2">
            <w:pPr>
              <w:spacing w:before="156"/>
              <w:rPr>
                <w:rFonts w:ascii="宋体" w:hAnsi="宋体" w:cs="宋体"/>
                <w:color w:val="auto"/>
                <w:szCs w:val="21"/>
                <w:highlight w:val="none"/>
              </w:rPr>
            </w:pPr>
          </w:p>
        </w:tc>
        <w:tc>
          <w:tcPr>
            <w:tcW w:w="993" w:type="dxa"/>
            <w:vMerge w:val="continue"/>
          </w:tcPr>
          <w:p w14:paraId="53E902BC">
            <w:pPr>
              <w:spacing w:before="156"/>
              <w:rPr>
                <w:rFonts w:ascii="宋体" w:hAnsi="宋体" w:cs="宋体"/>
                <w:color w:val="auto"/>
                <w:szCs w:val="21"/>
                <w:highlight w:val="none"/>
              </w:rPr>
            </w:pPr>
          </w:p>
        </w:tc>
      </w:tr>
      <w:tr w14:paraId="038B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631F53C2">
            <w:pPr>
              <w:spacing w:before="156"/>
              <w:jc w:val="center"/>
              <w:rPr>
                <w:rFonts w:ascii="宋体" w:hAnsi="宋体" w:cs="宋体"/>
                <w:color w:val="auto"/>
                <w:szCs w:val="21"/>
                <w:highlight w:val="none"/>
              </w:rPr>
            </w:pPr>
          </w:p>
        </w:tc>
        <w:tc>
          <w:tcPr>
            <w:tcW w:w="4677" w:type="dxa"/>
            <w:vAlign w:val="center"/>
          </w:tcPr>
          <w:p w14:paraId="0B5D0C84">
            <w:pPr>
              <w:spacing w:before="156"/>
              <w:rPr>
                <w:rFonts w:ascii="宋体" w:hAnsi="宋体" w:cs="宋体"/>
                <w:color w:val="auto"/>
                <w:szCs w:val="21"/>
                <w:highlight w:val="none"/>
              </w:rPr>
            </w:pPr>
            <w:r>
              <w:rPr>
                <w:rFonts w:hint="eastAsia" w:ascii="宋体" w:hAnsi="宋体" w:cs="宋体"/>
                <w:color w:val="auto"/>
                <w:szCs w:val="21"/>
                <w:highlight w:val="none"/>
              </w:rPr>
              <w:t>5．洗手盆、台面、水笼头、镜面清洁、无积垢，镜前灯清洁无积灰，</w:t>
            </w:r>
          </w:p>
        </w:tc>
        <w:tc>
          <w:tcPr>
            <w:tcW w:w="1701" w:type="dxa"/>
            <w:vAlign w:val="center"/>
          </w:tcPr>
          <w:p w14:paraId="5FCCF71D">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6259179B">
            <w:pPr>
              <w:spacing w:before="156"/>
              <w:rPr>
                <w:rFonts w:ascii="宋体" w:hAnsi="宋体" w:cs="宋体"/>
                <w:color w:val="auto"/>
                <w:szCs w:val="21"/>
                <w:highlight w:val="none"/>
              </w:rPr>
            </w:pPr>
          </w:p>
        </w:tc>
        <w:tc>
          <w:tcPr>
            <w:tcW w:w="993" w:type="dxa"/>
            <w:vMerge w:val="continue"/>
          </w:tcPr>
          <w:p w14:paraId="4DF896D9">
            <w:pPr>
              <w:spacing w:before="156"/>
              <w:rPr>
                <w:rFonts w:ascii="宋体" w:hAnsi="宋体" w:cs="宋体"/>
                <w:color w:val="auto"/>
                <w:szCs w:val="21"/>
                <w:highlight w:val="none"/>
              </w:rPr>
            </w:pPr>
          </w:p>
        </w:tc>
      </w:tr>
      <w:tr w14:paraId="04CF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485353F3">
            <w:pPr>
              <w:spacing w:before="156"/>
              <w:jc w:val="center"/>
              <w:rPr>
                <w:rFonts w:ascii="宋体" w:hAnsi="宋体" w:cs="宋体"/>
                <w:color w:val="auto"/>
                <w:szCs w:val="21"/>
                <w:highlight w:val="none"/>
              </w:rPr>
            </w:pPr>
          </w:p>
        </w:tc>
        <w:tc>
          <w:tcPr>
            <w:tcW w:w="4677" w:type="dxa"/>
            <w:vAlign w:val="center"/>
          </w:tcPr>
          <w:p w14:paraId="056FCBDB">
            <w:pPr>
              <w:spacing w:before="156"/>
              <w:rPr>
                <w:rFonts w:ascii="宋体" w:hAnsi="宋体" w:cs="宋体"/>
                <w:color w:val="auto"/>
                <w:szCs w:val="21"/>
                <w:highlight w:val="none"/>
              </w:rPr>
            </w:pPr>
            <w:r>
              <w:rPr>
                <w:rFonts w:hint="eastAsia" w:ascii="宋体" w:hAnsi="宋体" w:cs="宋体"/>
                <w:color w:val="auto"/>
                <w:szCs w:val="21"/>
                <w:highlight w:val="none"/>
              </w:rPr>
              <w:t>6.厕所无臭气、无烟味</w:t>
            </w:r>
          </w:p>
        </w:tc>
        <w:tc>
          <w:tcPr>
            <w:tcW w:w="1701" w:type="dxa"/>
            <w:vAlign w:val="center"/>
          </w:tcPr>
          <w:p w14:paraId="08FF4AB3">
            <w:pPr>
              <w:spacing w:before="156"/>
              <w:rPr>
                <w:rFonts w:ascii="宋体" w:hAnsi="宋体" w:cs="宋体"/>
                <w:color w:val="auto"/>
                <w:szCs w:val="21"/>
                <w:highlight w:val="none"/>
              </w:rPr>
            </w:pPr>
            <w:r>
              <w:rPr>
                <w:rFonts w:hint="eastAsia" w:ascii="宋体" w:hAnsi="宋体" w:cs="宋体"/>
                <w:color w:val="auto"/>
                <w:szCs w:val="21"/>
                <w:highlight w:val="none"/>
              </w:rPr>
              <w:t>一处不符扣5分</w:t>
            </w:r>
          </w:p>
        </w:tc>
        <w:tc>
          <w:tcPr>
            <w:tcW w:w="993" w:type="dxa"/>
          </w:tcPr>
          <w:p w14:paraId="7FAFC07B">
            <w:pPr>
              <w:spacing w:before="156"/>
              <w:rPr>
                <w:rFonts w:ascii="宋体" w:hAnsi="宋体" w:cs="宋体"/>
                <w:color w:val="auto"/>
                <w:szCs w:val="21"/>
                <w:highlight w:val="none"/>
              </w:rPr>
            </w:pPr>
          </w:p>
        </w:tc>
        <w:tc>
          <w:tcPr>
            <w:tcW w:w="993" w:type="dxa"/>
            <w:vMerge w:val="continue"/>
          </w:tcPr>
          <w:p w14:paraId="3B97AB0D">
            <w:pPr>
              <w:spacing w:before="156"/>
              <w:rPr>
                <w:rFonts w:ascii="宋体" w:hAnsi="宋体" w:cs="宋体"/>
                <w:color w:val="auto"/>
                <w:szCs w:val="21"/>
                <w:highlight w:val="none"/>
              </w:rPr>
            </w:pPr>
          </w:p>
        </w:tc>
      </w:tr>
      <w:tr w14:paraId="279E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38639A70">
            <w:pPr>
              <w:spacing w:before="156"/>
              <w:jc w:val="center"/>
              <w:rPr>
                <w:rFonts w:ascii="宋体" w:hAnsi="宋体" w:cs="宋体"/>
                <w:color w:val="auto"/>
                <w:szCs w:val="21"/>
                <w:highlight w:val="none"/>
              </w:rPr>
            </w:pPr>
          </w:p>
        </w:tc>
        <w:tc>
          <w:tcPr>
            <w:tcW w:w="4677" w:type="dxa"/>
            <w:vAlign w:val="center"/>
          </w:tcPr>
          <w:p w14:paraId="62593E55">
            <w:pPr>
              <w:spacing w:before="156"/>
              <w:rPr>
                <w:rFonts w:ascii="宋体" w:hAnsi="宋体" w:cs="宋体"/>
                <w:color w:val="auto"/>
                <w:szCs w:val="21"/>
                <w:highlight w:val="none"/>
              </w:rPr>
            </w:pPr>
            <w:r>
              <w:rPr>
                <w:rFonts w:hint="eastAsia" w:ascii="宋体" w:hAnsi="宋体" w:cs="宋体"/>
                <w:color w:val="auto"/>
                <w:szCs w:val="21"/>
                <w:highlight w:val="none"/>
              </w:rPr>
              <w:t>7.工具放置合理、无杂物</w:t>
            </w:r>
          </w:p>
        </w:tc>
        <w:tc>
          <w:tcPr>
            <w:tcW w:w="1701" w:type="dxa"/>
            <w:vAlign w:val="center"/>
          </w:tcPr>
          <w:p w14:paraId="44AE7E63">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77613F1">
            <w:pPr>
              <w:spacing w:before="156"/>
              <w:rPr>
                <w:rFonts w:ascii="宋体" w:hAnsi="宋体" w:cs="宋体"/>
                <w:color w:val="auto"/>
                <w:szCs w:val="21"/>
                <w:highlight w:val="none"/>
              </w:rPr>
            </w:pPr>
          </w:p>
        </w:tc>
        <w:tc>
          <w:tcPr>
            <w:tcW w:w="993" w:type="dxa"/>
            <w:vMerge w:val="continue"/>
          </w:tcPr>
          <w:p w14:paraId="2E386565">
            <w:pPr>
              <w:spacing w:before="156"/>
              <w:rPr>
                <w:rFonts w:ascii="宋体" w:hAnsi="宋体" w:cs="宋体"/>
                <w:color w:val="auto"/>
                <w:szCs w:val="21"/>
                <w:highlight w:val="none"/>
              </w:rPr>
            </w:pPr>
          </w:p>
        </w:tc>
      </w:tr>
      <w:tr w14:paraId="05C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04CA5213">
            <w:pPr>
              <w:spacing w:before="156"/>
              <w:jc w:val="center"/>
              <w:rPr>
                <w:rFonts w:ascii="宋体" w:hAnsi="宋体" w:cs="宋体"/>
                <w:color w:val="auto"/>
                <w:szCs w:val="21"/>
                <w:highlight w:val="none"/>
              </w:rPr>
            </w:pPr>
          </w:p>
        </w:tc>
        <w:tc>
          <w:tcPr>
            <w:tcW w:w="4677" w:type="dxa"/>
            <w:vAlign w:val="center"/>
          </w:tcPr>
          <w:p w14:paraId="236F694E">
            <w:pPr>
              <w:spacing w:before="156"/>
              <w:rPr>
                <w:rFonts w:ascii="宋体" w:hAnsi="宋体" w:cs="宋体"/>
                <w:color w:val="auto"/>
                <w:szCs w:val="21"/>
                <w:highlight w:val="none"/>
              </w:rPr>
            </w:pPr>
            <w:r>
              <w:rPr>
                <w:rFonts w:hint="eastAsia" w:ascii="宋体" w:hAnsi="宋体" w:cs="宋体"/>
                <w:color w:val="auto"/>
                <w:szCs w:val="21"/>
                <w:highlight w:val="none"/>
              </w:rPr>
              <w:t>8.工人按时巡视有记录</w:t>
            </w:r>
          </w:p>
        </w:tc>
        <w:tc>
          <w:tcPr>
            <w:tcW w:w="1701" w:type="dxa"/>
            <w:vAlign w:val="center"/>
          </w:tcPr>
          <w:p w14:paraId="20EFF3CC">
            <w:pPr>
              <w:spacing w:before="156"/>
              <w:rPr>
                <w:rFonts w:ascii="宋体" w:hAnsi="宋体" w:cs="宋体"/>
                <w:color w:val="auto"/>
                <w:szCs w:val="21"/>
                <w:highlight w:val="none"/>
              </w:rPr>
            </w:pPr>
            <w:r>
              <w:rPr>
                <w:rFonts w:hint="eastAsia" w:ascii="宋体" w:hAnsi="宋体" w:cs="宋体"/>
                <w:color w:val="auto"/>
                <w:szCs w:val="21"/>
                <w:highlight w:val="none"/>
              </w:rPr>
              <w:t>提前或延迟一次扣1分</w:t>
            </w:r>
          </w:p>
        </w:tc>
        <w:tc>
          <w:tcPr>
            <w:tcW w:w="993" w:type="dxa"/>
          </w:tcPr>
          <w:p w14:paraId="1326D443">
            <w:pPr>
              <w:spacing w:before="156"/>
              <w:rPr>
                <w:rFonts w:ascii="宋体" w:hAnsi="宋体" w:cs="宋体"/>
                <w:color w:val="auto"/>
                <w:szCs w:val="21"/>
                <w:highlight w:val="none"/>
              </w:rPr>
            </w:pPr>
          </w:p>
        </w:tc>
        <w:tc>
          <w:tcPr>
            <w:tcW w:w="993" w:type="dxa"/>
            <w:vMerge w:val="continue"/>
          </w:tcPr>
          <w:p w14:paraId="0E8C8C65">
            <w:pPr>
              <w:spacing w:before="156"/>
              <w:rPr>
                <w:rFonts w:ascii="宋体" w:hAnsi="宋体" w:cs="宋体"/>
                <w:color w:val="auto"/>
                <w:szCs w:val="21"/>
                <w:highlight w:val="none"/>
              </w:rPr>
            </w:pPr>
          </w:p>
        </w:tc>
      </w:tr>
      <w:tr w14:paraId="3632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44A3B7A1">
            <w:pPr>
              <w:spacing w:before="156"/>
              <w:jc w:val="center"/>
              <w:rPr>
                <w:rFonts w:ascii="宋体" w:hAnsi="宋体" w:cs="宋体"/>
                <w:color w:val="auto"/>
                <w:szCs w:val="21"/>
                <w:highlight w:val="none"/>
              </w:rPr>
            </w:pPr>
          </w:p>
        </w:tc>
        <w:tc>
          <w:tcPr>
            <w:tcW w:w="4677" w:type="dxa"/>
            <w:vAlign w:val="center"/>
          </w:tcPr>
          <w:p w14:paraId="78898F51">
            <w:pPr>
              <w:spacing w:before="156"/>
              <w:rPr>
                <w:rFonts w:ascii="宋体" w:hAnsi="宋体" w:cs="宋体"/>
                <w:color w:val="auto"/>
                <w:szCs w:val="21"/>
                <w:highlight w:val="none"/>
              </w:rPr>
            </w:pPr>
            <w:r>
              <w:rPr>
                <w:rFonts w:hint="eastAsia" w:ascii="宋体" w:hAnsi="宋体" w:cs="宋体"/>
                <w:color w:val="auto"/>
                <w:szCs w:val="21"/>
                <w:highlight w:val="none"/>
              </w:rPr>
              <w:t>9.管理员巡视每天不少于二次有记录</w:t>
            </w:r>
          </w:p>
        </w:tc>
        <w:tc>
          <w:tcPr>
            <w:tcW w:w="1701" w:type="dxa"/>
            <w:vAlign w:val="center"/>
          </w:tcPr>
          <w:p w14:paraId="4765DA19">
            <w:pPr>
              <w:spacing w:before="156"/>
              <w:rPr>
                <w:rFonts w:ascii="宋体" w:hAnsi="宋体" w:cs="宋体"/>
                <w:color w:val="auto"/>
                <w:szCs w:val="21"/>
                <w:highlight w:val="none"/>
              </w:rPr>
            </w:pPr>
            <w:r>
              <w:rPr>
                <w:rFonts w:hint="eastAsia" w:ascii="宋体" w:hAnsi="宋体" w:cs="宋体"/>
                <w:color w:val="auto"/>
                <w:szCs w:val="21"/>
                <w:highlight w:val="none"/>
              </w:rPr>
              <w:t>每少一次扣1分</w:t>
            </w:r>
          </w:p>
        </w:tc>
        <w:tc>
          <w:tcPr>
            <w:tcW w:w="993" w:type="dxa"/>
          </w:tcPr>
          <w:p w14:paraId="12691732">
            <w:pPr>
              <w:spacing w:before="156"/>
              <w:rPr>
                <w:rFonts w:ascii="宋体" w:hAnsi="宋体" w:cs="宋体"/>
                <w:color w:val="auto"/>
                <w:szCs w:val="21"/>
                <w:highlight w:val="none"/>
              </w:rPr>
            </w:pPr>
          </w:p>
        </w:tc>
        <w:tc>
          <w:tcPr>
            <w:tcW w:w="993" w:type="dxa"/>
            <w:vMerge w:val="continue"/>
          </w:tcPr>
          <w:p w14:paraId="26D373A4">
            <w:pPr>
              <w:spacing w:before="156"/>
              <w:rPr>
                <w:rFonts w:ascii="宋体" w:hAnsi="宋体" w:cs="宋体"/>
                <w:color w:val="auto"/>
                <w:szCs w:val="21"/>
                <w:highlight w:val="none"/>
              </w:rPr>
            </w:pPr>
          </w:p>
        </w:tc>
      </w:tr>
      <w:tr w14:paraId="57F1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47312FEB">
            <w:pPr>
              <w:spacing w:before="156"/>
              <w:jc w:val="center"/>
              <w:rPr>
                <w:rFonts w:ascii="宋体" w:hAnsi="宋体" w:cs="宋体"/>
                <w:color w:val="auto"/>
                <w:szCs w:val="21"/>
                <w:highlight w:val="none"/>
              </w:rPr>
            </w:pPr>
          </w:p>
        </w:tc>
        <w:tc>
          <w:tcPr>
            <w:tcW w:w="4677" w:type="dxa"/>
            <w:vAlign w:val="center"/>
          </w:tcPr>
          <w:p w14:paraId="7D00FB52">
            <w:pPr>
              <w:spacing w:before="156"/>
              <w:rPr>
                <w:rFonts w:ascii="宋体" w:hAnsi="宋体" w:cs="宋体"/>
                <w:color w:val="auto"/>
                <w:szCs w:val="21"/>
                <w:highlight w:val="none"/>
              </w:rPr>
            </w:pPr>
            <w:r>
              <w:rPr>
                <w:rFonts w:hint="eastAsia" w:ascii="宋体" w:hAnsi="宋体" w:cs="宋体"/>
                <w:color w:val="auto"/>
                <w:szCs w:val="21"/>
                <w:highlight w:val="none"/>
              </w:rPr>
              <w:t>10.垃圾每天至少更换二次，超2/3满时及时更换，垃圾桶清洁</w:t>
            </w:r>
          </w:p>
        </w:tc>
        <w:tc>
          <w:tcPr>
            <w:tcW w:w="1701" w:type="dxa"/>
            <w:vAlign w:val="center"/>
          </w:tcPr>
          <w:p w14:paraId="15DFC532">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217F3F75">
            <w:pPr>
              <w:spacing w:before="156"/>
              <w:rPr>
                <w:rFonts w:ascii="宋体" w:hAnsi="宋体" w:cs="宋体"/>
                <w:color w:val="auto"/>
                <w:szCs w:val="21"/>
                <w:highlight w:val="none"/>
              </w:rPr>
            </w:pPr>
          </w:p>
        </w:tc>
        <w:tc>
          <w:tcPr>
            <w:tcW w:w="993" w:type="dxa"/>
            <w:vMerge w:val="continue"/>
          </w:tcPr>
          <w:p w14:paraId="1BCA5043">
            <w:pPr>
              <w:spacing w:before="156"/>
              <w:rPr>
                <w:rFonts w:ascii="宋体" w:hAnsi="宋体" w:cs="宋体"/>
                <w:color w:val="auto"/>
                <w:szCs w:val="21"/>
                <w:highlight w:val="none"/>
              </w:rPr>
            </w:pPr>
          </w:p>
        </w:tc>
      </w:tr>
      <w:tr w14:paraId="7D5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14:paraId="2C4A048E">
            <w:pPr>
              <w:spacing w:before="156"/>
              <w:jc w:val="center"/>
              <w:rPr>
                <w:rFonts w:ascii="宋体" w:hAnsi="宋体" w:cs="宋体"/>
                <w:color w:val="auto"/>
                <w:szCs w:val="21"/>
                <w:highlight w:val="none"/>
              </w:rPr>
            </w:pPr>
            <w:r>
              <w:rPr>
                <w:rFonts w:hint="eastAsia" w:ascii="宋体" w:hAnsi="宋体" w:cs="宋体"/>
                <w:color w:val="auto"/>
                <w:szCs w:val="21"/>
                <w:highlight w:val="none"/>
              </w:rPr>
              <w:t>大厅</w:t>
            </w:r>
          </w:p>
          <w:p w14:paraId="5E3AFDDE">
            <w:pPr>
              <w:spacing w:before="156"/>
              <w:ind w:firstLine="105" w:firstLineChars="50"/>
              <w:rPr>
                <w:rFonts w:ascii="宋体" w:hAnsi="宋体" w:cs="宋体"/>
                <w:color w:val="auto"/>
                <w:szCs w:val="21"/>
                <w:highlight w:val="none"/>
              </w:rPr>
            </w:pPr>
            <w:r>
              <w:rPr>
                <w:rFonts w:hint="eastAsia" w:ascii="宋体" w:hAnsi="宋体" w:cs="宋体"/>
                <w:color w:val="auto"/>
                <w:szCs w:val="21"/>
                <w:highlight w:val="none"/>
              </w:rPr>
              <w:t>（10分）</w:t>
            </w:r>
          </w:p>
          <w:p w14:paraId="7688912E">
            <w:pPr>
              <w:spacing w:before="156"/>
              <w:rPr>
                <w:rFonts w:ascii="宋体" w:hAnsi="宋体" w:cs="宋体"/>
                <w:color w:val="auto"/>
                <w:szCs w:val="21"/>
                <w:highlight w:val="none"/>
              </w:rPr>
            </w:pPr>
          </w:p>
        </w:tc>
        <w:tc>
          <w:tcPr>
            <w:tcW w:w="4677" w:type="dxa"/>
            <w:vAlign w:val="center"/>
          </w:tcPr>
          <w:p w14:paraId="7B98053C">
            <w:pPr>
              <w:spacing w:before="156"/>
              <w:rPr>
                <w:rFonts w:ascii="宋体" w:hAnsi="宋体" w:cs="宋体"/>
                <w:color w:val="auto"/>
                <w:szCs w:val="21"/>
                <w:highlight w:val="none"/>
              </w:rPr>
            </w:pPr>
            <w:r>
              <w:rPr>
                <w:rFonts w:hint="eastAsia" w:ascii="宋体" w:hAnsi="宋体" w:cs="宋体"/>
                <w:color w:val="auto"/>
                <w:szCs w:val="21"/>
                <w:highlight w:val="none"/>
              </w:rPr>
              <w:t>1.天花板、墙体四壁及角落无积尘和蜘蛛网</w:t>
            </w:r>
          </w:p>
        </w:tc>
        <w:tc>
          <w:tcPr>
            <w:tcW w:w="1701" w:type="dxa"/>
            <w:vAlign w:val="center"/>
          </w:tcPr>
          <w:p w14:paraId="38765AD0">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4C3512D">
            <w:pPr>
              <w:spacing w:before="156"/>
              <w:rPr>
                <w:rFonts w:ascii="宋体" w:hAnsi="宋体" w:cs="宋体"/>
                <w:color w:val="auto"/>
                <w:szCs w:val="21"/>
                <w:highlight w:val="none"/>
              </w:rPr>
            </w:pPr>
          </w:p>
        </w:tc>
        <w:tc>
          <w:tcPr>
            <w:tcW w:w="993" w:type="dxa"/>
            <w:vMerge w:val="continue"/>
          </w:tcPr>
          <w:p w14:paraId="3E0A87E7">
            <w:pPr>
              <w:spacing w:before="156"/>
              <w:rPr>
                <w:rFonts w:ascii="宋体" w:hAnsi="宋体" w:cs="宋体"/>
                <w:color w:val="auto"/>
                <w:szCs w:val="21"/>
                <w:highlight w:val="none"/>
              </w:rPr>
            </w:pPr>
          </w:p>
        </w:tc>
      </w:tr>
      <w:tr w14:paraId="5369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2F976596">
            <w:pPr>
              <w:spacing w:before="156"/>
              <w:jc w:val="center"/>
              <w:rPr>
                <w:rFonts w:ascii="宋体" w:hAnsi="宋体" w:cs="宋体"/>
                <w:color w:val="auto"/>
                <w:szCs w:val="21"/>
                <w:highlight w:val="none"/>
              </w:rPr>
            </w:pPr>
          </w:p>
        </w:tc>
        <w:tc>
          <w:tcPr>
            <w:tcW w:w="4677" w:type="dxa"/>
            <w:vAlign w:val="center"/>
          </w:tcPr>
          <w:p w14:paraId="76296856">
            <w:pPr>
              <w:spacing w:before="156"/>
              <w:rPr>
                <w:rFonts w:ascii="宋体" w:hAnsi="宋体" w:cs="宋体"/>
                <w:color w:val="auto"/>
                <w:szCs w:val="21"/>
                <w:highlight w:val="none"/>
              </w:rPr>
            </w:pPr>
            <w:r>
              <w:rPr>
                <w:rFonts w:hint="eastAsia" w:ascii="宋体" w:hAnsi="宋体" w:cs="宋体"/>
                <w:color w:val="auto"/>
                <w:szCs w:val="21"/>
                <w:highlight w:val="none"/>
              </w:rPr>
              <w:t>2.门、桌面、窗台清洁</w:t>
            </w:r>
          </w:p>
        </w:tc>
        <w:tc>
          <w:tcPr>
            <w:tcW w:w="1701" w:type="dxa"/>
            <w:vAlign w:val="center"/>
          </w:tcPr>
          <w:p w14:paraId="512A78E0">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6FDA0AE3">
            <w:pPr>
              <w:spacing w:before="156"/>
              <w:rPr>
                <w:rFonts w:ascii="宋体" w:hAnsi="宋体" w:cs="宋体"/>
                <w:color w:val="auto"/>
                <w:szCs w:val="21"/>
                <w:highlight w:val="none"/>
              </w:rPr>
            </w:pPr>
          </w:p>
        </w:tc>
        <w:tc>
          <w:tcPr>
            <w:tcW w:w="993" w:type="dxa"/>
            <w:vMerge w:val="continue"/>
          </w:tcPr>
          <w:p w14:paraId="7A6273C1">
            <w:pPr>
              <w:spacing w:before="156"/>
              <w:rPr>
                <w:rFonts w:ascii="宋体" w:hAnsi="宋体" w:cs="宋体"/>
                <w:color w:val="auto"/>
                <w:szCs w:val="21"/>
                <w:highlight w:val="none"/>
              </w:rPr>
            </w:pPr>
          </w:p>
        </w:tc>
      </w:tr>
      <w:tr w14:paraId="15D8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2FC62D26">
            <w:pPr>
              <w:spacing w:before="156"/>
              <w:jc w:val="center"/>
              <w:rPr>
                <w:rFonts w:ascii="宋体" w:hAnsi="宋体" w:cs="宋体"/>
                <w:color w:val="auto"/>
                <w:szCs w:val="21"/>
                <w:highlight w:val="none"/>
              </w:rPr>
            </w:pPr>
          </w:p>
        </w:tc>
        <w:tc>
          <w:tcPr>
            <w:tcW w:w="4677" w:type="dxa"/>
          </w:tcPr>
          <w:p w14:paraId="146B4EB5">
            <w:pPr>
              <w:spacing w:before="156"/>
              <w:rPr>
                <w:rFonts w:ascii="宋体" w:hAnsi="宋体" w:cs="宋体"/>
                <w:color w:val="auto"/>
                <w:szCs w:val="21"/>
                <w:highlight w:val="none"/>
              </w:rPr>
            </w:pPr>
            <w:r>
              <w:rPr>
                <w:rFonts w:hint="eastAsia" w:ascii="宋体" w:hAnsi="宋体" w:cs="宋体"/>
                <w:color w:val="auto"/>
                <w:szCs w:val="21"/>
                <w:highlight w:val="none"/>
              </w:rPr>
              <w:t>3.地面清洁干燥，无烟蒂、无人吸烟</w:t>
            </w:r>
          </w:p>
        </w:tc>
        <w:tc>
          <w:tcPr>
            <w:tcW w:w="1701" w:type="dxa"/>
          </w:tcPr>
          <w:p w14:paraId="4114C8D7">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219A4BBE">
            <w:pPr>
              <w:spacing w:before="156"/>
              <w:rPr>
                <w:rFonts w:ascii="宋体" w:hAnsi="宋体" w:cs="宋体"/>
                <w:color w:val="auto"/>
                <w:szCs w:val="21"/>
                <w:highlight w:val="none"/>
              </w:rPr>
            </w:pPr>
          </w:p>
        </w:tc>
        <w:tc>
          <w:tcPr>
            <w:tcW w:w="993" w:type="dxa"/>
            <w:vMerge w:val="continue"/>
          </w:tcPr>
          <w:p w14:paraId="45E94240">
            <w:pPr>
              <w:spacing w:before="156"/>
              <w:rPr>
                <w:rFonts w:ascii="宋体" w:hAnsi="宋体" w:cs="宋体"/>
                <w:color w:val="auto"/>
                <w:szCs w:val="21"/>
                <w:highlight w:val="none"/>
              </w:rPr>
            </w:pPr>
          </w:p>
        </w:tc>
      </w:tr>
      <w:tr w14:paraId="2C24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5D295455">
            <w:pPr>
              <w:spacing w:before="156"/>
              <w:jc w:val="center"/>
              <w:rPr>
                <w:rFonts w:ascii="宋体" w:hAnsi="宋体" w:cs="宋体"/>
                <w:color w:val="auto"/>
                <w:szCs w:val="21"/>
                <w:highlight w:val="none"/>
              </w:rPr>
            </w:pPr>
          </w:p>
        </w:tc>
        <w:tc>
          <w:tcPr>
            <w:tcW w:w="4677" w:type="dxa"/>
          </w:tcPr>
          <w:p w14:paraId="723DAFFF">
            <w:pPr>
              <w:spacing w:before="156"/>
              <w:rPr>
                <w:rFonts w:ascii="宋体" w:hAnsi="宋体" w:cs="宋体"/>
                <w:color w:val="auto"/>
                <w:szCs w:val="21"/>
                <w:highlight w:val="none"/>
              </w:rPr>
            </w:pPr>
            <w:r>
              <w:rPr>
                <w:rFonts w:hint="eastAsia" w:ascii="宋体" w:hAnsi="宋体" w:cs="宋体"/>
                <w:color w:val="auto"/>
                <w:szCs w:val="21"/>
                <w:highlight w:val="none"/>
              </w:rPr>
              <w:t>4.垃圾筒内外清洁、分类规范、无散乱垃圾、无蚊蝇、无异味，垃圾桶清洁</w:t>
            </w:r>
          </w:p>
        </w:tc>
        <w:tc>
          <w:tcPr>
            <w:tcW w:w="1701" w:type="dxa"/>
          </w:tcPr>
          <w:p w14:paraId="6D6EB0A5">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65AEF4A1">
            <w:pPr>
              <w:spacing w:before="156"/>
              <w:rPr>
                <w:rFonts w:ascii="宋体" w:hAnsi="宋体" w:cs="宋体"/>
                <w:color w:val="auto"/>
                <w:szCs w:val="21"/>
                <w:highlight w:val="none"/>
              </w:rPr>
            </w:pPr>
          </w:p>
        </w:tc>
        <w:tc>
          <w:tcPr>
            <w:tcW w:w="993" w:type="dxa"/>
            <w:vMerge w:val="continue"/>
          </w:tcPr>
          <w:p w14:paraId="19AA53DC">
            <w:pPr>
              <w:spacing w:before="156"/>
              <w:rPr>
                <w:rFonts w:ascii="宋体" w:hAnsi="宋体" w:cs="宋体"/>
                <w:color w:val="auto"/>
                <w:szCs w:val="21"/>
                <w:highlight w:val="none"/>
              </w:rPr>
            </w:pPr>
          </w:p>
        </w:tc>
      </w:tr>
      <w:tr w14:paraId="0783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14:paraId="2087CBD7">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清洁工</w:t>
            </w:r>
          </w:p>
          <w:p w14:paraId="0A0AA807">
            <w:pPr>
              <w:spacing w:before="156"/>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管理</w:t>
            </w:r>
          </w:p>
          <w:p w14:paraId="4AEB43F8">
            <w:pPr>
              <w:spacing w:before="156"/>
              <w:rPr>
                <w:rFonts w:ascii="宋体" w:hAnsi="宋体" w:cs="宋体"/>
                <w:color w:val="auto"/>
                <w:szCs w:val="21"/>
                <w:highlight w:val="none"/>
              </w:rPr>
            </w:pPr>
            <w:r>
              <w:rPr>
                <w:rFonts w:hint="eastAsia" w:ascii="宋体" w:hAnsi="宋体" w:cs="宋体"/>
                <w:color w:val="auto"/>
                <w:szCs w:val="21"/>
                <w:highlight w:val="none"/>
              </w:rPr>
              <w:t>（10分）</w:t>
            </w:r>
          </w:p>
        </w:tc>
        <w:tc>
          <w:tcPr>
            <w:tcW w:w="4677" w:type="dxa"/>
          </w:tcPr>
          <w:p w14:paraId="42222FFA">
            <w:pPr>
              <w:spacing w:before="156"/>
              <w:rPr>
                <w:rFonts w:ascii="宋体" w:hAnsi="宋体" w:cs="宋体"/>
                <w:color w:val="auto"/>
                <w:szCs w:val="21"/>
                <w:highlight w:val="none"/>
              </w:rPr>
            </w:pPr>
            <w:r>
              <w:rPr>
                <w:rFonts w:hint="eastAsia" w:ascii="宋体" w:hAnsi="宋体" w:cs="宋体"/>
                <w:color w:val="auto"/>
                <w:szCs w:val="21"/>
                <w:highlight w:val="none"/>
              </w:rPr>
              <w:t>1.上班时穿工作服、佩证上岗</w:t>
            </w:r>
          </w:p>
        </w:tc>
        <w:tc>
          <w:tcPr>
            <w:tcW w:w="1701" w:type="dxa"/>
          </w:tcPr>
          <w:p w14:paraId="774DE338">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56F8E3EA">
            <w:pPr>
              <w:spacing w:before="156"/>
              <w:rPr>
                <w:rFonts w:ascii="宋体" w:hAnsi="宋体" w:cs="宋体"/>
                <w:color w:val="auto"/>
                <w:szCs w:val="21"/>
                <w:highlight w:val="none"/>
              </w:rPr>
            </w:pPr>
          </w:p>
        </w:tc>
        <w:tc>
          <w:tcPr>
            <w:tcW w:w="993" w:type="dxa"/>
            <w:vMerge w:val="restart"/>
          </w:tcPr>
          <w:p w14:paraId="6225EAE7">
            <w:pPr>
              <w:spacing w:before="156"/>
              <w:rPr>
                <w:rFonts w:ascii="宋体" w:hAnsi="宋体" w:cs="宋体"/>
                <w:color w:val="auto"/>
                <w:szCs w:val="21"/>
                <w:highlight w:val="none"/>
              </w:rPr>
            </w:pPr>
          </w:p>
        </w:tc>
      </w:tr>
      <w:tr w14:paraId="473F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4D80C72E">
            <w:pPr>
              <w:spacing w:before="156"/>
              <w:jc w:val="center"/>
              <w:rPr>
                <w:rFonts w:ascii="宋体" w:hAnsi="宋体" w:cs="宋体"/>
                <w:color w:val="auto"/>
                <w:szCs w:val="21"/>
                <w:highlight w:val="none"/>
              </w:rPr>
            </w:pPr>
          </w:p>
        </w:tc>
        <w:tc>
          <w:tcPr>
            <w:tcW w:w="4677" w:type="dxa"/>
          </w:tcPr>
          <w:p w14:paraId="3E7D0045">
            <w:pPr>
              <w:spacing w:before="156"/>
              <w:rPr>
                <w:rFonts w:ascii="宋体" w:hAnsi="宋体" w:cs="宋体"/>
                <w:color w:val="auto"/>
                <w:szCs w:val="21"/>
                <w:highlight w:val="none"/>
              </w:rPr>
            </w:pPr>
            <w:r>
              <w:rPr>
                <w:rFonts w:hint="eastAsia" w:ascii="宋体" w:hAnsi="宋体" w:cs="宋体"/>
                <w:color w:val="auto"/>
                <w:szCs w:val="21"/>
                <w:highlight w:val="none"/>
              </w:rPr>
              <w:t>2.文明用语、服从科室安排</w:t>
            </w:r>
          </w:p>
        </w:tc>
        <w:tc>
          <w:tcPr>
            <w:tcW w:w="1701" w:type="dxa"/>
          </w:tcPr>
          <w:p w14:paraId="4A7611F7">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172CAC6B">
            <w:pPr>
              <w:spacing w:before="156"/>
              <w:rPr>
                <w:rFonts w:ascii="宋体" w:hAnsi="宋体" w:cs="宋体"/>
                <w:color w:val="auto"/>
                <w:szCs w:val="21"/>
                <w:highlight w:val="none"/>
              </w:rPr>
            </w:pPr>
          </w:p>
        </w:tc>
        <w:tc>
          <w:tcPr>
            <w:tcW w:w="993" w:type="dxa"/>
            <w:vMerge w:val="continue"/>
          </w:tcPr>
          <w:p w14:paraId="0A91EAE8">
            <w:pPr>
              <w:spacing w:before="156"/>
              <w:rPr>
                <w:rFonts w:ascii="宋体" w:hAnsi="宋体" w:cs="宋体"/>
                <w:color w:val="auto"/>
                <w:szCs w:val="21"/>
                <w:highlight w:val="none"/>
              </w:rPr>
            </w:pPr>
          </w:p>
        </w:tc>
      </w:tr>
      <w:tr w14:paraId="49E1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74002EAC">
            <w:pPr>
              <w:spacing w:before="156"/>
              <w:jc w:val="center"/>
              <w:rPr>
                <w:rFonts w:ascii="宋体" w:hAnsi="宋体" w:cs="宋体"/>
                <w:color w:val="auto"/>
                <w:szCs w:val="21"/>
                <w:highlight w:val="none"/>
              </w:rPr>
            </w:pPr>
          </w:p>
        </w:tc>
        <w:tc>
          <w:tcPr>
            <w:tcW w:w="4677" w:type="dxa"/>
            <w:vAlign w:val="center"/>
          </w:tcPr>
          <w:p w14:paraId="7BAE3149">
            <w:pPr>
              <w:spacing w:before="156"/>
              <w:rPr>
                <w:rFonts w:ascii="宋体" w:hAnsi="宋体" w:cs="宋体"/>
                <w:color w:val="auto"/>
                <w:szCs w:val="21"/>
                <w:highlight w:val="none"/>
              </w:rPr>
            </w:pPr>
            <w:r>
              <w:rPr>
                <w:rFonts w:hint="eastAsia" w:ascii="宋体" w:hAnsi="宋体" w:cs="宋体"/>
                <w:color w:val="auto"/>
                <w:szCs w:val="21"/>
                <w:highlight w:val="none"/>
              </w:rPr>
              <w:t>3.按规范使用拖把、毛巾，消毒液配制正确</w:t>
            </w:r>
          </w:p>
        </w:tc>
        <w:tc>
          <w:tcPr>
            <w:tcW w:w="1701" w:type="dxa"/>
          </w:tcPr>
          <w:p w14:paraId="26628871">
            <w:pPr>
              <w:spacing w:before="156"/>
              <w:rPr>
                <w:rFonts w:ascii="宋体" w:hAnsi="宋体" w:cs="宋体"/>
                <w:color w:val="auto"/>
                <w:szCs w:val="21"/>
                <w:highlight w:val="none"/>
              </w:rPr>
            </w:pPr>
            <w:r>
              <w:rPr>
                <w:rFonts w:hint="eastAsia" w:ascii="宋体" w:hAnsi="宋体" w:cs="宋体"/>
                <w:color w:val="auto"/>
                <w:szCs w:val="21"/>
                <w:highlight w:val="none"/>
              </w:rPr>
              <w:t>一处不符扣1分</w:t>
            </w:r>
          </w:p>
        </w:tc>
        <w:tc>
          <w:tcPr>
            <w:tcW w:w="993" w:type="dxa"/>
          </w:tcPr>
          <w:p w14:paraId="65089624">
            <w:pPr>
              <w:spacing w:before="156"/>
              <w:rPr>
                <w:rFonts w:ascii="宋体" w:hAnsi="宋体" w:cs="宋体"/>
                <w:color w:val="auto"/>
                <w:szCs w:val="21"/>
                <w:highlight w:val="none"/>
              </w:rPr>
            </w:pPr>
          </w:p>
        </w:tc>
        <w:tc>
          <w:tcPr>
            <w:tcW w:w="993" w:type="dxa"/>
            <w:vMerge w:val="continue"/>
          </w:tcPr>
          <w:p w14:paraId="06AF7E9D">
            <w:pPr>
              <w:spacing w:before="156"/>
              <w:rPr>
                <w:rFonts w:ascii="宋体" w:hAnsi="宋体" w:cs="宋体"/>
                <w:color w:val="auto"/>
                <w:szCs w:val="21"/>
                <w:highlight w:val="none"/>
              </w:rPr>
            </w:pPr>
          </w:p>
        </w:tc>
      </w:tr>
      <w:tr w14:paraId="0641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14:paraId="2D5DC292">
            <w:pPr>
              <w:spacing w:before="156"/>
              <w:jc w:val="center"/>
              <w:rPr>
                <w:rFonts w:ascii="宋体" w:hAnsi="宋体" w:cs="宋体"/>
                <w:color w:val="auto"/>
                <w:szCs w:val="21"/>
                <w:highlight w:val="none"/>
              </w:rPr>
            </w:pPr>
          </w:p>
        </w:tc>
        <w:tc>
          <w:tcPr>
            <w:tcW w:w="4677" w:type="dxa"/>
          </w:tcPr>
          <w:p w14:paraId="3A8FF422">
            <w:pPr>
              <w:spacing w:before="156"/>
              <w:rPr>
                <w:rFonts w:ascii="宋体" w:hAnsi="宋体" w:cs="宋体"/>
                <w:color w:val="auto"/>
                <w:szCs w:val="21"/>
                <w:highlight w:val="none"/>
              </w:rPr>
            </w:pPr>
            <w:r>
              <w:rPr>
                <w:rFonts w:hint="eastAsia" w:ascii="宋体" w:hAnsi="宋体" w:cs="宋体"/>
                <w:color w:val="auto"/>
                <w:szCs w:val="21"/>
                <w:highlight w:val="none"/>
              </w:rPr>
              <w:t>4.不迟到早退、不旷工串岗干私活、不在工作场所吸烟</w:t>
            </w:r>
          </w:p>
        </w:tc>
        <w:tc>
          <w:tcPr>
            <w:tcW w:w="1701" w:type="dxa"/>
          </w:tcPr>
          <w:p w14:paraId="6EB05742">
            <w:pPr>
              <w:spacing w:before="156"/>
              <w:rPr>
                <w:rFonts w:ascii="宋体" w:hAnsi="宋体" w:cs="宋体"/>
                <w:color w:val="auto"/>
                <w:szCs w:val="21"/>
                <w:highlight w:val="none"/>
              </w:rPr>
            </w:pPr>
            <w:r>
              <w:rPr>
                <w:rFonts w:hint="eastAsia" w:ascii="宋体" w:hAnsi="宋体" w:cs="宋体"/>
                <w:color w:val="auto"/>
                <w:szCs w:val="21"/>
                <w:highlight w:val="none"/>
              </w:rPr>
              <w:t>查到一次扣5分</w:t>
            </w:r>
          </w:p>
        </w:tc>
        <w:tc>
          <w:tcPr>
            <w:tcW w:w="993" w:type="dxa"/>
          </w:tcPr>
          <w:p w14:paraId="79C56B46">
            <w:pPr>
              <w:spacing w:before="156"/>
              <w:rPr>
                <w:rFonts w:ascii="宋体" w:hAnsi="宋体" w:cs="宋体"/>
                <w:color w:val="auto"/>
                <w:szCs w:val="21"/>
                <w:highlight w:val="none"/>
              </w:rPr>
            </w:pPr>
          </w:p>
        </w:tc>
        <w:tc>
          <w:tcPr>
            <w:tcW w:w="993" w:type="dxa"/>
            <w:vMerge w:val="continue"/>
          </w:tcPr>
          <w:p w14:paraId="37264B12">
            <w:pPr>
              <w:spacing w:before="156"/>
              <w:rPr>
                <w:rFonts w:ascii="宋体" w:hAnsi="宋体" w:cs="宋体"/>
                <w:color w:val="auto"/>
                <w:szCs w:val="21"/>
                <w:highlight w:val="none"/>
              </w:rPr>
            </w:pPr>
          </w:p>
        </w:tc>
      </w:tr>
    </w:tbl>
    <w:p w14:paraId="156BBB3B">
      <w:pPr>
        <w:rPr>
          <w:rFonts w:ascii="宋体" w:hAnsi="宋体"/>
          <w:b/>
          <w:bCs/>
          <w:color w:val="auto"/>
          <w:sz w:val="28"/>
          <w:szCs w:val="28"/>
          <w:highlight w:val="none"/>
        </w:rPr>
      </w:pPr>
      <w:r>
        <w:rPr>
          <w:rFonts w:hint="eastAsia" w:ascii="宋体" w:hAnsi="宋体"/>
          <w:b/>
          <w:bCs/>
          <w:color w:val="auto"/>
          <w:sz w:val="28"/>
          <w:szCs w:val="28"/>
          <w:highlight w:val="none"/>
        </w:rPr>
        <w:br w:type="page"/>
      </w:r>
    </w:p>
    <w:p w14:paraId="101B095C">
      <w:pPr>
        <w:pStyle w:val="7"/>
        <w:ind w:firstLine="0"/>
        <w:rPr>
          <w:rFonts w:hAnsi="宋体"/>
          <w:color w:val="auto"/>
          <w:sz w:val="22"/>
          <w:szCs w:val="22"/>
          <w:highlight w:val="none"/>
        </w:rPr>
      </w:pPr>
      <w:r>
        <w:rPr>
          <w:rFonts w:hint="eastAsia" w:hAnsi="宋体"/>
          <w:color w:val="auto"/>
          <w:kern w:val="0"/>
          <w:sz w:val="24"/>
          <w:szCs w:val="24"/>
          <w:highlight w:val="none"/>
        </w:rPr>
        <w:t xml:space="preserve">附件十一： </w:t>
      </w:r>
    </w:p>
    <w:p w14:paraId="36F779D8">
      <w:pPr>
        <w:jc w:val="center"/>
        <w:rPr>
          <w:rFonts w:ascii="宋体" w:hAnsi="宋体"/>
          <w:b/>
          <w:bCs/>
          <w:color w:val="auto"/>
          <w:sz w:val="32"/>
          <w:szCs w:val="32"/>
          <w:highlight w:val="none"/>
        </w:rPr>
      </w:pPr>
      <w:r>
        <w:rPr>
          <w:rFonts w:hint="eastAsia" w:ascii="宋体" w:hAnsi="宋体"/>
          <w:b/>
          <w:bCs/>
          <w:color w:val="auto"/>
          <w:sz w:val="32"/>
          <w:szCs w:val="32"/>
          <w:highlight w:val="none"/>
        </w:rPr>
        <w:t>绍兴市柯桥区妇幼保健院医护人员物业服务满意度调查表</w:t>
      </w:r>
    </w:p>
    <w:p w14:paraId="00C4B762">
      <w:pPr>
        <w:rPr>
          <w:rFonts w:ascii="宋体" w:hAnsi="宋体"/>
          <w:color w:val="auto"/>
          <w:szCs w:val="21"/>
          <w:highlight w:val="none"/>
        </w:rPr>
      </w:pPr>
      <w:r>
        <w:rPr>
          <w:rFonts w:hint="eastAsia" w:ascii="宋体" w:hAnsi="宋体"/>
          <w:color w:val="auto"/>
          <w:szCs w:val="21"/>
          <w:highlight w:val="none"/>
        </w:rPr>
        <w:t>尊敬的医护人员：</w:t>
      </w:r>
    </w:p>
    <w:p w14:paraId="434B29F8">
      <w:pPr>
        <w:ind w:firstLine="420" w:firstLineChars="200"/>
        <w:rPr>
          <w:color w:val="auto"/>
          <w:szCs w:val="21"/>
          <w:highlight w:val="none"/>
        </w:rPr>
      </w:pPr>
      <w:r>
        <w:rPr>
          <w:rFonts w:hint="eastAsia" w:ascii="宋体" w:hAnsi="宋体"/>
          <w:color w:val="auto"/>
          <w:szCs w:val="21"/>
          <w:highlight w:val="none"/>
        </w:rPr>
        <w:t>为了提高保洁和运送服务质量，及时有效对物业公司进行监督、管理、制约，使医院的院容院貌和环境不断的提高，请您在各项服务相应分值栏打“√”并提宝贵意见。谢谢协作！</w:t>
      </w:r>
    </w:p>
    <w:tbl>
      <w:tblPr>
        <w:tblStyle w:val="62"/>
        <w:tblW w:w="9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955"/>
        <w:gridCol w:w="1028"/>
        <w:gridCol w:w="1028"/>
        <w:gridCol w:w="1028"/>
        <w:gridCol w:w="1028"/>
        <w:gridCol w:w="1028"/>
      </w:tblGrid>
      <w:tr w14:paraId="5B95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2" w:type="dxa"/>
            <w:vMerge w:val="restart"/>
            <w:tcBorders>
              <w:top w:val="single" w:color="auto" w:sz="4" w:space="0"/>
              <w:left w:val="single" w:color="auto" w:sz="4" w:space="0"/>
              <w:right w:val="single" w:color="auto" w:sz="4" w:space="0"/>
            </w:tcBorders>
            <w:vAlign w:val="center"/>
          </w:tcPr>
          <w:p w14:paraId="6072E7AE">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4394" w:type="dxa"/>
            <w:vMerge w:val="restart"/>
            <w:tcBorders>
              <w:top w:val="single" w:color="auto" w:sz="4" w:space="0"/>
              <w:left w:val="nil"/>
              <w:right w:val="single" w:color="auto" w:sz="4" w:space="0"/>
            </w:tcBorders>
            <w:vAlign w:val="center"/>
          </w:tcPr>
          <w:p w14:paraId="4286DAAE">
            <w:pPr>
              <w:ind w:firstLine="1054" w:firstLineChars="500"/>
              <w:rPr>
                <w:rFonts w:ascii="宋体" w:hAnsi="宋体"/>
                <w:b/>
                <w:bCs/>
                <w:color w:val="auto"/>
                <w:szCs w:val="21"/>
                <w:highlight w:val="none"/>
              </w:rPr>
            </w:pPr>
            <w:r>
              <w:rPr>
                <w:rFonts w:hint="eastAsia" w:ascii="宋体" w:hAnsi="宋体"/>
                <w:b/>
                <w:bCs/>
                <w:color w:val="auto"/>
                <w:szCs w:val="21"/>
                <w:highlight w:val="none"/>
              </w:rPr>
              <w:t>内   容</w:t>
            </w:r>
          </w:p>
        </w:tc>
        <w:tc>
          <w:tcPr>
            <w:tcW w:w="1134" w:type="dxa"/>
            <w:tcBorders>
              <w:top w:val="single" w:color="auto" w:sz="4" w:space="0"/>
              <w:left w:val="nil"/>
              <w:bottom w:val="single" w:color="auto" w:sz="4" w:space="0"/>
              <w:right w:val="single" w:color="auto" w:sz="4" w:space="0"/>
            </w:tcBorders>
            <w:vAlign w:val="center"/>
          </w:tcPr>
          <w:p w14:paraId="6EA4286D">
            <w:pPr>
              <w:jc w:val="center"/>
              <w:rPr>
                <w:rFonts w:ascii="宋体" w:hAnsi="宋体"/>
                <w:b/>
                <w:bCs/>
                <w:color w:val="auto"/>
                <w:szCs w:val="21"/>
                <w:highlight w:val="none"/>
              </w:rPr>
            </w:pPr>
            <w:r>
              <w:rPr>
                <w:rFonts w:hint="eastAsia" w:ascii="宋体" w:hAnsi="宋体"/>
                <w:b/>
                <w:bCs/>
                <w:color w:val="auto"/>
                <w:szCs w:val="21"/>
                <w:highlight w:val="none"/>
              </w:rPr>
              <w:t>非常满意</w:t>
            </w:r>
          </w:p>
        </w:tc>
        <w:tc>
          <w:tcPr>
            <w:tcW w:w="1134" w:type="dxa"/>
            <w:tcBorders>
              <w:top w:val="single" w:color="auto" w:sz="4" w:space="0"/>
              <w:left w:val="single" w:color="auto" w:sz="4" w:space="0"/>
              <w:bottom w:val="single" w:color="auto" w:sz="4" w:space="0"/>
              <w:right w:val="single" w:color="auto" w:sz="4" w:space="0"/>
            </w:tcBorders>
            <w:vAlign w:val="center"/>
          </w:tcPr>
          <w:p w14:paraId="697438EB">
            <w:pPr>
              <w:jc w:val="center"/>
              <w:rPr>
                <w:rFonts w:ascii="宋体" w:hAnsi="宋体"/>
                <w:b/>
                <w:bCs/>
                <w:color w:val="auto"/>
                <w:szCs w:val="21"/>
                <w:highlight w:val="none"/>
              </w:rPr>
            </w:pPr>
            <w:r>
              <w:rPr>
                <w:rFonts w:hint="eastAsia" w:ascii="宋体" w:hAnsi="宋体"/>
                <w:b/>
                <w:bCs/>
                <w:color w:val="auto"/>
                <w:szCs w:val="21"/>
                <w:highlight w:val="none"/>
              </w:rPr>
              <w:t>满意</w:t>
            </w:r>
          </w:p>
        </w:tc>
        <w:tc>
          <w:tcPr>
            <w:tcW w:w="1134" w:type="dxa"/>
            <w:tcBorders>
              <w:top w:val="single" w:color="auto" w:sz="4" w:space="0"/>
              <w:left w:val="nil"/>
              <w:bottom w:val="single" w:color="auto" w:sz="4" w:space="0"/>
              <w:right w:val="single" w:color="auto" w:sz="4" w:space="0"/>
            </w:tcBorders>
            <w:vAlign w:val="center"/>
          </w:tcPr>
          <w:p w14:paraId="545D0FC0">
            <w:pPr>
              <w:jc w:val="center"/>
              <w:rPr>
                <w:rFonts w:ascii="宋体" w:hAnsi="宋体"/>
                <w:b/>
                <w:bCs/>
                <w:color w:val="auto"/>
                <w:szCs w:val="21"/>
                <w:highlight w:val="none"/>
              </w:rPr>
            </w:pPr>
            <w:r>
              <w:rPr>
                <w:rFonts w:hint="eastAsia" w:ascii="宋体" w:hAnsi="宋体"/>
                <w:b/>
                <w:bCs/>
                <w:color w:val="auto"/>
                <w:szCs w:val="21"/>
                <w:highlight w:val="none"/>
              </w:rPr>
              <w:t>一般</w:t>
            </w:r>
          </w:p>
        </w:tc>
        <w:tc>
          <w:tcPr>
            <w:tcW w:w="1134" w:type="dxa"/>
            <w:tcBorders>
              <w:top w:val="single" w:color="auto" w:sz="4" w:space="0"/>
              <w:left w:val="single" w:color="auto" w:sz="4" w:space="0"/>
              <w:bottom w:val="single" w:color="auto" w:sz="4" w:space="0"/>
              <w:right w:val="single" w:color="auto" w:sz="4" w:space="0"/>
            </w:tcBorders>
            <w:vAlign w:val="center"/>
          </w:tcPr>
          <w:p w14:paraId="7D53D6FC">
            <w:pPr>
              <w:jc w:val="center"/>
              <w:rPr>
                <w:rFonts w:ascii="宋体" w:hAnsi="宋体"/>
                <w:b/>
                <w:bCs/>
                <w:color w:val="auto"/>
                <w:szCs w:val="21"/>
                <w:highlight w:val="none"/>
              </w:rPr>
            </w:pPr>
            <w:r>
              <w:rPr>
                <w:rFonts w:hint="eastAsia" w:ascii="宋体" w:hAnsi="宋体"/>
                <w:b/>
                <w:bCs/>
                <w:color w:val="auto"/>
                <w:szCs w:val="21"/>
                <w:highlight w:val="none"/>
              </w:rPr>
              <w:t>不满意</w:t>
            </w:r>
          </w:p>
        </w:tc>
        <w:tc>
          <w:tcPr>
            <w:tcW w:w="1134" w:type="dxa"/>
            <w:tcBorders>
              <w:top w:val="single" w:color="auto" w:sz="4" w:space="0"/>
              <w:left w:val="nil"/>
              <w:bottom w:val="single" w:color="auto" w:sz="4" w:space="0"/>
              <w:right w:val="single" w:color="auto" w:sz="4" w:space="0"/>
            </w:tcBorders>
            <w:vAlign w:val="center"/>
          </w:tcPr>
          <w:p w14:paraId="2DBC6D20">
            <w:pPr>
              <w:jc w:val="center"/>
              <w:rPr>
                <w:b/>
                <w:bCs/>
                <w:color w:val="auto"/>
                <w:szCs w:val="21"/>
                <w:highlight w:val="none"/>
              </w:rPr>
            </w:pPr>
            <w:r>
              <w:rPr>
                <w:rFonts w:hint="eastAsia"/>
                <w:b/>
                <w:bCs/>
                <w:color w:val="auto"/>
                <w:szCs w:val="21"/>
                <w:highlight w:val="none"/>
              </w:rPr>
              <w:t>非常不满意</w:t>
            </w:r>
          </w:p>
        </w:tc>
      </w:tr>
      <w:tr w14:paraId="142E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72" w:type="dxa"/>
            <w:vMerge w:val="continue"/>
            <w:tcBorders>
              <w:left w:val="single" w:color="auto" w:sz="4" w:space="0"/>
              <w:bottom w:val="single" w:color="auto" w:sz="4" w:space="0"/>
              <w:right w:val="single" w:color="auto" w:sz="4" w:space="0"/>
            </w:tcBorders>
            <w:vAlign w:val="center"/>
          </w:tcPr>
          <w:p w14:paraId="5E6E0206">
            <w:pPr>
              <w:jc w:val="center"/>
              <w:rPr>
                <w:rFonts w:ascii="宋体" w:hAnsi="宋体"/>
                <w:b/>
                <w:bCs/>
                <w:color w:val="auto"/>
                <w:szCs w:val="21"/>
                <w:highlight w:val="none"/>
              </w:rPr>
            </w:pPr>
          </w:p>
        </w:tc>
        <w:tc>
          <w:tcPr>
            <w:tcW w:w="4394" w:type="dxa"/>
            <w:vMerge w:val="continue"/>
            <w:tcBorders>
              <w:left w:val="nil"/>
              <w:bottom w:val="single" w:color="auto" w:sz="4" w:space="0"/>
              <w:right w:val="single" w:color="auto" w:sz="4" w:space="0"/>
            </w:tcBorders>
            <w:vAlign w:val="center"/>
          </w:tcPr>
          <w:p w14:paraId="65B8BB00">
            <w:pPr>
              <w:jc w:val="center"/>
              <w:rPr>
                <w:rFonts w:ascii="宋体" w:hAnsi="宋体"/>
                <w:b/>
                <w:bCs/>
                <w:color w:val="auto"/>
                <w:szCs w:val="21"/>
                <w:highlight w:val="none"/>
              </w:rPr>
            </w:pPr>
          </w:p>
        </w:tc>
        <w:tc>
          <w:tcPr>
            <w:tcW w:w="1134" w:type="dxa"/>
            <w:tcBorders>
              <w:top w:val="single" w:color="auto" w:sz="4" w:space="0"/>
              <w:left w:val="nil"/>
              <w:bottom w:val="single" w:color="auto" w:sz="4" w:space="0"/>
              <w:right w:val="single" w:color="auto" w:sz="4" w:space="0"/>
            </w:tcBorders>
            <w:vAlign w:val="center"/>
          </w:tcPr>
          <w:p w14:paraId="339A8858">
            <w:pPr>
              <w:jc w:val="center"/>
              <w:rPr>
                <w:rFonts w:ascii="宋体" w:hAnsi="宋体"/>
                <w:b/>
                <w:bCs/>
                <w:color w:val="auto"/>
                <w:szCs w:val="21"/>
                <w:highlight w:val="none"/>
              </w:rPr>
            </w:pPr>
            <w:r>
              <w:rPr>
                <w:rFonts w:hint="eastAsia" w:ascii="宋体" w:hAnsi="宋体"/>
                <w:b/>
                <w:bCs/>
                <w:color w:val="auto"/>
                <w:szCs w:val="21"/>
                <w:highlight w:val="none"/>
              </w:rPr>
              <w:t>10</w:t>
            </w:r>
          </w:p>
        </w:tc>
        <w:tc>
          <w:tcPr>
            <w:tcW w:w="1134" w:type="dxa"/>
            <w:tcBorders>
              <w:top w:val="single" w:color="auto" w:sz="4" w:space="0"/>
              <w:left w:val="single" w:color="auto" w:sz="4" w:space="0"/>
              <w:bottom w:val="single" w:color="auto" w:sz="4" w:space="0"/>
              <w:right w:val="single" w:color="auto" w:sz="4" w:space="0"/>
            </w:tcBorders>
            <w:vAlign w:val="center"/>
          </w:tcPr>
          <w:p w14:paraId="7CFBDD5B">
            <w:pPr>
              <w:jc w:val="center"/>
              <w:rPr>
                <w:rFonts w:ascii="宋体" w:hAnsi="宋体"/>
                <w:b/>
                <w:bCs/>
                <w:color w:val="auto"/>
                <w:szCs w:val="21"/>
                <w:highlight w:val="none"/>
              </w:rPr>
            </w:pPr>
            <w:r>
              <w:rPr>
                <w:rFonts w:hint="eastAsia" w:ascii="宋体" w:hAnsi="宋体"/>
                <w:b/>
                <w:bCs/>
                <w:color w:val="auto"/>
                <w:szCs w:val="21"/>
                <w:highlight w:val="none"/>
              </w:rPr>
              <w:t>9</w:t>
            </w:r>
          </w:p>
        </w:tc>
        <w:tc>
          <w:tcPr>
            <w:tcW w:w="1134" w:type="dxa"/>
            <w:tcBorders>
              <w:top w:val="single" w:color="auto" w:sz="4" w:space="0"/>
              <w:left w:val="single" w:color="auto" w:sz="4" w:space="0"/>
              <w:bottom w:val="single" w:color="auto" w:sz="4" w:space="0"/>
              <w:right w:val="single" w:color="auto" w:sz="4" w:space="0"/>
            </w:tcBorders>
            <w:vAlign w:val="center"/>
          </w:tcPr>
          <w:p w14:paraId="1405EBD5">
            <w:pPr>
              <w:jc w:val="center"/>
              <w:rPr>
                <w:rFonts w:ascii="宋体" w:hAnsi="宋体"/>
                <w:b/>
                <w:bCs/>
                <w:color w:val="auto"/>
                <w:szCs w:val="21"/>
                <w:highlight w:val="none"/>
              </w:rPr>
            </w:pPr>
            <w:r>
              <w:rPr>
                <w:rFonts w:hint="eastAsia" w:ascii="宋体" w:hAnsi="宋体"/>
                <w:b/>
                <w:bCs/>
                <w:color w:val="auto"/>
                <w:szCs w:val="21"/>
                <w:highlight w:val="none"/>
              </w:rPr>
              <w:t>8</w:t>
            </w:r>
          </w:p>
        </w:tc>
        <w:tc>
          <w:tcPr>
            <w:tcW w:w="1134" w:type="dxa"/>
            <w:tcBorders>
              <w:top w:val="single" w:color="auto" w:sz="4" w:space="0"/>
              <w:left w:val="single" w:color="auto" w:sz="4" w:space="0"/>
              <w:bottom w:val="single" w:color="auto" w:sz="4" w:space="0"/>
              <w:right w:val="single" w:color="auto" w:sz="4" w:space="0"/>
            </w:tcBorders>
            <w:vAlign w:val="center"/>
          </w:tcPr>
          <w:p w14:paraId="1ADC8EC8">
            <w:pPr>
              <w:jc w:val="center"/>
              <w:rPr>
                <w:rFonts w:ascii="宋体" w:hAnsi="宋体"/>
                <w:b/>
                <w:bCs/>
                <w:color w:val="auto"/>
                <w:szCs w:val="21"/>
                <w:highlight w:val="none"/>
              </w:rPr>
            </w:pPr>
            <w:r>
              <w:rPr>
                <w:rFonts w:hint="eastAsia" w:ascii="宋体" w:hAnsi="宋体"/>
                <w:b/>
                <w:bCs/>
                <w:color w:val="auto"/>
                <w:szCs w:val="21"/>
                <w:highlight w:val="none"/>
              </w:rPr>
              <w:t>7</w:t>
            </w:r>
          </w:p>
        </w:tc>
        <w:tc>
          <w:tcPr>
            <w:tcW w:w="1134" w:type="dxa"/>
            <w:tcBorders>
              <w:top w:val="single" w:color="auto" w:sz="4" w:space="0"/>
              <w:left w:val="single" w:color="auto" w:sz="4" w:space="0"/>
              <w:bottom w:val="single" w:color="auto" w:sz="4" w:space="0"/>
              <w:right w:val="single" w:color="auto" w:sz="4" w:space="0"/>
            </w:tcBorders>
            <w:vAlign w:val="center"/>
          </w:tcPr>
          <w:p w14:paraId="4EEF0922">
            <w:pPr>
              <w:jc w:val="center"/>
              <w:rPr>
                <w:rFonts w:ascii="宋体" w:hAnsi="宋体"/>
                <w:b/>
                <w:bCs/>
                <w:color w:val="auto"/>
                <w:szCs w:val="21"/>
                <w:highlight w:val="none"/>
              </w:rPr>
            </w:pPr>
            <w:r>
              <w:rPr>
                <w:rFonts w:hint="eastAsia" w:ascii="宋体" w:hAnsi="宋体"/>
                <w:b/>
                <w:bCs/>
                <w:color w:val="auto"/>
                <w:szCs w:val="21"/>
                <w:highlight w:val="none"/>
              </w:rPr>
              <w:t>6</w:t>
            </w:r>
          </w:p>
        </w:tc>
      </w:tr>
      <w:tr w14:paraId="4509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2" w:type="dxa"/>
            <w:tcBorders>
              <w:top w:val="single" w:color="auto" w:sz="4" w:space="0"/>
              <w:left w:val="single" w:color="auto" w:sz="4" w:space="0"/>
              <w:bottom w:val="single" w:color="auto" w:sz="4" w:space="0"/>
              <w:right w:val="single" w:color="auto" w:sz="4" w:space="0"/>
            </w:tcBorders>
          </w:tcPr>
          <w:p w14:paraId="50563188">
            <w:pPr>
              <w:jc w:val="center"/>
              <w:rPr>
                <w:rFonts w:ascii="宋体" w:hAnsi="宋体"/>
                <w:color w:val="auto"/>
                <w:szCs w:val="21"/>
                <w:highlight w:val="none"/>
              </w:rPr>
            </w:pPr>
          </w:p>
          <w:p w14:paraId="21FC368A">
            <w:pPr>
              <w:jc w:val="center"/>
              <w:rPr>
                <w:rFonts w:ascii="宋体" w:hAnsi="宋体"/>
                <w:color w:val="auto"/>
                <w:szCs w:val="21"/>
                <w:highlight w:val="none"/>
              </w:rPr>
            </w:pPr>
            <w:r>
              <w:rPr>
                <w:rFonts w:hint="eastAsia" w:ascii="宋体" w:hAnsi="宋体"/>
                <w:color w:val="auto"/>
                <w:szCs w:val="21"/>
                <w:highlight w:val="none"/>
              </w:rPr>
              <w:t>1</w:t>
            </w:r>
          </w:p>
        </w:tc>
        <w:tc>
          <w:tcPr>
            <w:tcW w:w="4394" w:type="dxa"/>
            <w:tcBorders>
              <w:top w:val="single" w:color="auto" w:sz="4" w:space="0"/>
              <w:left w:val="nil"/>
              <w:bottom w:val="single" w:color="auto" w:sz="4" w:space="0"/>
              <w:right w:val="single" w:color="auto" w:sz="4" w:space="0"/>
            </w:tcBorders>
            <w:vAlign w:val="center"/>
          </w:tcPr>
          <w:p w14:paraId="0FB67AB4">
            <w:pPr>
              <w:rPr>
                <w:rFonts w:ascii="宋体" w:hAnsi="宋体"/>
                <w:color w:val="auto"/>
                <w:szCs w:val="21"/>
                <w:highlight w:val="none"/>
              </w:rPr>
            </w:pPr>
            <w:r>
              <w:rPr>
                <w:rFonts w:hint="eastAsia" w:ascii="宋体" w:hAnsi="宋体"/>
                <w:color w:val="auto"/>
                <w:szCs w:val="21"/>
                <w:highlight w:val="none"/>
              </w:rPr>
              <w:t>物业公司员工的服务态度和仪容仪表</w:t>
            </w:r>
          </w:p>
        </w:tc>
        <w:tc>
          <w:tcPr>
            <w:tcW w:w="1134" w:type="dxa"/>
            <w:tcBorders>
              <w:top w:val="single" w:color="auto" w:sz="4" w:space="0"/>
              <w:left w:val="nil"/>
              <w:bottom w:val="single" w:color="auto" w:sz="4" w:space="0"/>
              <w:right w:val="single" w:color="auto" w:sz="4" w:space="0"/>
            </w:tcBorders>
          </w:tcPr>
          <w:p w14:paraId="70985B6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6733628D">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5595A145">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781175CF">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15C1E0CA">
            <w:pPr>
              <w:jc w:val="left"/>
              <w:rPr>
                <w:color w:val="auto"/>
                <w:szCs w:val="21"/>
                <w:highlight w:val="none"/>
              </w:rPr>
            </w:pPr>
          </w:p>
        </w:tc>
      </w:tr>
      <w:tr w14:paraId="0D37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2" w:type="dxa"/>
            <w:tcBorders>
              <w:top w:val="nil"/>
              <w:left w:val="single" w:color="auto" w:sz="4" w:space="0"/>
              <w:bottom w:val="single" w:color="auto" w:sz="4" w:space="0"/>
              <w:right w:val="single" w:color="auto" w:sz="4" w:space="0"/>
            </w:tcBorders>
          </w:tcPr>
          <w:p w14:paraId="2F52934E">
            <w:pPr>
              <w:jc w:val="center"/>
              <w:rPr>
                <w:rFonts w:ascii="宋体" w:hAnsi="宋体"/>
                <w:color w:val="auto"/>
                <w:szCs w:val="21"/>
                <w:highlight w:val="none"/>
              </w:rPr>
            </w:pPr>
          </w:p>
          <w:p w14:paraId="262019A5">
            <w:pPr>
              <w:jc w:val="center"/>
              <w:rPr>
                <w:rFonts w:ascii="宋体" w:hAnsi="宋体"/>
                <w:color w:val="auto"/>
                <w:szCs w:val="21"/>
                <w:highlight w:val="none"/>
              </w:rPr>
            </w:pPr>
            <w:r>
              <w:rPr>
                <w:rFonts w:hint="eastAsia" w:ascii="宋体" w:hAnsi="宋体"/>
                <w:color w:val="auto"/>
                <w:szCs w:val="21"/>
                <w:highlight w:val="none"/>
              </w:rPr>
              <w:t>2</w:t>
            </w:r>
          </w:p>
        </w:tc>
        <w:tc>
          <w:tcPr>
            <w:tcW w:w="4394" w:type="dxa"/>
            <w:tcBorders>
              <w:top w:val="nil"/>
              <w:left w:val="nil"/>
              <w:bottom w:val="single" w:color="auto" w:sz="4" w:space="0"/>
              <w:right w:val="single" w:color="auto" w:sz="4" w:space="0"/>
            </w:tcBorders>
            <w:vAlign w:val="center"/>
          </w:tcPr>
          <w:p w14:paraId="4A537C17">
            <w:pPr>
              <w:rPr>
                <w:rFonts w:ascii="宋体" w:hAnsi="宋体"/>
                <w:color w:val="auto"/>
                <w:szCs w:val="21"/>
                <w:highlight w:val="none"/>
              </w:rPr>
            </w:pPr>
            <w:r>
              <w:rPr>
                <w:rFonts w:hint="eastAsia" w:ascii="宋体" w:hAnsi="宋体"/>
                <w:color w:val="auto"/>
                <w:szCs w:val="21"/>
                <w:highlight w:val="none"/>
              </w:rPr>
              <w:t>外环境、公共区域、电梯和楼梯等卫生状况</w:t>
            </w:r>
          </w:p>
        </w:tc>
        <w:tc>
          <w:tcPr>
            <w:tcW w:w="1134" w:type="dxa"/>
            <w:tcBorders>
              <w:top w:val="single" w:color="auto" w:sz="4" w:space="0"/>
              <w:left w:val="nil"/>
              <w:bottom w:val="single" w:color="auto" w:sz="4" w:space="0"/>
              <w:right w:val="single" w:color="auto" w:sz="4" w:space="0"/>
            </w:tcBorders>
          </w:tcPr>
          <w:p w14:paraId="75EA4DF1">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518E7C93">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2B2F703">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5A18906">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6C517DA">
            <w:pPr>
              <w:jc w:val="left"/>
              <w:rPr>
                <w:color w:val="auto"/>
                <w:szCs w:val="21"/>
                <w:highlight w:val="none"/>
              </w:rPr>
            </w:pPr>
          </w:p>
        </w:tc>
      </w:tr>
      <w:tr w14:paraId="10B4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72" w:type="dxa"/>
            <w:tcBorders>
              <w:top w:val="nil"/>
              <w:left w:val="single" w:color="auto" w:sz="4" w:space="0"/>
              <w:bottom w:val="single" w:color="auto" w:sz="4" w:space="0"/>
              <w:right w:val="single" w:color="auto" w:sz="4" w:space="0"/>
            </w:tcBorders>
          </w:tcPr>
          <w:p w14:paraId="699F589F">
            <w:pPr>
              <w:jc w:val="center"/>
              <w:rPr>
                <w:rFonts w:ascii="宋体" w:hAnsi="宋体"/>
                <w:color w:val="auto"/>
                <w:szCs w:val="21"/>
                <w:highlight w:val="none"/>
              </w:rPr>
            </w:pPr>
            <w:r>
              <w:rPr>
                <w:rFonts w:hint="eastAsia" w:ascii="宋体" w:hAnsi="宋体"/>
                <w:color w:val="auto"/>
                <w:szCs w:val="21"/>
                <w:highlight w:val="none"/>
              </w:rPr>
              <w:t>3</w:t>
            </w:r>
          </w:p>
        </w:tc>
        <w:tc>
          <w:tcPr>
            <w:tcW w:w="4394" w:type="dxa"/>
            <w:tcBorders>
              <w:top w:val="nil"/>
              <w:left w:val="nil"/>
              <w:bottom w:val="single" w:color="auto" w:sz="4" w:space="0"/>
              <w:right w:val="single" w:color="auto" w:sz="4" w:space="0"/>
            </w:tcBorders>
            <w:vAlign w:val="center"/>
          </w:tcPr>
          <w:p w14:paraId="6905BC92">
            <w:pPr>
              <w:rPr>
                <w:rFonts w:ascii="宋体" w:hAnsi="宋体"/>
                <w:color w:val="auto"/>
                <w:szCs w:val="21"/>
                <w:highlight w:val="none"/>
              </w:rPr>
            </w:pPr>
            <w:r>
              <w:rPr>
                <w:rFonts w:hint="eastAsia" w:ascii="宋体" w:hAnsi="宋体"/>
                <w:color w:val="auto"/>
                <w:szCs w:val="21"/>
                <w:highlight w:val="none"/>
              </w:rPr>
              <w:t>病房、医护办公室、治疗室、示教室、值班室和门诊诊室等卫生状况</w:t>
            </w:r>
          </w:p>
        </w:tc>
        <w:tc>
          <w:tcPr>
            <w:tcW w:w="1134" w:type="dxa"/>
            <w:tcBorders>
              <w:top w:val="single" w:color="auto" w:sz="4" w:space="0"/>
              <w:left w:val="nil"/>
              <w:bottom w:val="single" w:color="auto" w:sz="4" w:space="0"/>
              <w:right w:val="single" w:color="auto" w:sz="4" w:space="0"/>
            </w:tcBorders>
          </w:tcPr>
          <w:p w14:paraId="4A9B45E7">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65935DF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6C2E441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36EF9B5">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7DC24D7">
            <w:pPr>
              <w:jc w:val="left"/>
              <w:rPr>
                <w:color w:val="auto"/>
                <w:szCs w:val="21"/>
                <w:highlight w:val="none"/>
              </w:rPr>
            </w:pPr>
          </w:p>
        </w:tc>
      </w:tr>
      <w:tr w14:paraId="6607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72" w:type="dxa"/>
            <w:tcBorders>
              <w:top w:val="nil"/>
              <w:left w:val="single" w:color="auto" w:sz="4" w:space="0"/>
              <w:bottom w:val="single" w:color="auto" w:sz="4" w:space="0"/>
              <w:right w:val="single" w:color="auto" w:sz="4" w:space="0"/>
            </w:tcBorders>
          </w:tcPr>
          <w:p w14:paraId="107B8E52">
            <w:pPr>
              <w:jc w:val="center"/>
              <w:rPr>
                <w:rFonts w:ascii="宋体" w:hAnsi="宋体"/>
                <w:color w:val="auto"/>
                <w:szCs w:val="21"/>
                <w:highlight w:val="none"/>
              </w:rPr>
            </w:pPr>
          </w:p>
          <w:p w14:paraId="7F6898DD">
            <w:pPr>
              <w:jc w:val="center"/>
              <w:rPr>
                <w:rFonts w:ascii="宋体" w:hAnsi="宋体"/>
                <w:color w:val="auto"/>
                <w:szCs w:val="21"/>
                <w:highlight w:val="none"/>
              </w:rPr>
            </w:pPr>
            <w:r>
              <w:rPr>
                <w:rFonts w:hint="eastAsia" w:ascii="宋体" w:hAnsi="宋体"/>
                <w:color w:val="auto"/>
                <w:szCs w:val="21"/>
                <w:highlight w:val="none"/>
              </w:rPr>
              <w:t>4</w:t>
            </w:r>
          </w:p>
        </w:tc>
        <w:tc>
          <w:tcPr>
            <w:tcW w:w="4394" w:type="dxa"/>
            <w:tcBorders>
              <w:top w:val="nil"/>
              <w:left w:val="nil"/>
              <w:bottom w:val="single" w:color="auto" w:sz="4" w:space="0"/>
              <w:right w:val="single" w:color="auto" w:sz="4" w:space="0"/>
            </w:tcBorders>
            <w:vAlign w:val="center"/>
          </w:tcPr>
          <w:p w14:paraId="73B97673">
            <w:pPr>
              <w:rPr>
                <w:rFonts w:ascii="宋体" w:hAnsi="宋体"/>
                <w:color w:val="auto"/>
                <w:szCs w:val="21"/>
                <w:highlight w:val="none"/>
              </w:rPr>
            </w:pPr>
            <w:r>
              <w:rPr>
                <w:rFonts w:hint="eastAsia" w:ascii="宋体" w:hAnsi="宋体"/>
                <w:color w:val="auto"/>
                <w:szCs w:val="21"/>
                <w:highlight w:val="none"/>
              </w:rPr>
              <w:t>生活垃圾及时收取；垃圾桶清洁、干净</w:t>
            </w:r>
          </w:p>
        </w:tc>
        <w:tc>
          <w:tcPr>
            <w:tcW w:w="1134" w:type="dxa"/>
            <w:tcBorders>
              <w:top w:val="single" w:color="auto" w:sz="4" w:space="0"/>
              <w:left w:val="nil"/>
              <w:bottom w:val="single" w:color="auto" w:sz="4" w:space="0"/>
              <w:right w:val="single" w:color="auto" w:sz="4" w:space="0"/>
            </w:tcBorders>
          </w:tcPr>
          <w:p w14:paraId="105CA9D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7491EBD">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8753844">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AE0A491">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0EE5AD6B">
            <w:pPr>
              <w:jc w:val="left"/>
              <w:rPr>
                <w:color w:val="auto"/>
                <w:szCs w:val="21"/>
                <w:highlight w:val="none"/>
              </w:rPr>
            </w:pPr>
          </w:p>
        </w:tc>
      </w:tr>
      <w:tr w14:paraId="3BB7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72" w:type="dxa"/>
            <w:tcBorders>
              <w:top w:val="nil"/>
              <w:left w:val="single" w:color="auto" w:sz="4" w:space="0"/>
              <w:bottom w:val="single" w:color="auto" w:sz="4" w:space="0"/>
              <w:right w:val="single" w:color="auto" w:sz="4" w:space="0"/>
            </w:tcBorders>
          </w:tcPr>
          <w:p w14:paraId="2BA1CA90">
            <w:pPr>
              <w:jc w:val="center"/>
              <w:rPr>
                <w:rFonts w:ascii="宋体" w:hAnsi="宋体"/>
                <w:color w:val="auto"/>
                <w:szCs w:val="21"/>
                <w:highlight w:val="none"/>
              </w:rPr>
            </w:pPr>
          </w:p>
          <w:p w14:paraId="2975E3B7">
            <w:pPr>
              <w:jc w:val="center"/>
              <w:rPr>
                <w:rFonts w:ascii="宋体" w:hAnsi="宋体"/>
                <w:color w:val="auto"/>
                <w:szCs w:val="21"/>
                <w:highlight w:val="none"/>
              </w:rPr>
            </w:pPr>
            <w:r>
              <w:rPr>
                <w:rFonts w:hint="eastAsia" w:ascii="宋体" w:hAnsi="宋体"/>
                <w:color w:val="auto"/>
                <w:szCs w:val="21"/>
                <w:highlight w:val="none"/>
              </w:rPr>
              <w:t>5</w:t>
            </w:r>
          </w:p>
        </w:tc>
        <w:tc>
          <w:tcPr>
            <w:tcW w:w="4394" w:type="dxa"/>
            <w:tcBorders>
              <w:top w:val="nil"/>
              <w:left w:val="nil"/>
              <w:bottom w:val="single" w:color="auto" w:sz="4" w:space="0"/>
              <w:right w:val="single" w:color="auto" w:sz="4" w:space="0"/>
            </w:tcBorders>
            <w:vAlign w:val="center"/>
          </w:tcPr>
          <w:p w14:paraId="488374B3">
            <w:pPr>
              <w:rPr>
                <w:rFonts w:ascii="宋体" w:hAnsi="宋体"/>
                <w:color w:val="auto"/>
                <w:szCs w:val="21"/>
                <w:highlight w:val="none"/>
              </w:rPr>
            </w:pPr>
            <w:r>
              <w:rPr>
                <w:rFonts w:hint="eastAsia" w:ascii="宋体" w:hAnsi="宋体"/>
                <w:color w:val="auto"/>
                <w:szCs w:val="21"/>
                <w:highlight w:val="none"/>
              </w:rPr>
              <w:t>毛巾、拖把清洗消毒到位；病区终末消毒到位</w:t>
            </w:r>
          </w:p>
        </w:tc>
        <w:tc>
          <w:tcPr>
            <w:tcW w:w="1134" w:type="dxa"/>
            <w:tcBorders>
              <w:top w:val="single" w:color="auto" w:sz="4" w:space="0"/>
              <w:left w:val="nil"/>
              <w:bottom w:val="single" w:color="auto" w:sz="4" w:space="0"/>
              <w:right w:val="single" w:color="auto" w:sz="4" w:space="0"/>
            </w:tcBorders>
          </w:tcPr>
          <w:p w14:paraId="34EE76A9">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76B1435B">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673F382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0CCAC745">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00805E6A">
            <w:pPr>
              <w:jc w:val="left"/>
              <w:rPr>
                <w:color w:val="auto"/>
                <w:szCs w:val="21"/>
                <w:highlight w:val="none"/>
              </w:rPr>
            </w:pPr>
          </w:p>
        </w:tc>
      </w:tr>
      <w:tr w14:paraId="49C2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72" w:type="dxa"/>
            <w:tcBorders>
              <w:top w:val="nil"/>
              <w:left w:val="single" w:color="auto" w:sz="4" w:space="0"/>
              <w:bottom w:val="single" w:color="auto" w:sz="4" w:space="0"/>
              <w:right w:val="single" w:color="auto" w:sz="4" w:space="0"/>
            </w:tcBorders>
          </w:tcPr>
          <w:p w14:paraId="72E5CB62">
            <w:pPr>
              <w:jc w:val="center"/>
              <w:rPr>
                <w:rFonts w:ascii="宋体" w:hAnsi="宋体"/>
                <w:color w:val="auto"/>
                <w:szCs w:val="21"/>
                <w:highlight w:val="none"/>
              </w:rPr>
            </w:pPr>
          </w:p>
          <w:p w14:paraId="13844A1D">
            <w:pPr>
              <w:jc w:val="center"/>
              <w:rPr>
                <w:rFonts w:ascii="宋体" w:hAnsi="宋体"/>
                <w:color w:val="auto"/>
                <w:szCs w:val="21"/>
                <w:highlight w:val="none"/>
              </w:rPr>
            </w:pPr>
            <w:r>
              <w:rPr>
                <w:rFonts w:hint="eastAsia" w:ascii="宋体" w:hAnsi="宋体"/>
                <w:color w:val="auto"/>
                <w:szCs w:val="21"/>
                <w:highlight w:val="none"/>
              </w:rPr>
              <w:t>6</w:t>
            </w:r>
          </w:p>
        </w:tc>
        <w:tc>
          <w:tcPr>
            <w:tcW w:w="4394" w:type="dxa"/>
            <w:tcBorders>
              <w:top w:val="nil"/>
              <w:left w:val="nil"/>
              <w:bottom w:val="single" w:color="auto" w:sz="4" w:space="0"/>
              <w:right w:val="single" w:color="auto" w:sz="4" w:space="0"/>
            </w:tcBorders>
            <w:vAlign w:val="center"/>
          </w:tcPr>
          <w:p w14:paraId="586CFC8E">
            <w:pPr>
              <w:rPr>
                <w:rFonts w:ascii="宋体" w:hAnsi="宋体"/>
                <w:color w:val="auto"/>
                <w:szCs w:val="21"/>
                <w:highlight w:val="none"/>
              </w:rPr>
            </w:pPr>
            <w:r>
              <w:rPr>
                <w:rFonts w:hint="eastAsia" w:ascii="宋体" w:hAnsi="宋体"/>
                <w:color w:val="auto"/>
                <w:szCs w:val="21"/>
                <w:highlight w:val="none"/>
              </w:rPr>
              <w:t>医疗垃圾及时收取、扎紧袋口和贴专用标识；医废垃圾桶清洁、干净</w:t>
            </w:r>
          </w:p>
        </w:tc>
        <w:tc>
          <w:tcPr>
            <w:tcW w:w="1134" w:type="dxa"/>
            <w:tcBorders>
              <w:top w:val="single" w:color="auto" w:sz="4" w:space="0"/>
              <w:left w:val="nil"/>
              <w:bottom w:val="single" w:color="auto" w:sz="4" w:space="0"/>
              <w:right w:val="single" w:color="auto" w:sz="4" w:space="0"/>
            </w:tcBorders>
          </w:tcPr>
          <w:p w14:paraId="4F7BD854">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476DA38">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1C8A4099">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5D40B00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7E551154">
            <w:pPr>
              <w:jc w:val="left"/>
              <w:rPr>
                <w:color w:val="auto"/>
                <w:szCs w:val="21"/>
                <w:highlight w:val="none"/>
              </w:rPr>
            </w:pPr>
          </w:p>
        </w:tc>
      </w:tr>
      <w:tr w14:paraId="4858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72" w:type="dxa"/>
            <w:tcBorders>
              <w:top w:val="nil"/>
              <w:left w:val="single" w:color="auto" w:sz="4" w:space="0"/>
              <w:bottom w:val="single" w:color="auto" w:sz="4" w:space="0"/>
              <w:right w:val="single" w:color="auto" w:sz="4" w:space="0"/>
            </w:tcBorders>
          </w:tcPr>
          <w:p w14:paraId="4AF0B212">
            <w:pPr>
              <w:jc w:val="center"/>
              <w:rPr>
                <w:rFonts w:ascii="宋体" w:hAnsi="宋体"/>
                <w:color w:val="auto"/>
                <w:szCs w:val="21"/>
                <w:highlight w:val="none"/>
              </w:rPr>
            </w:pPr>
          </w:p>
          <w:p w14:paraId="1FEB7B8B">
            <w:pPr>
              <w:jc w:val="center"/>
              <w:rPr>
                <w:rFonts w:ascii="宋体" w:hAnsi="宋体"/>
                <w:color w:val="auto"/>
                <w:szCs w:val="21"/>
                <w:highlight w:val="none"/>
              </w:rPr>
            </w:pPr>
            <w:r>
              <w:rPr>
                <w:rFonts w:hint="eastAsia" w:ascii="宋体" w:hAnsi="宋体"/>
                <w:color w:val="auto"/>
                <w:szCs w:val="21"/>
                <w:highlight w:val="none"/>
              </w:rPr>
              <w:t>7</w:t>
            </w:r>
          </w:p>
        </w:tc>
        <w:tc>
          <w:tcPr>
            <w:tcW w:w="4394" w:type="dxa"/>
            <w:tcBorders>
              <w:top w:val="nil"/>
              <w:left w:val="nil"/>
              <w:bottom w:val="single" w:color="auto" w:sz="4" w:space="0"/>
              <w:right w:val="single" w:color="auto" w:sz="4" w:space="0"/>
            </w:tcBorders>
            <w:vAlign w:val="center"/>
          </w:tcPr>
          <w:p w14:paraId="579A97F3">
            <w:pPr>
              <w:rPr>
                <w:rFonts w:ascii="宋体" w:hAnsi="宋体"/>
                <w:color w:val="auto"/>
                <w:szCs w:val="21"/>
                <w:highlight w:val="none"/>
              </w:rPr>
            </w:pPr>
            <w:r>
              <w:rPr>
                <w:rFonts w:hint="eastAsia" w:ascii="宋体" w:hAnsi="宋体"/>
                <w:color w:val="auto"/>
                <w:szCs w:val="21"/>
                <w:highlight w:val="none"/>
              </w:rPr>
              <w:t>物业公司员工手卫生及自身防护做到位</w:t>
            </w:r>
          </w:p>
        </w:tc>
        <w:tc>
          <w:tcPr>
            <w:tcW w:w="1134" w:type="dxa"/>
            <w:tcBorders>
              <w:top w:val="single" w:color="auto" w:sz="4" w:space="0"/>
              <w:left w:val="nil"/>
              <w:bottom w:val="single" w:color="auto" w:sz="4" w:space="0"/>
              <w:right w:val="single" w:color="auto" w:sz="4" w:space="0"/>
            </w:tcBorders>
          </w:tcPr>
          <w:p w14:paraId="5DCE5367">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91F2444">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58BACAC5">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5498654">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3D5F3D2">
            <w:pPr>
              <w:jc w:val="left"/>
              <w:rPr>
                <w:color w:val="auto"/>
                <w:szCs w:val="21"/>
                <w:highlight w:val="none"/>
              </w:rPr>
            </w:pPr>
          </w:p>
        </w:tc>
      </w:tr>
      <w:tr w14:paraId="55EB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72" w:type="dxa"/>
            <w:tcBorders>
              <w:top w:val="nil"/>
              <w:left w:val="single" w:color="auto" w:sz="4" w:space="0"/>
              <w:bottom w:val="single" w:color="auto" w:sz="4" w:space="0"/>
              <w:right w:val="single" w:color="auto" w:sz="4" w:space="0"/>
            </w:tcBorders>
          </w:tcPr>
          <w:p w14:paraId="3A689A5A">
            <w:pPr>
              <w:jc w:val="center"/>
              <w:rPr>
                <w:rFonts w:ascii="宋体" w:hAnsi="宋体"/>
                <w:color w:val="auto"/>
                <w:szCs w:val="21"/>
                <w:highlight w:val="none"/>
              </w:rPr>
            </w:pPr>
          </w:p>
          <w:p w14:paraId="4996751B">
            <w:pPr>
              <w:jc w:val="center"/>
              <w:rPr>
                <w:rFonts w:ascii="宋体" w:hAnsi="宋体"/>
                <w:color w:val="auto"/>
                <w:szCs w:val="21"/>
                <w:highlight w:val="none"/>
              </w:rPr>
            </w:pPr>
            <w:r>
              <w:rPr>
                <w:rFonts w:hint="eastAsia" w:ascii="宋体" w:hAnsi="宋体"/>
                <w:color w:val="auto"/>
                <w:szCs w:val="21"/>
                <w:highlight w:val="none"/>
              </w:rPr>
              <w:t>8</w:t>
            </w:r>
          </w:p>
        </w:tc>
        <w:tc>
          <w:tcPr>
            <w:tcW w:w="4394" w:type="dxa"/>
            <w:tcBorders>
              <w:top w:val="nil"/>
              <w:left w:val="nil"/>
              <w:bottom w:val="single" w:color="auto" w:sz="4" w:space="0"/>
              <w:right w:val="single" w:color="auto" w:sz="4" w:space="0"/>
            </w:tcBorders>
            <w:vAlign w:val="center"/>
          </w:tcPr>
          <w:p w14:paraId="3518EC3C">
            <w:pPr>
              <w:rPr>
                <w:rFonts w:ascii="宋体" w:hAnsi="宋体"/>
                <w:color w:val="auto"/>
                <w:szCs w:val="21"/>
                <w:highlight w:val="none"/>
              </w:rPr>
            </w:pPr>
            <w:r>
              <w:rPr>
                <w:rFonts w:hint="eastAsia" w:ascii="宋体" w:hAnsi="宋体"/>
                <w:color w:val="auto"/>
                <w:szCs w:val="21"/>
                <w:highlight w:val="none"/>
              </w:rPr>
              <w:t>药品配送及时、正确</w:t>
            </w:r>
          </w:p>
        </w:tc>
        <w:tc>
          <w:tcPr>
            <w:tcW w:w="1134" w:type="dxa"/>
            <w:tcBorders>
              <w:top w:val="nil"/>
              <w:left w:val="nil"/>
              <w:bottom w:val="single" w:color="auto" w:sz="4" w:space="0"/>
              <w:right w:val="single" w:color="auto" w:sz="4" w:space="0"/>
            </w:tcBorders>
          </w:tcPr>
          <w:p w14:paraId="6EB65DCD">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7D3F184B">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4EB12B5E">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76A53D70">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52E23F0F">
            <w:pPr>
              <w:jc w:val="left"/>
              <w:rPr>
                <w:color w:val="auto"/>
                <w:szCs w:val="21"/>
                <w:highlight w:val="none"/>
              </w:rPr>
            </w:pPr>
          </w:p>
        </w:tc>
      </w:tr>
      <w:tr w14:paraId="44BA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72" w:type="dxa"/>
            <w:tcBorders>
              <w:top w:val="nil"/>
              <w:left w:val="single" w:color="auto" w:sz="4" w:space="0"/>
              <w:bottom w:val="single" w:color="auto" w:sz="4" w:space="0"/>
              <w:right w:val="single" w:color="auto" w:sz="4" w:space="0"/>
            </w:tcBorders>
          </w:tcPr>
          <w:p w14:paraId="72BDD096">
            <w:pPr>
              <w:jc w:val="center"/>
              <w:rPr>
                <w:rFonts w:ascii="宋体" w:hAnsi="宋体"/>
                <w:color w:val="auto"/>
                <w:szCs w:val="21"/>
                <w:highlight w:val="none"/>
              </w:rPr>
            </w:pPr>
          </w:p>
          <w:p w14:paraId="235FD7FF">
            <w:pPr>
              <w:jc w:val="center"/>
              <w:rPr>
                <w:rFonts w:ascii="宋体" w:hAnsi="宋体"/>
                <w:color w:val="auto"/>
                <w:szCs w:val="21"/>
                <w:highlight w:val="none"/>
              </w:rPr>
            </w:pPr>
            <w:r>
              <w:rPr>
                <w:rFonts w:hint="eastAsia" w:ascii="宋体" w:hAnsi="宋体"/>
                <w:color w:val="auto"/>
                <w:szCs w:val="21"/>
                <w:highlight w:val="none"/>
              </w:rPr>
              <w:t>9</w:t>
            </w:r>
          </w:p>
        </w:tc>
        <w:tc>
          <w:tcPr>
            <w:tcW w:w="4394" w:type="dxa"/>
            <w:tcBorders>
              <w:top w:val="nil"/>
              <w:left w:val="nil"/>
              <w:bottom w:val="single" w:color="auto" w:sz="4" w:space="0"/>
              <w:right w:val="single" w:color="auto" w:sz="4" w:space="0"/>
            </w:tcBorders>
            <w:vAlign w:val="center"/>
          </w:tcPr>
          <w:p w14:paraId="14902814">
            <w:pPr>
              <w:widowControl/>
              <w:textAlignment w:val="center"/>
              <w:rPr>
                <w:rFonts w:ascii="宋体" w:hAnsi="宋体" w:cs="宋体"/>
                <w:color w:val="auto"/>
                <w:szCs w:val="21"/>
                <w:highlight w:val="none"/>
              </w:rPr>
            </w:pPr>
            <w:r>
              <w:rPr>
                <w:rFonts w:hint="eastAsia" w:ascii="宋体" w:hAnsi="宋体" w:cs="宋体"/>
                <w:color w:val="auto"/>
                <w:szCs w:val="21"/>
                <w:highlight w:val="none"/>
              </w:rPr>
              <w:t>运送病人、标本工作及时、负责</w:t>
            </w:r>
          </w:p>
        </w:tc>
        <w:tc>
          <w:tcPr>
            <w:tcW w:w="1134" w:type="dxa"/>
            <w:tcBorders>
              <w:top w:val="nil"/>
              <w:left w:val="nil"/>
              <w:bottom w:val="single" w:color="auto" w:sz="4" w:space="0"/>
              <w:right w:val="single" w:color="auto" w:sz="4" w:space="0"/>
            </w:tcBorders>
          </w:tcPr>
          <w:p w14:paraId="3DAF65D5">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6EA665FF">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1121176B">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0850AC9B">
            <w:pPr>
              <w:jc w:val="left"/>
              <w:rPr>
                <w:color w:val="auto"/>
                <w:szCs w:val="21"/>
                <w:highlight w:val="none"/>
              </w:rPr>
            </w:pPr>
          </w:p>
        </w:tc>
        <w:tc>
          <w:tcPr>
            <w:tcW w:w="1134" w:type="dxa"/>
            <w:tcBorders>
              <w:top w:val="nil"/>
              <w:left w:val="single" w:color="auto" w:sz="4" w:space="0"/>
              <w:bottom w:val="single" w:color="auto" w:sz="4" w:space="0"/>
              <w:right w:val="single" w:color="auto" w:sz="4" w:space="0"/>
            </w:tcBorders>
          </w:tcPr>
          <w:p w14:paraId="2022D668">
            <w:pPr>
              <w:jc w:val="left"/>
              <w:rPr>
                <w:color w:val="auto"/>
                <w:szCs w:val="21"/>
                <w:highlight w:val="none"/>
              </w:rPr>
            </w:pPr>
          </w:p>
        </w:tc>
      </w:tr>
      <w:tr w14:paraId="596F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72" w:type="dxa"/>
            <w:tcBorders>
              <w:top w:val="nil"/>
              <w:left w:val="single" w:color="auto" w:sz="4" w:space="0"/>
              <w:bottom w:val="single" w:color="auto" w:sz="4" w:space="0"/>
              <w:right w:val="single" w:color="auto" w:sz="4" w:space="0"/>
            </w:tcBorders>
          </w:tcPr>
          <w:p w14:paraId="63F8594B">
            <w:pPr>
              <w:rPr>
                <w:rFonts w:ascii="宋体" w:hAnsi="宋体"/>
                <w:color w:val="auto"/>
                <w:szCs w:val="21"/>
                <w:highlight w:val="none"/>
              </w:rPr>
            </w:pPr>
          </w:p>
          <w:p w14:paraId="122EEAA4">
            <w:pPr>
              <w:rPr>
                <w:rFonts w:ascii="宋体" w:hAnsi="宋体"/>
                <w:color w:val="auto"/>
                <w:szCs w:val="21"/>
                <w:highlight w:val="none"/>
              </w:rPr>
            </w:pPr>
            <w:r>
              <w:rPr>
                <w:rFonts w:hint="eastAsia" w:ascii="宋体" w:hAnsi="宋体"/>
                <w:color w:val="auto"/>
                <w:szCs w:val="21"/>
                <w:highlight w:val="none"/>
              </w:rPr>
              <w:t>10</w:t>
            </w:r>
          </w:p>
        </w:tc>
        <w:tc>
          <w:tcPr>
            <w:tcW w:w="4394" w:type="dxa"/>
            <w:tcBorders>
              <w:top w:val="nil"/>
              <w:left w:val="nil"/>
              <w:bottom w:val="single" w:color="auto" w:sz="4" w:space="0"/>
              <w:right w:val="single" w:color="auto" w:sz="4" w:space="0"/>
            </w:tcBorders>
            <w:vAlign w:val="center"/>
          </w:tcPr>
          <w:p w14:paraId="79F6F4BD">
            <w:pPr>
              <w:rPr>
                <w:rFonts w:ascii="宋体" w:hAnsi="宋体"/>
                <w:color w:val="auto"/>
                <w:szCs w:val="21"/>
                <w:highlight w:val="none"/>
              </w:rPr>
            </w:pPr>
            <w:r>
              <w:rPr>
                <w:rFonts w:hint="eastAsia" w:ascii="宋体" w:hAnsi="宋体"/>
                <w:color w:val="auto"/>
                <w:szCs w:val="21"/>
                <w:highlight w:val="none"/>
              </w:rPr>
              <w:t>物业管理人员经常到科室沟通巡视，对提出的问题积极处理</w:t>
            </w:r>
          </w:p>
        </w:tc>
        <w:tc>
          <w:tcPr>
            <w:tcW w:w="1134" w:type="dxa"/>
            <w:tcBorders>
              <w:top w:val="single" w:color="auto" w:sz="4" w:space="0"/>
              <w:left w:val="nil"/>
              <w:bottom w:val="single" w:color="auto" w:sz="4" w:space="0"/>
              <w:right w:val="single" w:color="auto" w:sz="4" w:space="0"/>
            </w:tcBorders>
          </w:tcPr>
          <w:p w14:paraId="7EAFBF2D">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7AF1A77">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C822BEA">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B3D84E8">
            <w:pPr>
              <w:jc w:val="left"/>
              <w:rPr>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41A88740">
            <w:pPr>
              <w:jc w:val="left"/>
              <w:rPr>
                <w:color w:val="auto"/>
                <w:szCs w:val="21"/>
                <w:highlight w:val="none"/>
              </w:rPr>
            </w:pPr>
          </w:p>
        </w:tc>
      </w:tr>
    </w:tbl>
    <w:p w14:paraId="735A0C27">
      <w:pPr>
        <w:spacing w:line="240" w:lineRule="exact"/>
        <w:jc w:val="left"/>
        <w:rPr>
          <w:rFonts w:ascii="宋体" w:hAnsi="宋体"/>
          <w:color w:val="auto"/>
          <w:szCs w:val="21"/>
          <w:highlight w:val="none"/>
        </w:rPr>
      </w:pPr>
      <w:r>
        <w:rPr>
          <w:rFonts w:hint="eastAsia" w:ascii="宋体" w:hAnsi="宋体"/>
          <w:color w:val="auto"/>
          <w:szCs w:val="21"/>
          <w:highlight w:val="none"/>
        </w:rPr>
        <w:t xml:space="preserve"> </w:t>
      </w:r>
    </w:p>
    <w:p w14:paraId="4E8D8B8A">
      <w:pPr>
        <w:spacing w:line="240" w:lineRule="exact"/>
        <w:rPr>
          <w:rFonts w:ascii="宋体" w:hAnsi="宋体"/>
          <w:color w:val="auto"/>
          <w:szCs w:val="21"/>
          <w:highlight w:val="none"/>
        </w:rPr>
      </w:pPr>
      <w:r>
        <w:rPr>
          <w:rFonts w:hint="eastAsia" w:ascii="宋体" w:hAnsi="宋体" w:cs="宋体"/>
          <w:color w:val="auto"/>
          <w:szCs w:val="21"/>
          <w:highlight w:val="none"/>
          <w:lang w:bidi="ar"/>
        </w:rPr>
        <w:t>恳请您提其它宝贵意见和建议。谢谢！</w:t>
      </w:r>
    </w:p>
    <w:p w14:paraId="43EEE95D">
      <w:pPr>
        <w:spacing w:line="240" w:lineRule="exact"/>
        <w:rPr>
          <w:rFonts w:ascii="宋体" w:hAnsi="宋体"/>
          <w:color w:val="auto"/>
          <w:szCs w:val="21"/>
          <w:highlight w:val="none"/>
        </w:rPr>
      </w:pPr>
    </w:p>
    <w:p w14:paraId="40DB43CA">
      <w:pPr>
        <w:spacing w:line="240" w:lineRule="exact"/>
        <w:rPr>
          <w:rFonts w:ascii="宋体" w:hAnsi="宋体"/>
          <w:b/>
          <w:bCs/>
          <w:color w:val="auto"/>
          <w:szCs w:val="21"/>
          <w:highlight w:val="none"/>
          <w:u w:val="single"/>
        </w:rPr>
      </w:pPr>
      <w:r>
        <w:rPr>
          <w:rFonts w:hint="eastAsia" w:ascii="宋体" w:hAnsi="宋体"/>
          <w:color w:val="auto"/>
          <w:szCs w:val="21"/>
          <w:highlight w:val="none"/>
        </w:rPr>
        <w:t>1、</w:t>
      </w:r>
      <w:r>
        <w:rPr>
          <w:rFonts w:hint="eastAsia" w:ascii="宋体" w:hAnsi="宋体"/>
          <w:b/>
          <w:bCs/>
          <w:color w:val="auto"/>
          <w:szCs w:val="21"/>
          <w:highlight w:val="none"/>
          <w:u w:val="single"/>
        </w:rPr>
        <w:t xml:space="preserve">                                                                           </w:t>
      </w:r>
    </w:p>
    <w:p w14:paraId="3986835F">
      <w:pPr>
        <w:spacing w:line="240" w:lineRule="exact"/>
        <w:rPr>
          <w:rFonts w:ascii="宋体" w:hAnsi="宋体"/>
          <w:color w:val="auto"/>
          <w:szCs w:val="21"/>
          <w:highlight w:val="none"/>
        </w:rPr>
      </w:pPr>
    </w:p>
    <w:p w14:paraId="394F1246">
      <w:pPr>
        <w:spacing w:line="240" w:lineRule="exact"/>
        <w:rPr>
          <w:rFonts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u w:val="single"/>
        </w:rPr>
        <w:t xml:space="preserve">                                                                            </w:t>
      </w:r>
    </w:p>
    <w:p w14:paraId="1EDF3954">
      <w:pPr>
        <w:spacing w:line="240" w:lineRule="exact"/>
        <w:rPr>
          <w:rFonts w:ascii="宋体" w:hAnsi="宋体"/>
          <w:color w:val="auto"/>
          <w:szCs w:val="21"/>
          <w:highlight w:val="none"/>
        </w:rPr>
      </w:pPr>
      <w:r>
        <w:rPr>
          <w:rFonts w:hint="eastAsia" w:ascii="宋体" w:hAnsi="宋体"/>
          <w:color w:val="auto"/>
          <w:szCs w:val="21"/>
          <w:highlight w:val="none"/>
        </w:rPr>
        <w:t xml:space="preserve"> </w:t>
      </w:r>
    </w:p>
    <w:p w14:paraId="51B45092">
      <w:pPr>
        <w:spacing w:line="240" w:lineRule="exact"/>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u w:val="single"/>
        </w:rPr>
        <w:t xml:space="preserve">                                                                            </w:t>
      </w:r>
    </w:p>
    <w:p w14:paraId="35804188">
      <w:pPr>
        <w:rPr>
          <w:rFonts w:ascii="宋体" w:hAnsi="宋体"/>
          <w:color w:val="auto"/>
          <w:szCs w:val="21"/>
          <w:highlight w:val="none"/>
        </w:rPr>
      </w:pPr>
    </w:p>
    <w:p w14:paraId="270EC9A7">
      <w:pPr>
        <w:rPr>
          <w:rFonts w:ascii="宋体" w:hAnsi="宋体"/>
          <w:color w:val="auto"/>
          <w:szCs w:val="21"/>
          <w:highlight w:val="none"/>
        </w:rPr>
      </w:pPr>
    </w:p>
    <w:p w14:paraId="002484B7">
      <w:pPr>
        <w:jc w:val="left"/>
        <w:rPr>
          <w:rFonts w:ascii="宋体" w:hAnsi="宋体"/>
          <w:color w:val="auto"/>
          <w:szCs w:val="21"/>
          <w:highlight w:val="none"/>
          <w:u w:val="single"/>
        </w:rPr>
      </w:pPr>
      <w:r>
        <w:rPr>
          <w:rFonts w:hint="eastAsia" w:ascii="宋体" w:hAnsi="宋体"/>
          <w:color w:val="auto"/>
          <w:szCs w:val="21"/>
          <w:highlight w:val="none"/>
        </w:rPr>
        <w:t>得分：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科室：</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日期：</w:t>
      </w:r>
      <w:r>
        <w:rPr>
          <w:rFonts w:hint="eastAsia" w:ascii="宋体" w:hAnsi="宋体"/>
          <w:color w:val="auto"/>
          <w:szCs w:val="21"/>
          <w:highlight w:val="none"/>
          <w:u w:val="single"/>
        </w:rPr>
        <w:t xml:space="preserve">              </w:t>
      </w:r>
    </w:p>
    <w:p w14:paraId="7823A077">
      <w:pPr>
        <w:pStyle w:val="7"/>
        <w:ind w:firstLine="0"/>
        <w:rPr>
          <w:rFonts w:hAnsi="宋体"/>
          <w:color w:val="auto"/>
          <w:kern w:val="0"/>
          <w:sz w:val="24"/>
          <w:szCs w:val="24"/>
          <w:highlight w:val="none"/>
        </w:rPr>
      </w:pPr>
    </w:p>
    <w:p w14:paraId="268B45FD">
      <w:pPr>
        <w:pStyle w:val="7"/>
        <w:ind w:firstLine="0"/>
        <w:rPr>
          <w:rFonts w:hAnsi="宋体"/>
          <w:color w:val="auto"/>
          <w:kern w:val="0"/>
          <w:sz w:val="24"/>
          <w:szCs w:val="24"/>
          <w:highlight w:val="none"/>
        </w:rPr>
      </w:pPr>
    </w:p>
    <w:p w14:paraId="6DF3718C">
      <w:pPr>
        <w:pStyle w:val="7"/>
        <w:ind w:firstLine="0"/>
        <w:rPr>
          <w:rFonts w:hAnsi="宋体"/>
          <w:color w:val="auto"/>
          <w:sz w:val="22"/>
          <w:szCs w:val="22"/>
          <w:highlight w:val="none"/>
        </w:rPr>
      </w:pPr>
      <w:r>
        <w:rPr>
          <w:rFonts w:hint="eastAsia" w:hAnsi="宋体"/>
          <w:color w:val="auto"/>
          <w:kern w:val="0"/>
          <w:sz w:val="24"/>
          <w:szCs w:val="24"/>
          <w:highlight w:val="none"/>
        </w:rPr>
        <w:t xml:space="preserve">附件十二： </w:t>
      </w:r>
    </w:p>
    <w:p w14:paraId="768C236D">
      <w:pPr>
        <w:jc w:val="center"/>
        <w:rPr>
          <w:rFonts w:ascii="宋体" w:hAnsi="宋体"/>
          <w:color w:val="auto"/>
          <w:sz w:val="36"/>
          <w:szCs w:val="36"/>
          <w:highlight w:val="none"/>
        </w:rPr>
      </w:pPr>
      <w:r>
        <w:rPr>
          <w:rFonts w:hint="eastAsia" w:ascii="宋体" w:hAnsi="宋体"/>
          <w:b/>
          <w:bCs/>
          <w:color w:val="auto"/>
          <w:sz w:val="32"/>
          <w:szCs w:val="32"/>
          <w:highlight w:val="none"/>
        </w:rPr>
        <w:t>绍兴市柯桥区妇幼保健院住院病人物业服务满意度调查表</w:t>
      </w:r>
    </w:p>
    <w:p w14:paraId="11415903">
      <w:pPr>
        <w:adjustRightInd/>
        <w:spacing w:line="520" w:lineRule="exact"/>
        <w:rPr>
          <w:rFonts w:ascii="宋体" w:hAnsi="宋体"/>
          <w:color w:val="auto"/>
          <w:szCs w:val="21"/>
          <w:highlight w:val="none"/>
        </w:rPr>
      </w:pPr>
      <w:r>
        <w:rPr>
          <w:rFonts w:hint="eastAsia" w:ascii="宋体" w:hAnsi="宋体"/>
          <w:color w:val="auto"/>
          <w:szCs w:val="21"/>
          <w:highlight w:val="none"/>
        </w:rPr>
        <w:t>尊敬的病员：</w:t>
      </w:r>
    </w:p>
    <w:p w14:paraId="5FD4F810">
      <w:pPr>
        <w:adjustRightInd/>
        <w:spacing w:line="520" w:lineRule="exact"/>
        <w:ind w:firstLine="630" w:firstLineChars="300"/>
        <w:rPr>
          <w:rFonts w:ascii="宋体" w:hAnsi="宋体"/>
          <w:color w:val="auto"/>
          <w:szCs w:val="21"/>
          <w:highlight w:val="none"/>
        </w:rPr>
      </w:pPr>
      <w:r>
        <w:rPr>
          <w:rFonts w:hint="eastAsia" w:ascii="宋体" w:hAnsi="宋体"/>
          <w:color w:val="auto"/>
          <w:szCs w:val="21"/>
          <w:highlight w:val="none"/>
        </w:rPr>
        <w:t>为帮助物业提高保洁运送工作的质量，在您住院期间为您提供更优质的服务，请您在各项服务相应分值栏打“√”并提宝贵意见。谢谢协作！</w:t>
      </w:r>
    </w:p>
    <w:p w14:paraId="2BDBE641">
      <w:pPr>
        <w:rPr>
          <w:rFonts w:ascii="宋体" w:hAnsi="宋体"/>
          <w:color w:val="auto"/>
          <w:szCs w:val="21"/>
          <w:highlight w:val="none"/>
        </w:rPr>
      </w:pPr>
    </w:p>
    <w:tbl>
      <w:tblPr>
        <w:tblStyle w:val="62"/>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388"/>
        <w:gridCol w:w="653"/>
        <w:gridCol w:w="622"/>
        <w:gridCol w:w="592"/>
        <w:gridCol w:w="622"/>
        <w:gridCol w:w="628"/>
        <w:gridCol w:w="575"/>
      </w:tblGrid>
      <w:tr w14:paraId="4CE5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2" w:type="dxa"/>
            <w:vMerge w:val="restart"/>
            <w:tcBorders>
              <w:top w:val="single" w:color="auto" w:sz="4" w:space="0"/>
              <w:left w:val="single" w:color="auto" w:sz="4" w:space="0"/>
              <w:right w:val="single" w:color="auto" w:sz="4" w:space="0"/>
            </w:tcBorders>
            <w:vAlign w:val="center"/>
          </w:tcPr>
          <w:p w14:paraId="6BB88C14">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4394" w:type="dxa"/>
            <w:vMerge w:val="restart"/>
            <w:tcBorders>
              <w:top w:val="single" w:color="auto" w:sz="4" w:space="0"/>
              <w:left w:val="nil"/>
              <w:right w:val="single" w:color="auto" w:sz="4" w:space="0"/>
            </w:tcBorders>
            <w:vAlign w:val="center"/>
          </w:tcPr>
          <w:p w14:paraId="23C08D94">
            <w:pPr>
              <w:ind w:firstLine="1054" w:firstLineChars="500"/>
              <w:rPr>
                <w:rFonts w:ascii="宋体" w:hAnsi="宋体"/>
                <w:b/>
                <w:bCs/>
                <w:color w:val="auto"/>
                <w:szCs w:val="21"/>
                <w:highlight w:val="none"/>
              </w:rPr>
            </w:pPr>
            <w:r>
              <w:rPr>
                <w:rFonts w:hint="eastAsia" w:ascii="宋体" w:hAnsi="宋体"/>
                <w:b/>
                <w:bCs/>
                <w:color w:val="auto"/>
                <w:szCs w:val="21"/>
                <w:highlight w:val="none"/>
              </w:rPr>
              <w:t>内   容</w:t>
            </w:r>
          </w:p>
        </w:tc>
        <w:tc>
          <w:tcPr>
            <w:tcW w:w="1271" w:type="dxa"/>
            <w:gridSpan w:val="2"/>
            <w:tcBorders>
              <w:top w:val="single" w:color="auto" w:sz="4" w:space="0"/>
              <w:left w:val="nil"/>
              <w:bottom w:val="single" w:color="auto" w:sz="4" w:space="0"/>
              <w:right w:val="single" w:color="auto" w:sz="4" w:space="0"/>
            </w:tcBorders>
            <w:vAlign w:val="center"/>
          </w:tcPr>
          <w:p w14:paraId="713AC36F">
            <w:pPr>
              <w:jc w:val="center"/>
              <w:rPr>
                <w:rFonts w:ascii="宋体" w:hAnsi="宋体"/>
                <w:b/>
                <w:bCs/>
                <w:color w:val="auto"/>
                <w:szCs w:val="21"/>
                <w:highlight w:val="none"/>
              </w:rPr>
            </w:pPr>
            <w:r>
              <w:rPr>
                <w:rFonts w:hint="eastAsia" w:ascii="宋体" w:hAnsi="宋体"/>
                <w:b/>
                <w:bCs/>
                <w:color w:val="auto"/>
                <w:szCs w:val="21"/>
                <w:highlight w:val="none"/>
              </w:rPr>
              <w:t>满意</w:t>
            </w:r>
          </w:p>
        </w:tc>
        <w:tc>
          <w:tcPr>
            <w:tcW w:w="1211" w:type="dxa"/>
            <w:gridSpan w:val="2"/>
            <w:tcBorders>
              <w:top w:val="single" w:color="auto" w:sz="4" w:space="0"/>
              <w:left w:val="nil"/>
              <w:bottom w:val="single" w:color="auto" w:sz="4" w:space="0"/>
              <w:right w:val="single" w:color="auto" w:sz="4" w:space="0"/>
            </w:tcBorders>
            <w:vAlign w:val="center"/>
          </w:tcPr>
          <w:p w14:paraId="5537438F">
            <w:pPr>
              <w:jc w:val="center"/>
              <w:rPr>
                <w:rFonts w:ascii="宋体" w:hAnsi="宋体"/>
                <w:b/>
                <w:bCs/>
                <w:color w:val="auto"/>
                <w:szCs w:val="21"/>
                <w:highlight w:val="none"/>
              </w:rPr>
            </w:pPr>
            <w:r>
              <w:rPr>
                <w:rFonts w:hint="eastAsia" w:ascii="宋体" w:hAnsi="宋体"/>
                <w:b/>
                <w:bCs/>
                <w:color w:val="auto"/>
                <w:szCs w:val="21"/>
                <w:highlight w:val="none"/>
              </w:rPr>
              <w:t>基本满意</w:t>
            </w:r>
          </w:p>
        </w:tc>
        <w:tc>
          <w:tcPr>
            <w:tcW w:w="1203" w:type="dxa"/>
            <w:gridSpan w:val="2"/>
            <w:tcBorders>
              <w:top w:val="single" w:color="auto" w:sz="4" w:space="0"/>
              <w:left w:val="nil"/>
              <w:bottom w:val="single" w:color="auto" w:sz="4" w:space="0"/>
              <w:right w:val="single" w:color="auto" w:sz="4" w:space="0"/>
            </w:tcBorders>
            <w:vAlign w:val="center"/>
          </w:tcPr>
          <w:p w14:paraId="3AED5AAC">
            <w:pPr>
              <w:jc w:val="center"/>
              <w:rPr>
                <w:b/>
                <w:bCs/>
                <w:color w:val="auto"/>
                <w:szCs w:val="21"/>
                <w:highlight w:val="none"/>
              </w:rPr>
            </w:pPr>
            <w:r>
              <w:rPr>
                <w:rFonts w:hint="eastAsia" w:ascii="宋体" w:hAnsi="宋体"/>
                <w:b/>
                <w:bCs/>
                <w:color w:val="auto"/>
                <w:szCs w:val="21"/>
                <w:highlight w:val="none"/>
              </w:rPr>
              <w:t>不满意</w:t>
            </w:r>
          </w:p>
        </w:tc>
      </w:tr>
      <w:tr w14:paraId="3D49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Merge w:val="continue"/>
            <w:tcBorders>
              <w:left w:val="single" w:color="auto" w:sz="4" w:space="0"/>
              <w:bottom w:val="single" w:color="auto" w:sz="4" w:space="0"/>
              <w:right w:val="single" w:color="auto" w:sz="4" w:space="0"/>
            </w:tcBorders>
            <w:vAlign w:val="center"/>
          </w:tcPr>
          <w:p w14:paraId="0A9E0B42">
            <w:pPr>
              <w:jc w:val="center"/>
              <w:rPr>
                <w:rFonts w:ascii="宋体" w:hAnsi="宋体"/>
                <w:b/>
                <w:bCs/>
                <w:color w:val="auto"/>
                <w:szCs w:val="21"/>
                <w:highlight w:val="none"/>
              </w:rPr>
            </w:pPr>
          </w:p>
        </w:tc>
        <w:tc>
          <w:tcPr>
            <w:tcW w:w="4394" w:type="dxa"/>
            <w:vMerge w:val="continue"/>
            <w:tcBorders>
              <w:left w:val="nil"/>
              <w:bottom w:val="single" w:color="auto" w:sz="4" w:space="0"/>
              <w:right w:val="single" w:color="auto" w:sz="4" w:space="0"/>
            </w:tcBorders>
            <w:vAlign w:val="center"/>
          </w:tcPr>
          <w:p w14:paraId="622CFA72">
            <w:pPr>
              <w:jc w:val="center"/>
              <w:rPr>
                <w:rFonts w:ascii="宋体" w:hAnsi="宋体"/>
                <w:b/>
                <w:bCs/>
                <w:color w:val="auto"/>
                <w:szCs w:val="21"/>
                <w:highlight w:val="none"/>
              </w:rPr>
            </w:pPr>
          </w:p>
        </w:tc>
        <w:tc>
          <w:tcPr>
            <w:tcW w:w="653" w:type="dxa"/>
            <w:tcBorders>
              <w:top w:val="single" w:color="auto" w:sz="4" w:space="0"/>
              <w:left w:val="nil"/>
              <w:bottom w:val="single" w:color="auto" w:sz="4" w:space="0"/>
              <w:right w:val="single" w:color="auto" w:sz="4" w:space="0"/>
            </w:tcBorders>
            <w:vAlign w:val="center"/>
          </w:tcPr>
          <w:p w14:paraId="6E04D4EC">
            <w:pPr>
              <w:jc w:val="center"/>
              <w:rPr>
                <w:rFonts w:ascii="宋体" w:hAnsi="宋体"/>
                <w:b/>
                <w:bCs/>
                <w:color w:val="auto"/>
                <w:szCs w:val="21"/>
                <w:highlight w:val="none"/>
              </w:rPr>
            </w:pPr>
            <w:r>
              <w:rPr>
                <w:rFonts w:hint="eastAsia" w:ascii="宋体" w:hAnsi="宋体"/>
                <w:b/>
                <w:bCs/>
                <w:color w:val="auto"/>
                <w:szCs w:val="21"/>
                <w:highlight w:val="none"/>
              </w:rPr>
              <w:t>10</w:t>
            </w:r>
          </w:p>
        </w:tc>
        <w:tc>
          <w:tcPr>
            <w:tcW w:w="618" w:type="dxa"/>
            <w:tcBorders>
              <w:top w:val="single" w:color="auto" w:sz="4" w:space="0"/>
              <w:left w:val="single" w:color="auto" w:sz="4" w:space="0"/>
              <w:bottom w:val="single" w:color="auto" w:sz="4" w:space="0"/>
              <w:right w:val="single" w:color="auto" w:sz="4" w:space="0"/>
            </w:tcBorders>
            <w:vAlign w:val="center"/>
          </w:tcPr>
          <w:p w14:paraId="0024BD9E">
            <w:pPr>
              <w:jc w:val="center"/>
              <w:rPr>
                <w:rFonts w:ascii="宋体" w:hAnsi="宋体"/>
                <w:b/>
                <w:bCs/>
                <w:color w:val="auto"/>
                <w:szCs w:val="21"/>
                <w:highlight w:val="none"/>
              </w:rPr>
            </w:pPr>
            <w:r>
              <w:rPr>
                <w:rFonts w:hint="eastAsia" w:ascii="宋体" w:hAnsi="宋体"/>
                <w:b/>
                <w:bCs/>
                <w:color w:val="auto"/>
                <w:szCs w:val="21"/>
                <w:highlight w:val="none"/>
              </w:rPr>
              <w:t>9</w:t>
            </w:r>
          </w:p>
        </w:tc>
        <w:tc>
          <w:tcPr>
            <w:tcW w:w="593" w:type="dxa"/>
            <w:tcBorders>
              <w:top w:val="single" w:color="auto" w:sz="4" w:space="0"/>
              <w:left w:val="single" w:color="auto" w:sz="4" w:space="0"/>
              <w:bottom w:val="single" w:color="auto" w:sz="4" w:space="0"/>
              <w:right w:val="single" w:color="auto" w:sz="4" w:space="0"/>
            </w:tcBorders>
            <w:vAlign w:val="center"/>
          </w:tcPr>
          <w:p w14:paraId="068B419D">
            <w:pPr>
              <w:jc w:val="center"/>
              <w:rPr>
                <w:rFonts w:ascii="宋体" w:hAnsi="宋体"/>
                <w:b/>
                <w:bCs/>
                <w:color w:val="auto"/>
                <w:szCs w:val="21"/>
                <w:highlight w:val="none"/>
              </w:rPr>
            </w:pPr>
            <w:r>
              <w:rPr>
                <w:rFonts w:hint="eastAsia" w:ascii="宋体" w:hAnsi="宋体"/>
                <w:b/>
                <w:bCs/>
                <w:color w:val="auto"/>
                <w:szCs w:val="21"/>
                <w:highlight w:val="none"/>
              </w:rPr>
              <w:t>8</w:t>
            </w:r>
          </w:p>
        </w:tc>
        <w:tc>
          <w:tcPr>
            <w:tcW w:w="618" w:type="dxa"/>
            <w:tcBorders>
              <w:top w:val="single" w:color="auto" w:sz="4" w:space="0"/>
              <w:left w:val="single" w:color="auto" w:sz="4" w:space="0"/>
              <w:bottom w:val="single" w:color="auto" w:sz="4" w:space="0"/>
              <w:right w:val="single" w:color="auto" w:sz="4" w:space="0"/>
            </w:tcBorders>
            <w:vAlign w:val="center"/>
          </w:tcPr>
          <w:p w14:paraId="199C8C1A">
            <w:pPr>
              <w:jc w:val="center"/>
              <w:rPr>
                <w:rFonts w:ascii="宋体" w:hAnsi="宋体"/>
                <w:b/>
                <w:bCs/>
                <w:color w:val="auto"/>
                <w:szCs w:val="21"/>
                <w:highlight w:val="none"/>
              </w:rPr>
            </w:pPr>
            <w:r>
              <w:rPr>
                <w:rFonts w:hint="eastAsia" w:ascii="宋体" w:hAnsi="宋体"/>
                <w:b/>
                <w:bCs/>
                <w:color w:val="auto"/>
                <w:szCs w:val="21"/>
                <w:highlight w:val="none"/>
              </w:rPr>
              <w:t>7</w:t>
            </w:r>
          </w:p>
        </w:tc>
        <w:tc>
          <w:tcPr>
            <w:tcW w:w="628" w:type="dxa"/>
            <w:tcBorders>
              <w:top w:val="single" w:color="auto" w:sz="4" w:space="0"/>
              <w:left w:val="single" w:color="auto" w:sz="4" w:space="0"/>
              <w:bottom w:val="single" w:color="auto" w:sz="4" w:space="0"/>
              <w:right w:val="single" w:color="auto" w:sz="4" w:space="0"/>
            </w:tcBorders>
            <w:vAlign w:val="center"/>
          </w:tcPr>
          <w:p w14:paraId="7F5BCC35">
            <w:pPr>
              <w:jc w:val="center"/>
              <w:rPr>
                <w:rFonts w:ascii="宋体" w:hAnsi="宋体"/>
                <w:b/>
                <w:bCs/>
                <w:color w:val="auto"/>
                <w:szCs w:val="21"/>
                <w:highlight w:val="none"/>
              </w:rPr>
            </w:pPr>
            <w:r>
              <w:rPr>
                <w:rFonts w:hint="eastAsia" w:ascii="宋体" w:hAnsi="宋体"/>
                <w:b/>
                <w:bCs/>
                <w:color w:val="auto"/>
                <w:szCs w:val="21"/>
                <w:highlight w:val="none"/>
              </w:rPr>
              <w:t>6</w:t>
            </w:r>
          </w:p>
        </w:tc>
        <w:tc>
          <w:tcPr>
            <w:tcW w:w="575" w:type="dxa"/>
            <w:tcBorders>
              <w:top w:val="single" w:color="auto" w:sz="4" w:space="0"/>
              <w:left w:val="single" w:color="auto" w:sz="4" w:space="0"/>
              <w:bottom w:val="single" w:color="auto" w:sz="4" w:space="0"/>
              <w:right w:val="single" w:color="auto" w:sz="4" w:space="0"/>
            </w:tcBorders>
            <w:vAlign w:val="center"/>
          </w:tcPr>
          <w:p w14:paraId="75824B43">
            <w:pPr>
              <w:jc w:val="center"/>
              <w:rPr>
                <w:rFonts w:ascii="宋体" w:hAnsi="宋体"/>
                <w:b/>
                <w:bCs/>
                <w:color w:val="auto"/>
                <w:szCs w:val="21"/>
                <w:highlight w:val="none"/>
              </w:rPr>
            </w:pPr>
            <w:r>
              <w:rPr>
                <w:rFonts w:hint="eastAsia" w:ascii="宋体" w:hAnsi="宋体"/>
                <w:b/>
                <w:bCs/>
                <w:color w:val="auto"/>
                <w:szCs w:val="21"/>
                <w:highlight w:val="none"/>
              </w:rPr>
              <w:t>5</w:t>
            </w:r>
          </w:p>
        </w:tc>
      </w:tr>
      <w:tr w14:paraId="48F5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02" w:type="dxa"/>
            <w:tcBorders>
              <w:top w:val="single" w:color="auto" w:sz="4" w:space="0"/>
              <w:left w:val="single" w:color="auto" w:sz="4" w:space="0"/>
              <w:bottom w:val="single" w:color="auto" w:sz="4" w:space="0"/>
              <w:right w:val="single" w:color="auto" w:sz="4" w:space="0"/>
            </w:tcBorders>
            <w:vAlign w:val="center"/>
          </w:tcPr>
          <w:p w14:paraId="0B8B55DD">
            <w:pPr>
              <w:jc w:val="center"/>
              <w:rPr>
                <w:rFonts w:ascii="宋体" w:hAnsi="宋体"/>
                <w:color w:val="auto"/>
                <w:szCs w:val="21"/>
                <w:highlight w:val="none"/>
              </w:rPr>
            </w:pPr>
            <w:r>
              <w:rPr>
                <w:rFonts w:hint="eastAsia" w:ascii="宋体" w:hAnsi="宋体"/>
                <w:color w:val="auto"/>
                <w:szCs w:val="21"/>
                <w:highlight w:val="none"/>
              </w:rPr>
              <w:t>1</w:t>
            </w:r>
          </w:p>
        </w:tc>
        <w:tc>
          <w:tcPr>
            <w:tcW w:w="4394" w:type="dxa"/>
            <w:tcBorders>
              <w:top w:val="single" w:color="auto" w:sz="4" w:space="0"/>
              <w:left w:val="nil"/>
              <w:bottom w:val="single" w:color="auto" w:sz="4" w:space="0"/>
              <w:right w:val="single" w:color="auto" w:sz="4" w:space="0"/>
            </w:tcBorders>
            <w:vAlign w:val="center"/>
          </w:tcPr>
          <w:p w14:paraId="67954964">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运送员态度亲切和善，当您有需要时能耐心为您解答</w:t>
            </w:r>
          </w:p>
        </w:tc>
        <w:tc>
          <w:tcPr>
            <w:tcW w:w="653" w:type="dxa"/>
            <w:tcBorders>
              <w:top w:val="single" w:color="auto" w:sz="4" w:space="0"/>
              <w:left w:val="nil"/>
              <w:bottom w:val="single" w:color="auto" w:sz="4" w:space="0"/>
              <w:right w:val="single" w:color="auto" w:sz="4" w:space="0"/>
            </w:tcBorders>
          </w:tcPr>
          <w:p w14:paraId="37FB9AF8">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4E8F8941">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009D0EF4">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BFD2A7F">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C0F11B2">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1C4DC348">
            <w:pPr>
              <w:jc w:val="left"/>
              <w:rPr>
                <w:color w:val="auto"/>
                <w:szCs w:val="21"/>
                <w:highlight w:val="none"/>
              </w:rPr>
            </w:pPr>
          </w:p>
        </w:tc>
      </w:tr>
      <w:tr w14:paraId="4894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tcBorders>
              <w:top w:val="nil"/>
              <w:left w:val="single" w:color="auto" w:sz="4" w:space="0"/>
              <w:bottom w:val="single" w:color="auto" w:sz="4" w:space="0"/>
              <w:right w:val="single" w:color="auto" w:sz="4" w:space="0"/>
            </w:tcBorders>
            <w:vAlign w:val="center"/>
          </w:tcPr>
          <w:p w14:paraId="5BCDE998">
            <w:pPr>
              <w:jc w:val="center"/>
              <w:rPr>
                <w:rFonts w:ascii="宋体" w:hAnsi="宋体"/>
                <w:color w:val="auto"/>
                <w:szCs w:val="21"/>
                <w:highlight w:val="none"/>
              </w:rPr>
            </w:pPr>
            <w:r>
              <w:rPr>
                <w:rFonts w:hint="eastAsia" w:ascii="宋体" w:hAnsi="宋体"/>
                <w:color w:val="auto"/>
                <w:szCs w:val="21"/>
                <w:highlight w:val="none"/>
              </w:rPr>
              <w:t>2</w:t>
            </w:r>
          </w:p>
        </w:tc>
        <w:tc>
          <w:tcPr>
            <w:tcW w:w="4394" w:type="dxa"/>
            <w:tcBorders>
              <w:top w:val="nil"/>
              <w:left w:val="nil"/>
              <w:bottom w:val="single" w:color="auto" w:sz="4" w:space="0"/>
              <w:right w:val="single" w:color="auto" w:sz="4" w:space="0"/>
            </w:tcBorders>
            <w:vAlign w:val="center"/>
          </w:tcPr>
          <w:p w14:paraId="3F05FB07">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运送人员带您做检查前，能做简单的说明并核对您的身份</w:t>
            </w:r>
          </w:p>
        </w:tc>
        <w:tc>
          <w:tcPr>
            <w:tcW w:w="653" w:type="dxa"/>
            <w:tcBorders>
              <w:top w:val="single" w:color="auto" w:sz="4" w:space="0"/>
              <w:left w:val="nil"/>
              <w:bottom w:val="single" w:color="auto" w:sz="4" w:space="0"/>
              <w:right w:val="single" w:color="auto" w:sz="4" w:space="0"/>
            </w:tcBorders>
          </w:tcPr>
          <w:p w14:paraId="6B28476A">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10F99247">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56B7853F">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6A5E86A8">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735A3B2">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489F2426">
            <w:pPr>
              <w:jc w:val="left"/>
              <w:rPr>
                <w:color w:val="auto"/>
                <w:szCs w:val="21"/>
                <w:highlight w:val="none"/>
              </w:rPr>
            </w:pPr>
          </w:p>
        </w:tc>
      </w:tr>
      <w:tr w14:paraId="5907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02" w:type="dxa"/>
            <w:tcBorders>
              <w:top w:val="nil"/>
              <w:left w:val="single" w:color="auto" w:sz="4" w:space="0"/>
              <w:bottom w:val="single" w:color="auto" w:sz="4" w:space="0"/>
              <w:right w:val="single" w:color="auto" w:sz="4" w:space="0"/>
            </w:tcBorders>
            <w:vAlign w:val="center"/>
          </w:tcPr>
          <w:p w14:paraId="735E0A90">
            <w:pPr>
              <w:jc w:val="center"/>
              <w:rPr>
                <w:rFonts w:ascii="宋体" w:hAnsi="宋体"/>
                <w:color w:val="auto"/>
                <w:szCs w:val="21"/>
                <w:highlight w:val="none"/>
              </w:rPr>
            </w:pPr>
            <w:r>
              <w:rPr>
                <w:rFonts w:hint="eastAsia" w:ascii="宋体" w:hAnsi="宋体"/>
                <w:color w:val="auto"/>
                <w:szCs w:val="21"/>
                <w:highlight w:val="none"/>
              </w:rPr>
              <w:t>3</w:t>
            </w:r>
          </w:p>
        </w:tc>
        <w:tc>
          <w:tcPr>
            <w:tcW w:w="4394" w:type="dxa"/>
            <w:tcBorders>
              <w:top w:val="nil"/>
              <w:left w:val="nil"/>
              <w:bottom w:val="single" w:color="auto" w:sz="4" w:space="0"/>
              <w:right w:val="single" w:color="auto" w:sz="4" w:space="0"/>
            </w:tcBorders>
            <w:vAlign w:val="center"/>
          </w:tcPr>
          <w:p w14:paraId="6F6EDD05">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在您的转运过程中，运送人员会注重您的安全及保护您的隐私</w:t>
            </w:r>
          </w:p>
        </w:tc>
        <w:tc>
          <w:tcPr>
            <w:tcW w:w="653" w:type="dxa"/>
            <w:tcBorders>
              <w:top w:val="single" w:color="auto" w:sz="4" w:space="0"/>
              <w:left w:val="nil"/>
              <w:bottom w:val="single" w:color="auto" w:sz="4" w:space="0"/>
              <w:right w:val="single" w:color="auto" w:sz="4" w:space="0"/>
            </w:tcBorders>
          </w:tcPr>
          <w:p w14:paraId="73A0FDBE">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074E6622">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1F886450">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7604C326">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1B47BFCD">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72B14CDE">
            <w:pPr>
              <w:jc w:val="left"/>
              <w:rPr>
                <w:color w:val="auto"/>
                <w:szCs w:val="21"/>
                <w:highlight w:val="none"/>
              </w:rPr>
            </w:pPr>
          </w:p>
        </w:tc>
      </w:tr>
      <w:tr w14:paraId="08D3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02" w:type="dxa"/>
            <w:tcBorders>
              <w:top w:val="nil"/>
              <w:left w:val="single" w:color="auto" w:sz="4" w:space="0"/>
              <w:bottom w:val="single" w:color="auto" w:sz="4" w:space="0"/>
              <w:right w:val="single" w:color="auto" w:sz="4" w:space="0"/>
            </w:tcBorders>
            <w:vAlign w:val="center"/>
          </w:tcPr>
          <w:p w14:paraId="7F3A5EF5">
            <w:pPr>
              <w:jc w:val="center"/>
              <w:rPr>
                <w:rFonts w:ascii="宋体" w:hAnsi="宋体"/>
                <w:color w:val="auto"/>
                <w:szCs w:val="21"/>
                <w:highlight w:val="none"/>
              </w:rPr>
            </w:pPr>
            <w:r>
              <w:rPr>
                <w:rFonts w:hint="eastAsia" w:ascii="宋体" w:hAnsi="宋体"/>
                <w:color w:val="auto"/>
                <w:szCs w:val="21"/>
                <w:highlight w:val="none"/>
              </w:rPr>
              <w:t>4</w:t>
            </w:r>
          </w:p>
        </w:tc>
        <w:tc>
          <w:tcPr>
            <w:tcW w:w="4394" w:type="dxa"/>
            <w:tcBorders>
              <w:top w:val="nil"/>
              <w:left w:val="nil"/>
              <w:bottom w:val="single" w:color="auto" w:sz="4" w:space="0"/>
              <w:right w:val="single" w:color="auto" w:sz="4" w:space="0"/>
            </w:tcBorders>
            <w:vAlign w:val="center"/>
          </w:tcPr>
          <w:p w14:paraId="665AF304">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运送人员仪表整洁，举止得体，能够礼貌用语，与您进行沟通</w:t>
            </w:r>
          </w:p>
        </w:tc>
        <w:tc>
          <w:tcPr>
            <w:tcW w:w="653" w:type="dxa"/>
            <w:tcBorders>
              <w:top w:val="single" w:color="auto" w:sz="4" w:space="0"/>
              <w:left w:val="nil"/>
              <w:bottom w:val="single" w:color="auto" w:sz="4" w:space="0"/>
              <w:right w:val="single" w:color="auto" w:sz="4" w:space="0"/>
            </w:tcBorders>
          </w:tcPr>
          <w:p w14:paraId="1D07CB6F">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4AAF35EF">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771FC79C">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058DC28F">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3708D396">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6B0E9BD6">
            <w:pPr>
              <w:jc w:val="left"/>
              <w:rPr>
                <w:color w:val="auto"/>
                <w:szCs w:val="21"/>
                <w:highlight w:val="none"/>
              </w:rPr>
            </w:pPr>
          </w:p>
        </w:tc>
      </w:tr>
      <w:tr w14:paraId="22C0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02" w:type="dxa"/>
            <w:tcBorders>
              <w:top w:val="nil"/>
              <w:left w:val="single" w:color="auto" w:sz="4" w:space="0"/>
              <w:bottom w:val="single" w:color="auto" w:sz="4" w:space="0"/>
              <w:right w:val="single" w:color="auto" w:sz="4" w:space="0"/>
            </w:tcBorders>
            <w:vAlign w:val="center"/>
          </w:tcPr>
          <w:p w14:paraId="1F0CF7C1">
            <w:pPr>
              <w:jc w:val="center"/>
              <w:rPr>
                <w:rFonts w:ascii="宋体" w:hAnsi="宋体"/>
                <w:color w:val="auto"/>
                <w:szCs w:val="21"/>
                <w:highlight w:val="none"/>
              </w:rPr>
            </w:pPr>
            <w:r>
              <w:rPr>
                <w:rFonts w:hint="eastAsia" w:ascii="宋体" w:hAnsi="宋体"/>
                <w:color w:val="auto"/>
                <w:szCs w:val="21"/>
                <w:highlight w:val="none"/>
              </w:rPr>
              <w:t>5</w:t>
            </w:r>
          </w:p>
        </w:tc>
        <w:tc>
          <w:tcPr>
            <w:tcW w:w="4394" w:type="dxa"/>
            <w:tcBorders>
              <w:top w:val="nil"/>
              <w:left w:val="nil"/>
              <w:bottom w:val="single" w:color="auto" w:sz="4" w:space="0"/>
              <w:right w:val="single" w:color="auto" w:sz="4" w:space="0"/>
            </w:tcBorders>
            <w:vAlign w:val="center"/>
          </w:tcPr>
          <w:p w14:paraId="3BE1E340">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运送人员能指导您检查完毕后如何返回病房或及时护送您回病房</w:t>
            </w:r>
          </w:p>
        </w:tc>
        <w:tc>
          <w:tcPr>
            <w:tcW w:w="653" w:type="dxa"/>
            <w:tcBorders>
              <w:top w:val="single" w:color="auto" w:sz="4" w:space="0"/>
              <w:left w:val="nil"/>
              <w:bottom w:val="single" w:color="auto" w:sz="4" w:space="0"/>
              <w:right w:val="single" w:color="auto" w:sz="4" w:space="0"/>
            </w:tcBorders>
          </w:tcPr>
          <w:p w14:paraId="7D59CF22">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11B7D19">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757D6AE1">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6445BE14">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73E330A5">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07A7DC56">
            <w:pPr>
              <w:jc w:val="left"/>
              <w:rPr>
                <w:color w:val="auto"/>
                <w:szCs w:val="21"/>
                <w:highlight w:val="none"/>
              </w:rPr>
            </w:pPr>
          </w:p>
        </w:tc>
      </w:tr>
      <w:tr w14:paraId="3B4E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02" w:type="dxa"/>
            <w:tcBorders>
              <w:top w:val="nil"/>
              <w:left w:val="single" w:color="auto" w:sz="4" w:space="0"/>
              <w:bottom w:val="single" w:color="auto" w:sz="4" w:space="0"/>
              <w:right w:val="single" w:color="auto" w:sz="4" w:space="0"/>
            </w:tcBorders>
            <w:vAlign w:val="center"/>
          </w:tcPr>
          <w:p w14:paraId="66D336EE">
            <w:pPr>
              <w:jc w:val="center"/>
              <w:rPr>
                <w:rFonts w:ascii="宋体" w:hAnsi="宋体"/>
                <w:color w:val="auto"/>
                <w:szCs w:val="21"/>
                <w:highlight w:val="none"/>
              </w:rPr>
            </w:pPr>
            <w:r>
              <w:rPr>
                <w:rFonts w:hint="eastAsia" w:ascii="宋体" w:hAnsi="宋体"/>
                <w:color w:val="auto"/>
                <w:szCs w:val="21"/>
                <w:highlight w:val="none"/>
              </w:rPr>
              <w:t>6</w:t>
            </w:r>
          </w:p>
        </w:tc>
        <w:tc>
          <w:tcPr>
            <w:tcW w:w="4394" w:type="dxa"/>
            <w:tcBorders>
              <w:top w:val="nil"/>
              <w:left w:val="nil"/>
              <w:bottom w:val="single" w:color="auto" w:sz="4" w:space="0"/>
              <w:right w:val="single" w:color="auto" w:sz="4" w:space="0"/>
            </w:tcBorders>
            <w:vAlign w:val="center"/>
          </w:tcPr>
          <w:p w14:paraId="462F5222">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医院环境干净、整洁</w:t>
            </w:r>
          </w:p>
        </w:tc>
        <w:tc>
          <w:tcPr>
            <w:tcW w:w="653" w:type="dxa"/>
            <w:tcBorders>
              <w:top w:val="single" w:color="auto" w:sz="4" w:space="0"/>
              <w:left w:val="nil"/>
              <w:bottom w:val="single" w:color="auto" w:sz="4" w:space="0"/>
              <w:right w:val="single" w:color="auto" w:sz="4" w:space="0"/>
            </w:tcBorders>
          </w:tcPr>
          <w:p w14:paraId="1C7FBAED">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7B753FEA">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55F29923">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19974CF7">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161173BD">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023EF485">
            <w:pPr>
              <w:jc w:val="left"/>
              <w:rPr>
                <w:color w:val="auto"/>
                <w:szCs w:val="21"/>
                <w:highlight w:val="none"/>
              </w:rPr>
            </w:pPr>
          </w:p>
        </w:tc>
      </w:tr>
      <w:tr w14:paraId="6868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02" w:type="dxa"/>
            <w:tcBorders>
              <w:top w:val="nil"/>
              <w:left w:val="single" w:color="auto" w:sz="4" w:space="0"/>
              <w:bottom w:val="single" w:color="auto" w:sz="4" w:space="0"/>
              <w:right w:val="single" w:color="auto" w:sz="4" w:space="0"/>
            </w:tcBorders>
            <w:vAlign w:val="center"/>
          </w:tcPr>
          <w:p w14:paraId="1D65E1C0">
            <w:pPr>
              <w:jc w:val="center"/>
              <w:rPr>
                <w:rFonts w:ascii="宋体" w:hAnsi="宋体"/>
                <w:color w:val="auto"/>
                <w:szCs w:val="21"/>
                <w:highlight w:val="none"/>
              </w:rPr>
            </w:pPr>
            <w:r>
              <w:rPr>
                <w:rFonts w:hint="eastAsia" w:ascii="宋体" w:hAnsi="宋体"/>
                <w:color w:val="auto"/>
                <w:szCs w:val="21"/>
                <w:highlight w:val="none"/>
              </w:rPr>
              <w:t>7</w:t>
            </w:r>
          </w:p>
        </w:tc>
        <w:tc>
          <w:tcPr>
            <w:tcW w:w="4394" w:type="dxa"/>
            <w:tcBorders>
              <w:top w:val="nil"/>
              <w:left w:val="nil"/>
              <w:bottom w:val="single" w:color="auto" w:sz="4" w:space="0"/>
              <w:right w:val="single" w:color="auto" w:sz="4" w:space="0"/>
            </w:tcBorders>
            <w:vAlign w:val="center"/>
          </w:tcPr>
          <w:p w14:paraId="39FAD91E">
            <w:pPr>
              <w:widowControl/>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厕所清洗1次/天+巡视保洁，厕所无异味、地面干燥</w:t>
            </w:r>
          </w:p>
        </w:tc>
        <w:tc>
          <w:tcPr>
            <w:tcW w:w="653" w:type="dxa"/>
            <w:tcBorders>
              <w:top w:val="single" w:color="auto" w:sz="4" w:space="0"/>
              <w:left w:val="nil"/>
              <w:bottom w:val="single" w:color="auto" w:sz="4" w:space="0"/>
              <w:right w:val="single" w:color="auto" w:sz="4" w:space="0"/>
            </w:tcBorders>
          </w:tcPr>
          <w:p w14:paraId="097B7968">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660FBAEB">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271D200C">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2291554">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4B80E814">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489C8496">
            <w:pPr>
              <w:jc w:val="left"/>
              <w:rPr>
                <w:color w:val="auto"/>
                <w:szCs w:val="21"/>
                <w:highlight w:val="none"/>
              </w:rPr>
            </w:pPr>
          </w:p>
        </w:tc>
      </w:tr>
      <w:tr w14:paraId="482E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02" w:type="dxa"/>
            <w:tcBorders>
              <w:top w:val="nil"/>
              <w:left w:val="single" w:color="auto" w:sz="4" w:space="0"/>
              <w:bottom w:val="single" w:color="auto" w:sz="4" w:space="0"/>
              <w:right w:val="single" w:color="auto" w:sz="4" w:space="0"/>
            </w:tcBorders>
            <w:vAlign w:val="center"/>
          </w:tcPr>
          <w:p w14:paraId="5E82169B">
            <w:pPr>
              <w:jc w:val="center"/>
              <w:rPr>
                <w:rFonts w:ascii="宋体" w:hAnsi="宋体"/>
                <w:color w:val="auto"/>
                <w:szCs w:val="21"/>
                <w:highlight w:val="none"/>
              </w:rPr>
            </w:pPr>
            <w:r>
              <w:rPr>
                <w:rFonts w:hint="eastAsia" w:ascii="宋体" w:hAnsi="宋体"/>
                <w:color w:val="auto"/>
                <w:szCs w:val="21"/>
                <w:highlight w:val="none"/>
              </w:rPr>
              <w:t>8</w:t>
            </w:r>
          </w:p>
        </w:tc>
        <w:tc>
          <w:tcPr>
            <w:tcW w:w="4394" w:type="dxa"/>
            <w:tcBorders>
              <w:top w:val="nil"/>
              <w:left w:val="nil"/>
              <w:bottom w:val="single" w:color="auto" w:sz="4" w:space="0"/>
              <w:right w:val="single" w:color="auto" w:sz="4" w:space="0"/>
            </w:tcBorders>
            <w:vAlign w:val="center"/>
          </w:tcPr>
          <w:p w14:paraId="11A648C4">
            <w:pPr>
              <w:widowControl/>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保洁员每天拖地、擦床头柜、擦房间灰</w:t>
            </w:r>
          </w:p>
        </w:tc>
        <w:tc>
          <w:tcPr>
            <w:tcW w:w="653" w:type="dxa"/>
            <w:tcBorders>
              <w:top w:val="nil"/>
              <w:left w:val="nil"/>
              <w:bottom w:val="single" w:color="auto" w:sz="4" w:space="0"/>
              <w:right w:val="single" w:color="auto" w:sz="4" w:space="0"/>
            </w:tcBorders>
          </w:tcPr>
          <w:p w14:paraId="1B56EFCD">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10FE0122">
            <w:pPr>
              <w:jc w:val="left"/>
              <w:rPr>
                <w:color w:val="auto"/>
                <w:szCs w:val="21"/>
                <w:highlight w:val="none"/>
              </w:rPr>
            </w:pPr>
          </w:p>
        </w:tc>
        <w:tc>
          <w:tcPr>
            <w:tcW w:w="588" w:type="dxa"/>
            <w:tcBorders>
              <w:top w:val="nil"/>
              <w:left w:val="single" w:color="auto" w:sz="4" w:space="0"/>
              <w:bottom w:val="single" w:color="auto" w:sz="4" w:space="0"/>
              <w:right w:val="single" w:color="auto" w:sz="4" w:space="0"/>
            </w:tcBorders>
          </w:tcPr>
          <w:p w14:paraId="7CF42F42">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2ACC9D02">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64B1F831">
            <w:pPr>
              <w:jc w:val="left"/>
              <w:rPr>
                <w:color w:val="auto"/>
                <w:szCs w:val="21"/>
                <w:highlight w:val="none"/>
              </w:rPr>
            </w:pPr>
          </w:p>
        </w:tc>
        <w:tc>
          <w:tcPr>
            <w:tcW w:w="575" w:type="dxa"/>
            <w:tcBorders>
              <w:top w:val="nil"/>
              <w:left w:val="single" w:color="auto" w:sz="4" w:space="0"/>
              <w:bottom w:val="single" w:color="auto" w:sz="4" w:space="0"/>
              <w:right w:val="single" w:color="auto" w:sz="4" w:space="0"/>
            </w:tcBorders>
          </w:tcPr>
          <w:p w14:paraId="096811FD">
            <w:pPr>
              <w:jc w:val="left"/>
              <w:rPr>
                <w:color w:val="auto"/>
                <w:szCs w:val="21"/>
                <w:highlight w:val="none"/>
              </w:rPr>
            </w:pPr>
          </w:p>
        </w:tc>
      </w:tr>
      <w:tr w14:paraId="6FF5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02" w:type="dxa"/>
            <w:tcBorders>
              <w:top w:val="nil"/>
              <w:left w:val="single" w:color="auto" w:sz="4" w:space="0"/>
              <w:bottom w:val="single" w:color="auto" w:sz="4" w:space="0"/>
              <w:right w:val="single" w:color="auto" w:sz="4" w:space="0"/>
            </w:tcBorders>
            <w:vAlign w:val="center"/>
          </w:tcPr>
          <w:p w14:paraId="15DFD599">
            <w:pPr>
              <w:jc w:val="center"/>
              <w:rPr>
                <w:rFonts w:ascii="宋体" w:hAnsi="宋体"/>
                <w:color w:val="auto"/>
                <w:szCs w:val="21"/>
                <w:highlight w:val="none"/>
              </w:rPr>
            </w:pPr>
            <w:r>
              <w:rPr>
                <w:rFonts w:hint="eastAsia" w:ascii="宋体" w:hAnsi="宋体"/>
                <w:color w:val="auto"/>
                <w:szCs w:val="21"/>
                <w:highlight w:val="none"/>
              </w:rPr>
              <w:t>9</w:t>
            </w:r>
          </w:p>
        </w:tc>
        <w:tc>
          <w:tcPr>
            <w:tcW w:w="4394" w:type="dxa"/>
            <w:tcBorders>
              <w:top w:val="nil"/>
              <w:left w:val="nil"/>
              <w:bottom w:val="single" w:color="auto" w:sz="4" w:space="0"/>
              <w:right w:val="single" w:color="auto" w:sz="4" w:space="0"/>
            </w:tcBorders>
            <w:vAlign w:val="center"/>
          </w:tcPr>
          <w:p w14:paraId="3EF006FF">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及时收垃圾，垃圾桶干净无溢出</w:t>
            </w:r>
          </w:p>
        </w:tc>
        <w:tc>
          <w:tcPr>
            <w:tcW w:w="653" w:type="dxa"/>
            <w:tcBorders>
              <w:top w:val="nil"/>
              <w:left w:val="nil"/>
              <w:bottom w:val="single" w:color="auto" w:sz="4" w:space="0"/>
              <w:right w:val="single" w:color="auto" w:sz="4" w:space="0"/>
            </w:tcBorders>
          </w:tcPr>
          <w:p w14:paraId="796E2233">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7B66A42A">
            <w:pPr>
              <w:jc w:val="left"/>
              <w:rPr>
                <w:color w:val="auto"/>
                <w:szCs w:val="21"/>
                <w:highlight w:val="none"/>
              </w:rPr>
            </w:pPr>
          </w:p>
        </w:tc>
        <w:tc>
          <w:tcPr>
            <w:tcW w:w="588" w:type="dxa"/>
            <w:tcBorders>
              <w:top w:val="nil"/>
              <w:left w:val="single" w:color="auto" w:sz="4" w:space="0"/>
              <w:bottom w:val="single" w:color="auto" w:sz="4" w:space="0"/>
              <w:right w:val="single" w:color="auto" w:sz="4" w:space="0"/>
            </w:tcBorders>
          </w:tcPr>
          <w:p w14:paraId="75BB82C2">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34366A20">
            <w:pPr>
              <w:jc w:val="left"/>
              <w:rPr>
                <w:color w:val="auto"/>
                <w:szCs w:val="21"/>
                <w:highlight w:val="none"/>
              </w:rPr>
            </w:pPr>
          </w:p>
        </w:tc>
        <w:tc>
          <w:tcPr>
            <w:tcW w:w="623" w:type="dxa"/>
            <w:tcBorders>
              <w:top w:val="nil"/>
              <w:left w:val="single" w:color="auto" w:sz="4" w:space="0"/>
              <w:bottom w:val="single" w:color="auto" w:sz="4" w:space="0"/>
              <w:right w:val="single" w:color="auto" w:sz="4" w:space="0"/>
            </w:tcBorders>
          </w:tcPr>
          <w:p w14:paraId="223A1B3E">
            <w:pPr>
              <w:jc w:val="left"/>
              <w:rPr>
                <w:color w:val="auto"/>
                <w:szCs w:val="21"/>
                <w:highlight w:val="none"/>
              </w:rPr>
            </w:pPr>
          </w:p>
        </w:tc>
        <w:tc>
          <w:tcPr>
            <w:tcW w:w="575" w:type="dxa"/>
            <w:tcBorders>
              <w:top w:val="nil"/>
              <w:left w:val="single" w:color="auto" w:sz="4" w:space="0"/>
              <w:bottom w:val="single" w:color="auto" w:sz="4" w:space="0"/>
              <w:right w:val="single" w:color="auto" w:sz="4" w:space="0"/>
            </w:tcBorders>
          </w:tcPr>
          <w:p w14:paraId="1A21114F">
            <w:pPr>
              <w:jc w:val="left"/>
              <w:rPr>
                <w:color w:val="auto"/>
                <w:szCs w:val="21"/>
                <w:highlight w:val="none"/>
              </w:rPr>
            </w:pPr>
          </w:p>
        </w:tc>
      </w:tr>
      <w:tr w14:paraId="41F5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02" w:type="dxa"/>
            <w:tcBorders>
              <w:top w:val="nil"/>
              <w:left w:val="single" w:color="auto" w:sz="4" w:space="0"/>
              <w:bottom w:val="single" w:color="auto" w:sz="4" w:space="0"/>
              <w:right w:val="single" w:color="auto" w:sz="4" w:space="0"/>
            </w:tcBorders>
            <w:vAlign w:val="center"/>
          </w:tcPr>
          <w:p w14:paraId="55194963">
            <w:pPr>
              <w:jc w:val="center"/>
              <w:rPr>
                <w:rFonts w:ascii="宋体" w:hAnsi="宋体"/>
                <w:color w:val="auto"/>
                <w:szCs w:val="21"/>
                <w:highlight w:val="none"/>
              </w:rPr>
            </w:pPr>
            <w:r>
              <w:rPr>
                <w:rFonts w:hint="eastAsia" w:ascii="宋体" w:hAnsi="宋体"/>
                <w:color w:val="auto"/>
                <w:szCs w:val="21"/>
                <w:highlight w:val="none"/>
              </w:rPr>
              <w:t>10</w:t>
            </w:r>
          </w:p>
        </w:tc>
        <w:tc>
          <w:tcPr>
            <w:tcW w:w="4394" w:type="dxa"/>
            <w:tcBorders>
              <w:top w:val="nil"/>
              <w:left w:val="nil"/>
              <w:bottom w:val="single" w:color="auto" w:sz="4" w:space="0"/>
              <w:right w:val="single" w:color="auto" w:sz="4" w:space="0"/>
            </w:tcBorders>
            <w:vAlign w:val="center"/>
          </w:tcPr>
          <w:p w14:paraId="593E3D28">
            <w:pPr>
              <w:widowControl/>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服装整洁、挂牌上岗、穿工作鞋、文明用语、不大声喧哗、不抽烟</w:t>
            </w:r>
          </w:p>
        </w:tc>
        <w:tc>
          <w:tcPr>
            <w:tcW w:w="653" w:type="dxa"/>
            <w:tcBorders>
              <w:top w:val="single" w:color="auto" w:sz="4" w:space="0"/>
              <w:left w:val="nil"/>
              <w:bottom w:val="single" w:color="auto" w:sz="4" w:space="0"/>
              <w:right w:val="single" w:color="auto" w:sz="4" w:space="0"/>
            </w:tcBorders>
          </w:tcPr>
          <w:p w14:paraId="4CACC962">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730A457F">
            <w:pPr>
              <w:jc w:val="left"/>
              <w:rPr>
                <w:color w:val="auto"/>
                <w:szCs w:val="21"/>
                <w:highlight w:val="none"/>
              </w:rPr>
            </w:pPr>
          </w:p>
        </w:tc>
        <w:tc>
          <w:tcPr>
            <w:tcW w:w="588" w:type="dxa"/>
            <w:tcBorders>
              <w:top w:val="single" w:color="auto" w:sz="4" w:space="0"/>
              <w:left w:val="single" w:color="auto" w:sz="4" w:space="0"/>
              <w:bottom w:val="single" w:color="auto" w:sz="4" w:space="0"/>
              <w:right w:val="single" w:color="auto" w:sz="4" w:space="0"/>
            </w:tcBorders>
          </w:tcPr>
          <w:p w14:paraId="4AEC5307">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7DAAC215">
            <w:pPr>
              <w:jc w:val="left"/>
              <w:rPr>
                <w:color w:val="auto"/>
                <w:szCs w:val="21"/>
                <w:highlight w:val="none"/>
              </w:rPr>
            </w:pPr>
          </w:p>
        </w:tc>
        <w:tc>
          <w:tcPr>
            <w:tcW w:w="623" w:type="dxa"/>
            <w:tcBorders>
              <w:top w:val="single" w:color="auto" w:sz="4" w:space="0"/>
              <w:left w:val="single" w:color="auto" w:sz="4" w:space="0"/>
              <w:bottom w:val="single" w:color="auto" w:sz="4" w:space="0"/>
              <w:right w:val="single" w:color="auto" w:sz="4" w:space="0"/>
            </w:tcBorders>
          </w:tcPr>
          <w:p w14:paraId="2CEC8522">
            <w:pPr>
              <w:jc w:val="left"/>
              <w:rPr>
                <w:color w:val="auto"/>
                <w:szCs w:val="21"/>
                <w:highlight w:val="none"/>
              </w:rPr>
            </w:pPr>
          </w:p>
        </w:tc>
        <w:tc>
          <w:tcPr>
            <w:tcW w:w="575" w:type="dxa"/>
            <w:tcBorders>
              <w:top w:val="single" w:color="auto" w:sz="4" w:space="0"/>
              <w:left w:val="single" w:color="auto" w:sz="4" w:space="0"/>
              <w:bottom w:val="single" w:color="auto" w:sz="4" w:space="0"/>
              <w:right w:val="single" w:color="auto" w:sz="4" w:space="0"/>
            </w:tcBorders>
          </w:tcPr>
          <w:p w14:paraId="32FB8628">
            <w:pPr>
              <w:jc w:val="left"/>
              <w:rPr>
                <w:color w:val="auto"/>
                <w:szCs w:val="21"/>
                <w:highlight w:val="none"/>
              </w:rPr>
            </w:pPr>
          </w:p>
        </w:tc>
      </w:tr>
    </w:tbl>
    <w:p w14:paraId="2CBA7938">
      <w:pPr>
        <w:autoSpaceDE w:val="0"/>
        <w:spacing w:line="260" w:lineRule="exact"/>
        <w:jc w:val="left"/>
        <w:rPr>
          <w:rFonts w:ascii="宋体" w:hAnsi="宋体" w:cs="宋体"/>
          <w:color w:val="auto"/>
          <w:szCs w:val="21"/>
          <w:highlight w:val="none"/>
          <w:lang w:bidi="ar"/>
        </w:rPr>
      </w:pPr>
    </w:p>
    <w:p w14:paraId="3F4BC248">
      <w:pPr>
        <w:autoSpaceDE w:val="0"/>
        <w:spacing w:line="260" w:lineRule="exact"/>
        <w:rPr>
          <w:rFonts w:ascii="宋体" w:hAnsi="宋体" w:cs="宋体"/>
          <w:color w:val="auto"/>
          <w:szCs w:val="21"/>
          <w:highlight w:val="none"/>
        </w:rPr>
      </w:pPr>
      <w:r>
        <w:rPr>
          <w:rFonts w:hint="eastAsia" w:ascii="宋体" w:hAnsi="宋体" w:cs="宋体"/>
          <w:color w:val="auto"/>
          <w:szCs w:val="21"/>
          <w:highlight w:val="none"/>
          <w:lang w:bidi="ar"/>
        </w:rPr>
        <w:t>恳请您提其它宝贵意见和建议。谢谢！</w:t>
      </w:r>
    </w:p>
    <w:p w14:paraId="102FED63">
      <w:pPr>
        <w:autoSpaceDE w:val="0"/>
        <w:spacing w:line="260" w:lineRule="exact"/>
        <w:rPr>
          <w:rFonts w:ascii="宋体" w:hAnsi="宋体" w:cs="宋体"/>
          <w:color w:val="auto"/>
          <w:szCs w:val="21"/>
          <w:highlight w:val="none"/>
          <w:lang w:bidi="ar"/>
        </w:rPr>
      </w:pPr>
    </w:p>
    <w:p w14:paraId="2550858A">
      <w:pPr>
        <w:autoSpaceDE w:val="0"/>
        <w:spacing w:line="260" w:lineRule="exact"/>
        <w:rPr>
          <w:rFonts w:ascii="宋体" w:hAnsi="宋体" w:cs="宋体"/>
          <w:color w:val="auto"/>
          <w:szCs w:val="21"/>
          <w:highlight w:val="none"/>
          <w:lang w:bidi="ar"/>
        </w:rPr>
      </w:pPr>
    </w:p>
    <w:p w14:paraId="5A29CEAC">
      <w:pPr>
        <w:numPr>
          <w:ilvl w:val="0"/>
          <w:numId w:val="8"/>
        </w:numPr>
        <w:autoSpaceDE w:val="0"/>
        <w:spacing w:line="260" w:lineRule="exact"/>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097D3C08">
      <w:pPr>
        <w:autoSpaceDE w:val="0"/>
        <w:spacing w:line="260" w:lineRule="exact"/>
        <w:rPr>
          <w:rFonts w:ascii="宋体" w:hAnsi="宋体" w:cs="宋体"/>
          <w:color w:val="auto"/>
          <w:szCs w:val="21"/>
          <w:highlight w:val="none"/>
          <w:lang w:bidi="ar"/>
        </w:rPr>
      </w:pPr>
      <w:r>
        <w:rPr>
          <w:rFonts w:hint="eastAsia" w:ascii="宋体" w:hAnsi="宋体" w:cs="宋体"/>
          <w:color w:val="auto"/>
          <w:szCs w:val="21"/>
          <w:highlight w:val="none"/>
          <w:lang w:bidi="ar"/>
        </w:rPr>
        <w:t xml:space="preserve"> </w:t>
      </w:r>
    </w:p>
    <w:p w14:paraId="707AA33D">
      <w:pPr>
        <w:numPr>
          <w:ilvl w:val="0"/>
          <w:numId w:val="8"/>
        </w:numPr>
        <w:autoSpaceDE w:val="0"/>
        <w:spacing w:line="260" w:lineRule="exact"/>
        <w:rPr>
          <w:rFonts w:ascii="宋体" w:hAnsi="宋体" w:cs="宋体"/>
          <w:color w:val="auto"/>
          <w:szCs w:val="21"/>
          <w:highlight w:val="none"/>
        </w:rPr>
      </w:pP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14:paraId="1CF27A1F">
      <w:pPr>
        <w:autoSpaceDE w:val="0"/>
        <w:spacing w:line="260" w:lineRule="exact"/>
        <w:rPr>
          <w:rFonts w:ascii="宋体" w:hAnsi="宋体" w:cs="宋体"/>
          <w:color w:val="auto"/>
          <w:szCs w:val="21"/>
          <w:highlight w:val="none"/>
        </w:rPr>
      </w:pPr>
      <w:r>
        <w:rPr>
          <w:rFonts w:hint="eastAsia" w:ascii="宋体" w:hAnsi="宋体" w:cs="宋体"/>
          <w:color w:val="auto"/>
          <w:szCs w:val="21"/>
          <w:highlight w:val="none"/>
          <w:lang w:bidi="ar"/>
        </w:rPr>
        <w:t xml:space="preserve">       </w:t>
      </w:r>
    </w:p>
    <w:p w14:paraId="42156034">
      <w:pPr>
        <w:autoSpaceDE w:val="0"/>
        <w:spacing w:line="260" w:lineRule="exact"/>
        <w:rPr>
          <w:rFonts w:ascii="宋体" w:hAnsi="宋体" w:cs="宋体"/>
          <w:color w:val="auto"/>
          <w:szCs w:val="21"/>
          <w:highlight w:val="none"/>
          <w:lang w:bidi="ar"/>
        </w:rPr>
      </w:pPr>
      <w:r>
        <w:rPr>
          <w:rFonts w:hint="eastAsia" w:ascii="宋体" w:hAnsi="宋体" w:cs="宋体"/>
          <w:color w:val="auto"/>
          <w:szCs w:val="21"/>
          <w:highlight w:val="none"/>
          <w:lang w:bidi="ar"/>
        </w:rPr>
        <w:t xml:space="preserve"> </w:t>
      </w:r>
    </w:p>
    <w:p w14:paraId="13592B1A">
      <w:pPr>
        <w:jc w:val="left"/>
        <w:rPr>
          <w:color w:val="auto"/>
          <w:highlight w:val="none"/>
        </w:rPr>
      </w:pPr>
      <w:r>
        <w:rPr>
          <w:rFonts w:hint="eastAsia" w:ascii="宋体" w:hAnsi="宋体"/>
          <w:color w:val="auto"/>
          <w:szCs w:val="21"/>
          <w:highlight w:val="none"/>
        </w:rPr>
        <w:t>得分：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科室：</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日期：</w:t>
      </w:r>
      <w:r>
        <w:rPr>
          <w:rFonts w:hint="eastAsia" w:ascii="宋体" w:hAnsi="宋体"/>
          <w:color w:val="auto"/>
          <w:szCs w:val="21"/>
          <w:highlight w:val="none"/>
          <w:u w:val="single"/>
        </w:rPr>
        <w:t xml:space="preserve">              </w:t>
      </w:r>
    </w:p>
    <w:p w14:paraId="30578FF9">
      <w:pPr>
        <w:pStyle w:val="3"/>
        <w:rPr>
          <w:rFonts w:ascii="仿宋" w:eastAsia="仿宋" w:cs="仿宋"/>
          <w:color w:val="auto"/>
          <w:highlight w:val="none"/>
          <w:lang w:val="en-US"/>
        </w:rPr>
      </w:pPr>
    </w:p>
    <w:p w14:paraId="0CB1067D">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BF0AAD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8DAA0B2">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C0E0EA">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97C48A6">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27B3F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080D16B">
      <w:pPr>
        <w:pStyle w:val="3"/>
        <w:rPr>
          <w:color w:val="auto"/>
          <w:highlight w:val="none"/>
          <w:lang w:val="en-US"/>
        </w:rPr>
      </w:pPr>
    </w:p>
    <w:p w14:paraId="1196695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E5E1CB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362E41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7C7B80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2E184E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5AFCA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91F86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53912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8C589E2">
      <w:pPr>
        <w:widowControl/>
        <w:jc w:val="left"/>
        <w:rPr>
          <w:rFonts w:ascii="仿宋" w:hAnsi="仿宋" w:eastAsia="仿宋" w:cs="仿宋"/>
          <w:color w:val="auto"/>
          <w:kern w:val="0"/>
          <w:sz w:val="24"/>
          <w:highlight w:val="none"/>
        </w:rPr>
      </w:pPr>
    </w:p>
    <w:p w14:paraId="2E77FE6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E9A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505EF3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53019F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68AAA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0D22A6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464FCE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002116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129394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0AF0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7053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299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E4F3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06B8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DB41C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10651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B361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01F4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F057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9C08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4118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B93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A2FAD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93D20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E52A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8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084109">
            <w:pPr>
              <w:widowControl/>
              <w:jc w:val="left"/>
              <w:rPr>
                <w:rFonts w:ascii="仿宋" w:hAnsi="仿宋" w:eastAsia="仿宋" w:cs="仿宋"/>
                <w:color w:val="auto"/>
                <w:kern w:val="0"/>
                <w:sz w:val="24"/>
                <w:highlight w:val="none"/>
              </w:rPr>
            </w:pPr>
          </w:p>
        </w:tc>
        <w:tc>
          <w:tcPr>
            <w:tcW w:w="1560" w:type="dxa"/>
            <w:vAlign w:val="center"/>
          </w:tcPr>
          <w:p w14:paraId="5A0CC7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5867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B217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474AD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B8F96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3046A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3A65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2EA9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39A9E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5828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C0AD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45B54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D9084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F997F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54B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8B3376">
            <w:pPr>
              <w:widowControl/>
              <w:jc w:val="left"/>
              <w:rPr>
                <w:rFonts w:ascii="仿宋" w:hAnsi="仿宋" w:eastAsia="仿宋" w:cs="仿宋"/>
                <w:color w:val="auto"/>
                <w:kern w:val="0"/>
                <w:sz w:val="24"/>
                <w:highlight w:val="none"/>
              </w:rPr>
            </w:pPr>
          </w:p>
        </w:tc>
        <w:tc>
          <w:tcPr>
            <w:tcW w:w="1560" w:type="dxa"/>
            <w:vAlign w:val="center"/>
          </w:tcPr>
          <w:p w14:paraId="65E550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BDCF3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55CD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AFDAA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440E4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B89F3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5142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983D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92AA7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23B4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187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FBD38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DE8EF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8278B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4E81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E8B5E1">
            <w:pPr>
              <w:widowControl/>
              <w:jc w:val="left"/>
              <w:rPr>
                <w:rFonts w:ascii="仿宋" w:hAnsi="仿宋" w:eastAsia="仿宋" w:cs="仿宋"/>
                <w:color w:val="auto"/>
                <w:kern w:val="0"/>
                <w:sz w:val="24"/>
                <w:highlight w:val="none"/>
              </w:rPr>
            </w:pPr>
          </w:p>
        </w:tc>
        <w:tc>
          <w:tcPr>
            <w:tcW w:w="1560" w:type="dxa"/>
            <w:vAlign w:val="center"/>
          </w:tcPr>
          <w:p w14:paraId="5F045A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4CA0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618F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D18D7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5D9E2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6C3E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695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9970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8441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621F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883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6E7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1FD66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059B9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6EF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54B82">
            <w:pPr>
              <w:widowControl/>
              <w:jc w:val="left"/>
              <w:rPr>
                <w:rFonts w:ascii="仿宋" w:hAnsi="仿宋" w:eastAsia="仿宋" w:cs="仿宋"/>
                <w:color w:val="auto"/>
                <w:kern w:val="0"/>
                <w:sz w:val="24"/>
                <w:highlight w:val="none"/>
              </w:rPr>
            </w:pPr>
          </w:p>
        </w:tc>
        <w:tc>
          <w:tcPr>
            <w:tcW w:w="1560" w:type="dxa"/>
            <w:vAlign w:val="center"/>
          </w:tcPr>
          <w:p w14:paraId="461CAC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EB43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07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7E6E2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A9FC6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4E317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7C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B8D6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BDDE2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A313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7E8F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7346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DA38C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3D8A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3FFC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5F0DED">
            <w:pPr>
              <w:widowControl/>
              <w:jc w:val="left"/>
              <w:rPr>
                <w:rFonts w:ascii="仿宋" w:hAnsi="仿宋" w:eastAsia="仿宋" w:cs="仿宋"/>
                <w:color w:val="auto"/>
                <w:kern w:val="0"/>
                <w:sz w:val="24"/>
                <w:highlight w:val="none"/>
              </w:rPr>
            </w:pPr>
          </w:p>
        </w:tc>
        <w:tc>
          <w:tcPr>
            <w:tcW w:w="1560" w:type="dxa"/>
            <w:vAlign w:val="center"/>
          </w:tcPr>
          <w:p w14:paraId="60C478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91D9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DB9D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892E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5B2E2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9353C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BA84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DAAF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E1FBD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ED87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494C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9D135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442D9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F6ED8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9B7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C17B37">
            <w:pPr>
              <w:widowControl/>
              <w:jc w:val="left"/>
              <w:rPr>
                <w:rFonts w:ascii="仿宋" w:hAnsi="仿宋" w:eastAsia="仿宋" w:cs="仿宋"/>
                <w:color w:val="auto"/>
                <w:kern w:val="0"/>
                <w:sz w:val="24"/>
                <w:highlight w:val="none"/>
              </w:rPr>
            </w:pPr>
          </w:p>
        </w:tc>
        <w:tc>
          <w:tcPr>
            <w:tcW w:w="1560" w:type="dxa"/>
            <w:vAlign w:val="center"/>
          </w:tcPr>
          <w:p w14:paraId="2D056D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5640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E80F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17EA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D1BB5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75FB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922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15E2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3565B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BE6A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37F7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1E67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8F2A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5AFC1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207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EAF96C">
            <w:pPr>
              <w:widowControl/>
              <w:jc w:val="left"/>
              <w:rPr>
                <w:rFonts w:ascii="仿宋" w:hAnsi="仿宋" w:eastAsia="仿宋" w:cs="仿宋"/>
                <w:color w:val="auto"/>
                <w:kern w:val="0"/>
                <w:sz w:val="24"/>
                <w:highlight w:val="none"/>
              </w:rPr>
            </w:pPr>
          </w:p>
        </w:tc>
        <w:tc>
          <w:tcPr>
            <w:tcW w:w="1560" w:type="dxa"/>
            <w:vAlign w:val="center"/>
          </w:tcPr>
          <w:p w14:paraId="7EF066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B334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22BE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0127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E3FA1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B893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5D2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3FF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4EBE5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3E0A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E165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1706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CFDD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7D69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888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876F0">
            <w:pPr>
              <w:widowControl/>
              <w:jc w:val="left"/>
              <w:rPr>
                <w:rFonts w:ascii="仿宋" w:hAnsi="仿宋" w:eastAsia="仿宋" w:cs="仿宋"/>
                <w:color w:val="auto"/>
                <w:kern w:val="0"/>
                <w:sz w:val="24"/>
                <w:highlight w:val="none"/>
              </w:rPr>
            </w:pPr>
          </w:p>
        </w:tc>
        <w:tc>
          <w:tcPr>
            <w:tcW w:w="1560" w:type="dxa"/>
            <w:vAlign w:val="center"/>
          </w:tcPr>
          <w:p w14:paraId="48EF4B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FB6C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49AD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75431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0171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E69EC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4E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1B20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A2FC7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FA79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2D34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0ACC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7736F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AEBA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7D1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1EF68">
            <w:pPr>
              <w:widowControl/>
              <w:jc w:val="left"/>
              <w:rPr>
                <w:rFonts w:ascii="仿宋" w:hAnsi="仿宋" w:eastAsia="仿宋" w:cs="仿宋"/>
                <w:color w:val="auto"/>
                <w:kern w:val="0"/>
                <w:sz w:val="24"/>
                <w:highlight w:val="none"/>
              </w:rPr>
            </w:pPr>
          </w:p>
        </w:tc>
        <w:tc>
          <w:tcPr>
            <w:tcW w:w="1560" w:type="dxa"/>
            <w:vAlign w:val="center"/>
          </w:tcPr>
          <w:p w14:paraId="0A4186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862B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DECF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BE0B6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C8182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32D2B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9E8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603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68521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5419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EF57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260D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24602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8F82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EB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30A6F7">
            <w:pPr>
              <w:widowControl/>
              <w:jc w:val="left"/>
              <w:rPr>
                <w:rFonts w:ascii="仿宋" w:hAnsi="仿宋" w:eastAsia="仿宋" w:cs="仿宋"/>
                <w:color w:val="auto"/>
                <w:kern w:val="0"/>
                <w:sz w:val="24"/>
                <w:highlight w:val="none"/>
              </w:rPr>
            </w:pPr>
          </w:p>
        </w:tc>
        <w:tc>
          <w:tcPr>
            <w:tcW w:w="1560" w:type="dxa"/>
            <w:vAlign w:val="center"/>
          </w:tcPr>
          <w:p w14:paraId="2C39DC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32D2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4F4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203C4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366F0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9481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975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DFFE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F8E9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364F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6A6C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19AE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7831C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0E76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F8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2706FA">
            <w:pPr>
              <w:widowControl/>
              <w:jc w:val="left"/>
              <w:rPr>
                <w:rFonts w:ascii="仿宋" w:hAnsi="仿宋" w:eastAsia="仿宋" w:cs="仿宋"/>
                <w:color w:val="auto"/>
                <w:kern w:val="0"/>
                <w:sz w:val="24"/>
                <w:highlight w:val="none"/>
              </w:rPr>
            </w:pPr>
          </w:p>
        </w:tc>
        <w:tc>
          <w:tcPr>
            <w:tcW w:w="1560" w:type="dxa"/>
            <w:vAlign w:val="center"/>
          </w:tcPr>
          <w:p w14:paraId="7C3323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1E45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1617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7A939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16A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CF5E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268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064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854B8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02E9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0969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479C5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8E3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FB3E6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C16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B8D42">
            <w:pPr>
              <w:widowControl/>
              <w:jc w:val="left"/>
              <w:rPr>
                <w:rFonts w:ascii="仿宋" w:hAnsi="仿宋" w:eastAsia="仿宋" w:cs="仿宋"/>
                <w:color w:val="auto"/>
                <w:kern w:val="0"/>
                <w:sz w:val="24"/>
                <w:highlight w:val="none"/>
              </w:rPr>
            </w:pPr>
          </w:p>
        </w:tc>
        <w:tc>
          <w:tcPr>
            <w:tcW w:w="1560" w:type="dxa"/>
            <w:vAlign w:val="center"/>
          </w:tcPr>
          <w:p w14:paraId="34EADB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BAED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5E8B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90EA1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F994E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B8CFA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A803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523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E0FEB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3D42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2F8F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1F9A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6A8D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ADF60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4C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B42D2">
            <w:pPr>
              <w:widowControl/>
              <w:jc w:val="left"/>
              <w:rPr>
                <w:rFonts w:ascii="仿宋" w:hAnsi="仿宋" w:eastAsia="仿宋" w:cs="仿宋"/>
                <w:color w:val="auto"/>
                <w:kern w:val="0"/>
                <w:sz w:val="24"/>
                <w:highlight w:val="none"/>
              </w:rPr>
            </w:pPr>
          </w:p>
        </w:tc>
        <w:tc>
          <w:tcPr>
            <w:tcW w:w="1560" w:type="dxa"/>
            <w:vAlign w:val="center"/>
          </w:tcPr>
          <w:p w14:paraId="376FC7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3FB6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F3B4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A22F2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68AED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A836F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7586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5C6C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75A87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61B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25DA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A79E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84D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DE238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098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0C0FC1">
            <w:pPr>
              <w:widowControl/>
              <w:jc w:val="left"/>
              <w:rPr>
                <w:rFonts w:ascii="仿宋" w:hAnsi="仿宋" w:eastAsia="仿宋" w:cs="仿宋"/>
                <w:color w:val="auto"/>
                <w:kern w:val="0"/>
                <w:sz w:val="24"/>
                <w:highlight w:val="none"/>
              </w:rPr>
            </w:pPr>
          </w:p>
        </w:tc>
        <w:tc>
          <w:tcPr>
            <w:tcW w:w="1560" w:type="dxa"/>
            <w:vAlign w:val="center"/>
          </w:tcPr>
          <w:p w14:paraId="72D807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868B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62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E12F1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2A63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54B00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3E8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4C52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BC5F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CD3F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167E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700B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A07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BECB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1C1F59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D2569F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7C974E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0BAA82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7D70FB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EA69D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8FC7D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DB16576">
      <w:pPr>
        <w:widowControl/>
        <w:jc w:val="left"/>
        <w:rPr>
          <w:rFonts w:ascii="仿宋" w:hAnsi="仿宋" w:eastAsia="仿宋" w:cs="仿宋"/>
          <w:color w:val="auto"/>
          <w:kern w:val="0"/>
          <w:sz w:val="24"/>
          <w:highlight w:val="none"/>
        </w:rPr>
      </w:pPr>
    </w:p>
    <w:p w14:paraId="211E9F1C">
      <w:pPr>
        <w:widowControl/>
        <w:jc w:val="left"/>
        <w:rPr>
          <w:rFonts w:ascii="仿宋" w:hAnsi="仿宋" w:eastAsia="仿宋" w:cs="仿宋"/>
          <w:color w:val="auto"/>
          <w:kern w:val="0"/>
          <w:sz w:val="24"/>
          <w:highlight w:val="none"/>
        </w:rPr>
      </w:pPr>
    </w:p>
    <w:p w14:paraId="7903794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3F8E87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52A697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065E3C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1DDEAF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860B6C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F6A305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3BE946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BB0F27F">
      <w:pPr>
        <w:widowControl/>
        <w:jc w:val="left"/>
        <w:rPr>
          <w:rFonts w:ascii="仿宋" w:hAnsi="仿宋" w:eastAsia="仿宋" w:cs="仿宋"/>
          <w:color w:val="auto"/>
          <w:kern w:val="0"/>
          <w:sz w:val="18"/>
          <w:szCs w:val="18"/>
          <w:highlight w:val="none"/>
        </w:rPr>
      </w:pPr>
    </w:p>
    <w:p w14:paraId="5FAC8046">
      <w:pPr>
        <w:widowControl/>
        <w:jc w:val="left"/>
        <w:rPr>
          <w:rFonts w:ascii="仿宋" w:hAnsi="仿宋" w:eastAsia="仿宋" w:cs="仿宋"/>
          <w:color w:val="auto"/>
          <w:kern w:val="0"/>
          <w:sz w:val="18"/>
          <w:szCs w:val="18"/>
          <w:highlight w:val="none"/>
        </w:rPr>
      </w:pPr>
    </w:p>
    <w:p w14:paraId="0EB602F1">
      <w:pPr>
        <w:widowControl/>
        <w:jc w:val="left"/>
        <w:rPr>
          <w:rFonts w:ascii="仿宋" w:hAnsi="仿宋" w:eastAsia="仿宋" w:cs="仿宋"/>
          <w:color w:val="auto"/>
          <w:kern w:val="0"/>
          <w:sz w:val="18"/>
          <w:szCs w:val="18"/>
          <w:highlight w:val="none"/>
        </w:rPr>
      </w:pPr>
    </w:p>
    <w:p w14:paraId="4E73B68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151424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EDEBFB0">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C289C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74810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CC8EA9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25D424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732971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4F12C9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609FD6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46AAE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9B27A7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38A2B87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A134E2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BC8C2F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9A1B6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651A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81006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3C01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5767D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7A37F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56430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72AD0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892D6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3EC80D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515EE0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1B3ACA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120D51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A1D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E6683B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3E150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3225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FA61E0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2E34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9A84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48D3B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B9525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0F469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CA8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9F2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FD31FF">
            <w:pPr>
              <w:widowControl/>
              <w:jc w:val="left"/>
              <w:rPr>
                <w:rFonts w:ascii="仿宋" w:hAnsi="仿宋" w:eastAsia="仿宋" w:cs="仿宋"/>
                <w:color w:val="auto"/>
                <w:kern w:val="0"/>
                <w:sz w:val="24"/>
                <w:highlight w:val="none"/>
              </w:rPr>
            </w:pPr>
          </w:p>
        </w:tc>
        <w:tc>
          <w:tcPr>
            <w:tcW w:w="1025" w:type="dxa"/>
            <w:vMerge w:val="continue"/>
            <w:vAlign w:val="center"/>
          </w:tcPr>
          <w:p w14:paraId="06497B59">
            <w:pPr>
              <w:widowControl/>
              <w:jc w:val="left"/>
              <w:rPr>
                <w:rFonts w:ascii="仿宋" w:hAnsi="仿宋" w:eastAsia="仿宋" w:cs="仿宋"/>
                <w:color w:val="auto"/>
                <w:kern w:val="0"/>
                <w:sz w:val="24"/>
                <w:highlight w:val="none"/>
              </w:rPr>
            </w:pPr>
          </w:p>
        </w:tc>
        <w:tc>
          <w:tcPr>
            <w:tcW w:w="2836" w:type="dxa"/>
            <w:vMerge w:val="continue"/>
            <w:vAlign w:val="center"/>
          </w:tcPr>
          <w:p w14:paraId="5678E849">
            <w:pPr>
              <w:widowControl/>
              <w:jc w:val="left"/>
              <w:rPr>
                <w:rFonts w:ascii="仿宋" w:hAnsi="仿宋" w:eastAsia="仿宋" w:cs="仿宋"/>
                <w:color w:val="auto"/>
                <w:kern w:val="0"/>
                <w:sz w:val="24"/>
                <w:highlight w:val="none"/>
              </w:rPr>
            </w:pPr>
          </w:p>
        </w:tc>
        <w:tc>
          <w:tcPr>
            <w:tcW w:w="606" w:type="dxa"/>
            <w:vAlign w:val="center"/>
          </w:tcPr>
          <w:p w14:paraId="1D32A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BD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F6E3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31E320">
            <w:pPr>
              <w:widowControl/>
              <w:jc w:val="left"/>
              <w:rPr>
                <w:rFonts w:ascii="仿宋" w:hAnsi="仿宋" w:eastAsia="仿宋" w:cs="仿宋"/>
                <w:color w:val="auto"/>
                <w:kern w:val="0"/>
                <w:sz w:val="24"/>
                <w:highlight w:val="none"/>
              </w:rPr>
            </w:pPr>
          </w:p>
        </w:tc>
        <w:tc>
          <w:tcPr>
            <w:tcW w:w="1025" w:type="dxa"/>
            <w:vMerge w:val="continue"/>
            <w:vAlign w:val="center"/>
          </w:tcPr>
          <w:p w14:paraId="7BB7DAEE">
            <w:pPr>
              <w:widowControl/>
              <w:jc w:val="left"/>
              <w:rPr>
                <w:rFonts w:ascii="仿宋" w:hAnsi="仿宋" w:eastAsia="仿宋" w:cs="仿宋"/>
                <w:color w:val="auto"/>
                <w:kern w:val="0"/>
                <w:sz w:val="24"/>
                <w:highlight w:val="none"/>
              </w:rPr>
            </w:pPr>
          </w:p>
        </w:tc>
        <w:tc>
          <w:tcPr>
            <w:tcW w:w="2836" w:type="dxa"/>
            <w:vMerge w:val="continue"/>
            <w:vAlign w:val="center"/>
          </w:tcPr>
          <w:p w14:paraId="600982D5">
            <w:pPr>
              <w:widowControl/>
              <w:jc w:val="left"/>
              <w:rPr>
                <w:rFonts w:ascii="仿宋" w:hAnsi="仿宋" w:eastAsia="仿宋" w:cs="仿宋"/>
                <w:color w:val="auto"/>
                <w:kern w:val="0"/>
                <w:sz w:val="24"/>
                <w:highlight w:val="none"/>
              </w:rPr>
            </w:pPr>
          </w:p>
        </w:tc>
        <w:tc>
          <w:tcPr>
            <w:tcW w:w="606" w:type="dxa"/>
            <w:vAlign w:val="center"/>
          </w:tcPr>
          <w:p w14:paraId="384C55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4AEFD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785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0C5FE6">
            <w:pPr>
              <w:widowControl/>
              <w:jc w:val="left"/>
              <w:rPr>
                <w:rFonts w:ascii="仿宋" w:hAnsi="仿宋" w:eastAsia="仿宋" w:cs="仿宋"/>
                <w:color w:val="auto"/>
                <w:kern w:val="0"/>
                <w:sz w:val="24"/>
                <w:highlight w:val="none"/>
              </w:rPr>
            </w:pPr>
          </w:p>
        </w:tc>
        <w:tc>
          <w:tcPr>
            <w:tcW w:w="1025" w:type="dxa"/>
            <w:vMerge w:val="restart"/>
            <w:vAlign w:val="center"/>
          </w:tcPr>
          <w:p w14:paraId="509BAA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1D480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B0B9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9EF8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2F79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512B5C">
            <w:pPr>
              <w:widowControl/>
              <w:jc w:val="left"/>
              <w:rPr>
                <w:rFonts w:ascii="仿宋" w:hAnsi="仿宋" w:eastAsia="仿宋" w:cs="仿宋"/>
                <w:color w:val="auto"/>
                <w:kern w:val="0"/>
                <w:sz w:val="24"/>
                <w:highlight w:val="none"/>
              </w:rPr>
            </w:pPr>
          </w:p>
        </w:tc>
        <w:tc>
          <w:tcPr>
            <w:tcW w:w="1025" w:type="dxa"/>
            <w:vMerge w:val="continue"/>
            <w:vAlign w:val="center"/>
          </w:tcPr>
          <w:p w14:paraId="60380792">
            <w:pPr>
              <w:widowControl/>
              <w:jc w:val="left"/>
              <w:rPr>
                <w:rFonts w:ascii="仿宋" w:hAnsi="仿宋" w:eastAsia="仿宋" w:cs="仿宋"/>
                <w:color w:val="auto"/>
                <w:kern w:val="0"/>
                <w:sz w:val="24"/>
                <w:highlight w:val="none"/>
              </w:rPr>
            </w:pPr>
          </w:p>
        </w:tc>
        <w:tc>
          <w:tcPr>
            <w:tcW w:w="2836" w:type="dxa"/>
            <w:vMerge w:val="continue"/>
            <w:vAlign w:val="center"/>
          </w:tcPr>
          <w:p w14:paraId="2AF851AE">
            <w:pPr>
              <w:widowControl/>
              <w:jc w:val="left"/>
              <w:rPr>
                <w:rFonts w:ascii="仿宋" w:hAnsi="仿宋" w:eastAsia="仿宋" w:cs="仿宋"/>
                <w:color w:val="auto"/>
                <w:kern w:val="0"/>
                <w:sz w:val="24"/>
                <w:highlight w:val="none"/>
              </w:rPr>
            </w:pPr>
          </w:p>
        </w:tc>
        <w:tc>
          <w:tcPr>
            <w:tcW w:w="606" w:type="dxa"/>
            <w:vAlign w:val="center"/>
          </w:tcPr>
          <w:p w14:paraId="53A50C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B61B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5B9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6FE229">
            <w:pPr>
              <w:widowControl/>
              <w:jc w:val="left"/>
              <w:rPr>
                <w:rFonts w:ascii="仿宋" w:hAnsi="仿宋" w:eastAsia="仿宋" w:cs="仿宋"/>
                <w:color w:val="auto"/>
                <w:kern w:val="0"/>
                <w:sz w:val="24"/>
                <w:highlight w:val="none"/>
              </w:rPr>
            </w:pPr>
          </w:p>
        </w:tc>
        <w:tc>
          <w:tcPr>
            <w:tcW w:w="1025" w:type="dxa"/>
            <w:vMerge w:val="continue"/>
            <w:vAlign w:val="center"/>
          </w:tcPr>
          <w:p w14:paraId="6247EB91">
            <w:pPr>
              <w:widowControl/>
              <w:jc w:val="left"/>
              <w:rPr>
                <w:rFonts w:ascii="仿宋" w:hAnsi="仿宋" w:eastAsia="仿宋" w:cs="仿宋"/>
                <w:color w:val="auto"/>
                <w:kern w:val="0"/>
                <w:sz w:val="24"/>
                <w:highlight w:val="none"/>
              </w:rPr>
            </w:pPr>
          </w:p>
        </w:tc>
        <w:tc>
          <w:tcPr>
            <w:tcW w:w="2836" w:type="dxa"/>
            <w:vMerge w:val="continue"/>
            <w:vAlign w:val="center"/>
          </w:tcPr>
          <w:p w14:paraId="15932921">
            <w:pPr>
              <w:widowControl/>
              <w:jc w:val="left"/>
              <w:rPr>
                <w:rFonts w:ascii="仿宋" w:hAnsi="仿宋" w:eastAsia="仿宋" w:cs="仿宋"/>
                <w:color w:val="auto"/>
                <w:kern w:val="0"/>
                <w:sz w:val="24"/>
                <w:highlight w:val="none"/>
              </w:rPr>
            </w:pPr>
          </w:p>
        </w:tc>
        <w:tc>
          <w:tcPr>
            <w:tcW w:w="606" w:type="dxa"/>
            <w:vAlign w:val="center"/>
          </w:tcPr>
          <w:p w14:paraId="1DE2E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5454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4C6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33A352">
            <w:pPr>
              <w:widowControl/>
              <w:jc w:val="left"/>
              <w:rPr>
                <w:rFonts w:ascii="仿宋" w:hAnsi="仿宋" w:eastAsia="仿宋" w:cs="仿宋"/>
                <w:color w:val="auto"/>
                <w:kern w:val="0"/>
                <w:sz w:val="24"/>
                <w:highlight w:val="none"/>
              </w:rPr>
            </w:pPr>
          </w:p>
        </w:tc>
        <w:tc>
          <w:tcPr>
            <w:tcW w:w="1025" w:type="dxa"/>
            <w:vMerge w:val="continue"/>
            <w:vAlign w:val="center"/>
          </w:tcPr>
          <w:p w14:paraId="61A3FF2F">
            <w:pPr>
              <w:widowControl/>
              <w:jc w:val="left"/>
              <w:rPr>
                <w:rFonts w:ascii="仿宋" w:hAnsi="仿宋" w:eastAsia="仿宋" w:cs="仿宋"/>
                <w:color w:val="auto"/>
                <w:kern w:val="0"/>
                <w:sz w:val="24"/>
                <w:highlight w:val="none"/>
              </w:rPr>
            </w:pPr>
          </w:p>
        </w:tc>
        <w:tc>
          <w:tcPr>
            <w:tcW w:w="2836" w:type="dxa"/>
            <w:vMerge w:val="restart"/>
            <w:vAlign w:val="center"/>
          </w:tcPr>
          <w:p w14:paraId="4D94DC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CCD4F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75BF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D8C6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A00470">
            <w:pPr>
              <w:widowControl/>
              <w:jc w:val="left"/>
              <w:rPr>
                <w:rFonts w:ascii="仿宋" w:hAnsi="仿宋" w:eastAsia="仿宋" w:cs="仿宋"/>
                <w:color w:val="auto"/>
                <w:kern w:val="0"/>
                <w:sz w:val="24"/>
                <w:highlight w:val="none"/>
              </w:rPr>
            </w:pPr>
          </w:p>
        </w:tc>
        <w:tc>
          <w:tcPr>
            <w:tcW w:w="1025" w:type="dxa"/>
            <w:vMerge w:val="continue"/>
            <w:vAlign w:val="center"/>
          </w:tcPr>
          <w:p w14:paraId="4A4B789E">
            <w:pPr>
              <w:widowControl/>
              <w:jc w:val="left"/>
              <w:rPr>
                <w:rFonts w:ascii="仿宋" w:hAnsi="仿宋" w:eastAsia="仿宋" w:cs="仿宋"/>
                <w:color w:val="auto"/>
                <w:kern w:val="0"/>
                <w:sz w:val="24"/>
                <w:highlight w:val="none"/>
              </w:rPr>
            </w:pPr>
          </w:p>
        </w:tc>
        <w:tc>
          <w:tcPr>
            <w:tcW w:w="2836" w:type="dxa"/>
            <w:vMerge w:val="continue"/>
            <w:vAlign w:val="center"/>
          </w:tcPr>
          <w:p w14:paraId="0F360F20">
            <w:pPr>
              <w:widowControl/>
              <w:jc w:val="left"/>
              <w:rPr>
                <w:rFonts w:ascii="仿宋" w:hAnsi="仿宋" w:eastAsia="仿宋" w:cs="仿宋"/>
                <w:color w:val="auto"/>
                <w:kern w:val="0"/>
                <w:sz w:val="24"/>
                <w:highlight w:val="none"/>
              </w:rPr>
            </w:pPr>
          </w:p>
        </w:tc>
        <w:tc>
          <w:tcPr>
            <w:tcW w:w="606" w:type="dxa"/>
            <w:vAlign w:val="center"/>
          </w:tcPr>
          <w:p w14:paraId="0A8DDB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271F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3C9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836D06">
            <w:pPr>
              <w:widowControl/>
              <w:jc w:val="left"/>
              <w:rPr>
                <w:rFonts w:ascii="仿宋" w:hAnsi="仿宋" w:eastAsia="仿宋" w:cs="仿宋"/>
                <w:color w:val="auto"/>
                <w:kern w:val="0"/>
                <w:sz w:val="24"/>
                <w:highlight w:val="none"/>
              </w:rPr>
            </w:pPr>
          </w:p>
        </w:tc>
        <w:tc>
          <w:tcPr>
            <w:tcW w:w="1025" w:type="dxa"/>
            <w:vMerge w:val="continue"/>
            <w:vAlign w:val="center"/>
          </w:tcPr>
          <w:p w14:paraId="36DE1CD4">
            <w:pPr>
              <w:widowControl/>
              <w:jc w:val="left"/>
              <w:rPr>
                <w:rFonts w:ascii="仿宋" w:hAnsi="仿宋" w:eastAsia="仿宋" w:cs="仿宋"/>
                <w:color w:val="auto"/>
                <w:kern w:val="0"/>
                <w:sz w:val="24"/>
                <w:highlight w:val="none"/>
              </w:rPr>
            </w:pPr>
          </w:p>
        </w:tc>
        <w:tc>
          <w:tcPr>
            <w:tcW w:w="2836" w:type="dxa"/>
            <w:vMerge w:val="continue"/>
            <w:vAlign w:val="center"/>
          </w:tcPr>
          <w:p w14:paraId="07428FA2">
            <w:pPr>
              <w:widowControl/>
              <w:jc w:val="left"/>
              <w:rPr>
                <w:rFonts w:ascii="仿宋" w:hAnsi="仿宋" w:eastAsia="仿宋" w:cs="仿宋"/>
                <w:color w:val="auto"/>
                <w:kern w:val="0"/>
                <w:sz w:val="24"/>
                <w:highlight w:val="none"/>
              </w:rPr>
            </w:pPr>
          </w:p>
        </w:tc>
        <w:tc>
          <w:tcPr>
            <w:tcW w:w="606" w:type="dxa"/>
            <w:vAlign w:val="center"/>
          </w:tcPr>
          <w:p w14:paraId="33B15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C136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79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72EC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DD6B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E72CD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417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9922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C4450D">
            <w:pPr>
              <w:widowControl/>
              <w:jc w:val="left"/>
              <w:rPr>
                <w:rFonts w:ascii="仿宋" w:hAnsi="仿宋" w:eastAsia="仿宋" w:cs="仿宋"/>
                <w:color w:val="auto"/>
                <w:kern w:val="0"/>
                <w:sz w:val="24"/>
                <w:highlight w:val="none"/>
              </w:rPr>
            </w:pPr>
          </w:p>
        </w:tc>
        <w:tc>
          <w:tcPr>
            <w:tcW w:w="2836" w:type="dxa"/>
            <w:vMerge w:val="continue"/>
            <w:vAlign w:val="center"/>
          </w:tcPr>
          <w:p w14:paraId="06A88260">
            <w:pPr>
              <w:widowControl/>
              <w:jc w:val="left"/>
              <w:rPr>
                <w:rFonts w:ascii="仿宋" w:hAnsi="仿宋" w:eastAsia="仿宋" w:cs="仿宋"/>
                <w:color w:val="auto"/>
                <w:kern w:val="0"/>
                <w:sz w:val="24"/>
                <w:highlight w:val="none"/>
              </w:rPr>
            </w:pPr>
          </w:p>
        </w:tc>
        <w:tc>
          <w:tcPr>
            <w:tcW w:w="606" w:type="dxa"/>
            <w:vAlign w:val="center"/>
          </w:tcPr>
          <w:p w14:paraId="5938C8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4980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739F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CD12A6">
            <w:pPr>
              <w:widowControl/>
              <w:jc w:val="left"/>
              <w:rPr>
                <w:rFonts w:ascii="仿宋" w:hAnsi="仿宋" w:eastAsia="仿宋" w:cs="仿宋"/>
                <w:color w:val="auto"/>
                <w:kern w:val="0"/>
                <w:sz w:val="24"/>
                <w:highlight w:val="none"/>
              </w:rPr>
            </w:pPr>
          </w:p>
        </w:tc>
        <w:tc>
          <w:tcPr>
            <w:tcW w:w="2836" w:type="dxa"/>
            <w:vMerge w:val="continue"/>
            <w:vAlign w:val="center"/>
          </w:tcPr>
          <w:p w14:paraId="22D2D30E">
            <w:pPr>
              <w:widowControl/>
              <w:jc w:val="left"/>
              <w:rPr>
                <w:rFonts w:ascii="仿宋" w:hAnsi="仿宋" w:eastAsia="仿宋" w:cs="仿宋"/>
                <w:color w:val="auto"/>
                <w:kern w:val="0"/>
                <w:sz w:val="24"/>
                <w:highlight w:val="none"/>
              </w:rPr>
            </w:pPr>
          </w:p>
        </w:tc>
        <w:tc>
          <w:tcPr>
            <w:tcW w:w="606" w:type="dxa"/>
            <w:vAlign w:val="center"/>
          </w:tcPr>
          <w:p w14:paraId="0840BC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C0D8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A276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72DA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1CF3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88BB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E73E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860F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05B1C8">
            <w:pPr>
              <w:widowControl/>
              <w:jc w:val="left"/>
              <w:rPr>
                <w:rFonts w:ascii="仿宋" w:hAnsi="仿宋" w:eastAsia="仿宋" w:cs="仿宋"/>
                <w:color w:val="auto"/>
                <w:kern w:val="0"/>
                <w:sz w:val="24"/>
                <w:highlight w:val="none"/>
              </w:rPr>
            </w:pPr>
          </w:p>
        </w:tc>
        <w:tc>
          <w:tcPr>
            <w:tcW w:w="2836" w:type="dxa"/>
            <w:vMerge w:val="continue"/>
            <w:vAlign w:val="center"/>
          </w:tcPr>
          <w:p w14:paraId="64929BC6">
            <w:pPr>
              <w:widowControl/>
              <w:jc w:val="left"/>
              <w:rPr>
                <w:rFonts w:ascii="仿宋" w:hAnsi="仿宋" w:eastAsia="仿宋" w:cs="仿宋"/>
                <w:color w:val="auto"/>
                <w:kern w:val="0"/>
                <w:sz w:val="24"/>
                <w:highlight w:val="none"/>
              </w:rPr>
            </w:pPr>
          </w:p>
        </w:tc>
        <w:tc>
          <w:tcPr>
            <w:tcW w:w="606" w:type="dxa"/>
            <w:vAlign w:val="center"/>
          </w:tcPr>
          <w:p w14:paraId="52710C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8D1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AEB2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0734CB">
            <w:pPr>
              <w:widowControl/>
              <w:jc w:val="left"/>
              <w:rPr>
                <w:rFonts w:ascii="仿宋" w:hAnsi="仿宋" w:eastAsia="仿宋" w:cs="仿宋"/>
                <w:color w:val="auto"/>
                <w:kern w:val="0"/>
                <w:sz w:val="24"/>
                <w:highlight w:val="none"/>
              </w:rPr>
            </w:pPr>
          </w:p>
        </w:tc>
        <w:tc>
          <w:tcPr>
            <w:tcW w:w="2836" w:type="dxa"/>
            <w:vMerge w:val="continue"/>
            <w:vAlign w:val="center"/>
          </w:tcPr>
          <w:p w14:paraId="745FB2B5">
            <w:pPr>
              <w:widowControl/>
              <w:jc w:val="left"/>
              <w:rPr>
                <w:rFonts w:ascii="仿宋" w:hAnsi="仿宋" w:eastAsia="仿宋" w:cs="仿宋"/>
                <w:color w:val="auto"/>
                <w:kern w:val="0"/>
                <w:sz w:val="24"/>
                <w:highlight w:val="none"/>
              </w:rPr>
            </w:pPr>
          </w:p>
        </w:tc>
        <w:tc>
          <w:tcPr>
            <w:tcW w:w="606" w:type="dxa"/>
            <w:vAlign w:val="center"/>
          </w:tcPr>
          <w:p w14:paraId="0CEBAA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97D5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372C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35C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52E66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C4C9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2A2C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0F59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419B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E70F1F">
            <w:pPr>
              <w:widowControl/>
              <w:jc w:val="left"/>
              <w:rPr>
                <w:rFonts w:ascii="仿宋" w:hAnsi="仿宋" w:eastAsia="仿宋" w:cs="仿宋"/>
                <w:color w:val="auto"/>
                <w:kern w:val="0"/>
                <w:sz w:val="24"/>
                <w:highlight w:val="none"/>
              </w:rPr>
            </w:pPr>
          </w:p>
        </w:tc>
        <w:tc>
          <w:tcPr>
            <w:tcW w:w="1025" w:type="dxa"/>
            <w:vMerge w:val="continue"/>
            <w:vAlign w:val="center"/>
          </w:tcPr>
          <w:p w14:paraId="085CEB45">
            <w:pPr>
              <w:widowControl/>
              <w:jc w:val="left"/>
              <w:rPr>
                <w:rFonts w:ascii="仿宋" w:hAnsi="仿宋" w:eastAsia="仿宋" w:cs="仿宋"/>
                <w:color w:val="auto"/>
                <w:kern w:val="0"/>
                <w:sz w:val="24"/>
                <w:highlight w:val="none"/>
              </w:rPr>
            </w:pPr>
          </w:p>
        </w:tc>
        <w:tc>
          <w:tcPr>
            <w:tcW w:w="2836" w:type="dxa"/>
            <w:vMerge w:val="continue"/>
            <w:vAlign w:val="center"/>
          </w:tcPr>
          <w:p w14:paraId="49EE99EE">
            <w:pPr>
              <w:widowControl/>
              <w:jc w:val="left"/>
              <w:rPr>
                <w:rFonts w:ascii="仿宋" w:hAnsi="仿宋" w:eastAsia="仿宋" w:cs="仿宋"/>
                <w:color w:val="auto"/>
                <w:kern w:val="0"/>
                <w:sz w:val="24"/>
                <w:highlight w:val="none"/>
              </w:rPr>
            </w:pPr>
          </w:p>
        </w:tc>
        <w:tc>
          <w:tcPr>
            <w:tcW w:w="606" w:type="dxa"/>
            <w:vAlign w:val="center"/>
          </w:tcPr>
          <w:p w14:paraId="185AA0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E555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4FDE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C815E">
            <w:pPr>
              <w:widowControl/>
              <w:jc w:val="left"/>
              <w:rPr>
                <w:rFonts w:ascii="仿宋" w:hAnsi="仿宋" w:eastAsia="仿宋" w:cs="仿宋"/>
                <w:color w:val="auto"/>
                <w:kern w:val="0"/>
                <w:sz w:val="24"/>
              </w:rPr>
            </w:pPr>
          </w:p>
        </w:tc>
        <w:tc>
          <w:tcPr>
            <w:tcW w:w="1025" w:type="dxa"/>
            <w:vMerge w:val="continue"/>
            <w:vAlign w:val="center"/>
          </w:tcPr>
          <w:p w14:paraId="421F68E1">
            <w:pPr>
              <w:widowControl/>
              <w:jc w:val="left"/>
              <w:rPr>
                <w:rFonts w:ascii="仿宋" w:hAnsi="仿宋" w:eastAsia="仿宋" w:cs="仿宋"/>
                <w:color w:val="auto"/>
                <w:kern w:val="0"/>
                <w:sz w:val="24"/>
              </w:rPr>
            </w:pPr>
          </w:p>
        </w:tc>
        <w:tc>
          <w:tcPr>
            <w:tcW w:w="2836" w:type="dxa"/>
            <w:vMerge w:val="continue"/>
            <w:vAlign w:val="center"/>
          </w:tcPr>
          <w:p w14:paraId="2D6139C7">
            <w:pPr>
              <w:widowControl/>
              <w:jc w:val="left"/>
              <w:rPr>
                <w:rFonts w:ascii="仿宋" w:hAnsi="仿宋" w:eastAsia="仿宋" w:cs="仿宋"/>
                <w:color w:val="auto"/>
                <w:kern w:val="0"/>
                <w:sz w:val="24"/>
              </w:rPr>
            </w:pPr>
          </w:p>
        </w:tc>
        <w:tc>
          <w:tcPr>
            <w:tcW w:w="606" w:type="dxa"/>
            <w:vAlign w:val="center"/>
          </w:tcPr>
          <w:p w14:paraId="25760D26">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21653A">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5AAE9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4759E">
            <w:pPr>
              <w:widowControl/>
              <w:jc w:val="left"/>
              <w:rPr>
                <w:rFonts w:ascii="仿宋" w:hAnsi="仿宋" w:eastAsia="仿宋" w:cs="仿宋"/>
                <w:color w:val="auto"/>
                <w:kern w:val="0"/>
                <w:sz w:val="24"/>
              </w:rPr>
            </w:pPr>
          </w:p>
        </w:tc>
        <w:tc>
          <w:tcPr>
            <w:tcW w:w="1025" w:type="dxa"/>
            <w:vMerge w:val="restart"/>
            <w:vAlign w:val="center"/>
          </w:tcPr>
          <w:p w14:paraId="78C60DEA">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BE71AD1">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E19228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88A47D4">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0FFD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44DDB3">
            <w:pPr>
              <w:widowControl/>
              <w:jc w:val="left"/>
              <w:rPr>
                <w:rFonts w:ascii="仿宋" w:hAnsi="仿宋" w:eastAsia="仿宋" w:cs="仿宋"/>
                <w:color w:val="auto"/>
                <w:kern w:val="0"/>
                <w:sz w:val="24"/>
              </w:rPr>
            </w:pPr>
          </w:p>
        </w:tc>
        <w:tc>
          <w:tcPr>
            <w:tcW w:w="1025" w:type="dxa"/>
            <w:vMerge w:val="continue"/>
            <w:vAlign w:val="center"/>
          </w:tcPr>
          <w:p w14:paraId="03F45732">
            <w:pPr>
              <w:widowControl/>
              <w:jc w:val="left"/>
              <w:rPr>
                <w:rFonts w:ascii="仿宋" w:hAnsi="仿宋" w:eastAsia="仿宋" w:cs="仿宋"/>
                <w:color w:val="auto"/>
                <w:kern w:val="0"/>
                <w:sz w:val="24"/>
              </w:rPr>
            </w:pPr>
          </w:p>
        </w:tc>
        <w:tc>
          <w:tcPr>
            <w:tcW w:w="2836" w:type="dxa"/>
            <w:vMerge w:val="continue"/>
            <w:vAlign w:val="center"/>
          </w:tcPr>
          <w:p w14:paraId="7A62BAAE">
            <w:pPr>
              <w:widowControl/>
              <w:jc w:val="left"/>
              <w:rPr>
                <w:rFonts w:ascii="仿宋" w:hAnsi="仿宋" w:eastAsia="仿宋" w:cs="仿宋"/>
                <w:color w:val="auto"/>
                <w:kern w:val="0"/>
                <w:sz w:val="24"/>
              </w:rPr>
            </w:pPr>
          </w:p>
        </w:tc>
        <w:tc>
          <w:tcPr>
            <w:tcW w:w="606" w:type="dxa"/>
            <w:vAlign w:val="center"/>
          </w:tcPr>
          <w:p w14:paraId="23FCB155">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BA6811E">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47A3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0DBF4">
            <w:pPr>
              <w:widowControl/>
              <w:jc w:val="left"/>
              <w:rPr>
                <w:rFonts w:ascii="仿宋" w:hAnsi="仿宋" w:eastAsia="仿宋" w:cs="仿宋"/>
                <w:color w:val="auto"/>
                <w:kern w:val="0"/>
                <w:sz w:val="24"/>
              </w:rPr>
            </w:pPr>
          </w:p>
        </w:tc>
        <w:tc>
          <w:tcPr>
            <w:tcW w:w="1025" w:type="dxa"/>
            <w:vMerge w:val="continue"/>
            <w:vAlign w:val="center"/>
          </w:tcPr>
          <w:p w14:paraId="6681BD6E">
            <w:pPr>
              <w:widowControl/>
              <w:jc w:val="left"/>
              <w:rPr>
                <w:rFonts w:ascii="仿宋" w:hAnsi="仿宋" w:eastAsia="仿宋" w:cs="仿宋"/>
                <w:color w:val="auto"/>
                <w:kern w:val="0"/>
                <w:sz w:val="24"/>
              </w:rPr>
            </w:pPr>
          </w:p>
        </w:tc>
        <w:tc>
          <w:tcPr>
            <w:tcW w:w="2836" w:type="dxa"/>
            <w:vMerge w:val="continue"/>
            <w:vAlign w:val="center"/>
          </w:tcPr>
          <w:p w14:paraId="1B0F5B3C">
            <w:pPr>
              <w:widowControl/>
              <w:jc w:val="left"/>
              <w:rPr>
                <w:rFonts w:ascii="仿宋" w:hAnsi="仿宋" w:eastAsia="仿宋" w:cs="仿宋"/>
                <w:color w:val="auto"/>
                <w:kern w:val="0"/>
                <w:sz w:val="24"/>
              </w:rPr>
            </w:pPr>
          </w:p>
        </w:tc>
        <w:tc>
          <w:tcPr>
            <w:tcW w:w="606" w:type="dxa"/>
            <w:vAlign w:val="center"/>
          </w:tcPr>
          <w:p w14:paraId="146C43A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66F6B31">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4BF5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B16E5">
            <w:pPr>
              <w:widowControl/>
              <w:jc w:val="left"/>
              <w:rPr>
                <w:rFonts w:ascii="仿宋" w:hAnsi="仿宋" w:eastAsia="仿宋" w:cs="仿宋"/>
                <w:color w:val="auto"/>
                <w:kern w:val="0"/>
                <w:sz w:val="24"/>
              </w:rPr>
            </w:pPr>
          </w:p>
        </w:tc>
        <w:tc>
          <w:tcPr>
            <w:tcW w:w="1025" w:type="dxa"/>
            <w:vMerge w:val="restart"/>
            <w:vAlign w:val="center"/>
          </w:tcPr>
          <w:p w14:paraId="043F818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7A749D07">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85B6149">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6B77195">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299E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33E6A5">
            <w:pPr>
              <w:widowControl/>
              <w:jc w:val="left"/>
              <w:rPr>
                <w:rFonts w:ascii="仿宋" w:hAnsi="仿宋" w:eastAsia="仿宋" w:cs="仿宋"/>
                <w:color w:val="auto"/>
                <w:kern w:val="0"/>
                <w:sz w:val="24"/>
              </w:rPr>
            </w:pPr>
          </w:p>
        </w:tc>
        <w:tc>
          <w:tcPr>
            <w:tcW w:w="1025" w:type="dxa"/>
            <w:vMerge w:val="continue"/>
            <w:vAlign w:val="center"/>
          </w:tcPr>
          <w:p w14:paraId="4BD8AF28">
            <w:pPr>
              <w:widowControl/>
              <w:jc w:val="left"/>
              <w:rPr>
                <w:rFonts w:ascii="仿宋" w:hAnsi="仿宋" w:eastAsia="仿宋" w:cs="仿宋"/>
                <w:color w:val="auto"/>
                <w:kern w:val="0"/>
                <w:sz w:val="24"/>
              </w:rPr>
            </w:pPr>
          </w:p>
        </w:tc>
        <w:tc>
          <w:tcPr>
            <w:tcW w:w="2836" w:type="dxa"/>
            <w:vMerge w:val="continue"/>
            <w:vAlign w:val="center"/>
          </w:tcPr>
          <w:p w14:paraId="78BC9E3D">
            <w:pPr>
              <w:widowControl/>
              <w:jc w:val="left"/>
              <w:rPr>
                <w:rFonts w:ascii="仿宋" w:hAnsi="仿宋" w:eastAsia="仿宋" w:cs="仿宋"/>
                <w:color w:val="auto"/>
                <w:kern w:val="0"/>
                <w:sz w:val="24"/>
              </w:rPr>
            </w:pPr>
          </w:p>
        </w:tc>
        <w:tc>
          <w:tcPr>
            <w:tcW w:w="606" w:type="dxa"/>
            <w:vAlign w:val="center"/>
          </w:tcPr>
          <w:p w14:paraId="75583F4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E8C6D0D">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294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97735B">
            <w:pPr>
              <w:widowControl/>
              <w:jc w:val="left"/>
              <w:rPr>
                <w:rFonts w:ascii="仿宋" w:hAnsi="仿宋" w:eastAsia="仿宋" w:cs="仿宋"/>
                <w:color w:val="auto"/>
                <w:kern w:val="0"/>
                <w:sz w:val="24"/>
              </w:rPr>
            </w:pPr>
          </w:p>
        </w:tc>
        <w:tc>
          <w:tcPr>
            <w:tcW w:w="1025" w:type="dxa"/>
            <w:vMerge w:val="continue"/>
            <w:vAlign w:val="center"/>
          </w:tcPr>
          <w:p w14:paraId="44254E5A">
            <w:pPr>
              <w:widowControl/>
              <w:jc w:val="left"/>
              <w:rPr>
                <w:rFonts w:ascii="仿宋" w:hAnsi="仿宋" w:eastAsia="仿宋" w:cs="仿宋"/>
                <w:color w:val="auto"/>
                <w:kern w:val="0"/>
                <w:sz w:val="24"/>
              </w:rPr>
            </w:pPr>
          </w:p>
        </w:tc>
        <w:tc>
          <w:tcPr>
            <w:tcW w:w="2836" w:type="dxa"/>
            <w:vMerge w:val="continue"/>
            <w:vAlign w:val="center"/>
          </w:tcPr>
          <w:p w14:paraId="36F401B2">
            <w:pPr>
              <w:widowControl/>
              <w:jc w:val="left"/>
              <w:rPr>
                <w:rFonts w:ascii="仿宋" w:hAnsi="仿宋" w:eastAsia="仿宋" w:cs="仿宋"/>
                <w:color w:val="auto"/>
                <w:kern w:val="0"/>
                <w:sz w:val="24"/>
              </w:rPr>
            </w:pPr>
          </w:p>
        </w:tc>
        <w:tc>
          <w:tcPr>
            <w:tcW w:w="606" w:type="dxa"/>
            <w:vAlign w:val="center"/>
          </w:tcPr>
          <w:p w14:paraId="261CD9E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89B8D1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19F14FFE">
      <w:pPr>
        <w:rPr>
          <w:rFonts w:ascii="仿宋" w:hAnsi="仿宋" w:eastAsia="仿宋" w:cs="仿宋"/>
          <w:color w:val="auto"/>
          <w:sz w:val="24"/>
        </w:rPr>
      </w:pPr>
    </w:p>
    <w:p w14:paraId="066AD734">
      <w:pPr>
        <w:ind w:firstLine="420" w:firstLineChars="200"/>
        <w:rPr>
          <w:rFonts w:ascii="仿宋" w:hAnsi="仿宋" w:eastAsia="仿宋" w:cs="仿宋"/>
          <w:color w:val="auto"/>
        </w:rPr>
      </w:pPr>
    </w:p>
    <w:p w14:paraId="52E3316F">
      <w:pPr>
        <w:spacing w:line="360" w:lineRule="auto"/>
        <w:ind w:right="420"/>
        <w:rPr>
          <w:rFonts w:ascii="仿宋" w:hAnsi="仿宋" w:eastAsia="仿宋" w:cs="仿宋"/>
        </w:rPr>
      </w:pPr>
    </w:p>
    <w:p w14:paraId="08258A86">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110F1A-8796-4D68-9D57-195246967E1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BA0EF32-E637-4044-A32D-7B5529EDB5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BA001EA-0899-4D37-A192-9FC9363FE487}"/>
  </w:font>
  <w:font w:name="仿宋_GB2312">
    <w:altName w:val="仿宋"/>
    <w:panose1 w:val="00000000000000000000"/>
    <w:charset w:val="86"/>
    <w:family w:val="modern"/>
    <w:pitch w:val="default"/>
    <w:sig w:usb0="00000000" w:usb1="00000000" w:usb2="00000000" w:usb3="00000000" w:csb0="00040000" w:csb1="00000000"/>
    <w:embedRegular r:id="rId4" w:fontKey="{7D7D178B-DF24-4F11-A5E8-69098F3CA38F}"/>
  </w:font>
  <w:font w:name="仿宋">
    <w:panose1 w:val="02010609060101010101"/>
    <w:charset w:val="86"/>
    <w:family w:val="modern"/>
    <w:pitch w:val="default"/>
    <w:sig w:usb0="800002BF" w:usb1="38CF7CFA" w:usb2="00000016" w:usb3="00000000" w:csb0="00040001" w:csb1="00000000"/>
    <w:embedRegular r:id="rId5" w:fontKey="{49522B59-A398-4E68-8D0E-B2DCC71D2379}"/>
  </w:font>
  <w:font w:name="Arial">
    <w:panose1 w:val="020B0604020202020204"/>
    <w:charset w:val="00"/>
    <w:family w:val="swiss"/>
    <w:pitch w:val="default"/>
    <w:sig w:usb0="E0002EFF" w:usb1="C000785B" w:usb2="00000009" w:usb3="00000000" w:csb0="400001FF" w:csb1="FFFF0000"/>
    <w:embedRegular r:id="rId6" w:fontKey="{7000C619-CA9B-4AF5-BB69-447A07175F3E}"/>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2D32845D-0CA0-4082-8F58-31FD4A9A5AE8}"/>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embedRegular r:id="rId8" w:fontKey="{5E917974-4479-4713-BFB3-0F9D207AA192}"/>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9" w:fontKey="{403F6ED7-86CE-4663-ADD1-1594BBAF628F}"/>
  </w:font>
  <w:font w:name="Wingdings 2">
    <w:panose1 w:val="05020102010507070707"/>
    <w:charset w:val="02"/>
    <w:family w:val="roman"/>
    <w:pitch w:val="default"/>
    <w:sig w:usb0="00000000" w:usb1="00000000" w:usb2="00000000" w:usb3="00000000" w:csb0="80000000" w:csb1="00000000"/>
    <w:embedRegular r:id="rId10" w:fontKey="{47790339-E745-4503-8B9F-4D14E1EDC613}"/>
  </w:font>
  <w:font w:name="方正仿宋_GB2312">
    <w:altName w:val="仿宋"/>
    <w:panose1 w:val="00000000000000000000"/>
    <w:charset w:val="86"/>
    <w:family w:val="auto"/>
    <w:pitch w:val="default"/>
    <w:sig w:usb0="00000000" w:usb1="00000000" w:usb2="00000012" w:usb3="00000000" w:csb0="00040001" w:csb1="00000000"/>
    <w:embedRegular r:id="rId11" w:fontKey="{58264568-201F-4685-8BC8-443A6B287637}"/>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F5A9F">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7AB22">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55D06A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55D06A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18EE06F">
    <w:pPr>
      <w:rPr>
        <w:rFonts w:ascii="仿宋_GB2312" w:eastAsia="仿宋_GB2312"/>
      </w:rPr>
    </w:pPr>
  </w:p>
  <w:p w14:paraId="3AC669D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152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p w14:paraId="2F2562FF">
    <w:pPr>
      <w:rPr>
        <w:rFonts w:ascii="仿宋_GB2312" w:eastAsia="仿宋_GB2312"/>
      </w:rPr>
    </w:pPr>
  </w:p>
  <w:p w14:paraId="03A1323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1AAE3">
    <w:pPr>
      <w:pStyle w:val="40"/>
      <w:framePr w:wrap="around" w:vAnchor="text" w:hAnchor="margin" w:xAlign="right" w:y="1"/>
      <w:rPr>
        <w:rStyle w:val="72"/>
      </w:rPr>
    </w:pPr>
    <w:r>
      <w:fldChar w:fldCharType="begin"/>
    </w:r>
    <w:r>
      <w:rPr>
        <w:rStyle w:val="72"/>
      </w:rPr>
      <w:instrText xml:space="preserve">PAGE  </w:instrText>
    </w:r>
    <w:r>
      <w:fldChar w:fldCharType="end"/>
    </w:r>
  </w:p>
  <w:p w14:paraId="117925CF">
    <w:pPr>
      <w:pStyle w:val="40"/>
      <w:ind w:right="360"/>
    </w:pPr>
  </w:p>
  <w:p w14:paraId="27C1EEED"/>
  <w:p w14:paraId="4C844EF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A79F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2AE1B5C9">
    <w:pPr>
      <w:rPr>
        <w:rFonts w:ascii="仿宋_GB2312" w:eastAsia="仿宋_GB2312"/>
      </w:rPr>
    </w:pPr>
  </w:p>
  <w:p w14:paraId="4B47BBA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9AAC">
    <w:pPr>
      <w:pStyle w:val="40"/>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C7D2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F6C7D2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D245">
    <w:pPr>
      <w:pStyle w:val="40"/>
      <w:framePr w:wrap="around" w:vAnchor="text" w:hAnchor="margin" w:xAlign="right" w:y="1"/>
      <w:rPr>
        <w:rStyle w:val="72"/>
      </w:rPr>
    </w:pPr>
    <w:r>
      <w:fldChar w:fldCharType="begin"/>
    </w:r>
    <w:r>
      <w:rPr>
        <w:rStyle w:val="72"/>
      </w:rPr>
      <w:instrText xml:space="preserve">PAGE  </w:instrText>
    </w:r>
    <w:r>
      <w:fldChar w:fldCharType="end"/>
    </w:r>
  </w:p>
  <w:p w14:paraId="4AF3B284">
    <w:pPr>
      <w:pStyle w:val="40"/>
      <w:ind w:right="360"/>
    </w:pPr>
  </w:p>
  <w:p w14:paraId="0B08C91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3D78">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AC71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bookmarkStart w:id="167" w:name="_Toc164085800"/>
                          <w:bookmarkStart w:id="168" w:name="_Toc36110187"/>
                          <w:bookmarkStart w:id="169" w:name="_Toc131845147"/>
                          <w:bookmarkStart w:id="170" w:name="_Toc91899912"/>
                          <w:r>
                            <w:rPr>
                              <w:rFonts w:hint="eastAsia" w:ascii="仿宋_GB2312" w:eastAsia="仿宋_GB2312"/>
                              <w:kern w:val="0"/>
                              <w:szCs w:val="21"/>
                            </w:rPr>
                            <w:t xml:space="preserve"> 页</w:t>
                          </w:r>
                          <w:bookmarkEnd w:id="167"/>
                          <w:bookmarkEnd w:id="168"/>
                          <w:bookmarkEnd w:id="169"/>
                          <w:bookmarkEnd w:id="170"/>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5DAC71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113</w:t>
                    </w:r>
                    <w:r>
                      <w:rPr>
                        <w:rFonts w:hint="eastAsia" w:ascii="仿宋_GB2312" w:eastAsia="仿宋_GB2312"/>
                        <w:kern w:val="0"/>
                        <w:szCs w:val="21"/>
                      </w:rPr>
                      <w:fldChar w:fldCharType="end"/>
                    </w:r>
                    <w:bookmarkStart w:id="167" w:name="_Toc164085800"/>
                    <w:bookmarkStart w:id="168" w:name="_Toc36110187"/>
                    <w:bookmarkStart w:id="169" w:name="_Toc131845147"/>
                    <w:bookmarkStart w:id="170" w:name="_Toc91899912"/>
                    <w:r>
                      <w:rPr>
                        <w:rFonts w:hint="eastAsia" w:ascii="仿宋_GB2312" w:eastAsia="仿宋_GB2312"/>
                        <w:kern w:val="0"/>
                        <w:szCs w:val="21"/>
                      </w:rPr>
                      <w:t xml:space="preserve"> 页</w:t>
                    </w:r>
                    <w:bookmarkEnd w:id="167"/>
                    <w:bookmarkEnd w:id="168"/>
                    <w:bookmarkEnd w:id="169"/>
                    <w:bookmarkEnd w:id="17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C608">
    <w:pPr>
      <w:pStyle w:val="40"/>
      <w:framePr w:wrap="around" w:vAnchor="text" w:hAnchor="margin" w:xAlign="right" w:y="1"/>
      <w:rPr>
        <w:rStyle w:val="72"/>
      </w:rPr>
    </w:pPr>
    <w:r>
      <w:fldChar w:fldCharType="begin"/>
    </w:r>
    <w:r>
      <w:rPr>
        <w:rStyle w:val="72"/>
      </w:rPr>
      <w:instrText xml:space="preserve">PAGE  </w:instrText>
    </w:r>
    <w:r>
      <w:fldChar w:fldCharType="end"/>
    </w:r>
  </w:p>
  <w:p w14:paraId="6B1A067F">
    <w:pPr>
      <w:pStyle w:val="40"/>
      <w:ind w:right="360"/>
    </w:pPr>
  </w:p>
  <w:p w14:paraId="4B64F4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B98AC">
    <w:pPr>
      <w:pStyle w:val="40"/>
    </w:pPr>
  </w:p>
  <w:p w14:paraId="5EB0BF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5EB1">
    <w:pPr>
      <w:pStyle w:val="40"/>
      <w:jc w:val="center"/>
      <w:rPr>
        <w:rFonts w:ascii="仿宋_GB2312" w:eastAsia="仿宋_GB2312"/>
      </w:rPr>
    </w:pPr>
  </w:p>
  <w:p w14:paraId="5841C01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1E60A">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9B43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A59B43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675F09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C60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w:t>
    </w:r>
  </w:p>
  <w:p w14:paraId="4EEEC601">
    <w:pPr>
      <w:rPr>
        <w:rFonts w:ascii="仿宋_GB2312" w:eastAsia="仿宋_GB2312"/>
      </w:rPr>
    </w:pPr>
  </w:p>
  <w:p w14:paraId="248D1B8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D60B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6C8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7A6C8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5624610">
    <w:pPr>
      <w:rPr>
        <w:rFonts w:ascii="仿宋_GB2312" w:eastAsia="仿宋_GB2312"/>
      </w:rPr>
    </w:pPr>
  </w:p>
  <w:p w14:paraId="2836B5D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9F3B">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E5B7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FE5B7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0517F5">
    <w:pPr>
      <w:rPr>
        <w:rFonts w:ascii="仿宋_GB2312" w:eastAsia="仿宋_GB2312"/>
      </w:rPr>
    </w:pPr>
  </w:p>
  <w:p w14:paraId="65A26474"/>
  <w:p w14:paraId="7EC78B5E">
    <w:r>
      <w:rPr>
        <w:rFonts w:hint="eastAsia" w:ascii="仿宋" w:hAnsi="仿宋" w:eastAsia="仿宋" w:cs="仿宋"/>
      </w:rPr>
      <w:t xml:space="preserve">绍兴市柯桥区公共资源交易中心                                        文件编号: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A47C">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05796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7C05796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F8A4F5C">
    <w:pPr>
      <w:rPr>
        <w:rFonts w:ascii="仿宋_GB2312" w:eastAsia="仿宋_GB2312"/>
      </w:rPr>
    </w:pPr>
  </w:p>
  <w:p w14:paraId="1F3CB5B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987A9">
    <w:pPr>
      <w:pStyle w:val="41"/>
      <w:jc w:val="left"/>
    </w:pPr>
    <w:r>
      <w:rPr>
        <w:rFonts w:hint="eastAsia"/>
      </w:rPr>
      <w:t xml:space="preserve"> </w:t>
    </w:r>
    <w:r>
      <w:rPr>
        <w:rFonts w:hint="eastAsia" w:ascii="仿宋" w:hAnsi="仿宋" w:eastAsia="仿宋" w:cs="仿宋"/>
        <w:color w:val="000000" w:themeColor="text1"/>
        <w14:textFill>
          <w14:solidFill>
            <w14:schemeClr w14:val="tx1"/>
          </w14:solidFill>
        </w14:textFill>
      </w:rPr>
      <w:t>绍兴市柯桥区公共资源交易中心                                文件编号: 绍柯采[2025]656号</w:t>
    </w:r>
  </w:p>
  <w:p w14:paraId="58E525D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E093C">
    <w:pPr>
      <w:pStyle w:val="41"/>
      <w:pBdr>
        <w:bottom w:val="none" w:color="auto" w:sz="0" w:space="1"/>
      </w:pBdr>
    </w:pPr>
    <w:r>
      <w:rPr>
        <w:rFonts w:hint="eastAsia" w:ascii="仿宋" w:hAnsi="仿宋" w:eastAsia="仿宋" w:cs="仿宋"/>
      </w:rPr>
      <w:t>绍兴市柯桥区公共资源交易中心                                        文件编号: 绍柯采[2025]656号</w:t>
    </w: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E1A1F">
    <w:pPr>
      <w:pStyle w:val="41"/>
    </w:pPr>
  </w:p>
  <w:p w14:paraId="0F7DD7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272F4">
    <w:pPr>
      <w:pStyle w:val="41"/>
      <w:jc w:val="left"/>
      <w:rPr>
        <w:rFonts w:ascii="仿宋" w:hAnsi="仿宋" w:eastAsia="仿宋" w:cs="仿宋"/>
      </w:rPr>
    </w:pPr>
    <w:r>
      <w:rPr>
        <w:rFonts w:hint="eastAsia" w:ascii="仿宋" w:hAnsi="仿宋" w:eastAsia="仿宋" w:cs="仿宋"/>
      </w:rPr>
      <w:t>绍兴市柯桥区公共资源交易中心                                文件编号:</w:t>
    </w:r>
    <w:r>
      <w:rPr>
        <w:rFonts w:ascii="仿宋" w:hAnsi="仿宋" w:eastAsia="仿宋" w:cs="仿宋"/>
      </w:rPr>
      <w:t xml:space="preserve"> </w:t>
    </w:r>
    <w:r>
      <w:fldChar w:fldCharType="begin"/>
    </w:r>
    <w:r>
      <w:instrText xml:space="preserve"> HYPERLINK "https://pay.zcygov.cn/purchaseplan_front/" \l "/plan/list/view?id=1000000000015754391&amp;_app_=zcy.procurement" \t "_blank" </w:instrText>
    </w:r>
    <w:r>
      <w:fldChar w:fldCharType="separate"/>
    </w:r>
    <w:r>
      <w:rPr>
        <w:rFonts w:hint="eastAsia" w:ascii="仿宋" w:hAnsi="仿宋" w:eastAsia="仿宋" w:cs="仿宋"/>
        <w:snapToGrid w:val="0"/>
      </w:rPr>
      <w:t>绍柯采[2025]656号</w:t>
    </w:r>
    <w:r>
      <w:rPr>
        <w:rFonts w:hint="eastAsia" w:ascii="仿宋" w:hAnsi="仿宋" w:eastAsia="仿宋" w:cs="仿宋"/>
        <w:snapToGrid w:val="0"/>
      </w:rPr>
      <w:fldChar w:fldCharType="end"/>
    </w:r>
  </w:p>
  <w:p w14:paraId="76D74624">
    <w:pPr>
      <w:pStyle w:val="41"/>
      <w:pBdr>
        <w:bottom w:val="none" w:color="auto" w:sz="0" w:space="0"/>
      </w:pBdr>
      <w:tabs>
        <w:tab w:val="clear" w:pos="4153"/>
        <w:tab w:val="clear" w:pos="8306"/>
      </w:tabs>
      <w:jc w:val="both"/>
    </w:pPr>
  </w:p>
  <w:p w14:paraId="3980D1EA">
    <w:pPr>
      <w:pStyle w:val="41"/>
      <w:pBdr>
        <w:bottom w:val="none" w:color="auto" w:sz="0" w:space="0"/>
      </w:pBdr>
      <w:tabs>
        <w:tab w:val="clear" w:pos="4153"/>
        <w:tab w:val="clear" w:pos="8306"/>
      </w:tabs>
      <w:jc w:val="both"/>
    </w:pPr>
  </w:p>
  <w:p w14:paraId="6DAC80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BDDD2">
    <w:pPr>
      <w:pStyle w:val="41"/>
      <w:jc w:val="left"/>
      <w:rPr>
        <w:rFonts w:ascii="仿宋_GB2312" w:eastAsia="仿宋_GB2312"/>
        <w:b/>
        <w:i/>
        <w:u w:val="single"/>
      </w:rPr>
    </w:pPr>
    <w:r>
      <w:t></w:t>
    </w:r>
    <w:r>
      <w:rPr>
        <w:rFonts w:hint="eastAsia" w:ascii="仿宋" w:hAnsi="仿宋" w:eastAsia="仿宋" w:cs="仿宋"/>
        <w:color w:val="000000" w:themeColor="text1"/>
        <w14:textFill>
          <w14:solidFill>
            <w14:schemeClr w14:val="tx1"/>
          </w14:solidFill>
        </w14:textFill>
      </w:rPr>
      <w:t>绍兴市柯桥区公共资源交易中心                                文件编号: 绍柯采[2025]656号</w:t>
    </w:r>
  </w:p>
  <w:p w14:paraId="78D28A8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74E0">
    <w:pPr>
      <w:pStyle w:val="41"/>
      <w:jc w:val="left"/>
    </w:pPr>
    <w:r>
      <w:rPr>
        <w:rFonts w:hint="eastAsia" w:ascii="仿宋" w:hAnsi="仿宋" w:eastAsia="仿宋" w:cs="仿宋"/>
        <w:color w:val="000000" w:themeColor="text1"/>
        <w14:textFill>
          <w14:solidFill>
            <w14:schemeClr w14:val="tx1"/>
          </w14:solidFill>
        </w14:textFill>
      </w:rPr>
      <w:t>绍兴市柯桥区公共资源交易中心                                          文件编号: 绍柯采[2025]656号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6A24F">
    <w:pPr>
      <w:pStyle w:val="41"/>
      <w:pBdr>
        <w:bottom w:val="single" w:color="auto" w:sz="6" w:space="0"/>
      </w:pBdr>
      <w:jc w:val="left"/>
      <w:rPr>
        <w:rFonts w:ascii="仿宋_GB2312" w:eastAsia="仿宋_GB2312"/>
        <w:b/>
        <w:i/>
        <w:color w:val="000000" w:themeColor="text1"/>
        <w:u w:val="single"/>
        <w14:textFill>
          <w14:solidFill>
            <w14:schemeClr w14:val="tx1"/>
          </w14:solidFill>
        </w14:textFill>
      </w:rPr>
    </w:pPr>
    <w:bookmarkStart w:id="166" w:name="OLE_LINK1"/>
    <w:r>
      <w:rPr>
        <w:rFonts w:hint="eastAsia" w:ascii="仿宋" w:hAnsi="仿宋" w:eastAsia="仿宋" w:cs="仿宋"/>
      </w:rPr>
      <w:t xml:space="preserve">绍兴市柯桥区公共资源交易中心                                        文件编号: </w:t>
    </w:r>
    <w:bookmarkEnd w:id="166"/>
    <w:r>
      <w:rPr>
        <w:rFonts w:hint="eastAsia" w:ascii="仿宋" w:hAnsi="仿宋" w:eastAsia="仿宋" w:cs="仿宋"/>
        <w:color w:val="000000" w:themeColor="text1"/>
        <w14:textFill>
          <w14:solidFill>
            <w14:schemeClr w14:val="tx1"/>
          </w14:solidFill>
        </w14:textFill>
      </w:rPr>
      <w:t>绍柯采[2025]656号</w:t>
    </w:r>
  </w:p>
  <w:p w14:paraId="54825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642E">
    <w:pPr>
      <w:pStyle w:val="41"/>
      <w:jc w:val="left"/>
      <w:rPr>
        <w:rFonts w:ascii="仿宋_GB2312" w:eastAsia="仿宋_GB2312"/>
        <w:i/>
        <w:u w:val="single"/>
      </w:rPr>
    </w:pPr>
    <w:r>
      <w:rPr>
        <w:rFonts w:hint="eastAsia" w:eastAsia="仿宋"/>
      </w:rPr>
      <w:t>绍兴市柯桥区公共资源交易中心</w:t>
    </w:r>
    <w:r>
      <w:rPr>
        <w:rFonts w:hint="eastAsia" w:ascii="仿宋" w:hAnsi="仿宋" w:eastAsia="仿宋" w:cs="仿宋"/>
      </w:rPr>
      <w:t xml:space="preserve">                                                 文件编号:                                                           </w:t>
    </w:r>
  </w:p>
  <w:p w14:paraId="52147966">
    <w:pPr>
      <w:pStyle w:val="41"/>
      <w:pBdr>
        <w:bottom w:val="none" w:color="auto" w:sz="0" w:space="1"/>
      </w:pBdr>
      <w:jc w:val="right"/>
    </w:pPr>
  </w:p>
  <w:p w14:paraId="270A785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6C602">
    <w:pPr>
      <w:pStyle w:val="41"/>
    </w:pPr>
  </w:p>
  <w:p w14:paraId="24240B0B"/>
  <w:p w14:paraId="63E110F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06A2D">
    <w:pPr>
      <w:pStyle w:val="41"/>
      <w:jc w:val="left"/>
      <w:rPr>
        <w:rFonts w:ascii="仿宋_GB2312" w:eastAsia="仿宋_GB2312"/>
        <w:i/>
        <w:u w:val="single"/>
      </w:rPr>
    </w:pPr>
    <w:r>
      <w:rPr>
        <w:rFonts w:hint="eastAsia" w:ascii="仿宋" w:hAnsi="仿宋" w:eastAsia="仿宋" w:cs="仿宋"/>
      </w:rPr>
      <w:t xml:space="preserve">绍兴市柯桥区公共资源交易中心                                        文件编号: 绍柯采[2025]656号  </w:t>
    </w:r>
  </w:p>
  <w:p w14:paraId="1F59E05D">
    <w:pPr>
      <w:pStyle w:val="41"/>
      <w:pBdr>
        <w:bottom w:val="none" w:color="auto" w:sz="0" w:space="1"/>
      </w:pBdr>
      <w:jc w:val="right"/>
      <w:rPr>
        <w:rFonts w:ascii="仿宋_GB2312" w:eastAsia="仿宋_GB2312"/>
        <w:b/>
        <w:i/>
        <w:iCs/>
        <w:u w:val="single"/>
      </w:rPr>
    </w:pPr>
    <w:r>
      <w:t></w:t>
    </w:r>
  </w:p>
  <w:p w14:paraId="169D8E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08FA4"/>
    <w:multiLevelType w:val="singleLevel"/>
    <w:tmpl w:val="89E08FA4"/>
    <w:lvl w:ilvl="0" w:tentative="0">
      <w:start w:val="2"/>
      <w:numFmt w:val="decimal"/>
      <w:suff w:val="nothing"/>
      <w:lvlText w:val="%1、"/>
      <w:lvlJc w:val="left"/>
    </w:lvl>
  </w:abstractNum>
  <w:abstractNum w:abstractNumId="1">
    <w:nsid w:val="F4C70BCE"/>
    <w:multiLevelType w:val="singleLevel"/>
    <w:tmpl w:val="F4C70BCE"/>
    <w:lvl w:ilvl="0" w:tentative="0">
      <w:start w:val="5"/>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77E360F"/>
    <w:multiLevelType w:val="multilevel"/>
    <w:tmpl w:val="277E360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F672F6A"/>
    <w:multiLevelType w:val="multilevel"/>
    <w:tmpl w:val="2F672F6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6CA1C02"/>
    <w:multiLevelType w:val="singleLevel"/>
    <w:tmpl w:val="66CA1C02"/>
    <w:lvl w:ilvl="0" w:tentative="0">
      <w:start w:val="1"/>
      <w:numFmt w:val="decimal"/>
      <w:suff w:val="nothing"/>
      <w:lvlText w:val="（%1）"/>
      <w:lvlJc w:val="left"/>
    </w:lvl>
  </w:abstractNum>
  <w:abstractNum w:abstractNumId="6">
    <w:nsid w:val="6ACE2DAB"/>
    <w:multiLevelType w:val="singleLevel"/>
    <w:tmpl w:val="6ACE2DAB"/>
    <w:lvl w:ilvl="0" w:tentative="0">
      <w:start w:val="4"/>
      <w:numFmt w:val="decimal"/>
      <w:suff w:val="nothing"/>
      <w:lvlText w:val="%1、"/>
      <w:lvlJc w:val="left"/>
    </w:lvl>
  </w:abstractNum>
  <w:abstractNum w:abstractNumId="7">
    <w:nsid w:val="78904371"/>
    <w:multiLevelType w:val="singleLevel"/>
    <w:tmpl w:val="78904371"/>
    <w:lvl w:ilvl="0" w:tentative="0">
      <w:start w:val="1"/>
      <w:numFmt w:val="decimal"/>
      <w:suff w:val="space"/>
      <w:lvlText w:val="%1、"/>
      <w:lvlJc w:val="left"/>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04716"/>
    <w:rsid w:val="000506B2"/>
    <w:rsid w:val="00081A9F"/>
    <w:rsid w:val="000906CC"/>
    <w:rsid w:val="00111297"/>
    <w:rsid w:val="00172A27"/>
    <w:rsid w:val="00186BF0"/>
    <w:rsid w:val="002B099D"/>
    <w:rsid w:val="003167B4"/>
    <w:rsid w:val="00360169"/>
    <w:rsid w:val="003750E1"/>
    <w:rsid w:val="00385F47"/>
    <w:rsid w:val="003A3452"/>
    <w:rsid w:val="003B0822"/>
    <w:rsid w:val="003C6CA6"/>
    <w:rsid w:val="003F53E6"/>
    <w:rsid w:val="00494BE9"/>
    <w:rsid w:val="00516EA9"/>
    <w:rsid w:val="00565B3C"/>
    <w:rsid w:val="005C1CD4"/>
    <w:rsid w:val="005D5C33"/>
    <w:rsid w:val="005D6C48"/>
    <w:rsid w:val="005F11C0"/>
    <w:rsid w:val="00602024"/>
    <w:rsid w:val="006E53FE"/>
    <w:rsid w:val="007F0117"/>
    <w:rsid w:val="00810E23"/>
    <w:rsid w:val="0081139D"/>
    <w:rsid w:val="00820F93"/>
    <w:rsid w:val="00864FD5"/>
    <w:rsid w:val="009138A4"/>
    <w:rsid w:val="009B1A61"/>
    <w:rsid w:val="009C06DD"/>
    <w:rsid w:val="00A04BB0"/>
    <w:rsid w:val="00A8275C"/>
    <w:rsid w:val="00A94031"/>
    <w:rsid w:val="00AA524C"/>
    <w:rsid w:val="00AD12CA"/>
    <w:rsid w:val="00AF23CC"/>
    <w:rsid w:val="00B34AC1"/>
    <w:rsid w:val="00BA7CEC"/>
    <w:rsid w:val="00BB793B"/>
    <w:rsid w:val="00C10D94"/>
    <w:rsid w:val="00C577FC"/>
    <w:rsid w:val="00C97875"/>
    <w:rsid w:val="00CF257F"/>
    <w:rsid w:val="00D03594"/>
    <w:rsid w:val="00D10F0D"/>
    <w:rsid w:val="00D33687"/>
    <w:rsid w:val="00D77D99"/>
    <w:rsid w:val="00D82D81"/>
    <w:rsid w:val="00DB6624"/>
    <w:rsid w:val="00DD5503"/>
    <w:rsid w:val="00E77C51"/>
    <w:rsid w:val="00ED6DC0"/>
    <w:rsid w:val="00F51B5E"/>
    <w:rsid w:val="00F666D6"/>
    <w:rsid w:val="00FF60C0"/>
    <w:rsid w:val="01802C9E"/>
    <w:rsid w:val="0196601E"/>
    <w:rsid w:val="01F2533F"/>
    <w:rsid w:val="023F763D"/>
    <w:rsid w:val="02416694"/>
    <w:rsid w:val="034A7C3F"/>
    <w:rsid w:val="035BEF8B"/>
    <w:rsid w:val="04706FFA"/>
    <w:rsid w:val="05922A63"/>
    <w:rsid w:val="05B0383B"/>
    <w:rsid w:val="05EE6E49"/>
    <w:rsid w:val="06BF1B73"/>
    <w:rsid w:val="075573D2"/>
    <w:rsid w:val="07CE3B6C"/>
    <w:rsid w:val="09C677CD"/>
    <w:rsid w:val="0AC677F0"/>
    <w:rsid w:val="0B076B63"/>
    <w:rsid w:val="0B745622"/>
    <w:rsid w:val="0C972049"/>
    <w:rsid w:val="0CFA43E8"/>
    <w:rsid w:val="0D5F6D00"/>
    <w:rsid w:val="0DD91F9C"/>
    <w:rsid w:val="0DDC1821"/>
    <w:rsid w:val="0F096B8F"/>
    <w:rsid w:val="0F63063F"/>
    <w:rsid w:val="0F652790"/>
    <w:rsid w:val="11576697"/>
    <w:rsid w:val="12BB6FFD"/>
    <w:rsid w:val="133B7A1B"/>
    <w:rsid w:val="14157276"/>
    <w:rsid w:val="147B4BCC"/>
    <w:rsid w:val="14A312D8"/>
    <w:rsid w:val="15202312"/>
    <w:rsid w:val="152500B9"/>
    <w:rsid w:val="15D05D4D"/>
    <w:rsid w:val="15E05662"/>
    <w:rsid w:val="160A26DF"/>
    <w:rsid w:val="162852F6"/>
    <w:rsid w:val="18AC5C67"/>
    <w:rsid w:val="18E60774"/>
    <w:rsid w:val="1A226249"/>
    <w:rsid w:val="1AB062D8"/>
    <w:rsid w:val="1B905696"/>
    <w:rsid w:val="1BC7354C"/>
    <w:rsid w:val="1CBD66FD"/>
    <w:rsid w:val="1D2F1C3B"/>
    <w:rsid w:val="1D345DC7"/>
    <w:rsid w:val="1FAF2602"/>
    <w:rsid w:val="1FBFFEB0"/>
    <w:rsid w:val="21BE4963"/>
    <w:rsid w:val="22A16179"/>
    <w:rsid w:val="235460DA"/>
    <w:rsid w:val="24FA6740"/>
    <w:rsid w:val="25B85DB9"/>
    <w:rsid w:val="263C73D4"/>
    <w:rsid w:val="26D04861"/>
    <w:rsid w:val="275DFFED"/>
    <w:rsid w:val="289610A9"/>
    <w:rsid w:val="292D0766"/>
    <w:rsid w:val="29B02DEC"/>
    <w:rsid w:val="2A781EB5"/>
    <w:rsid w:val="2B787AD2"/>
    <w:rsid w:val="2BD91045"/>
    <w:rsid w:val="2C1E25F3"/>
    <w:rsid w:val="2C1F4808"/>
    <w:rsid w:val="2CC35486"/>
    <w:rsid w:val="2F0C0A43"/>
    <w:rsid w:val="2FAF0CE5"/>
    <w:rsid w:val="2FE77BFC"/>
    <w:rsid w:val="30036171"/>
    <w:rsid w:val="30CD01D9"/>
    <w:rsid w:val="30FA0234"/>
    <w:rsid w:val="317B78C5"/>
    <w:rsid w:val="326F4556"/>
    <w:rsid w:val="328351BD"/>
    <w:rsid w:val="33030EB6"/>
    <w:rsid w:val="330428EF"/>
    <w:rsid w:val="33136C1F"/>
    <w:rsid w:val="33DC1E24"/>
    <w:rsid w:val="35244556"/>
    <w:rsid w:val="36DF7544"/>
    <w:rsid w:val="38C675EE"/>
    <w:rsid w:val="38F73D85"/>
    <w:rsid w:val="3A1044B2"/>
    <w:rsid w:val="3BA224EA"/>
    <w:rsid w:val="3BDE55C1"/>
    <w:rsid w:val="3D734E8A"/>
    <w:rsid w:val="3E012496"/>
    <w:rsid w:val="3E6DF6DC"/>
    <w:rsid w:val="3F6761C7"/>
    <w:rsid w:val="3F9B4224"/>
    <w:rsid w:val="3FCFDA4A"/>
    <w:rsid w:val="416D2444"/>
    <w:rsid w:val="41C42BF4"/>
    <w:rsid w:val="427E60E8"/>
    <w:rsid w:val="4286607F"/>
    <w:rsid w:val="42883F8A"/>
    <w:rsid w:val="42B0448A"/>
    <w:rsid w:val="42B923B3"/>
    <w:rsid w:val="43C71CF6"/>
    <w:rsid w:val="442104D5"/>
    <w:rsid w:val="448B4301"/>
    <w:rsid w:val="46807DAB"/>
    <w:rsid w:val="48391D37"/>
    <w:rsid w:val="48CB5B7A"/>
    <w:rsid w:val="48E51872"/>
    <w:rsid w:val="48EC13B2"/>
    <w:rsid w:val="494A6890"/>
    <w:rsid w:val="49A63EF1"/>
    <w:rsid w:val="4A5B6E18"/>
    <w:rsid w:val="4A5F4538"/>
    <w:rsid w:val="4ACB608C"/>
    <w:rsid w:val="4D5A74CD"/>
    <w:rsid w:val="4D613343"/>
    <w:rsid w:val="4D7011D3"/>
    <w:rsid w:val="4D9743EB"/>
    <w:rsid w:val="4F10078B"/>
    <w:rsid w:val="4F4B3D85"/>
    <w:rsid w:val="505226DD"/>
    <w:rsid w:val="50A078EC"/>
    <w:rsid w:val="50EA1FD4"/>
    <w:rsid w:val="5301340D"/>
    <w:rsid w:val="5301620A"/>
    <w:rsid w:val="5349426B"/>
    <w:rsid w:val="54AF5E69"/>
    <w:rsid w:val="56EF5546"/>
    <w:rsid w:val="58C113FD"/>
    <w:rsid w:val="5B73EE39"/>
    <w:rsid w:val="5C584A0D"/>
    <w:rsid w:val="5CFAC9C4"/>
    <w:rsid w:val="5DC56BE4"/>
    <w:rsid w:val="5F561B6F"/>
    <w:rsid w:val="5F57E5CA"/>
    <w:rsid w:val="60314642"/>
    <w:rsid w:val="604C110A"/>
    <w:rsid w:val="61955BE0"/>
    <w:rsid w:val="63234BAC"/>
    <w:rsid w:val="63800F2F"/>
    <w:rsid w:val="63D87C65"/>
    <w:rsid w:val="645667E8"/>
    <w:rsid w:val="64AFCBD0"/>
    <w:rsid w:val="650949CA"/>
    <w:rsid w:val="669C35D3"/>
    <w:rsid w:val="68536513"/>
    <w:rsid w:val="6AFF2A6C"/>
    <w:rsid w:val="6B9D67AB"/>
    <w:rsid w:val="6BA25424"/>
    <w:rsid w:val="6CB83252"/>
    <w:rsid w:val="6EBAEEF7"/>
    <w:rsid w:val="6EBF31DC"/>
    <w:rsid w:val="6F165124"/>
    <w:rsid w:val="6FC37AD4"/>
    <w:rsid w:val="7158344A"/>
    <w:rsid w:val="71D85F0A"/>
    <w:rsid w:val="72230316"/>
    <w:rsid w:val="726A3B39"/>
    <w:rsid w:val="74D0796E"/>
    <w:rsid w:val="75874633"/>
    <w:rsid w:val="75BD46B4"/>
    <w:rsid w:val="75EC5156"/>
    <w:rsid w:val="76F44183"/>
    <w:rsid w:val="77383D41"/>
    <w:rsid w:val="778CFDC4"/>
    <w:rsid w:val="77EDE09C"/>
    <w:rsid w:val="78484242"/>
    <w:rsid w:val="78AD1F79"/>
    <w:rsid w:val="7967694A"/>
    <w:rsid w:val="79856267"/>
    <w:rsid w:val="79E64985"/>
    <w:rsid w:val="79F152A4"/>
    <w:rsid w:val="7A24483B"/>
    <w:rsid w:val="7AB931D5"/>
    <w:rsid w:val="7AE42B0A"/>
    <w:rsid w:val="7CF256C0"/>
    <w:rsid w:val="7DFF3A1B"/>
    <w:rsid w:val="7EB04BF1"/>
    <w:rsid w:val="7F2A5316"/>
    <w:rsid w:val="7F5369A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1 Char"/>
    <w:link w:val="4"/>
    <w:qFormat/>
    <w:uiPriority w:val="9"/>
    <w:rPr>
      <w:b/>
      <w:bCs/>
      <w:kern w:val="44"/>
      <w:sz w:val="44"/>
      <w:szCs w:val="44"/>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F3058F-AE91-479C-B114-FE64192AA68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4029</Words>
  <Characters>4429</Characters>
  <Lines>535</Lines>
  <Paragraphs>150</Paragraphs>
  <TotalTime>39</TotalTime>
  <ScaleCrop>false</ScaleCrop>
  <LinksUpToDate>false</LinksUpToDate>
  <CharactersWithSpaces>4624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东</cp:lastModifiedBy>
  <cp:lastPrinted>2021-12-31T19:06:00Z</cp:lastPrinted>
  <dcterms:modified xsi:type="dcterms:W3CDTF">2025-05-30T07:15:59Z</dcterms:modified>
  <dc:title>杭州市市民卡扩大发卡工程</dc:title>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eyJoZGlkIjoiMGFlMGNjMDkyYjgzNGQ3NzlhODk3YTU2NjUxMjZmODEiLCJ1c2VySWQiOiI0MTkxNTkzNTgifQ==</vt:lpwstr>
  </property>
</Properties>
</file>