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463747">
      <w:pPr>
        <w:pageBreakBefore w:val="0"/>
        <w:widowControl w:val="0"/>
        <w:kinsoku/>
        <w:wordWrap/>
        <w:overflowPunct/>
        <w:topLinePunct w:val="0"/>
        <w:autoSpaceDE/>
        <w:autoSpaceDN/>
        <w:bidi w:val="0"/>
        <w:adjustRightInd/>
        <w:spacing w:line="400" w:lineRule="exact"/>
        <w:jc w:val="both"/>
        <w:textAlignment w:val="auto"/>
        <w:rPr>
          <w:rFonts w:ascii="宋体" w:hAnsi="宋体" w:cs="宋体"/>
          <w:b/>
          <w:color w:val="auto"/>
          <w:sz w:val="48"/>
          <w:szCs w:val="48"/>
          <w:highlight w:val="none"/>
        </w:rPr>
      </w:pPr>
    </w:p>
    <w:p w14:paraId="1DA4C95B">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48"/>
          <w:szCs w:val="48"/>
          <w:highlight w:val="none"/>
          <w:lang w:eastAsia="zh-CN"/>
        </w:rPr>
      </w:pPr>
      <w:r>
        <w:rPr>
          <w:rFonts w:hint="eastAsia" w:ascii="仿宋" w:hAnsi="仿宋" w:eastAsia="仿宋" w:cs="仿宋"/>
          <w:b/>
          <w:color w:val="auto"/>
          <w:sz w:val="48"/>
          <w:szCs w:val="48"/>
          <w:highlight w:val="none"/>
          <w:lang w:eastAsia="zh-CN"/>
        </w:rPr>
        <w:t xml:space="preserve">绍兴市市场监督管理局2025年度办公用房租用项目 </w:t>
      </w:r>
    </w:p>
    <w:p w14:paraId="3F363871">
      <w:pPr>
        <w:pStyle w:val="2"/>
        <w:pageBreakBefore w:val="0"/>
        <w:widowControl w:val="0"/>
        <w:kinsoku/>
        <w:wordWrap/>
        <w:overflowPunct/>
        <w:topLinePunct w:val="0"/>
        <w:autoSpaceDE/>
        <w:autoSpaceDN/>
        <w:bidi w:val="0"/>
        <w:spacing w:line="240" w:lineRule="auto"/>
        <w:textAlignment w:val="auto"/>
        <w:rPr>
          <w:rFonts w:hint="eastAsia"/>
          <w:color w:val="auto"/>
          <w:highlight w:val="none"/>
        </w:rPr>
      </w:pPr>
    </w:p>
    <w:p w14:paraId="649C370E">
      <w:pPr>
        <w:pageBreakBefore w:val="0"/>
        <w:widowControl w:val="0"/>
        <w:kinsoku/>
        <w:wordWrap/>
        <w:overflowPunct/>
        <w:topLinePunct w:val="0"/>
        <w:autoSpaceDE/>
        <w:autoSpaceDN/>
        <w:bidi w:val="0"/>
        <w:spacing w:line="240" w:lineRule="auto"/>
        <w:textAlignment w:val="auto"/>
        <w:rPr>
          <w:rFonts w:hint="eastAsia"/>
          <w:color w:val="auto"/>
          <w:highlight w:val="none"/>
        </w:rPr>
      </w:pPr>
    </w:p>
    <w:p w14:paraId="56E9E531">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4B3F9FD">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2FEC7B8A">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185B70B">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CB38E5C">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0696CB2E">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CD61D3E">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350DFD86">
      <w:pPr>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6E996E4B">
      <w:pPr>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CGSHZJ-2025-N001163 </w:t>
      </w:r>
    </w:p>
    <w:tbl>
      <w:tblPr>
        <w:tblStyle w:val="63"/>
        <w:tblW w:w="7801" w:type="dxa"/>
        <w:jc w:val="center"/>
        <w:tblLayout w:type="fixed"/>
        <w:tblCellMar>
          <w:top w:w="0" w:type="dxa"/>
          <w:left w:w="108" w:type="dxa"/>
          <w:bottom w:w="0" w:type="dxa"/>
          <w:right w:w="108" w:type="dxa"/>
        </w:tblCellMar>
      </w:tblPr>
      <w:tblGrid>
        <w:gridCol w:w="2356"/>
        <w:gridCol w:w="5445"/>
      </w:tblGrid>
      <w:tr w14:paraId="70A73040">
        <w:tblPrEx>
          <w:tblCellMar>
            <w:top w:w="0" w:type="dxa"/>
            <w:left w:w="108" w:type="dxa"/>
            <w:bottom w:w="0" w:type="dxa"/>
            <w:right w:w="108" w:type="dxa"/>
          </w:tblCellMar>
        </w:tblPrEx>
        <w:trPr>
          <w:trHeight w:val="443" w:hRule="atLeast"/>
          <w:jc w:val="center"/>
        </w:trPr>
        <w:tc>
          <w:tcPr>
            <w:tcW w:w="2356" w:type="dxa"/>
          </w:tcPr>
          <w:p w14:paraId="339CAE63">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7C1421B">
            <w:pPr>
              <w:pageBreakBefore w:val="0"/>
              <w:widowControl w:val="0"/>
              <w:kinsoku/>
              <w:wordWrap/>
              <w:overflowPunct/>
              <w:topLinePunct w:val="0"/>
              <w:autoSpaceDE/>
              <w:autoSpaceDN/>
              <w:bidi w:val="0"/>
              <w:spacing w:after="100" w:afterAutospacing="1" w:line="240" w:lineRule="auto"/>
              <w:textAlignment w:val="auto"/>
              <w:outlineLvl w:val="9"/>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i w:val="0"/>
                <w:iCs w:val="0"/>
                <w:caps w:val="0"/>
                <w:color w:val="auto"/>
                <w:spacing w:val="1"/>
                <w:kern w:val="0"/>
                <w:sz w:val="28"/>
                <w:szCs w:val="28"/>
                <w:highlight w:val="none"/>
                <w:lang w:eastAsia="zh-CN"/>
              </w:rPr>
              <w:t>绍兴市市场监督管理局</w:t>
            </w:r>
          </w:p>
        </w:tc>
      </w:tr>
      <w:tr w14:paraId="2897F024">
        <w:tblPrEx>
          <w:tblCellMar>
            <w:top w:w="0" w:type="dxa"/>
            <w:left w:w="108" w:type="dxa"/>
            <w:bottom w:w="0" w:type="dxa"/>
            <w:right w:w="108" w:type="dxa"/>
          </w:tblCellMar>
        </w:tblPrEx>
        <w:trPr>
          <w:trHeight w:val="494" w:hRule="atLeast"/>
          <w:jc w:val="center"/>
        </w:trPr>
        <w:tc>
          <w:tcPr>
            <w:tcW w:w="2356" w:type="dxa"/>
          </w:tcPr>
          <w:p w14:paraId="295E4C7C">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tcPr>
          <w:p w14:paraId="52AFDE36">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pacing w:val="1"/>
                <w:kern w:val="0"/>
                <w:sz w:val="28"/>
                <w:szCs w:val="28"/>
                <w:highlight w:val="none"/>
                <w:lang w:eastAsia="zh-CN"/>
              </w:rPr>
            </w:pPr>
            <w:r>
              <w:rPr>
                <w:rFonts w:hint="eastAsia" w:ascii="仿宋" w:hAnsi="仿宋" w:eastAsia="仿宋" w:cs="仿宋"/>
                <w:color w:val="auto"/>
                <w:spacing w:val="1"/>
                <w:kern w:val="0"/>
                <w:sz w:val="28"/>
                <w:szCs w:val="28"/>
                <w:highlight w:val="none"/>
                <w:lang w:eastAsia="zh-CN"/>
              </w:rPr>
              <w:t>绍兴虬实企业管理咨询有限公司</w:t>
            </w:r>
          </w:p>
        </w:tc>
      </w:tr>
      <w:tr w14:paraId="0B056B95">
        <w:tblPrEx>
          <w:tblCellMar>
            <w:top w:w="0" w:type="dxa"/>
            <w:left w:w="108" w:type="dxa"/>
            <w:bottom w:w="0" w:type="dxa"/>
            <w:right w:w="108" w:type="dxa"/>
          </w:tblCellMar>
        </w:tblPrEx>
        <w:trPr>
          <w:trHeight w:val="397" w:hRule="atLeast"/>
          <w:jc w:val="center"/>
        </w:trPr>
        <w:tc>
          <w:tcPr>
            <w:tcW w:w="2356" w:type="dxa"/>
            <w:vMerge w:val="restart"/>
            <w:vAlign w:val="center"/>
          </w:tcPr>
          <w:p w14:paraId="02387658">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64663CF">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42D6060E">
        <w:tblPrEx>
          <w:tblCellMar>
            <w:top w:w="0" w:type="dxa"/>
            <w:left w:w="108" w:type="dxa"/>
            <w:bottom w:w="0" w:type="dxa"/>
            <w:right w:w="108" w:type="dxa"/>
          </w:tblCellMar>
        </w:tblPrEx>
        <w:trPr>
          <w:trHeight w:val="397" w:hRule="atLeast"/>
          <w:jc w:val="center"/>
        </w:trPr>
        <w:tc>
          <w:tcPr>
            <w:tcW w:w="2356" w:type="dxa"/>
            <w:vMerge w:val="continue"/>
            <w:vAlign w:val="center"/>
          </w:tcPr>
          <w:p w14:paraId="35455A02">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pacing w:val="1400"/>
                <w:kern w:val="0"/>
                <w:sz w:val="28"/>
                <w:szCs w:val="28"/>
                <w:highlight w:val="none"/>
                <w:fitText w:val="1680" w:id="1"/>
              </w:rPr>
            </w:pPr>
          </w:p>
        </w:tc>
        <w:tc>
          <w:tcPr>
            <w:tcW w:w="5445" w:type="dxa"/>
          </w:tcPr>
          <w:p w14:paraId="271BC1D3">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4"/>
                <w:highlight w:val="none"/>
              </w:rPr>
              <w:t>绍兴市政务服务办公室</w:t>
            </w:r>
          </w:p>
        </w:tc>
      </w:tr>
      <w:tr w14:paraId="27C11656">
        <w:tblPrEx>
          <w:tblCellMar>
            <w:top w:w="0" w:type="dxa"/>
            <w:left w:w="108" w:type="dxa"/>
            <w:bottom w:w="0" w:type="dxa"/>
            <w:right w:w="108" w:type="dxa"/>
          </w:tblCellMar>
        </w:tblPrEx>
        <w:trPr>
          <w:trHeight w:val="333" w:hRule="atLeast"/>
          <w:jc w:val="center"/>
        </w:trPr>
        <w:tc>
          <w:tcPr>
            <w:tcW w:w="7801" w:type="dxa"/>
            <w:gridSpan w:val="2"/>
          </w:tcPr>
          <w:p w14:paraId="5B74D3C1">
            <w:pPr>
              <w:pageBreakBefore w:val="0"/>
              <w:widowControl w:val="0"/>
              <w:kinsoku/>
              <w:wordWrap/>
              <w:overflowPunct/>
              <w:topLinePunct w:val="0"/>
              <w:autoSpaceDE/>
              <w:autoSpaceDN/>
              <w:bidi w:val="0"/>
              <w:spacing w:after="100" w:afterAutospacing="1" w:line="240" w:lineRule="auto"/>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228C6624">
      <w:pPr>
        <w:pStyle w:val="637"/>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41889D88">
      <w:pPr>
        <w:pStyle w:val="637"/>
        <w:pageBreakBefore w:val="0"/>
        <w:widowControl w:val="0"/>
        <w:kinsoku/>
        <w:wordWrap/>
        <w:overflowPunct/>
        <w:topLinePunct w:val="0"/>
        <w:autoSpaceDE/>
        <w:autoSpaceDN/>
        <w:bidi w:val="0"/>
        <w:spacing w:before="0" w:after="0" w:line="240" w:lineRule="auto"/>
        <w:ind w:left="0" w:firstLine="0" w:firstLineChars="0"/>
        <w:textAlignment w:val="auto"/>
        <w:rPr>
          <w:rFonts w:hint="eastAsia" w:ascii="仿宋" w:hAnsi="仿宋" w:eastAsia="仿宋" w:cs="仿宋"/>
          <w:color w:val="auto"/>
          <w:highlight w:val="none"/>
        </w:rPr>
      </w:pPr>
    </w:p>
    <w:p w14:paraId="3BEB02D7">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36ABAA80">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auto"/>
          <w:sz w:val="44"/>
          <w:szCs w:val="44"/>
          <w:highlight w:val="none"/>
        </w:rPr>
      </w:pPr>
    </w:p>
    <w:p w14:paraId="024CB8D8">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color w:val="auto"/>
          <w:highlight w:val="none"/>
        </w:rPr>
      </w:pPr>
    </w:p>
    <w:p w14:paraId="20BD1EB3">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79F0D05B">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1B66C797">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2CF332D">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5EA87BA">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E1F9C60">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4B973D1">
      <w:pPr>
        <w:pageBreakBefore w:val="0"/>
        <w:widowControl w:val="0"/>
        <w:kinsoku/>
        <w:wordWrap/>
        <w:overflowPunct/>
        <w:topLinePunct w:val="0"/>
        <w:autoSpaceDE/>
        <w:autoSpaceDN/>
        <w:bidi w:val="0"/>
        <w:spacing w:line="240" w:lineRule="auto"/>
        <w:ind w:firstLine="549" w:firstLineChars="229"/>
        <w:textAlignment w:val="auto"/>
        <w:rPr>
          <w:rFonts w:hint="eastAsia" w:ascii="仿宋" w:hAnsi="仿宋" w:eastAsia="仿宋" w:cs="仿宋"/>
          <w:color w:val="auto"/>
          <w:sz w:val="24"/>
          <w:highlight w:val="none"/>
        </w:rPr>
      </w:pPr>
    </w:p>
    <w:p w14:paraId="686A3914">
      <w:pPr>
        <w:pageBreakBefore w:val="0"/>
        <w:widowControl w:val="0"/>
        <w:kinsoku/>
        <w:wordWrap/>
        <w:overflowPunct/>
        <w:topLinePunct w:val="0"/>
        <w:autoSpaceDE/>
        <w:autoSpaceDN/>
        <w:bidi w:val="0"/>
        <w:spacing w:line="400" w:lineRule="exact"/>
        <w:ind w:firstLine="549" w:firstLineChars="229"/>
        <w:textAlignment w:val="auto"/>
        <w:rPr>
          <w:rFonts w:hint="eastAsia" w:ascii="仿宋" w:hAnsi="仿宋" w:eastAsia="仿宋" w:cs="仿宋"/>
          <w:color w:val="auto"/>
          <w:sz w:val="24"/>
          <w:highlight w:val="none"/>
        </w:rPr>
      </w:pPr>
    </w:p>
    <w:p w14:paraId="3F7CB333">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5D10FFC9">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7525A737">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798C2DF4">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1BABB343">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0D1E6664">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3596A716">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213DA805">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3B461002">
      <w:pPr>
        <w:kinsoku/>
        <w:overflowPunct/>
        <w:topLinePunct w:val="0"/>
        <w:bidi w:val="0"/>
        <w:spacing w:line="400" w:lineRule="exact"/>
        <w:ind w:firstLine="549" w:firstLineChars="229"/>
        <w:rPr>
          <w:rFonts w:hint="eastAsia" w:ascii="仿宋" w:hAnsi="仿宋" w:eastAsia="仿宋" w:cs="仿宋"/>
          <w:color w:val="auto"/>
          <w:sz w:val="24"/>
          <w:highlight w:val="none"/>
        </w:rPr>
      </w:pPr>
    </w:p>
    <w:p w14:paraId="402A4E70">
      <w:pPr>
        <w:kinsoku/>
        <w:overflowPunct/>
        <w:topLinePunct w:val="0"/>
        <w:bidi w:val="0"/>
        <w:spacing w:line="400" w:lineRule="exact"/>
        <w:rPr>
          <w:rFonts w:hint="eastAsia" w:ascii="仿宋" w:hAnsi="仿宋" w:eastAsia="仿宋" w:cs="仿宋"/>
          <w:color w:val="auto"/>
          <w:sz w:val="24"/>
          <w:highlight w:val="none"/>
        </w:rPr>
      </w:pPr>
    </w:p>
    <w:bookmarkEnd w:id="1"/>
    <w:p w14:paraId="259F753A">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3233069E">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p>
    <w:p w14:paraId="436AA6CC">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2332C9C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073A246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B3BFBAB">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绍兴市市场监督管理局2025年度办公用房租用项目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5</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09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87DDECB">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2EF316C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 xml:space="preserve">CGSHZJ-2025-N001163 </w:t>
      </w:r>
    </w:p>
    <w:p w14:paraId="3EA7FA0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 xml:space="preserve">绍兴市市场监督管理局2025年度办公用房租用项目 </w:t>
      </w:r>
      <w:r>
        <w:rPr>
          <w:rFonts w:hint="eastAsia" w:ascii="仿宋" w:hAnsi="仿宋" w:eastAsia="仿宋" w:cs="仿宋"/>
          <w:color w:val="auto"/>
          <w:sz w:val="24"/>
          <w:highlight w:val="none"/>
          <w:lang w:val="en-US" w:eastAsia="zh-CN"/>
        </w:rPr>
        <w:t xml:space="preserve"> </w:t>
      </w:r>
    </w:p>
    <w:p w14:paraId="51080A4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eastAsia="zh-CN"/>
        </w:rPr>
        <w:t>7124720.4</w:t>
      </w:r>
    </w:p>
    <w:p w14:paraId="2FAE272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eastAsia="zh-CN"/>
        </w:rPr>
        <w:t>7124720.4</w:t>
      </w:r>
      <w:r>
        <w:rPr>
          <w:rFonts w:hint="eastAsia" w:ascii="仿宋" w:hAnsi="仿宋" w:eastAsia="仿宋" w:cs="仿宋"/>
          <w:b/>
          <w:color w:val="auto"/>
          <w:sz w:val="24"/>
          <w:highlight w:val="none"/>
        </w:rPr>
        <w:t xml:space="preserve"> </w:t>
      </w:r>
    </w:p>
    <w:p w14:paraId="71563C9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49EA51E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CEAF524">
      <w:pPr>
        <w:pageBreakBefore w:val="0"/>
        <w:widowControl w:val="0"/>
        <w:kinsoku/>
        <w:wordWrap/>
        <w:overflowPunct/>
        <w:topLinePunct w:val="0"/>
        <w:autoSpaceDE/>
        <w:autoSpaceDN/>
        <w:bidi w:val="0"/>
        <w:spacing w:line="400" w:lineRule="exact"/>
        <w:ind w:left="0" w:leftChars="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标项名称：绍兴市市场监督管理局2025年度办公用房租用项目  </w:t>
      </w:r>
    </w:p>
    <w:p w14:paraId="6B74293A">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43FC473A">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lang w:eastAsia="zh-CN"/>
        </w:rPr>
        <w:t>7124720.4</w:t>
      </w:r>
    </w:p>
    <w:p w14:paraId="32B8253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p>
    <w:p w14:paraId="11481C5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按双方合同约定条款执行。</w:t>
      </w:r>
    </w:p>
    <w:p w14:paraId="5557B7E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b/>
          <w:color w:val="auto"/>
          <w:sz w:val="24"/>
          <w:highlight w:val="none"/>
        </w:rPr>
        <w:t>是，</w:t>
      </w: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b/>
          <w:color w:val="auto"/>
          <w:sz w:val="24"/>
          <w:highlight w:val="none"/>
        </w:rPr>
        <w:t>否。</w:t>
      </w:r>
    </w:p>
    <w:p w14:paraId="496D6F39">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79BAAC0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3C16496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28D7B9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6814DE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79B7D57B">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4C47B14">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auto"/>
          <w:sz w:val="24"/>
          <w:highlight w:val="none"/>
        </w:rPr>
      </w:pPr>
      <w:r>
        <w:rPr>
          <w:rFonts w:hint="eastAsia" w:ascii="仿宋" w:hAnsi="仿宋" w:eastAsia="仿宋" w:cs="仿宋"/>
          <w:b/>
          <w:color w:val="auto"/>
          <w:kern w:val="2"/>
          <w:sz w:val="24"/>
          <w:szCs w:val="24"/>
          <w:highlight w:val="none"/>
          <w:lang w:val="en-US" w:eastAsia="zh-CN" w:bidi="ar-SA"/>
        </w:rPr>
        <w:sym w:font="Wingdings" w:char="00FE"/>
      </w:r>
      <w:r>
        <w:rPr>
          <w:rFonts w:hint="eastAsia" w:ascii="仿宋" w:hAnsi="仿宋" w:eastAsia="仿宋" w:cs="仿宋"/>
          <w:color w:val="auto"/>
          <w:sz w:val="24"/>
          <w:highlight w:val="none"/>
        </w:rPr>
        <w:t>服务全部由符合政策要求的中小企业承接，提供中小企业声明函；</w:t>
      </w:r>
    </w:p>
    <w:p w14:paraId="77699D00">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7A9FC13F">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564B6023">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08718AFB">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无</w:t>
      </w:r>
      <w:r>
        <w:rPr>
          <w:rFonts w:hint="eastAsia" w:ascii="仿宋" w:hAnsi="仿宋" w:eastAsia="仿宋" w:cs="仿宋"/>
          <w:color w:val="auto"/>
          <w:sz w:val="24"/>
          <w:highlight w:val="none"/>
        </w:rPr>
        <w:t>；</w:t>
      </w:r>
    </w:p>
    <w:p w14:paraId="0E7A00D6">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46BEF9F">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6BAAF30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FDAF0AD">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7FB0EF2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314F77E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7207E5D">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05926AEC">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71EC555A">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CCF109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14:paraId="21A6876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34CA6CE5">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7698984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0E978BBB">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2E29008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7FC2EC3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78C92B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64CEE8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6423F23">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01C48C39">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806"/>
      <w:bookmarkStart w:id="7" w:name="_Toc28359019"/>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3E01AF06">
      <w:pPr>
        <w:widowControl/>
        <w:snapToGrid w:val="0"/>
        <w:spacing w:beforeLines="0" w:afterLines="0"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名    称：绍兴市市场监督管理局   </w:t>
      </w:r>
    </w:p>
    <w:p w14:paraId="533C83B6">
      <w:pPr>
        <w:widowControl/>
        <w:snapToGrid w:val="0"/>
        <w:spacing w:beforeLines="0" w:afterLines="0"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地    址：绍兴市凤林西路216号</w:t>
      </w:r>
    </w:p>
    <w:p w14:paraId="2BFF550E">
      <w:pPr>
        <w:widowControl/>
        <w:snapToGrid w:val="0"/>
        <w:spacing w:beforeLines="0" w:afterLines="0"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传    真：/</w:t>
      </w:r>
    </w:p>
    <w:p w14:paraId="7FE10A49">
      <w:pPr>
        <w:widowControl/>
        <w:snapToGrid w:val="0"/>
        <w:spacing w:beforeLines="0" w:afterLines="0"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项目联系人（询问）：沈榕</w:t>
      </w:r>
    </w:p>
    <w:p w14:paraId="28F36B75">
      <w:pPr>
        <w:widowControl/>
        <w:snapToGrid w:val="0"/>
        <w:spacing w:beforeLines="0" w:afterLines="0"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项目联系方式（询问）：0575-85735617</w:t>
      </w:r>
    </w:p>
    <w:p w14:paraId="3906A90E">
      <w:pPr>
        <w:widowControl/>
        <w:snapToGrid w:val="0"/>
        <w:spacing w:beforeLines="0" w:afterLines="0"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质疑联系人：陈宇建</w:t>
      </w:r>
    </w:p>
    <w:p w14:paraId="5235FCE2">
      <w:pPr>
        <w:widowControl/>
        <w:snapToGrid w:val="0"/>
        <w:spacing w:beforeLines="0" w:afterLines="0" w:line="440" w:lineRule="exact"/>
        <w:ind w:firstLine="480" w:firstLineChars="200"/>
        <w:rPr>
          <w:rFonts w:hint="eastAsia" w:ascii="仿宋_GB2312" w:hAnsi="新宋体" w:eastAsia="仿宋_GB2312"/>
          <w:color w:val="auto"/>
          <w:sz w:val="34"/>
          <w:szCs w:val="24"/>
          <w:highlight w:val="none"/>
        </w:rPr>
      </w:pPr>
      <w:r>
        <w:rPr>
          <w:rFonts w:hint="eastAsia" w:ascii="仿宋_GB2312" w:hAnsi="仿宋_GB2312" w:eastAsia="仿宋_GB2312" w:cs="仿宋_GB2312"/>
          <w:color w:val="auto"/>
          <w:sz w:val="24"/>
          <w:szCs w:val="24"/>
          <w:highlight w:val="none"/>
        </w:rPr>
        <w:t>质疑联系方式：0575-88615207</w:t>
      </w:r>
    </w:p>
    <w:p w14:paraId="65F2E101">
      <w:pPr>
        <w:pStyle w:val="3"/>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auto"/>
          <w:sz w:val="24"/>
          <w:highlight w:val="none"/>
        </w:rPr>
      </w:pPr>
      <w:bookmarkStart w:id="9" w:name="_Toc28359097"/>
      <w:bookmarkStart w:id="10" w:name="_Toc35393638"/>
      <w:bookmarkStart w:id="11" w:name="_Toc35393807"/>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54BF13C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绍兴虬实企业管理咨询有限公司</w:t>
      </w:r>
      <w:r>
        <w:rPr>
          <w:rFonts w:hint="eastAsia" w:ascii="仿宋" w:hAnsi="仿宋" w:eastAsia="仿宋" w:cs="仿宋"/>
          <w:color w:val="auto"/>
          <w:sz w:val="24"/>
          <w:highlight w:val="none"/>
        </w:rPr>
        <w:t xml:space="preserve">             </w:t>
      </w:r>
    </w:p>
    <w:p w14:paraId="11C9893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址：绍兴市越城区迪荡街道龙湖大厦17楼SP1703室 </w:t>
      </w:r>
    </w:p>
    <w:p w14:paraId="7A9DBB0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14ECEC9">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程蒙莹</w:t>
      </w:r>
    </w:p>
    <w:p w14:paraId="57592C1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项目联系方式（询问）：13</w:t>
      </w:r>
      <w:r>
        <w:rPr>
          <w:rFonts w:hint="eastAsia" w:ascii="仿宋" w:hAnsi="仿宋" w:eastAsia="仿宋" w:cs="仿宋"/>
          <w:color w:val="auto"/>
          <w:sz w:val="24"/>
          <w:highlight w:val="none"/>
          <w:lang w:val="en-US" w:eastAsia="zh-CN"/>
        </w:rPr>
        <w:t>285753619</w:t>
      </w:r>
    </w:p>
    <w:p w14:paraId="4FE0AA7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质疑联系人：金琼洁            </w:t>
      </w:r>
    </w:p>
    <w:p w14:paraId="6B7D45C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质疑联系方式：0575-85352613</w:t>
      </w:r>
    </w:p>
    <w:p w14:paraId="1921801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auto"/>
          <w:sz w:val="24"/>
          <w:highlight w:val="none"/>
        </w:rPr>
      </w:pPr>
      <w:bookmarkStart w:id="13" w:name="_Toc35393808"/>
      <w:bookmarkStart w:id="14" w:name="_Toc28359098"/>
      <w:bookmarkStart w:id="15" w:name="_Toc28359021"/>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4E4180A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称：绍兴市财政局</w:t>
      </w:r>
    </w:p>
    <w:p w14:paraId="44017BD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    址：绍兴市越城区凤林西路151号  </w:t>
      </w:r>
    </w:p>
    <w:p w14:paraId="6AAAD41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传    真：/ </w:t>
      </w:r>
    </w:p>
    <w:p w14:paraId="41E9BC4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 ：张婷婷</w:t>
      </w:r>
    </w:p>
    <w:p w14:paraId="19A525E3">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 xml:space="preserve">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6F0E587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B5950EF">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D748AAB">
      <w:pPr>
        <w:widowControl/>
        <w:kinsoku/>
        <w:overflowPunct/>
        <w:topLinePunct w:val="0"/>
        <w:bidi w:val="0"/>
        <w:adjustRightInd/>
        <w:spacing w:line="400" w:lineRule="exact"/>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706B036">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1E348AB4">
      <w:pPr>
        <w:kinsoku/>
        <w:overflowPunct/>
        <w:topLinePunct w:val="0"/>
        <w:bidi w:val="0"/>
        <w:adjustRightInd/>
        <w:spacing w:line="400" w:lineRule="exact"/>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D905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5B67735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4B323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764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CFA779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67569C2">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083D2B3C">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7A96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4ADE66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265F06D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1D6C83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2E09DF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5E4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3718B01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785DEF9">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5BE4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F0079F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F01819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7A1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6F2A1A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B85CD5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477B9B6">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5F96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DC8616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2FF2882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EDB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3C6AE7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7BDA2550">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B1BCFE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D916DE1">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1EB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FF4B20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10A2B14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6EC7BDE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7DDA70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C24710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BAF580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AB093B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6249946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69C2FC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36AB735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F0E53D6">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19078D08">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default"/>
                <w:color w:val="auto"/>
                <w:highlight w:val="none"/>
                <w:lang w:val="en-US"/>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tc>
      </w:tr>
      <w:tr w14:paraId="2B1A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0AD1123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47C7F4D0">
            <w:pPr>
              <w:kinsoku/>
              <w:overflowPunct/>
              <w:topLinePunct w:val="0"/>
              <w:bidi w:val="0"/>
              <w:spacing w:beforeLines="0" w:afterLines="0" w:line="40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771122FF">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EE08CB7">
            <w:pPr>
              <w:kinsoku/>
              <w:overflowPunct/>
              <w:topLinePunct w:val="0"/>
              <w:bidi w:val="0"/>
              <w:spacing w:beforeLines="0" w:afterLines="0" w:line="40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B有方案讲解演示：</w:t>
            </w:r>
          </w:p>
          <w:p w14:paraId="2DB120E0">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rPr>
              <w:t>20</w:t>
            </w:r>
            <w:r>
              <w:rPr>
                <w:rFonts w:hint="eastAsia" w:ascii="仿宋" w:hAnsi="仿宋" w:eastAsia="仿宋" w:cs="仿宋"/>
                <w:color w:val="auto"/>
                <w:sz w:val="24"/>
                <w:szCs w:val="24"/>
                <w:highlight w:val="none"/>
                <w:lang w:val="zh-CN"/>
              </w:rPr>
              <w:t>分钟，讲解次序以磋商响应文件解密时间先后次序为准。讲解演示结束后按要求解答评标委员会提问。</w:t>
            </w:r>
          </w:p>
          <w:p w14:paraId="06C43682">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7675FC04">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259B5FFF">
            <w:pPr>
              <w:kinsoku/>
              <w:overflowPunct/>
              <w:topLinePunct w:val="0"/>
              <w:bidi w:val="0"/>
              <w:spacing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szCs w:val="24"/>
                <w:highlight w:val="none"/>
                <w:lang w:val="zh-CN"/>
              </w:rPr>
              <w:t>讲解演示人员不超过</w:t>
            </w:r>
            <w:r>
              <w:rPr>
                <w:rFonts w:hint="eastAsia" w:ascii="仿宋" w:hAnsi="仿宋" w:eastAsia="仿宋" w:cs="仿宋"/>
                <w:color w:val="auto"/>
                <w:kern w:val="0"/>
                <w:sz w:val="24"/>
                <w:szCs w:val="24"/>
                <w:highlight w:val="none"/>
                <w:u w:val="single"/>
              </w:rPr>
              <w:t>3</w:t>
            </w:r>
            <w:r>
              <w:rPr>
                <w:rFonts w:hint="eastAsia" w:ascii="仿宋" w:hAnsi="仿宋" w:eastAsia="仿宋" w:cs="仿宋"/>
                <w:color w:val="auto"/>
                <w:kern w:val="0"/>
                <w:sz w:val="24"/>
                <w:szCs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2539D0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ACA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65D463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8FDB810">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47627B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1097931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8D8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E6432C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44110A25">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002C18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B850F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3E9B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DBC5565">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7F59D796">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5054396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租赁和商务服务业</w:t>
            </w:r>
            <w:r>
              <w:rPr>
                <w:rFonts w:hint="eastAsia" w:ascii="仿宋" w:hAnsi="仿宋" w:eastAsia="仿宋" w:cs="仿宋"/>
                <w:color w:val="auto"/>
                <w:kern w:val="0"/>
                <w:sz w:val="24"/>
                <w:highlight w:val="none"/>
              </w:rPr>
              <w:t>行业；</w:t>
            </w:r>
          </w:p>
        </w:tc>
      </w:tr>
      <w:tr w14:paraId="30201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D039E43">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155AC7F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7AED3C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503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4336BB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694B20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1176BB56">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CB9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8FC4BE2">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426826A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p>
        </w:tc>
        <w:tc>
          <w:tcPr>
            <w:tcW w:w="7515" w:type="dxa"/>
            <w:vAlign w:val="center"/>
          </w:tcPr>
          <w:p w14:paraId="2D01310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31C39B1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FAD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D76B41E">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4</w:t>
            </w:r>
          </w:p>
        </w:tc>
        <w:tc>
          <w:tcPr>
            <w:tcW w:w="8370" w:type="dxa"/>
            <w:gridSpan w:val="2"/>
            <w:vAlign w:val="center"/>
          </w:tcPr>
          <w:p w14:paraId="07DD073E">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7151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08454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5</w:t>
            </w:r>
          </w:p>
        </w:tc>
        <w:tc>
          <w:tcPr>
            <w:tcW w:w="8370" w:type="dxa"/>
            <w:gridSpan w:val="2"/>
            <w:vAlign w:val="center"/>
          </w:tcPr>
          <w:p w14:paraId="0704CA8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F28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42C5D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                                                                                                                                                                                                                                                                                                                                                                                                                                                                                                                                                                                                                                                                                                                                                                                                                                                                                                                                                                                                                                                                                                                                                                                                                                                                                                                                        </w:t>
            </w:r>
          </w:p>
        </w:tc>
        <w:tc>
          <w:tcPr>
            <w:tcW w:w="8370" w:type="dxa"/>
            <w:gridSpan w:val="2"/>
            <w:vAlign w:val="center"/>
          </w:tcPr>
          <w:p w14:paraId="43850D20">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216305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35B1BBA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CB5E2D9">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697AE9B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F6F482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729FBB2">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D89742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1B9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2F22BED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auto"/>
                <w:sz w:val="24"/>
                <w:highlight w:val="none"/>
                <w:lang w:val="en-US"/>
              </w:rPr>
            </w:pPr>
            <w:r>
              <w:rPr>
                <w:rFonts w:hint="eastAsia" w:ascii="仿宋" w:hAnsi="仿宋" w:eastAsia="仿宋" w:cs="仿宋"/>
                <w:color w:val="auto"/>
                <w:sz w:val="24"/>
                <w:highlight w:val="none"/>
              </w:rPr>
              <w:t>1</w:t>
            </w:r>
            <w:r>
              <w:rPr>
                <w:rFonts w:hint="default" w:ascii="仿宋" w:hAnsi="仿宋" w:eastAsia="仿宋" w:cs="仿宋"/>
                <w:color w:val="auto"/>
                <w:sz w:val="24"/>
                <w:highlight w:val="none"/>
                <w:lang w:val="en-US"/>
              </w:rPr>
              <w:t>7</w:t>
            </w:r>
          </w:p>
        </w:tc>
        <w:tc>
          <w:tcPr>
            <w:tcW w:w="8370" w:type="dxa"/>
            <w:gridSpan w:val="2"/>
            <w:vAlign w:val="center"/>
          </w:tcPr>
          <w:p w14:paraId="4243E77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F008F7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E67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1CA90896">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B7858A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6BF20E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4C84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F1012E0">
            <w:pPr>
              <w:kinsoku/>
              <w:overflowPunct/>
              <w:topLinePunct w:val="0"/>
              <w:bidi w:val="0"/>
              <w:snapToGrid w:val="0"/>
              <w:spacing w:line="400" w:lineRule="exact"/>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p>
        </w:tc>
        <w:tc>
          <w:tcPr>
            <w:tcW w:w="8370" w:type="dxa"/>
            <w:gridSpan w:val="2"/>
            <w:vAlign w:val="center"/>
          </w:tcPr>
          <w:p w14:paraId="211BCD52">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7EB4659B">
            <w:pPr>
              <w:numPr>
                <w:ilvl w:val="0"/>
                <w:numId w:val="1"/>
              </w:num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按代理协议约定的内容，</w:t>
            </w:r>
            <w:r>
              <w:rPr>
                <w:rFonts w:hint="eastAsia" w:ascii="仿宋" w:hAnsi="仿宋" w:eastAsia="仿宋" w:cs="仿宋"/>
                <w:b/>
                <w:color w:val="auto"/>
                <w:sz w:val="24"/>
                <w:highlight w:val="none"/>
                <w:u w:val="single"/>
                <w:lang w:eastAsia="zh-CN"/>
              </w:rPr>
              <w:t>采购</w:t>
            </w:r>
            <w:r>
              <w:rPr>
                <w:rFonts w:hint="eastAsia" w:ascii="仿宋" w:hAnsi="仿宋" w:eastAsia="仿宋" w:cs="仿宋"/>
                <w:b/>
                <w:color w:val="auto"/>
                <w:sz w:val="24"/>
                <w:highlight w:val="none"/>
                <w:u w:val="single"/>
              </w:rPr>
              <w:t>单位需支付以下费用，并在投标报价中自行考虑：根据项目的中标金额，采用差额定率累进法进行计算,具体费率标准如下:中标金额在100万元以下部分服务招标为1.5%;</w:t>
            </w:r>
            <w:r>
              <w:rPr>
                <w:rFonts w:hint="eastAsia" w:ascii="仿宋" w:hAnsi="仿宋" w:eastAsia="仿宋" w:cs="仿宋"/>
                <w:b/>
                <w:bCs w:val="0"/>
                <w:color w:val="auto"/>
                <w:sz w:val="24"/>
                <w:highlight w:val="none"/>
                <w:u w:val="single"/>
              </w:rPr>
              <w:t>100-500万部分，服务招标收取0.8%</w:t>
            </w:r>
            <w:r>
              <w:rPr>
                <w:rFonts w:hint="eastAsia" w:ascii="仿宋" w:hAnsi="仿宋" w:eastAsia="仿宋" w:cs="仿宋"/>
                <w:b/>
                <w:color w:val="auto"/>
                <w:sz w:val="24"/>
                <w:highlight w:val="none"/>
                <w:u w:val="single"/>
              </w:rPr>
              <w:t>; 500-1000万部分，服务招标收取0.45%。实际采购代理服务费按照1.5折计取。</w:t>
            </w:r>
          </w:p>
          <w:p w14:paraId="438D8DB2">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(2)采购代理服务费的交纳方式：</w:t>
            </w:r>
          </w:p>
          <w:p w14:paraId="1B09256C">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用银行支票、汇票、电汇、现金等付款方式直接交纳采购代理服务费。</w:t>
            </w:r>
          </w:p>
          <w:p w14:paraId="5904FDF0">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公司名称：绍兴虬实企业管理咨询有限公司</w:t>
            </w:r>
          </w:p>
          <w:p w14:paraId="216F9DF3">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账    号：2006767942000015</w:t>
            </w:r>
          </w:p>
          <w:p w14:paraId="4F7ECC80">
            <w:pPr>
              <w:kinsoku/>
              <w:overflowPunct/>
              <w:topLinePunct w:val="0"/>
              <w:bidi w:val="0"/>
              <w:spacing w:line="400" w:lineRule="exac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开 户 行：绍兴银行股份有限公司禹陵支行</w:t>
            </w:r>
          </w:p>
          <w:p w14:paraId="7455C214">
            <w:pPr>
              <w:kinsoku/>
              <w:overflowPunct/>
              <w:topLinePunct w:val="0"/>
              <w:bidi w:val="0"/>
              <w:spacing w:line="400" w:lineRule="exact"/>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b/>
                <w:color w:val="auto"/>
                <w:sz w:val="24"/>
                <w:highlight w:val="none"/>
                <w:u w:val="single"/>
              </w:rPr>
              <w:t xml:space="preserve">(3)领取中标通知书前交纳。 </w:t>
            </w:r>
          </w:p>
        </w:tc>
      </w:tr>
      <w:tr w14:paraId="3E3C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85FCB0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32A6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43C9BF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1D598AB8">
      <w:pPr>
        <w:keepNext w:val="0"/>
        <w:keepLines w:val="0"/>
        <w:pageBreakBefore w:val="0"/>
        <w:widowControl w:val="0"/>
        <w:kinsoku/>
        <w:wordWrap/>
        <w:overflowPunct/>
        <w:topLinePunct w:val="0"/>
        <w:autoSpaceDE/>
        <w:autoSpaceDN/>
        <w:bidi w:val="0"/>
        <w:adjustRightInd/>
        <w:snapToGrid/>
        <w:spacing w:line="400" w:lineRule="exact"/>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6B242BFC">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0F828CE5">
      <w:pPr>
        <w:keepNext w:val="0"/>
        <w:keepLines w:val="0"/>
        <w:pageBreakBefore w:val="0"/>
        <w:kinsoku/>
        <w:wordWrap/>
        <w:overflowPunct/>
        <w:topLinePunct w:val="0"/>
        <w:autoSpaceDE/>
        <w:autoSpaceDN/>
        <w:bidi w:val="0"/>
        <w:snapToGrid w:val="0"/>
        <w:spacing w:beforeAutospacing="0" w:line="40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13E536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243316B">
      <w:pPr>
        <w:keepNext w:val="0"/>
        <w:keepLines w:val="0"/>
        <w:pageBreakBefore w:val="0"/>
        <w:kinsoku/>
        <w:wordWrap/>
        <w:overflowPunct/>
        <w:topLinePunct w:val="0"/>
        <w:autoSpaceDE/>
        <w:autoSpaceDN/>
        <w:bidi w:val="0"/>
        <w:adjustRightInd/>
        <w:spacing w:beforeAutospacing="0" w:line="40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19079C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21EBD44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A9EE2D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30A4196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284FC690">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75648A8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7B08F8E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6CE39C5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215B8CDB">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CBF9E6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6FD0049">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3A21A4EB">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FC010DD">
      <w:pPr>
        <w:kinsoku/>
        <w:overflowPunct/>
        <w:topLinePunct w:val="0"/>
        <w:bidi w:val="0"/>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815D48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329BD73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703004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CEA99B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06AAA834">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6ACB7EC">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FACF3D4">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0C108895">
      <w:pPr>
        <w:kinsoku/>
        <w:overflowPunct/>
        <w:topLinePunct w:val="0"/>
        <w:bidi w:val="0"/>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73F1839E">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FD37742">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57DDD14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2E571AF3">
      <w:pPr>
        <w:kinsoku/>
        <w:overflowPunct/>
        <w:topLinePunct w:val="0"/>
        <w:bidi w:val="0"/>
        <w:spacing w:line="40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5586A14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2867F86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C11E878">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654D2E8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8F7058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1E5A9B4">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20CC31B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3128B34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1E3CF373">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5AB77E0">
      <w:pPr>
        <w:kinsoku/>
        <w:overflowPunct/>
        <w:topLinePunct w:val="0"/>
        <w:bidi w:val="0"/>
        <w:spacing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41A6C26">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6FCB7047">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p>
    <w:p w14:paraId="46598AF4">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1A109A0">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495891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510C2376">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628154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078B0D3D">
      <w:pPr>
        <w:pStyle w:val="24"/>
        <w:keepNext w:val="0"/>
        <w:keepLines w:val="0"/>
        <w:pageBreakBefore w:val="0"/>
        <w:kinsoku/>
        <w:wordWrap/>
        <w:overflowPunct/>
        <w:topLinePunct w:val="0"/>
        <w:autoSpaceDE/>
        <w:autoSpaceDN/>
        <w:bidi w:val="0"/>
        <w:snapToGrid w:val="0"/>
        <w:spacing w:line="40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A0F583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F184B36">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43280CD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D6B7F7A">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6C79C3D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153819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533477E">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5C7582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2D6C2E0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4AF1184">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526903C">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1BBFAD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67CD92D">
      <w:pPr>
        <w:pStyle w:val="23"/>
        <w:keepNext w:val="0"/>
        <w:keepLines w:val="0"/>
        <w:pageBreakBefore w:val="0"/>
        <w:widowControl w:val="0"/>
        <w:kinsoku/>
        <w:wordWrap/>
        <w:overflowPunct/>
        <w:topLinePunct w:val="0"/>
        <w:bidi w:val="0"/>
        <w:snapToGrid/>
        <w:spacing w:beforeAutospacing="0" w:line="400" w:lineRule="exact"/>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2A8BA20F">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EA15FEB">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465ADF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218C7E6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72D984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07C814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3A331B0E">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0DD35CC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FC4947A">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CE5FE10">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EB6BAFD">
      <w:pPr>
        <w:pStyle w:val="32"/>
        <w:keepNext w:val="0"/>
        <w:keepLines w:val="0"/>
        <w:pageBreakBefore w:val="0"/>
        <w:widowControl w:val="0"/>
        <w:kinsoku/>
        <w:wordWrap/>
        <w:overflowPunct/>
        <w:topLinePunct w:val="0"/>
        <w:autoSpaceDE/>
        <w:autoSpaceDN/>
        <w:bidi w:val="0"/>
        <w:adjustRightInd w:val="0"/>
        <w:spacing w:beforeAutospacing="0" w:line="40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27F71CCF">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696B737E">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59C0E709">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440A54A">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7782C0DC">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0425511">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2FCA0A30">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52441962">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470B170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3699DCA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D6896FD">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42F54B7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1227B01F">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12F7508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4D78B7F">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DFB9D6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B5E020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2DC0893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FFBBA37">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E81C524">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D13E41E">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6046FB32">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F16F0C3">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FF9BE60">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8FF8E6A">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1571C089">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5BF0866B">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07CCF08">
      <w:pPr>
        <w:kinsoku/>
        <w:overflowPunct/>
        <w:topLinePunct w:val="0"/>
        <w:bidi w:val="0"/>
        <w:snapToGrid w:val="0"/>
        <w:spacing w:line="40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0A359FCB">
      <w:pPr>
        <w:kinsoku/>
        <w:overflowPunct/>
        <w:topLinePunct w:val="0"/>
        <w:bidi w:val="0"/>
        <w:snapToGrid w:val="0"/>
        <w:spacing w:line="4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2E09AADE">
      <w:pPr>
        <w:kinsoku/>
        <w:overflowPunct/>
        <w:topLinePunct w:val="0"/>
        <w:bidi w:val="0"/>
        <w:snapToGrid w:val="0"/>
        <w:spacing w:line="400" w:lineRule="exact"/>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89DF4A5">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7676FC53">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0F153BD">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275D0A44">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48AD3BAD">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48B1091">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4519E02A">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5CC737EF">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37F4491D">
      <w:pPr>
        <w:pStyle w:val="61"/>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543301BD">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F6DBF5">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E5794E0">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2600E919">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2D121244">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6A5EA99E">
      <w:pPr>
        <w:kinsoku/>
        <w:overflowPunct/>
        <w:topLinePunct w:val="0"/>
        <w:bidi w:val="0"/>
        <w:snapToGrid w:val="0"/>
        <w:spacing w:line="40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710C7D3">
      <w:pPr>
        <w:pStyle w:val="132"/>
        <w:kinsoku/>
        <w:overflowPunct/>
        <w:topLinePunct w:val="0"/>
        <w:bidi w:val="0"/>
        <w:spacing w:before="0" w:line="40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6F73168A">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C732041">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6FF325EF">
      <w:pPr>
        <w:kinsoku/>
        <w:overflowPunct/>
        <w:topLinePunct w:val="0"/>
        <w:bidi w:val="0"/>
        <w:snapToGrid w:val="0"/>
        <w:spacing w:line="40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62CDCBF">
      <w:pPr>
        <w:kinsoku/>
        <w:overflowPunct/>
        <w:topLinePunct w:val="0"/>
        <w:bidi w:val="0"/>
        <w:adjustRightInd w:val="0"/>
        <w:spacing w:line="40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93A6A1C">
      <w:pPr>
        <w:kinsoku/>
        <w:overflowPunct/>
        <w:topLinePunct w:val="0"/>
        <w:bidi w:val="0"/>
        <w:adjustRightInd w:val="0"/>
        <w:snapToGrid w:val="0"/>
        <w:spacing w:line="40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329D841">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r>
        <w:rPr>
          <w:rFonts w:hint="eastAsia" w:ascii="仿宋" w:hAnsi="仿宋" w:eastAsia="仿宋" w:cs="仿宋"/>
          <w:b w:val="0"/>
          <w:bCs w:val="0"/>
          <w:i w:val="0"/>
          <w:iCs w:val="0"/>
          <w:color w:val="auto"/>
          <w:kern w:val="2"/>
          <w:sz w:val="24"/>
          <w:szCs w:val="24"/>
          <w:highlight w:val="none"/>
          <w:vertAlign w:val="baseline"/>
          <w:lang w:val="en-US" w:eastAsia="zh-CN" w:bidi="ar-SA"/>
        </w:rPr>
        <w:t>，在投标截止时间起至投标有效期届满，供应商投标文件不可撤销</w:t>
      </w:r>
      <w:r>
        <w:rPr>
          <w:rFonts w:hint="default" w:ascii="仿宋" w:hAnsi="仿宋" w:eastAsia="仿宋" w:cs="仿宋"/>
          <w:b w:val="0"/>
          <w:bCs w:val="0"/>
          <w:i w:val="0"/>
          <w:iCs w:val="0"/>
          <w:color w:val="auto"/>
          <w:kern w:val="2"/>
          <w:sz w:val="24"/>
          <w:szCs w:val="24"/>
          <w:highlight w:val="none"/>
          <w:vertAlign w:val="baseline"/>
          <w:lang w:val="en-US" w:eastAsia="zh-CN" w:bidi="ar-SA"/>
        </w:rPr>
        <w:t>。</w:t>
      </w:r>
    </w:p>
    <w:p w14:paraId="731AAFD7">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347B2945">
      <w:pPr>
        <w:pStyle w:val="132"/>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auto"/>
          <w:sz w:val="32"/>
          <w:highlight w:val="none"/>
        </w:rPr>
      </w:pPr>
    </w:p>
    <w:p w14:paraId="2E223F0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430CE9F9">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767C468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560C18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39CB47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7137854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27A20E0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7E04D66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556CB24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021A4BF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CCE6DD0">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25EAE50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3DAD6D0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3A7A9B6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4481E84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0A2469F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F80ADE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493FAFB">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AFFCBA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4706489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634A5CF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185C63D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056D07A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4EB2B2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15B977C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0DDD64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B7EF9A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6FF284FA">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54D8539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5ADE017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417883D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6EACEA6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0BE14E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ADD44C1">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2765CEF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7186C33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79FB346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6544637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2042977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374B653">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B89DE2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1B9F834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5FB1CC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FE99B5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35FBFBD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3A5CA41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78625EA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13C5DB1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DC8736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3CD2142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58D51C1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3E872102">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029A3B05">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15C496A">
      <w:pPr>
        <w:pStyle w:val="32"/>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6A603B81">
      <w:pPr>
        <w:keepNext w:val="0"/>
        <w:keepLines w:val="0"/>
        <w:pageBreakBefore w:val="0"/>
        <w:tabs>
          <w:tab w:val="left" w:pos="4085"/>
        </w:tabs>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E6B21A4">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BE98BF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448EC6E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6D9CF3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02FABF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2090552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A386CD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0B94509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C5A319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C46D62C">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36C9866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36077CBB">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E74D860">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35C36205">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71817E11">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D28871A">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8.16投标文件“商务技术文件资料”部分中出现《开标一览表》相关内容的；</w:t>
      </w:r>
    </w:p>
    <w:p w14:paraId="69164D5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656740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0EE396C8">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2156A5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760093F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C3FDE6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18C07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710C5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CD334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62448219">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2CA730F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1E9A6E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4BC4E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741A4C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2C8BD9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01BAD3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66C5574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0578433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2AB1FC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41802A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39CD8C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F8EC4B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4E35E06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09FE0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57D2A93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CCE57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4C47CA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w:t>
      </w:r>
      <w:r>
        <w:rPr>
          <w:rFonts w:hint="default"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val="en-US" w:eastAsia="zh-CN"/>
        </w:rPr>
        <w:t xml:space="preserve"> 未按招标文件要求提供样品或提供样品不满足采购需求实质性条件的；</w:t>
      </w:r>
    </w:p>
    <w:p w14:paraId="3CBAD17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rPr>
        <w:t>8.2</w:t>
      </w:r>
      <w:r>
        <w:rPr>
          <w:rFonts w:hint="default" w:ascii="仿宋" w:hAnsi="仿宋" w:eastAsia="仿宋" w:cs="仿宋"/>
          <w:b/>
          <w:bCs/>
          <w:color w:val="auto"/>
          <w:sz w:val="24"/>
          <w:highlight w:val="none"/>
          <w:lang w:val="en-US"/>
        </w:rPr>
        <w:t>6参与同一个采购包(标段)的供应商存在下列情形之一的其投标(响应)文件无效:</w:t>
      </w:r>
    </w:p>
    <w:p w14:paraId="218AEF1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8.26.1</w:t>
      </w:r>
      <w:r>
        <w:rPr>
          <w:rFonts w:hint="default" w:ascii="仿宋" w:hAnsi="仿宋" w:eastAsia="仿宋" w:cs="仿宋"/>
          <w:b/>
          <w:bCs/>
          <w:color w:val="auto"/>
          <w:sz w:val="24"/>
          <w:highlight w:val="none"/>
          <w:lang w:val="en-US"/>
        </w:rPr>
        <w:t>不同供应商的电子投标(响应)文件上传计算机的网卡MAC地址、CPU序列号和硬盘序列号等硬件信息相同的;</w:t>
      </w:r>
    </w:p>
    <w:p w14:paraId="49259E3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8.26.2</w:t>
      </w:r>
      <w:r>
        <w:rPr>
          <w:rFonts w:hint="default" w:ascii="仿宋" w:hAnsi="仿宋" w:eastAsia="仿宋" w:cs="仿宋"/>
          <w:b/>
          <w:bCs/>
          <w:color w:val="auto"/>
          <w:sz w:val="24"/>
          <w:highlight w:val="none"/>
          <w:lang w:val="en-US"/>
        </w:rPr>
        <w:t>上传的电子投标(响应)文件若出现使用本项目其他投标(响应)供应商的数字证书加密的，或者加盖本项目其他投标(响应)供应商的电子印章的;</w:t>
      </w:r>
    </w:p>
    <w:p w14:paraId="0A0470A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default"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8.26.3</w:t>
      </w:r>
      <w:r>
        <w:rPr>
          <w:rFonts w:hint="default" w:ascii="仿宋" w:hAnsi="仿宋" w:eastAsia="仿宋" w:cs="仿宋"/>
          <w:b/>
          <w:bCs/>
          <w:color w:val="auto"/>
          <w:sz w:val="24"/>
          <w:highlight w:val="none"/>
          <w:lang w:val="en-US"/>
        </w:rPr>
        <w:t>不同供应商的投标(响应)文件的内容存在三处(含)以上错误一致，且无法合理解释的;</w:t>
      </w:r>
    </w:p>
    <w:p w14:paraId="577AB2F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8.26.4</w:t>
      </w:r>
      <w:r>
        <w:rPr>
          <w:rFonts w:hint="default" w:ascii="仿宋" w:hAnsi="仿宋" w:eastAsia="仿宋" w:cs="仿宋"/>
          <w:b/>
          <w:bCs/>
          <w:color w:val="auto"/>
          <w:sz w:val="24"/>
          <w:highlight w:val="none"/>
          <w:lang w:val="en-US"/>
        </w:rPr>
        <w:t>不同供应商联系人为同一人或不同联系人的联系电话一致，且无法合理解释的。</w:t>
      </w:r>
    </w:p>
    <w:p w14:paraId="76375C16">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141A7C64">
      <w:pPr>
        <w:keepNext w:val="0"/>
        <w:keepLines w:val="0"/>
        <w:pageBreakBefore w:val="0"/>
        <w:kinsoku/>
        <w:wordWrap/>
        <w:overflowPunct/>
        <w:topLinePunct w:val="0"/>
        <w:autoSpaceDE/>
        <w:autoSpaceDN/>
        <w:bidi w:val="0"/>
        <w:snapToGrid w:val="0"/>
        <w:spacing w:line="40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61382D0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6B02AA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B4DCFC8">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150"/>
        <w:jc w:val="center"/>
        <w:textAlignment w:val="auto"/>
        <w:rPr>
          <w:rFonts w:hint="eastAsia" w:ascii="仿宋" w:hAnsi="仿宋" w:eastAsia="仿宋" w:cs="仿宋"/>
          <w:b/>
          <w:color w:val="auto"/>
          <w:sz w:val="32"/>
          <w:highlight w:val="none"/>
        </w:rPr>
      </w:pPr>
    </w:p>
    <w:bookmarkEnd w:id="19"/>
    <w:p w14:paraId="75334607">
      <w:pPr>
        <w:pStyle w:val="32"/>
        <w:keepNext w:val="0"/>
        <w:keepLines w:val="0"/>
        <w:pageBreakBefore w:val="0"/>
        <w:widowControl w:val="0"/>
        <w:kinsoku/>
        <w:wordWrap/>
        <w:overflowPunct/>
        <w:topLinePunct w:val="0"/>
        <w:autoSpaceDE/>
        <w:autoSpaceDN/>
        <w:bidi w:val="0"/>
        <w:adjustRightInd w:val="0"/>
        <w:spacing w:line="400" w:lineRule="exact"/>
        <w:ind w:firstLine="726"/>
        <w:jc w:val="center"/>
        <w:textAlignment w:val="auto"/>
        <w:rPr>
          <w:rFonts w:hint="eastAsia" w:ascii="仿宋" w:hAnsi="仿宋" w:eastAsia="仿宋" w:cs="仿宋"/>
          <w:b/>
          <w:color w:val="auto"/>
          <w:sz w:val="32"/>
          <w:szCs w:val="32"/>
          <w:highlight w:val="none"/>
        </w:rPr>
      </w:pPr>
      <w:bookmarkStart w:id="20" w:name="_Hlt68072990"/>
      <w:bookmarkEnd w:id="20"/>
      <w:bookmarkStart w:id="21" w:name="_Hlt68057669"/>
      <w:bookmarkEnd w:id="21"/>
      <w:bookmarkStart w:id="22" w:name="_Hlt74707468"/>
      <w:bookmarkEnd w:id="22"/>
      <w:bookmarkStart w:id="23" w:name="_Hlt74730295"/>
      <w:bookmarkEnd w:id="23"/>
      <w:bookmarkStart w:id="24" w:name="_Hlt68073093"/>
      <w:bookmarkEnd w:id="24"/>
      <w:bookmarkStart w:id="25" w:name="_Hlt74729768"/>
      <w:bookmarkEnd w:id="25"/>
      <w:bookmarkStart w:id="26" w:name="_Hlt75236101"/>
      <w:bookmarkEnd w:id="26"/>
      <w:bookmarkStart w:id="27" w:name="_Hlt74714665"/>
      <w:bookmarkEnd w:id="27"/>
      <w:bookmarkStart w:id="28" w:name="_Hlt75236290"/>
      <w:bookmarkEnd w:id="28"/>
      <w:bookmarkStart w:id="29" w:name="_Hlt68403820"/>
      <w:bookmarkEnd w:id="29"/>
      <w:bookmarkStart w:id="30" w:name="_Hlt75236011"/>
      <w:bookmarkEnd w:id="30"/>
      <w:bookmarkStart w:id="31" w:name="_Hlt68072998"/>
      <w:bookmarkEnd w:id="31"/>
      <w:bookmarkStart w:id="32" w:name="_Toc84325929"/>
      <w:bookmarkStart w:id="33" w:name="_Toc81372953"/>
      <w:bookmarkStart w:id="34" w:name="_Toc81372776"/>
      <w:r>
        <w:rPr>
          <w:rFonts w:hint="eastAsia" w:ascii="仿宋" w:hAnsi="仿宋" w:eastAsia="仿宋" w:cs="仿宋"/>
          <w:b/>
          <w:color w:val="auto"/>
          <w:sz w:val="32"/>
          <w:szCs w:val="32"/>
          <w:highlight w:val="none"/>
        </w:rPr>
        <w:t>五、授予合同</w:t>
      </w:r>
    </w:p>
    <w:bookmarkEnd w:id="32"/>
    <w:bookmarkEnd w:id="33"/>
    <w:bookmarkEnd w:id="34"/>
    <w:p w14:paraId="2329BCEF">
      <w:pPr>
        <w:pStyle w:val="15"/>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AD8CD9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3F8C963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0660E92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2E5320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801616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5345EA8">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09117A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7F00EA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3914C3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CEB8B7D">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6D85AB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C3A67A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70CAE2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7E59A26">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7B112A3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CD1799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475050D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263E1BE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1CAF9894">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734E9D0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5.1中标人应当在中标通知书发出之日起30天内与采购人签订合同，自采购合同签订之日起2个工作日内，通过电子交易平台进行备案。</w:t>
      </w:r>
    </w:p>
    <w:p w14:paraId="394AF7D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5C412382">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716EA3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FB421E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0F7F95A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12CDBA2F">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4B00C12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1DAF8CC">
      <w:pPr>
        <w:keepNext w:val="0"/>
        <w:keepLines w:val="0"/>
        <w:pageBreakBefore w:val="0"/>
        <w:widowControl w:val="0"/>
        <w:tabs>
          <w:tab w:val="left" w:pos="0"/>
        </w:tabs>
        <w:kinsoku/>
        <w:wordWrap/>
        <w:overflowPunct/>
        <w:topLinePunct w:val="0"/>
        <w:autoSpaceDE/>
        <w:autoSpaceDN/>
        <w:bidi w:val="0"/>
        <w:adjustRightInd w:val="0"/>
        <w:spacing w:line="400" w:lineRule="exact"/>
        <w:ind w:firstLine="480"/>
        <w:textAlignment w:val="auto"/>
        <w:rPr>
          <w:rFonts w:hint="eastAsia" w:ascii="仿宋" w:hAnsi="仿宋" w:eastAsia="仿宋" w:cs="仿宋"/>
          <w:color w:val="auto"/>
          <w:kern w:val="0"/>
          <w:sz w:val="24"/>
          <w:highlight w:val="none"/>
        </w:rPr>
      </w:pPr>
    </w:p>
    <w:p w14:paraId="158707EB">
      <w:pPr>
        <w:kinsoku/>
        <w:overflowPunct/>
        <w:topLinePunct w:val="0"/>
        <w:bidi w:val="0"/>
        <w:adjustRightInd/>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3812E24F">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5DBE7951">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3E3F830">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19AAB02B">
      <w:pPr>
        <w:kinsoku/>
        <w:overflowPunct/>
        <w:topLinePunct w:val="0"/>
        <w:autoSpaceDE w:val="0"/>
        <w:autoSpaceDN w:val="0"/>
        <w:bidi w:val="0"/>
        <w:adjustRightInd w:val="0"/>
        <w:spacing w:line="400" w:lineRule="exact"/>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473FCEFC">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5E44D3B">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F52DBB7">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117F56D6">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D8BE493">
      <w:pPr>
        <w:widowControl/>
        <w:kinsoku/>
        <w:overflowPunct/>
        <w:topLinePunct w:val="0"/>
        <w:bidi w:val="0"/>
        <w:adjustRightInd w:val="0"/>
        <w:snapToGrid w:val="0"/>
        <w:spacing w:line="400" w:lineRule="exact"/>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75AE020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E3D70C4">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C5715DC">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5D58B866">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018C09AA">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36AA2A5">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6DFAD42D">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026F0CDD">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8BDB32A">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6C65D718">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0FB05ED6">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5038B052">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DB70A3A">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25ADE1C">
      <w:pPr>
        <w:kinsoku/>
        <w:overflowPunct/>
        <w:topLinePunct w:val="0"/>
        <w:bidi w:val="0"/>
        <w:adjustRightInd w:val="0"/>
        <w:spacing w:line="400" w:lineRule="exact"/>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E09E025">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5E27E1B">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C516B79">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22DE6300">
      <w:pPr>
        <w:kinsoku/>
        <w:overflowPunct/>
        <w:topLinePunct w:val="0"/>
        <w:bidi w:val="0"/>
        <w:adjustRightInd w:val="0"/>
        <w:spacing w:line="400" w:lineRule="exact"/>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72A14D93">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CE91FE3">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17"/>
    <w:bookmarkEnd w:id="18"/>
    <w:p w14:paraId="7582304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111A77CD">
      <w:pPr>
        <w:pStyle w:val="866"/>
        <w:spacing w:beforeLines="0" w:afterLines="0" w:line="288" w:lineRule="auto"/>
        <w:ind w:firstLine="0" w:firstLineChars="0"/>
        <w:rPr>
          <w:rFonts w:hint="eastAsia" w:ascii="仿宋" w:hAnsi="仿宋" w:eastAsia="仿宋" w:cs="仿宋"/>
          <w:b/>
          <w:color w:val="auto"/>
          <w:sz w:val="24"/>
          <w:szCs w:val="24"/>
          <w:highlight w:val="none"/>
          <w:bdr w:val="single" w:color="auto" w:sz="4" w:space="0"/>
        </w:rPr>
      </w:pPr>
      <w:bookmarkStart w:id="36" w:name="第五部分"/>
      <w:bookmarkStart w:id="37" w:name="_Toc86217003"/>
    </w:p>
    <w:p w14:paraId="51F6E666">
      <w:pPr>
        <w:spacing w:beforeLines="0" w:afterLines="0" w:line="288"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一、项目概况：</w:t>
      </w:r>
    </w:p>
    <w:p w14:paraId="13FA1042">
      <w:pPr>
        <w:widowControl/>
        <w:autoSpaceDE w:val="0"/>
        <w:spacing w:beforeLines="0" w:afterLines="0" w:line="288" w:lineRule="auto"/>
        <w:ind w:firstLine="480" w:firstLineChars="200"/>
        <w:jc w:val="left"/>
        <w:rPr>
          <w:rFonts w:hint="eastAsia" w:ascii="仿宋" w:hAnsi="仿宋" w:eastAsia="仿宋" w:cs="仿宋"/>
          <w:color w:val="auto"/>
          <w:sz w:val="24"/>
          <w:highlight w:val="none"/>
          <w:shd w:val="clear" w:color="auto" w:fill="FFFFFF"/>
        </w:rPr>
      </w:pPr>
      <w:r>
        <w:rPr>
          <w:rFonts w:hint="eastAsia" w:ascii="仿宋" w:hAnsi="仿宋" w:eastAsia="仿宋" w:cs="仿宋"/>
          <w:color w:val="auto"/>
          <w:sz w:val="24"/>
          <w:highlight w:val="none"/>
          <w:shd w:val="clear" w:color="auto" w:fill="FFFFFF"/>
        </w:rPr>
        <w:t>1、本项目为绍兴市市场监督管理局办公用房租用服务。</w:t>
      </w:r>
    </w:p>
    <w:p w14:paraId="0251177B">
      <w:pPr>
        <w:spacing w:beforeLines="0" w:afterLines="0" w:line="288" w:lineRule="auto"/>
        <w:ind w:firstLine="482" w:firstLineChars="200"/>
        <w:rPr>
          <w:rFonts w:hint="eastAsia" w:ascii="仿宋" w:hAnsi="仿宋" w:eastAsia="仿宋" w:cs="仿宋"/>
          <w:b/>
          <w:color w:val="auto"/>
          <w:sz w:val="24"/>
          <w:highlight w:val="none"/>
        </w:rPr>
      </w:pPr>
      <w:bookmarkStart w:id="38" w:name="_Toc29289"/>
      <w:r>
        <w:rPr>
          <w:rFonts w:hint="eastAsia" w:ascii="仿宋" w:hAnsi="仿宋" w:eastAsia="仿宋" w:cs="仿宋"/>
          <w:b/>
          <w:color w:val="auto"/>
          <w:sz w:val="24"/>
          <w:highlight w:val="none"/>
        </w:rPr>
        <w:t>二、租赁场所的总体要求</w:t>
      </w:r>
      <w:bookmarkEnd w:id="38"/>
    </w:p>
    <w:p w14:paraId="4C4C50B3">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（一）位置要求：为了避免对采购人原有业务造成影响，本次采购的租赁场所要求在绍兴市越城区凤林西路附近</w:t>
      </w:r>
      <w:r>
        <w:rPr>
          <w:rFonts w:hint="eastAsia" w:ascii="仿宋" w:hAnsi="仿宋" w:eastAsia="仿宋" w:cs="仿宋"/>
          <w:color w:val="auto"/>
          <w:sz w:val="24"/>
          <w:highlight w:val="none"/>
          <w:lang w:val="en-US" w:eastAsia="zh-CN"/>
        </w:rPr>
        <w:t>最优</w:t>
      </w:r>
      <w:r>
        <w:rPr>
          <w:rFonts w:hint="eastAsia" w:ascii="仿宋" w:hAnsi="仿宋" w:eastAsia="仿宋" w:cs="仿宋"/>
          <w:color w:val="auto"/>
          <w:sz w:val="24"/>
          <w:highlight w:val="none"/>
          <w:shd w:val="clear" w:color="auto" w:fill="FFFFFF"/>
        </w:rPr>
        <w:t>。</w:t>
      </w:r>
      <w:r>
        <w:rPr>
          <w:rFonts w:hint="eastAsia" w:ascii="仿宋" w:hAnsi="仿宋" w:eastAsia="仿宋" w:cs="仿宋"/>
          <w:color w:val="auto"/>
          <w:sz w:val="24"/>
          <w:highlight w:val="none"/>
        </w:rPr>
        <w:t>且要求交通便利、</w:t>
      </w:r>
      <w:r>
        <w:rPr>
          <w:rFonts w:hint="eastAsia" w:ascii="仿宋" w:hAnsi="仿宋" w:eastAsia="仿宋" w:cs="仿宋"/>
          <w:color w:val="auto"/>
          <w:sz w:val="24"/>
          <w:highlight w:val="none"/>
          <w:lang w:val="en-US" w:eastAsia="zh-CN"/>
        </w:rPr>
        <w:t>带独立院子，院子需满足车辆出入及停放需求，</w:t>
      </w:r>
      <w:r>
        <w:rPr>
          <w:rFonts w:hint="eastAsia" w:ascii="仿宋" w:hAnsi="仿宋" w:eastAsia="仿宋" w:cs="仿宋"/>
          <w:color w:val="auto"/>
          <w:sz w:val="24"/>
          <w:highlight w:val="none"/>
        </w:rPr>
        <w:t>办公室的空间布局应该合理，满足办公及接待的不同人员的需求。包括独立办公室、会议室、会客室等，确保员工有舒适的工作环境。</w:t>
      </w:r>
    </w:p>
    <w:p w14:paraId="777BF691">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（二）场所面积要求及功能需求：</w:t>
      </w:r>
    </w:p>
    <w:p w14:paraId="7A73F497">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1、本次租赁房面积约为</w:t>
      </w:r>
      <w:r>
        <w:rPr>
          <w:rFonts w:hint="eastAsia" w:ascii="仿宋" w:hAnsi="仿宋" w:eastAsia="仿宋" w:cs="仿宋"/>
          <w:color w:val="auto"/>
          <w:sz w:val="24"/>
          <w:highlight w:val="none"/>
          <w:lang w:val="en-US" w:eastAsia="zh-CN"/>
        </w:rPr>
        <w:t>实用面积</w:t>
      </w:r>
      <w:r>
        <w:rPr>
          <w:rFonts w:hint="eastAsia" w:ascii="仿宋" w:hAnsi="仿宋" w:eastAsia="仿宋" w:cs="仿宋"/>
          <w:color w:val="auto"/>
          <w:sz w:val="24"/>
          <w:highlight w:val="none"/>
        </w:rPr>
        <w:t>25445</w:t>
      </w:r>
      <w:r>
        <w:rPr>
          <w:rFonts w:hint="eastAsia" w:ascii="仿宋" w:hAnsi="仿宋" w:eastAsia="仿宋" w:cs="仿宋"/>
          <w:color w:val="auto"/>
          <w:sz w:val="24"/>
          <w:highlight w:val="none"/>
          <w:lang w:val="en-US" w:eastAsia="zh-CN"/>
        </w:rPr>
        <w:t>平方米</w:t>
      </w:r>
      <w:r>
        <w:rPr>
          <w:rFonts w:hint="eastAsia" w:ascii="仿宋" w:hAnsi="仿宋" w:eastAsia="仿宋" w:cs="仿宋"/>
          <w:color w:val="auto"/>
          <w:sz w:val="24"/>
          <w:highlight w:val="none"/>
        </w:rPr>
        <w:t>左右</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参照目前场地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。场所应符合消防安全标准，配备必要的消防设施，监控摄像头、门禁系统等，以保障办公环境的安全，确保员工的人身安全。</w:t>
      </w:r>
    </w:p>
    <w:p w14:paraId="6364B75A">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2、产权要求：</w:t>
      </w:r>
    </w:p>
    <w:p w14:paraId="4F50FB04">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响应供应商拟出租的房屋，须产权清晰且独立，不存在任何产权纠纷。</w:t>
      </w:r>
    </w:p>
    <w:p w14:paraId="2865A953">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3、房屋类型：写字楼或办公用房。</w:t>
      </w:r>
    </w:p>
    <w:p w14:paraId="12DC95E7">
      <w:pPr>
        <w:spacing w:beforeLines="0" w:afterLines="0" w:line="288"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注：响应供应商需提供租赁房屋的房屋产权证。</w:t>
      </w:r>
    </w:p>
    <w:p w14:paraId="4788D35F">
      <w:pPr>
        <w:spacing w:beforeLines="0" w:afterLines="0" w:line="288"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三、其它配置要求</w:t>
      </w:r>
    </w:p>
    <w:p w14:paraId="3F374C03">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1、电梯要求：须配有电梯（客梯）通达租赁场所所在楼层（第一层无须电梯的除外），电梯为24小时运行，证件齐全，维修保养措施到位。</w:t>
      </w:r>
    </w:p>
    <w:p w14:paraId="39DC5BDE">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2、停车要求：在租赁期间，租赁场所所在大楼具有封闭式管理的停车场，有电子道闸、无人收费系统等配套设施，提供随到随停的停车服务，停车方便（必须在响应文件上载明停车场规模，</w:t>
      </w:r>
      <w:r>
        <w:rPr>
          <w:rFonts w:hint="eastAsia" w:ascii="仿宋" w:hAnsi="仿宋" w:eastAsia="仿宋" w:cs="仿宋"/>
          <w:color w:val="auto"/>
          <w:sz w:val="24"/>
          <w:highlight w:val="none"/>
          <w:lang w:val="en-US" w:eastAsia="zh-CN"/>
        </w:rPr>
        <w:t>大于250个停车位</w:t>
      </w:r>
      <w:r>
        <w:rPr>
          <w:rFonts w:hint="eastAsia" w:ascii="仿宋" w:hAnsi="仿宋" w:eastAsia="仿宋" w:cs="仿宋"/>
          <w:color w:val="auto"/>
          <w:sz w:val="24"/>
          <w:highlight w:val="none"/>
        </w:rPr>
        <w:t>）。</w:t>
      </w:r>
    </w:p>
    <w:p w14:paraId="489009F9">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安保基础条件要求：租赁标的为整栋带院子的大楼，须具备封闭式管理基础条件，预留消控室、门卫值班室位置，建筑主体及院落已预埋电子化监控系统线路管道，满足全楼关键位置、院落及停车点24小时监控设备安装需求。</w:t>
      </w:r>
    </w:p>
    <w:p w14:paraId="74636E65">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4、管理要求：满足基本办公、生活及消防用水用电条件，采用统一计量方式核算水电费用。该大楼为独立物业，具备单独管理条件，便于后续运维管理。</w:t>
      </w:r>
    </w:p>
    <w:p w14:paraId="2C0C919C">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5、消防基础条件要求：整栋大楼（含院落）须符合建（构）筑物消防技术标准，确保消防通道规划合理且畅通，建筑主体已按标准配备消防设施预留点位，租用楼层具备接入消控系统的物理条件及线路接口。</w:t>
      </w:r>
    </w:p>
    <w:p w14:paraId="36450A7D">
      <w:pPr>
        <w:spacing w:beforeLines="0" w:afterLines="0"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注：租赁期内，消控系统管理、物业管理服务、安全保障体系建设及运维均由采购人另行采购，租赁场地仅需满足上述基础条件要求。</w:t>
      </w:r>
    </w:p>
    <w:p w14:paraId="55A0EC69">
      <w:pPr>
        <w:spacing w:beforeLines="0" w:afterLines="0" w:line="288" w:lineRule="auto"/>
        <w:ind w:firstLine="480" w:firstLineChars="200"/>
        <w:rPr>
          <w:rFonts w:hint="eastAsia" w:ascii="仿宋" w:hAnsi="仿宋" w:eastAsia="仿宋" w:cs="仿宋"/>
          <w:strike/>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要求</w:t>
      </w:r>
      <w:r>
        <w:rPr>
          <w:rFonts w:hint="eastAsia" w:ascii="仿宋" w:hAnsi="仿宋" w:eastAsia="仿宋" w:cs="仿宋"/>
          <w:color w:val="auto"/>
          <w:sz w:val="24"/>
          <w:highlight w:val="none"/>
          <w:lang w:val="en-US" w:eastAsia="zh-CN"/>
        </w:rPr>
        <w:t>配备食堂等配套设施。</w:t>
      </w:r>
    </w:p>
    <w:p w14:paraId="7C2BADC0">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7、要求租赁场所所</w:t>
      </w:r>
      <w:r>
        <w:rPr>
          <w:rFonts w:hint="eastAsia" w:ascii="仿宋" w:hAnsi="仿宋" w:eastAsia="仿宋" w:cs="仿宋"/>
          <w:color w:val="auto"/>
          <w:sz w:val="24"/>
          <w:highlight w:val="none"/>
          <w:lang w:eastAsia="zh-CN"/>
        </w:rPr>
        <w:t>有</w:t>
      </w:r>
      <w:r>
        <w:rPr>
          <w:rFonts w:hint="eastAsia" w:ascii="仿宋" w:hAnsi="仿宋" w:eastAsia="仿宋" w:cs="仿宋"/>
          <w:color w:val="auto"/>
          <w:sz w:val="24"/>
          <w:highlight w:val="none"/>
        </w:rPr>
        <w:t>楼层配置有卫生间。</w:t>
      </w:r>
    </w:p>
    <w:p w14:paraId="34A1451A">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8、建筑主体及固定设施的大修责任由中标人承担；日常零星维修由采购人自行负责。</w:t>
      </w:r>
    </w:p>
    <w:p w14:paraId="651177BE">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9、租赁场所需具有安装完好、可直接使用的空调、照明等基础配套设施，或具备办公场所需要空调等内外机安装的条件。</w:t>
      </w:r>
    </w:p>
    <w:p w14:paraId="67F3A453">
      <w:pPr>
        <w:spacing w:beforeLines="0" w:afterLines="0" w:line="288"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四、租赁场所交房标准</w:t>
      </w:r>
    </w:p>
    <w:p w14:paraId="52D9B073">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采用统一计量方式核算水电费用</w:t>
      </w:r>
      <w:r>
        <w:rPr>
          <w:rFonts w:hint="eastAsia" w:ascii="仿宋" w:hAnsi="仿宋" w:eastAsia="仿宋" w:cs="仿宋"/>
          <w:color w:val="auto"/>
          <w:sz w:val="24"/>
          <w:highlight w:val="none"/>
        </w:rPr>
        <w:t>，水电起始计量明确，入驻后结算清晰明确不存在任何纠纷；</w:t>
      </w:r>
    </w:p>
    <w:p w14:paraId="355B46F8">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2、安全设施齐全有效，电梯内应急电话保持正常工作状态，保证消防通道畅通，消防设施和器材始终处于完好状态，可随时启用。</w:t>
      </w:r>
    </w:p>
    <w:p w14:paraId="6E607301">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3、为采购人提供安全保障，制定完整的安全管理体系，承担租赁过程中所发生的消防安全监督责任。</w:t>
      </w:r>
    </w:p>
    <w:p w14:paraId="0DEAEBE3">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、出租场所楼层外墙、承重墙等主体结构保证完好、无开裂、渗水等问题，有幕墙玻璃的无碎裂、漏水现象，室内外门窗开合正常。</w:t>
      </w:r>
    </w:p>
    <w:p w14:paraId="59EB33F0">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人确保出租场所楼层无杂物堆积，出租楼层楼板为现浇混凝土状态，无漏水情况；</w:t>
      </w:r>
    </w:p>
    <w:p w14:paraId="3C9A14B1">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、需自行安装空调的，</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人须确保具备空调主机及管线管道安装的安装空间，主机到分机区域冷媒管线不应超过50米，并提供专业化的设计，指导安装工作，并做好安装管线的基础环境的疏通工作；</w:t>
      </w:r>
    </w:p>
    <w:p w14:paraId="03D05178">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人须为采购方提供系统设备安装及工程装修施工过程中的临时用电接入口（施工用电可设置独立电表计算）、保障施工材料、设备运输有上下通道电梯，并不额外收取其他费用；</w:t>
      </w:r>
    </w:p>
    <w:p w14:paraId="10577795">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人确保出租场所生活用水供水正常，供水上下水口阀门正常无异，并满足未来正常供水的水压及水质。</w:t>
      </w:r>
    </w:p>
    <w:p w14:paraId="6240C03E">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、如因</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人转让或抵押该场地导致采购人无法在合同期内继续使用的，视为成交人违约，采购人可要求</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人按实际损失进行赔偿。</w:t>
      </w:r>
    </w:p>
    <w:p w14:paraId="688ED728">
      <w:pPr>
        <w:spacing w:beforeLines="0" w:afterLines="0" w:line="288"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0</w:t>
      </w:r>
      <w:bookmarkStart w:id="168" w:name="_GoBack"/>
      <w:bookmarkEnd w:id="168"/>
      <w:r>
        <w:rPr>
          <w:rFonts w:hint="eastAsia" w:ascii="仿宋" w:hAnsi="仿宋" w:eastAsia="仿宋" w:cs="仿宋"/>
          <w:color w:val="auto"/>
          <w:sz w:val="24"/>
          <w:highlight w:val="none"/>
        </w:rPr>
        <w:t>、在合同签订后20天内，</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人按照采购人要求并对照上述交房条件完成对出租场所的整改工作，以达到或满足采购文件要求的交房标准；如未逾期达到要求的，采购人有权中止合同执行，并向</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人索赔相应损失。在交房后的装修施工中如发现存在问题的，并在采购人书面通知</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人后的15天内未完成整改的，采购人有权根据交房标准自行组织整改，因整改产生的费用由</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人承担或由采购人直接从当年租赁费中扣除。</w:t>
      </w:r>
    </w:p>
    <w:p w14:paraId="020E175A">
      <w:pPr>
        <w:spacing w:beforeLines="0" w:afterLines="0" w:line="288"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五、商务要求</w:t>
      </w:r>
    </w:p>
    <w:p w14:paraId="399A1576">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1、</w:t>
      </w:r>
      <w:r>
        <w:rPr>
          <w:rFonts w:hint="eastAsia" w:ascii="仿宋" w:hAnsi="仿宋" w:eastAsia="仿宋" w:cs="仿宋"/>
          <w:bCs/>
          <w:color w:val="auto"/>
          <w:sz w:val="24"/>
          <w:highlight w:val="none"/>
          <w:lang w:eastAsia="zh-CN"/>
        </w:rPr>
        <w:t>租赁期</w:t>
      </w:r>
      <w:r>
        <w:rPr>
          <w:rFonts w:hint="eastAsia" w:ascii="仿宋" w:hAnsi="仿宋" w:eastAsia="仿宋" w:cs="仿宋"/>
          <w:bCs/>
          <w:color w:val="auto"/>
          <w:sz w:val="24"/>
          <w:highlight w:val="none"/>
        </w:rPr>
        <w:t>：</w:t>
      </w:r>
      <w:r>
        <w:rPr>
          <w:rFonts w:hint="eastAsia" w:ascii="仿宋" w:hAnsi="仿宋" w:eastAsia="仿宋" w:cs="仿宋"/>
          <w:bCs/>
          <w:color w:val="auto"/>
          <w:sz w:val="24"/>
          <w:highlight w:val="none"/>
          <w:lang w:val="en-US" w:eastAsia="zh-CN"/>
        </w:rPr>
        <w:t>1年</w:t>
      </w:r>
      <w:r>
        <w:rPr>
          <w:rFonts w:hint="eastAsia" w:ascii="仿宋" w:hAnsi="仿宋" w:eastAsia="仿宋" w:cs="仿宋"/>
          <w:color w:val="auto"/>
          <w:sz w:val="24"/>
          <w:highlight w:val="none"/>
        </w:rPr>
        <w:t>。</w:t>
      </w:r>
    </w:p>
    <w:p w14:paraId="3411E7BC">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bCs/>
          <w:color w:val="auto"/>
          <w:sz w:val="24"/>
          <w:highlight w:val="none"/>
        </w:rPr>
        <w:t>2、押金要求及履约保证金：</w:t>
      </w:r>
      <w:r>
        <w:rPr>
          <w:rFonts w:hint="eastAsia" w:ascii="仿宋" w:hAnsi="仿宋" w:eastAsia="仿宋" w:cs="仿宋"/>
          <w:color w:val="auto"/>
          <w:sz w:val="24"/>
          <w:highlight w:val="none"/>
        </w:rPr>
        <w:t>无需采购人缴纳押金，也无需</w:t>
      </w:r>
      <w:r>
        <w:rPr>
          <w:rFonts w:hint="eastAsia" w:ascii="仿宋" w:hAnsi="仿宋" w:eastAsia="仿宋" w:cs="仿宋"/>
          <w:color w:val="auto"/>
          <w:sz w:val="24"/>
          <w:highlight w:val="none"/>
          <w:lang w:val="en-US" w:eastAsia="zh-CN"/>
        </w:rPr>
        <w:t>中标</w:t>
      </w:r>
      <w:r>
        <w:rPr>
          <w:rFonts w:hint="eastAsia" w:ascii="仿宋" w:hAnsi="仿宋" w:eastAsia="仿宋" w:cs="仿宋"/>
          <w:color w:val="auto"/>
          <w:sz w:val="24"/>
          <w:highlight w:val="none"/>
        </w:rPr>
        <w:t>人缴纳履约保证金。</w:t>
      </w:r>
    </w:p>
    <w:p w14:paraId="4D2BF6A8">
      <w:pPr>
        <w:spacing w:beforeLines="0" w:afterLines="0"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应结合自身综合实力、市场行情及本项目整栋大楼（含院子）租赁要求等自主报价。投标报价为履行合同的最终中标价，仅包含租金、利润、税金，以及政策性文件规定和合同包含的所有风险及责任等费用。</w:t>
      </w:r>
    </w:p>
    <w:p w14:paraId="1EB05A46">
      <w:pPr>
        <w:spacing w:beforeLines="0" w:afterLines="0" w:line="288"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4、付款方式：</w:t>
      </w:r>
      <w:r>
        <w:rPr>
          <w:rFonts w:hint="eastAsia" w:ascii="仿宋" w:hAnsi="仿宋" w:eastAsia="仿宋" w:cs="仿宋"/>
          <w:color w:val="auto"/>
          <w:sz w:val="24"/>
          <w:highlight w:val="none"/>
          <w:lang w:val="en-US" w:eastAsia="zh-CN"/>
        </w:rPr>
        <w:t>按《浙江省财政厅关于进一步发挥政府采购政策功能全力推动经济稳进提质的通知》（浙财采监〔2022〕3号）等文件要求执行，具体付款方式由双方协商后在合同中明确。</w:t>
      </w:r>
    </w:p>
    <w:p w14:paraId="3576B63F">
      <w:pPr>
        <w:pStyle w:val="61"/>
        <w:rPr>
          <w:color w:val="auto"/>
          <w:highlight w:val="none"/>
        </w:rPr>
      </w:pPr>
    </w:p>
    <w:p w14:paraId="3DD395E5">
      <w:pPr>
        <w:keepNext w:val="0"/>
        <w:keepLines w:val="0"/>
        <w:pageBreakBefore w:val="0"/>
        <w:widowControl w:val="0"/>
        <w:kinsoku/>
        <w:wordWrap/>
        <w:overflowPunct/>
        <w:topLinePunct w:val="0"/>
        <w:autoSpaceDE/>
        <w:autoSpaceDN/>
        <w:bidi w:val="0"/>
        <w:adjustRightInd w:val="0"/>
        <w:snapToGrid/>
        <w:spacing w:line="400" w:lineRule="exact"/>
        <w:jc w:val="both"/>
        <w:textAlignment w:val="auto"/>
        <w:outlineLvl w:val="0"/>
        <w:rPr>
          <w:rFonts w:hint="eastAsia" w:ascii="仿宋" w:hAnsi="仿宋" w:eastAsia="仿宋" w:cs="仿宋"/>
          <w:b/>
          <w:color w:val="auto"/>
          <w:sz w:val="24"/>
          <w:szCs w:val="24"/>
          <w:highlight w:val="none"/>
        </w:rPr>
      </w:pPr>
    </w:p>
    <w:p w14:paraId="06175B69">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auto"/>
          <w:sz w:val="36"/>
          <w:szCs w:val="36"/>
          <w:highlight w:val="none"/>
        </w:rPr>
      </w:pPr>
    </w:p>
    <w:p w14:paraId="1A06CDEB">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8C6DC8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745E9A7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50E2CA5">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495D171">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1AE32145">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605F3A3B">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1ECB6B16">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1AC909E">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88209B2">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7E0BD44D">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92D0901">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6D75363">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0FF8AC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2F0F3EEE">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094AB99">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4059219">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7C62A5E6">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7E16500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4CC646DF">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6B61F8E3">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32293B9C">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5E644C84">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21A9FC77">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46C82107">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p>
    <w:p w14:paraId="0184E8A7">
      <w:pPr>
        <w:kinsoku/>
        <w:overflowPunct/>
        <w:topLinePunct w:val="0"/>
        <w:bidi w:val="0"/>
        <w:spacing w:beforeLines="0" w:afterLines="0" w:line="4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0B5C3F84">
      <w:pPr>
        <w:kinsoku/>
        <w:overflowPunct/>
        <w:topLinePunct w:val="0"/>
        <w:bidi w:val="0"/>
        <w:spacing w:beforeLines="0" w:afterLines="0" w:line="400" w:lineRule="exac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合同编号：</w:t>
      </w:r>
      <w:r>
        <w:rPr>
          <w:rFonts w:hint="eastAsia" w:ascii="仿宋" w:hAnsi="仿宋" w:eastAsia="仿宋" w:cs="仿宋"/>
          <w:color w:val="auto"/>
          <w:sz w:val="24"/>
          <w:szCs w:val="24"/>
          <w:highlight w:val="none"/>
          <w:u w:val="single"/>
        </w:rPr>
        <w:t xml:space="preserve">           </w:t>
      </w:r>
    </w:p>
    <w:p w14:paraId="5C853A2C">
      <w:pPr>
        <w:kinsoku/>
        <w:overflowPunct/>
        <w:topLinePunct w:val="0"/>
        <w:bidi w:val="0"/>
        <w:spacing w:beforeLines="0" w:afterLines="0" w:line="400" w:lineRule="exact"/>
        <w:jc w:val="center"/>
        <w:rPr>
          <w:rFonts w:hint="eastAsia" w:ascii="仿宋" w:hAnsi="仿宋" w:eastAsia="仿宋" w:cs="仿宋"/>
          <w:b/>
          <w:color w:val="auto"/>
          <w:sz w:val="28"/>
          <w:szCs w:val="28"/>
          <w:highlight w:val="none"/>
        </w:rPr>
      </w:pPr>
    </w:p>
    <w:p w14:paraId="76D7AE3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4AE7C12">
      <w:pPr>
        <w:kinsoku/>
        <w:overflowPunct/>
        <w:topLinePunct w:val="0"/>
        <w:bidi w:val="0"/>
        <w:spacing w:beforeLines="0" w:afterLines="0"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415B1E2">
      <w:pPr>
        <w:kinsoku/>
        <w:overflowPunct/>
        <w:topLinePunct w:val="0"/>
        <w:bidi w:val="0"/>
        <w:spacing w:beforeLines="0" w:afterLines="0" w:line="4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5B30587E">
      <w:pPr>
        <w:pStyle w:val="702"/>
        <w:kinsoku/>
        <w:overflowPunct/>
        <w:topLinePunct w:val="0"/>
        <w:bidi w:val="0"/>
        <w:spacing w:beforeLines="0" w:afterLines="0" w:line="400" w:lineRule="exact"/>
        <w:ind w:firstLine="2843" w:firstLineChars="118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第一部分 合同书</w:t>
      </w:r>
    </w:p>
    <w:p w14:paraId="3B44AD07">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29C3F4C3">
      <w:pPr>
        <w:pStyle w:val="3"/>
        <w:kinsoku/>
        <w:overflowPunct/>
        <w:topLinePunct w:val="0"/>
        <w:bidi w:val="0"/>
        <w:spacing w:beforeLines="0" w:afterLines="0" w:line="400" w:lineRule="exact"/>
        <w:rPr>
          <w:rFonts w:hint="eastAsia" w:ascii="仿宋" w:eastAsia="仿宋" w:cs="仿宋"/>
          <w:color w:val="auto"/>
          <w:sz w:val="32"/>
          <w:szCs w:val="32"/>
          <w:highlight w:val="none"/>
        </w:rPr>
      </w:pPr>
    </w:p>
    <w:p w14:paraId="2CDF82EF">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r>
        <w:rPr>
          <w:rFonts w:hint="eastAsia" w:ascii="仿宋" w:hAnsi="仿宋" w:eastAsia="仿宋" w:cs="仿宋"/>
          <w:color w:val="auto"/>
          <w:sz w:val="24"/>
          <w:szCs w:val="24"/>
          <w:highlight w:val="none"/>
          <w:u w:val="single"/>
        </w:rPr>
        <w:t xml:space="preserve">                                   </w:t>
      </w:r>
    </w:p>
    <w:p w14:paraId="6352A145">
      <w:pPr>
        <w:pStyle w:val="599"/>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69737793">
      <w:pPr>
        <w:pStyle w:val="599"/>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4EFC9BAB">
      <w:pPr>
        <w:kinsoku/>
        <w:overflowPunct/>
        <w:topLinePunct w:val="0"/>
        <w:bidi w:val="0"/>
        <w:spacing w:beforeLines="0" w:afterLines="0" w:line="400" w:lineRule="exact"/>
        <w:rPr>
          <w:rFonts w:hint="eastAsia" w:ascii="仿宋" w:hAnsi="仿宋" w:eastAsia="仿宋" w:cs="仿宋"/>
          <w:color w:val="auto"/>
          <w:sz w:val="24"/>
          <w:szCs w:val="24"/>
          <w:highlight w:val="none"/>
        </w:rPr>
      </w:pPr>
    </w:p>
    <w:p w14:paraId="59494DF9">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rPr>
        <w:t xml:space="preserve">                                       </w:t>
      </w:r>
    </w:p>
    <w:p w14:paraId="35A94D7A">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6783398F">
      <w:pPr>
        <w:kinsoku/>
        <w:overflowPunct/>
        <w:topLinePunct w:val="0"/>
        <w:bidi w:val="0"/>
        <w:spacing w:before="120" w:beforeLines="0" w:afterLines="0" w:line="400" w:lineRule="exact"/>
        <w:ind w:left="96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p>
    <w:p w14:paraId="6A75CE8D">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4FB4AD49">
      <w:pPr>
        <w:kinsoku/>
        <w:overflowPunct/>
        <w:topLinePunct w:val="0"/>
        <w:bidi w:val="0"/>
        <w:spacing w:before="120" w:beforeLines="0" w:afterLines="0" w:line="400" w:lineRule="exact"/>
        <w:ind w:firstLine="1440" w:firstLineChars="6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签订地：</w:t>
      </w:r>
      <w:r>
        <w:rPr>
          <w:rFonts w:hint="eastAsia" w:ascii="仿宋" w:hAnsi="仿宋" w:eastAsia="仿宋" w:cs="仿宋"/>
          <w:color w:val="auto"/>
          <w:sz w:val="24"/>
          <w:szCs w:val="24"/>
          <w:highlight w:val="none"/>
          <w:u w:val="single"/>
        </w:rPr>
        <w:t xml:space="preserve">                                     </w:t>
      </w:r>
    </w:p>
    <w:p w14:paraId="60DCF1E3">
      <w:pPr>
        <w:kinsoku/>
        <w:overflowPunct/>
        <w:topLinePunct w:val="0"/>
        <w:bidi w:val="0"/>
        <w:spacing w:before="120" w:beforeLines="0" w:afterLines="0" w:line="400" w:lineRule="exact"/>
        <w:rPr>
          <w:rFonts w:hint="eastAsia" w:ascii="仿宋" w:hAnsi="仿宋" w:eastAsia="仿宋" w:cs="仿宋"/>
          <w:color w:val="auto"/>
          <w:sz w:val="24"/>
          <w:szCs w:val="24"/>
          <w:highlight w:val="none"/>
        </w:rPr>
      </w:pPr>
    </w:p>
    <w:p w14:paraId="2E49A741">
      <w:pPr>
        <w:kinsoku/>
        <w:overflowPunct/>
        <w:topLinePunct w:val="0"/>
        <w:bidi w:val="0"/>
        <w:spacing w:before="120" w:beforeLines="0" w:afterLines="0" w:line="400" w:lineRule="exact"/>
        <w:ind w:firstLine="1440" w:firstLineChars="6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签订日期：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2738B61C">
      <w:pPr>
        <w:widowControl/>
        <w:kinsoku/>
        <w:overflowPunct/>
        <w:topLinePunct w:val="0"/>
        <w:bidi w:val="0"/>
        <w:spacing w:beforeLines="0" w:afterLines="0" w:line="400" w:lineRule="exact"/>
        <w:jc w:val="left"/>
        <w:rPr>
          <w:rFonts w:hint="eastAsia" w:ascii="仿宋" w:hAnsi="仿宋" w:eastAsia="仿宋" w:cs="仿宋"/>
          <w:color w:val="auto"/>
          <w:kern w:val="0"/>
          <w:sz w:val="24"/>
          <w:szCs w:val="24"/>
          <w:highlight w:val="none"/>
        </w:rPr>
        <w:sectPr>
          <w:pgSz w:w="11907" w:h="16840"/>
          <w:pgMar w:top="1474" w:right="1814" w:bottom="1474" w:left="1814" w:header="851" w:footer="851" w:gutter="0"/>
          <w:lnNumType w:countBy="0" w:distance="360"/>
          <w:pgNumType w:fmt="decimal"/>
          <w:cols w:space="720" w:num="1"/>
          <w:titlePg/>
          <w:docGrid w:linePitch="312" w:charSpace="0"/>
        </w:sectPr>
      </w:pPr>
    </w:p>
    <w:p w14:paraId="7FC92D3A">
      <w:pPr>
        <w:kinsoku/>
        <w:overflowPunct/>
        <w:topLinePunct w:val="0"/>
        <w:bidi w:val="0"/>
        <w:spacing w:beforeLines="0" w:afterLines="0" w:line="400" w:lineRule="exact"/>
        <w:rPr>
          <w:rFonts w:hint="eastAsia" w:ascii="仿宋" w:hAnsi="仿宋" w:eastAsia="仿宋" w:cs="仿宋"/>
          <w:b/>
          <w:color w:val="auto"/>
          <w:sz w:val="24"/>
          <w:szCs w:val="24"/>
          <w:highlight w:val="none"/>
        </w:rPr>
      </w:pPr>
    </w:p>
    <w:p w14:paraId="40A9B68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年</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月</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日</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（采购人）   </w:t>
      </w:r>
      <w:r>
        <w:rPr>
          <w:rFonts w:hint="eastAsia" w:ascii="仿宋" w:hAnsi="仿宋" w:eastAsia="仿宋" w:cs="仿宋"/>
          <w:color w:val="auto"/>
          <w:sz w:val="24"/>
          <w:szCs w:val="24"/>
          <w:highlight w:val="none"/>
        </w:rPr>
        <w:t>以</w:t>
      </w:r>
      <w:r>
        <w:rPr>
          <w:rFonts w:hint="eastAsia" w:ascii="仿宋" w:hAnsi="仿宋" w:eastAsia="仿宋" w:cs="仿宋"/>
          <w:color w:val="auto"/>
          <w:sz w:val="24"/>
          <w:szCs w:val="24"/>
          <w:highlight w:val="none"/>
          <w:u w:val="single"/>
        </w:rPr>
        <w:t xml:space="preserve">   （政府采购方式）  </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u w:val="single"/>
        </w:rPr>
        <w:t xml:space="preserve">  （项目名称）    </w:t>
      </w:r>
      <w:r>
        <w:rPr>
          <w:rFonts w:hint="eastAsia" w:ascii="仿宋" w:hAnsi="仿宋" w:eastAsia="仿宋" w:cs="仿宋"/>
          <w:color w:val="auto"/>
          <w:sz w:val="24"/>
          <w:szCs w:val="24"/>
          <w:highlight w:val="none"/>
        </w:rPr>
        <w:t>项目进行了采购。经</w:t>
      </w:r>
      <w:r>
        <w:rPr>
          <w:rFonts w:hint="eastAsia" w:ascii="仿宋" w:hAnsi="仿宋" w:eastAsia="仿宋" w:cs="仿宋"/>
          <w:color w:val="auto"/>
          <w:sz w:val="24"/>
          <w:szCs w:val="24"/>
          <w:highlight w:val="none"/>
          <w:u w:val="single"/>
        </w:rPr>
        <w:t xml:space="preserve">   （相关评定主体名称）   </w:t>
      </w:r>
      <w:r>
        <w:rPr>
          <w:rFonts w:hint="eastAsia" w:ascii="仿宋" w:hAnsi="仿宋" w:eastAsia="仿宋" w:cs="仿宋"/>
          <w:color w:val="auto"/>
          <w:sz w:val="24"/>
          <w:szCs w:val="24"/>
          <w:highlight w:val="none"/>
        </w:rPr>
        <w:t>评定，</w:t>
      </w:r>
      <w:r>
        <w:rPr>
          <w:rFonts w:hint="eastAsia" w:ascii="仿宋" w:hAnsi="仿宋" w:eastAsia="仿宋" w:cs="仿宋"/>
          <w:color w:val="auto"/>
          <w:sz w:val="24"/>
          <w:szCs w:val="24"/>
          <w:highlight w:val="none"/>
          <w:u w:val="single"/>
        </w:rPr>
        <w:t xml:space="preserve">   （中标或者成交供应商名称） </w:t>
      </w:r>
      <w:r>
        <w:rPr>
          <w:rFonts w:hint="eastAsia" w:ascii="仿宋" w:hAnsi="仿宋" w:eastAsia="仿宋" w:cs="仿宋"/>
          <w:color w:val="auto"/>
          <w:sz w:val="24"/>
          <w:szCs w:val="24"/>
          <w:highlight w:val="none"/>
        </w:rPr>
        <w:t>为该项目中标或者成交供应商。现于中标或者成交通知书发出之日起30日内，按照采购文件确定的事项签订本合同。</w:t>
      </w:r>
    </w:p>
    <w:p w14:paraId="0B6094F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szCs w:val="24"/>
          <w:highlight w:val="none"/>
          <w:u w:val="single"/>
        </w:rPr>
        <w:t xml:space="preserve">   （采购人）   </w:t>
      </w:r>
      <w:r>
        <w:rPr>
          <w:rFonts w:hint="eastAsia" w:ascii="仿宋" w:hAnsi="仿宋" w:eastAsia="仿宋" w:cs="仿宋"/>
          <w:color w:val="auto"/>
          <w:sz w:val="24"/>
          <w:szCs w:val="24"/>
          <w:highlight w:val="none"/>
          <w:lang w:val="zh-CN"/>
        </w:rPr>
        <w:t>(以下简称：甲方)和</w:t>
      </w:r>
      <w:r>
        <w:rPr>
          <w:rFonts w:hint="eastAsia" w:ascii="仿宋" w:hAnsi="仿宋" w:eastAsia="仿宋" w:cs="仿宋"/>
          <w:color w:val="auto"/>
          <w:sz w:val="24"/>
          <w:szCs w:val="24"/>
          <w:highlight w:val="none"/>
          <w:u w:val="single"/>
        </w:rPr>
        <w:t xml:space="preserve">   （中或者成交标供应商名称）   </w:t>
      </w:r>
      <w:r>
        <w:rPr>
          <w:rFonts w:hint="eastAsia" w:ascii="仿宋" w:hAnsi="仿宋" w:eastAsia="仿宋" w:cs="仿宋"/>
          <w:color w:val="auto"/>
          <w:sz w:val="24"/>
          <w:szCs w:val="24"/>
          <w:highlight w:val="none"/>
          <w:lang w:val="zh-CN"/>
        </w:rPr>
        <w:t>(以下简称：乙方)协商一致，约定以下合同</w:t>
      </w:r>
      <w:r>
        <w:rPr>
          <w:rFonts w:hint="eastAsia" w:ascii="仿宋" w:hAnsi="仿宋" w:eastAsia="仿宋" w:cs="仿宋"/>
          <w:color w:val="auto"/>
          <w:sz w:val="24"/>
          <w:szCs w:val="24"/>
          <w:highlight w:val="none"/>
        </w:rPr>
        <w:t>条款，以兹共同遵守、全面履行。</w:t>
      </w:r>
    </w:p>
    <w:p w14:paraId="578DDEB7">
      <w:pPr>
        <w:kinsoku/>
        <w:overflowPunct/>
        <w:topLinePunct w:val="0"/>
        <w:bidi w:val="0"/>
        <w:spacing w:beforeLines="0" w:afterLines="0" w:line="400" w:lineRule="exact"/>
        <w:ind w:firstLine="482" w:firstLineChars="200"/>
        <w:outlineLvl w:val="0"/>
        <w:rPr>
          <w:rFonts w:hint="eastAsia" w:ascii="仿宋" w:hAnsi="仿宋" w:eastAsia="仿宋" w:cs="仿宋"/>
          <w:color w:val="auto"/>
          <w:sz w:val="24"/>
          <w:szCs w:val="24"/>
          <w:highlight w:val="none"/>
        </w:rPr>
      </w:pPr>
      <w:bookmarkStart w:id="39" w:name="_Toc20421"/>
      <w:bookmarkStart w:id="40" w:name="_Toc19273"/>
      <w:bookmarkStart w:id="41" w:name="_Toc22967"/>
      <w:bookmarkStart w:id="42" w:name="_Toc28855"/>
      <w:bookmarkStart w:id="43" w:name="_Toc15367"/>
      <w:r>
        <w:rPr>
          <w:rFonts w:hint="eastAsia" w:ascii="仿宋" w:hAnsi="仿宋" w:eastAsia="仿宋" w:cs="仿宋"/>
          <w:b/>
          <w:color w:val="auto"/>
          <w:sz w:val="24"/>
          <w:szCs w:val="24"/>
          <w:highlight w:val="none"/>
        </w:rPr>
        <w:t>1.1 合同组成部分</w:t>
      </w:r>
      <w:bookmarkEnd w:id="39"/>
      <w:bookmarkEnd w:id="40"/>
      <w:bookmarkEnd w:id="41"/>
      <w:bookmarkEnd w:id="42"/>
      <w:bookmarkEnd w:id="43"/>
    </w:p>
    <w:p w14:paraId="1E86380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2C4EDF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本合同及其补充合同、变更协议；</w:t>
      </w:r>
    </w:p>
    <w:p w14:paraId="7333326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中标或者成交通知书；</w:t>
      </w:r>
    </w:p>
    <w:p w14:paraId="1FF7CA4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 投标或者响应文件（含澄清或者说明文件）；</w:t>
      </w:r>
    </w:p>
    <w:p w14:paraId="6665DCB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 采购文件（含澄清或者修改文件）；</w:t>
      </w:r>
    </w:p>
    <w:p w14:paraId="3C3993A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 其他相关采购文件。</w:t>
      </w:r>
    </w:p>
    <w:p w14:paraId="7969F7B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44" w:name="_Toc6311"/>
      <w:bookmarkStart w:id="45" w:name="_Toc6773"/>
      <w:bookmarkStart w:id="46" w:name="_Toc2918"/>
      <w:bookmarkStart w:id="47" w:name="_Toc22185"/>
      <w:bookmarkStart w:id="48" w:name="_Toc18585"/>
      <w:r>
        <w:rPr>
          <w:rFonts w:hint="eastAsia" w:ascii="仿宋" w:hAnsi="仿宋" w:eastAsia="仿宋" w:cs="仿宋"/>
          <w:b/>
          <w:color w:val="auto"/>
          <w:sz w:val="24"/>
          <w:szCs w:val="24"/>
          <w:highlight w:val="none"/>
        </w:rPr>
        <w:t>1.2 标的</w:t>
      </w:r>
      <w:bookmarkEnd w:id="44"/>
      <w:bookmarkEnd w:id="45"/>
      <w:bookmarkEnd w:id="46"/>
      <w:bookmarkEnd w:id="47"/>
      <w:bookmarkEnd w:id="48"/>
    </w:p>
    <w:p w14:paraId="382FBB0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1.2.1 服务内容：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6A596FF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1.2.2 服务标准：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0B90C90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1.2.3 技术保障：</w:t>
      </w:r>
      <w:r>
        <w:rPr>
          <w:rFonts w:hint="eastAsia" w:ascii="仿宋" w:hAnsi="仿宋" w:eastAsia="仿宋" w:cs="仿宋"/>
          <w:color w:val="auto"/>
          <w:sz w:val="24"/>
          <w:szCs w:val="24"/>
          <w:highlight w:val="none"/>
          <w:u w:val="single"/>
        </w:rPr>
        <w:t>　　　　　　　　　                      　      ；</w:t>
      </w:r>
    </w:p>
    <w:p w14:paraId="11BB5511">
      <w:pPr>
        <w:kinsoku/>
        <w:overflowPunct/>
        <w:topLinePunct w:val="0"/>
        <w:bidi w:val="0"/>
        <w:spacing w:beforeLines="0" w:after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 服务人员组成：</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2523C2F">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1.2.5合同</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（是/否）涉及货物。若涉及货物的，则：</w:t>
      </w:r>
    </w:p>
    <w:p w14:paraId="77F0342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bookmarkStart w:id="49" w:name="_Toc13918"/>
      <w:bookmarkStart w:id="50" w:name="_Toc21124"/>
      <w:bookmarkStart w:id="51" w:name="_Toc1386"/>
      <w:bookmarkStart w:id="52" w:name="_Toc4929"/>
      <w:bookmarkStart w:id="53" w:name="_Toc5635"/>
      <w:r>
        <w:rPr>
          <w:rFonts w:hint="eastAsia" w:ascii="仿宋" w:hAnsi="仿宋" w:eastAsia="仿宋" w:cs="仿宋"/>
          <w:color w:val="auto"/>
          <w:sz w:val="24"/>
          <w:szCs w:val="24"/>
          <w:highlight w:val="none"/>
        </w:rPr>
        <w:t>1.2.5.1 货物名称、品牌、规格型号、花色：</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3324A4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1.2.5.2 货物数量：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149392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1.2.5.3 货物质量：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4A7D608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1.3 价款</w:t>
      </w:r>
      <w:bookmarkEnd w:id="49"/>
      <w:bookmarkEnd w:id="50"/>
      <w:bookmarkEnd w:id="51"/>
      <w:bookmarkEnd w:id="52"/>
      <w:bookmarkEnd w:id="53"/>
    </w:p>
    <w:p w14:paraId="42FD28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本项目采用以下第</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条款规定的计价方式计价。</w:t>
      </w:r>
    </w:p>
    <w:p w14:paraId="5E46DF6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1.3.1总价合同，本合同总价（含税）为：￥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元人民币）。</w:t>
      </w:r>
    </w:p>
    <w:p w14:paraId="77BAD9B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174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F71969">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02019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045C83">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083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544A70">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8D60B0">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0E87EA">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31A7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DCE748D">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3DF08E">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6BF7EB">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738DB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B60B7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6E1D14">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D595245">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5D6E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0817905">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B8C9E7">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360F1A">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r w14:paraId="3AB8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602D7DB">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172789">
            <w:pPr>
              <w:pStyle w:val="320"/>
              <w:kinsoku/>
              <w:overflowPunct/>
              <w:topLinePunct w:val="0"/>
              <w:bidi w:val="0"/>
              <w:spacing w:beforeLines="0" w:afterLines="0" w:line="400" w:lineRule="exact"/>
              <w:ind w:firstLine="480" w:firstLineChars="200"/>
              <w:jc w:val="center"/>
              <w:rPr>
                <w:rFonts w:hint="eastAsia" w:ascii="仿宋" w:hAnsi="仿宋" w:eastAsia="仿宋" w:cs="仿宋"/>
                <w:color w:val="auto"/>
                <w:sz w:val="24"/>
                <w:szCs w:val="24"/>
                <w:highlight w:val="none"/>
              </w:rPr>
            </w:pPr>
          </w:p>
        </w:tc>
      </w:tr>
    </w:tbl>
    <w:p w14:paraId="19D5526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54" w:name="_Toc3654"/>
      <w:bookmarkStart w:id="55" w:name="_Toc26916"/>
      <w:bookmarkStart w:id="56" w:name="_Toc30506"/>
      <w:bookmarkStart w:id="57" w:name="_Toc30158"/>
      <w:bookmarkStart w:id="58" w:name="_Toc14993"/>
      <w:r>
        <w:rPr>
          <w:rFonts w:hint="eastAsia" w:ascii="仿宋" w:hAnsi="仿宋" w:eastAsia="仿宋" w:cs="仿宋"/>
          <w:color w:val="auto"/>
          <w:sz w:val="24"/>
          <w:szCs w:val="24"/>
          <w:highlight w:val="none"/>
        </w:rPr>
        <w:t>1.3.2单价合同，本合同单价（含税）标准为：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。服务工作量的计量方式为：</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元人民币）。</w:t>
      </w:r>
    </w:p>
    <w:p w14:paraId="54371673">
      <w:pPr>
        <w:pStyle w:val="3"/>
        <w:kinsoku/>
        <w:overflowPunct/>
        <w:topLinePunct w:val="0"/>
        <w:bidi w:val="0"/>
        <w:spacing w:beforeLines="0" w:afterLines="0" w:line="400" w:lineRule="exact"/>
        <w:ind w:left="0" w:firstLine="480" w:firstLineChars="200"/>
        <w:rPr>
          <w:rFonts w:hint="eastAsia" w:ascii="仿宋" w:eastAsia="仿宋" w:cs="仿宋"/>
          <w:color w:val="auto"/>
          <w:sz w:val="32"/>
          <w:szCs w:val="32"/>
          <w:highlight w:val="none"/>
          <w:lang w:val="en-US"/>
        </w:rPr>
      </w:pPr>
      <w:r>
        <w:rPr>
          <w:rFonts w:hint="eastAsia" w:ascii="仿宋" w:eastAsia="仿宋" w:cs="仿宋"/>
          <w:b w:val="0"/>
          <w:color w:val="auto"/>
          <w:sz w:val="24"/>
          <w:szCs w:val="32"/>
          <w:highlight w:val="none"/>
          <w:lang w:val="en-US"/>
        </w:rPr>
        <w:t>1.3.3其他计价方式：</w:t>
      </w:r>
      <w:r>
        <w:rPr>
          <w:rFonts w:hint="eastAsia" w:ascii="仿宋" w:eastAsia="仿宋" w:cs="仿宋"/>
          <w:b w:val="0"/>
          <w:color w:val="auto"/>
          <w:sz w:val="24"/>
          <w:szCs w:val="32"/>
          <w:highlight w:val="none"/>
          <w:u w:val="single"/>
          <w:lang w:val="en-US"/>
        </w:rPr>
        <w:t xml:space="preserve">                   </w:t>
      </w:r>
      <w:r>
        <w:rPr>
          <w:rFonts w:hint="eastAsia" w:ascii="仿宋" w:eastAsia="仿宋" w:cs="仿宋"/>
          <w:b w:val="0"/>
          <w:color w:val="auto"/>
          <w:sz w:val="24"/>
          <w:szCs w:val="32"/>
          <w:highlight w:val="none"/>
        </w:rPr>
        <w:t>。</w:t>
      </w:r>
    </w:p>
    <w:bookmarkEnd w:id="54"/>
    <w:bookmarkEnd w:id="55"/>
    <w:bookmarkEnd w:id="56"/>
    <w:bookmarkEnd w:id="57"/>
    <w:bookmarkEnd w:id="58"/>
    <w:p w14:paraId="78CB1DE1">
      <w:pPr>
        <w:pStyle w:val="960"/>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auto"/>
          <w:sz w:val="24"/>
          <w:szCs w:val="24"/>
          <w:highlight w:val="none"/>
        </w:rPr>
      </w:pPr>
      <w:bookmarkStart w:id="59" w:name="_Toc10340"/>
      <w:bookmarkStart w:id="60" w:name="_Toc22618"/>
      <w:bookmarkStart w:id="61" w:name="_Toc1814"/>
      <w:bookmarkStart w:id="62" w:name="_Toc31421"/>
      <w:bookmarkStart w:id="63" w:name="_Toc4760"/>
      <w:bookmarkStart w:id="64" w:name="_Toc3625"/>
      <w:bookmarkStart w:id="65" w:name="_Toc8772"/>
      <w:bookmarkStart w:id="66" w:name="_Toc11108"/>
      <w:r>
        <w:rPr>
          <w:rFonts w:hint="eastAsia" w:ascii="仿宋" w:hAnsi="仿宋" w:eastAsia="仿宋" w:cs="仿宋"/>
          <w:b/>
          <w:color w:val="auto"/>
          <w:sz w:val="24"/>
          <w:szCs w:val="24"/>
          <w:highlight w:val="none"/>
        </w:rPr>
        <w:t>1.4履约保证金</w:t>
      </w:r>
    </w:p>
    <w:p w14:paraId="3930E197">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（是/否）需要支付履约保证金。若需要支付履约保证金的，则：</w:t>
      </w:r>
    </w:p>
    <w:p w14:paraId="63F92E05">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1.4.1履约保证金的比例为合同金额的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02EE0FA0">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1.4.2履约保证金支付方式详见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3E35BC3F">
      <w:pPr>
        <w:pStyle w:val="3"/>
        <w:tabs>
          <w:tab w:val="left" w:pos="0"/>
        </w:tabs>
        <w:kinsoku/>
        <w:overflowPunct/>
        <w:topLinePunct w:val="0"/>
        <w:bidi w:val="0"/>
        <w:spacing w:beforeLines="0" w:afterLines="0" w:line="400" w:lineRule="exact"/>
        <w:ind w:left="0" w:firstLine="480" w:firstLineChars="200"/>
        <w:rPr>
          <w:rFonts w:hint="eastAsia" w:ascii="仿宋" w:eastAsia="仿宋" w:cs="仿宋"/>
          <w:color w:val="auto"/>
          <w:sz w:val="32"/>
          <w:szCs w:val="32"/>
          <w:highlight w:val="none"/>
          <w:lang w:val="en-US"/>
        </w:rPr>
      </w:pPr>
      <w:r>
        <w:rPr>
          <w:rFonts w:hint="eastAsia" w:ascii="仿宋" w:eastAsia="仿宋" w:cs="仿宋"/>
          <w:b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A33F674">
      <w:pPr>
        <w:kinsoku/>
        <w:overflowPunct/>
        <w:topLinePunct w:val="0"/>
        <w:bidi w:val="0"/>
        <w:spacing w:beforeLines="0" w:afterLines="0" w:line="400" w:lineRule="exact"/>
        <w:ind w:firstLine="480" w:firstLineChars="200"/>
        <w:outlineLvl w:val="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1.4.4甲方在项目验收结束后及时退还履约保证金。甲方在项目通过验收之日起</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%计算，最高限额为本合同履约保证金的</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 xml:space="preserve"> %。</w:t>
      </w:r>
    </w:p>
    <w:p w14:paraId="089FAE6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1.5</w:t>
      </w:r>
      <w:bookmarkEnd w:id="59"/>
      <w:bookmarkEnd w:id="60"/>
      <w:bookmarkEnd w:id="61"/>
      <w:r>
        <w:rPr>
          <w:rFonts w:hint="eastAsia" w:ascii="仿宋" w:hAnsi="仿宋" w:eastAsia="仿宋" w:cs="仿宋"/>
          <w:b/>
          <w:color w:val="auto"/>
          <w:sz w:val="24"/>
          <w:szCs w:val="24"/>
          <w:highlight w:val="none"/>
        </w:rPr>
        <w:t>预付款</w:t>
      </w:r>
    </w:p>
    <w:p w14:paraId="687AF9FF">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（是/否）需要支付预付款。若需要支付预付款的，则：</w:t>
      </w:r>
    </w:p>
    <w:p w14:paraId="5F1D7FAE">
      <w:pPr>
        <w:kinsoku/>
        <w:overflowPunct/>
        <w:topLinePunct w:val="0"/>
        <w:bidi w:val="0"/>
        <w:spacing w:beforeLines="0" w:afterLines="0" w:line="40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1.5.1预付款比例、支付方式、时间详见</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szCs w:val="24"/>
          <w:highlight w:val="none"/>
        </w:rPr>
        <w:t>；</w:t>
      </w:r>
    </w:p>
    <w:p w14:paraId="44B02D09">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1.5.2预付款的扣回方式详见</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D739C0B">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1.5.3预付款的担保措施详见</w:t>
      </w:r>
      <w:r>
        <w:rPr>
          <w:rFonts w:hint="eastAsia" w:ascii="仿宋" w:hAnsi="仿宋" w:eastAsia="仿宋" w:cs="仿宋"/>
          <w:color w:val="auto"/>
          <w:sz w:val="24"/>
          <w:szCs w:val="24"/>
          <w:highlight w:val="none"/>
          <w:u w:val="single"/>
        </w:rPr>
        <w:t xml:space="preserve">    </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p w14:paraId="7424D956">
      <w:pPr>
        <w:pStyle w:val="960"/>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1.6资金支付</w:t>
      </w:r>
    </w:p>
    <w:p w14:paraId="3BBD0934">
      <w:pPr>
        <w:pStyle w:val="960"/>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1D1CDB86">
      <w:pPr>
        <w:kinsoku/>
        <w:overflowPunct/>
        <w:topLinePunct w:val="0"/>
        <w:bidi w:val="0"/>
        <w:spacing w:beforeLines="0" w:afterLines="0" w:line="400" w:lineRule="exact"/>
        <w:ind w:firstLine="480" w:firstLineChars="200"/>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1.6.2资金支付的方式、时间和条件详见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0F41A3B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1.7 履行期限、地点和方式</w:t>
      </w:r>
      <w:bookmarkEnd w:id="62"/>
      <w:bookmarkEnd w:id="63"/>
      <w:bookmarkEnd w:id="64"/>
      <w:bookmarkEnd w:id="65"/>
      <w:bookmarkEnd w:id="66"/>
    </w:p>
    <w:p w14:paraId="7421C46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1.7.1 服务交付（实施）的时间（期限）：</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535DAE5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 服务交付（实施）的地点（地域范围）：</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08FB52B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 服务交付（实施）的方式：</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35E5AD59">
      <w:pPr>
        <w:kinsoku/>
        <w:overflowPunct/>
        <w:topLinePunct w:val="0"/>
        <w:bidi w:val="0"/>
        <w:spacing w:beforeLines="0" w:afterLines="0" w:line="400" w:lineRule="exact"/>
        <w:ind w:firstLine="480" w:firstLineChars="200"/>
        <w:outlineLvl w:val="0"/>
        <w:rPr>
          <w:rFonts w:hint="eastAsia" w:ascii="仿宋" w:hAnsi="仿宋" w:eastAsia="仿宋" w:cs="仿宋"/>
          <w:color w:val="auto"/>
          <w:sz w:val="24"/>
          <w:szCs w:val="24"/>
          <w:highlight w:val="none"/>
        </w:rPr>
      </w:pPr>
      <w:bookmarkStart w:id="67" w:name="_Toc8586"/>
      <w:bookmarkStart w:id="68" w:name="_Toc2375"/>
      <w:bookmarkStart w:id="69" w:name="_Toc24662"/>
      <w:bookmarkStart w:id="70" w:name="_Toc5698"/>
      <w:bookmarkStart w:id="71" w:name="_Toc3079"/>
      <w:r>
        <w:rPr>
          <w:rFonts w:hint="eastAsia" w:ascii="仿宋" w:hAnsi="仿宋" w:eastAsia="仿宋" w:cs="仿宋"/>
          <w:color w:val="auto"/>
          <w:sz w:val="24"/>
          <w:szCs w:val="24"/>
          <w:highlight w:val="none"/>
        </w:rPr>
        <w:t>1.7.4若服务涉及货物的，则货物的：</w:t>
      </w:r>
    </w:p>
    <w:p w14:paraId="74C5723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1.7.4.1 交付期限：详见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37994B4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1.7.4.2 交付地点：</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23BD97D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1.7.4.3 交付方式：</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19BF60E5">
      <w:pPr>
        <w:kinsoku/>
        <w:overflowPunct/>
        <w:topLinePunct w:val="0"/>
        <w:bidi w:val="0"/>
        <w:spacing w:beforeLines="0" w:afterLines="0" w:line="400" w:lineRule="exact"/>
        <w:ind w:firstLine="482" w:firstLineChars="200"/>
        <w:outlineLvl w:val="0"/>
        <w:rPr>
          <w:rFonts w:hint="eastAsia" w:ascii="仿宋" w:hAnsi="仿宋" w:eastAsia="仿宋" w:cs="仿宋"/>
          <w:color w:val="auto"/>
          <w:sz w:val="24"/>
          <w:szCs w:val="24"/>
          <w:highlight w:val="none"/>
          <w:u w:val="single"/>
        </w:rPr>
      </w:pPr>
      <w:r>
        <w:rPr>
          <w:rFonts w:hint="eastAsia" w:ascii="仿宋" w:hAnsi="仿宋" w:eastAsia="仿宋" w:cs="仿宋"/>
          <w:b/>
          <w:color w:val="auto"/>
          <w:sz w:val="24"/>
          <w:szCs w:val="24"/>
          <w:highlight w:val="none"/>
        </w:rPr>
        <w:t>1.8违约责任</w:t>
      </w:r>
      <w:bookmarkEnd w:id="67"/>
      <w:bookmarkEnd w:id="68"/>
      <w:bookmarkEnd w:id="69"/>
      <w:bookmarkEnd w:id="70"/>
      <w:bookmarkEnd w:id="71"/>
    </w:p>
    <w:p w14:paraId="744FD87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%；迟延履行的违约金计算数额达到前述最高限额之日起，甲方有权在要求乙方支付违约金的同时，书面通知乙方解除本合同；</w:t>
      </w:r>
    </w:p>
    <w:p w14:paraId="739DB6B0">
      <w:pPr>
        <w:pStyle w:val="3"/>
        <w:kinsoku/>
        <w:overflowPunct/>
        <w:topLinePunct w:val="0"/>
        <w:bidi w:val="0"/>
        <w:spacing w:beforeLines="0" w:afterLines="0" w:line="400" w:lineRule="exact"/>
        <w:ind w:left="0" w:firstLine="480" w:firstLineChars="200"/>
        <w:rPr>
          <w:rFonts w:hint="eastAsia" w:ascii="仿宋" w:eastAsia="仿宋" w:cs="仿宋"/>
          <w:b w:val="0"/>
          <w:color w:val="auto"/>
          <w:sz w:val="24"/>
          <w:szCs w:val="24"/>
          <w:highlight w:val="none"/>
          <w:lang w:val="en-US"/>
        </w:rPr>
      </w:pPr>
      <w:r>
        <w:rPr>
          <w:rFonts w:hint="eastAsia" w:ascii="仿宋" w:eastAsia="仿宋" w:cs="仿宋"/>
          <w:b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%计算，最高限额为本合同总价的</w:t>
      </w:r>
      <w:r>
        <w:rPr>
          <w:rFonts w:hint="eastAsia" w:ascii="仿宋" w:eastAsia="仿宋" w:cs="仿宋"/>
          <w:b w:val="0"/>
          <w:color w:val="auto"/>
          <w:sz w:val="24"/>
          <w:szCs w:val="24"/>
          <w:highlight w:val="none"/>
          <w:u w:val="single"/>
          <w:lang w:val="en-US"/>
        </w:rPr>
        <w:t xml:space="preserve">     </w:t>
      </w:r>
      <w:r>
        <w:rPr>
          <w:rFonts w:hint="eastAsia" w:ascii="仿宋" w:eastAsia="仿宋" w:cs="仿宋"/>
          <w:b w:val="0"/>
          <w:color w:val="auto"/>
          <w:sz w:val="24"/>
          <w:szCs w:val="24"/>
          <w:highlight w:val="none"/>
          <w:lang w:val="en-US"/>
        </w:rPr>
        <w:t>%；迟延交付货物的违约金计算数额达到前述最高限额之日起，甲方有权在要求乙方支付违约金的同时，书面通知乙方解除本合同；</w:t>
      </w:r>
    </w:p>
    <w:p w14:paraId="4CB5117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%计算，最高限额为本合同总价的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%；迟延付款的违约金计算数额达到前述最高限额之日起，乙方有权在要求甲方支付违约金的同时，书面通知甲方解除本合同；</w:t>
      </w:r>
    </w:p>
    <w:p w14:paraId="119D6A8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72" w:name="_Toc30329"/>
      <w:bookmarkStart w:id="73" w:name="_Toc26807"/>
      <w:bookmarkStart w:id="74" w:name="_Toc9497"/>
      <w:bookmarkStart w:id="75" w:name="_Toc18683"/>
      <w:bookmarkStart w:id="76" w:name="_Toc32454"/>
      <w:r>
        <w:rPr>
          <w:rFonts w:hint="eastAsia" w:ascii="仿宋" w:hAnsi="仿宋" w:eastAsia="仿宋" w:cs="仿宋"/>
          <w:color w:val="auto"/>
          <w:sz w:val="24"/>
          <w:szCs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FA7A65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BCBFE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D7A2368">
      <w:pPr>
        <w:kinsoku/>
        <w:overflowPunct/>
        <w:topLinePunct w:val="0"/>
        <w:bidi w:val="0"/>
        <w:spacing w:beforeLines="0" w:afterLines="0" w:line="400" w:lineRule="exact"/>
        <w:ind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1.8.7违约责任</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另有约定的，从其约定。</w:t>
      </w:r>
    </w:p>
    <w:bookmarkEnd w:id="72"/>
    <w:bookmarkEnd w:id="73"/>
    <w:bookmarkEnd w:id="74"/>
    <w:bookmarkEnd w:id="75"/>
    <w:bookmarkEnd w:id="76"/>
    <w:p w14:paraId="3BEF750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77" w:name="_Toc15583"/>
      <w:bookmarkStart w:id="78" w:name="_Toc16021"/>
      <w:bookmarkStart w:id="79" w:name="_Toc28375"/>
      <w:r>
        <w:rPr>
          <w:rFonts w:hint="eastAsia" w:ascii="仿宋" w:hAnsi="仿宋" w:eastAsia="仿宋" w:cs="仿宋"/>
          <w:b/>
          <w:color w:val="auto"/>
          <w:sz w:val="24"/>
          <w:szCs w:val="24"/>
          <w:highlight w:val="none"/>
        </w:rPr>
        <w:t>1.9合同争议的解决</w:t>
      </w:r>
      <w:bookmarkEnd w:id="77"/>
      <w:bookmarkEnd w:id="78"/>
      <w:bookmarkEnd w:id="79"/>
    </w:p>
    <w:p w14:paraId="76E5592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本合同履行过程中发生的任何争议，双方当事人均可通过和解或者调解解决；不愿和解、调解或者和解、调解不成的，将争议提交绍兴仲裁委员会仲裁。</w:t>
      </w:r>
    </w:p>
    <w:p w14:paraId="59A4433C">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80" w:name="_Toc11173"/>
      <w:bookmarkStart w:id="81" w:name="_Toc7245"/>
      <w:bookmarkStart w:id="82" w:name="_Toc15322"/>
      <w:r>
        <w:rPr>
          <w:rFonts w:hint="eastAsia" w:ascii="仿宋" w:hAnsi="仿宋" w:eastAsia="仿宋" w:cs="仿宋"/>
          <w:b/>
          <w:color w:val="auto"/>
          <w:sz w:val="24"/>
          <w:szCs w:val="24"/>
          <w:highlight w:val="none"/>
        </w:rPr>
        <w:t>2.0 合同生效</w:t>
      </w:r>
      <w:bookmarkEnd w:id="80"/>
      <w:bookmarkEnd w:id="81"/>
      <w:bookmarkEnd w:id="82"/>
    </w:p>
    <w:p w14:paraId="6BD6162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本合同自双方当事人盖章签字时生效。</w:t>
      </w:r>
    </w:p>
    <w:p w14:paraId="22A6999D">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甲方</w:t>
      </w:r>
      <w:r>
        <w:rPr>
          <w:rFonts w:hint="eastAsia" w:ascii="仿宋" w:hAnsi="仿宋" w:eastAsia="仿宋" w:cs="仿宋"/>
          <w:color w:val="auto"/>
          <w:sz w:val="24"/>
          <w:szCs w:val="24"/>
          <w:highlight w:val="none"/>
          <w:lang w:val="zh-CN"/>
        </w:rPr>
        <w:t xml:space="preserve">：                             </w:t>
      </w:r>
      <w:r>
        <w:rPr>
          <w:rFonts w:hint="eastAsia" w:ascii="仿宋" w:hAnsi="仿宋" w:eastAsia="仿宋" w:cs="仿宋"/>
          <w:b/>
          <w:color w:val="auto"/>
          <w:sz w:val="24"/>
          <w:szCs w:val="24"/>
          <w:highlight w:val="none"/>
          <w:lang w:val="zh-CN"/>
        </w:rPr>
        <w:t xml:space="preserve">      乙方</w:t>
      </w:r>
      <w:r>
        <w:rPr>
          <w:rFonts w:hint="eastAsia" w:ascii="仿宋" w:hAnsi="仿宋" w:eastAsia="仿宋" w:cs="仿宋"/>
          <w:color w:val="auto"/>
          <w:sz w:val="24"/>
          <w:szCs w:val="24"/>
          <w:highlight w:val="none"/>
          <w:lang w:val="zh-CN"/>
        </w:rPr>
        <w:t>：</w:t>
      </w:r>
    </w:p>
    <w:p w14:paraId="6FB406F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统一社会信用代码：                       统一社会信用代码或身份证号码：</w:t>
      </w:r>
    </w:p>
    <w:p w14:paraId="48AF88C7">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住所：                                   住所：</w:t>
      </w:r>
    </w:p>
    <w:p w14:paraId="7D45DAC4">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法定代表人或                             法定代表人或</w:t>
      </w:r>
    </w:p>
    <w:p w14:paraId="585F33A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授权代表（签字）：                       授权代表（签字）: </w:t>
      </w:r>
    </w:p>
    <w:p w14:paraId="4A2E5DE1">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联系人：                                 联系人：</w:t>
      </w:r>
    </w:p>
    <w:p w14:paraId="480442F3">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约定送达地址：                           约定送达地址：</w:t>
      </w:r>
    </w:p>
    <w:p w14:paraId="5FB831C9">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邮政编码：                               邮政编码：</w:t>
      </w:r>
    </w:p>
    <w:p w14:paraId="4B3C9A59">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 xml:space="preserve">电话:                                    电话: </w:t>
      </w:r>
    </w:p>
    <w:p w14:paraId="6F9CB657">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传真:                                    传真:</w:t>
      </w:r>
    </w:p>
    <w:p w14:paraId="6D2AF970">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电子邮箱：                               电子邮箱：</w:t>
      </w:r>
    </w:p>
    <w:p w14:paraId="7A151216">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开户银行： </w:t>
      </w:r>
    </w:p>
    <w:p w14:paraId="0F41F0C1">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开户名称：                               开户名称： </w:t>
      </w:r>
    </w:p>
    <w:p w14:paraId="142423C3">
      <w:pPr>
        <w:kinsoku/>
        <w:overflowPunct/>
        <w:topLinePunct w:val="0"/>
        <w:autoSpaceDE w:val="0"/>
        <w:autoSpaceDN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开户账号：</w:t>
      </w:r>
      <w:r>
        <w:rPr>
          <w:rFonts w:hint="eastAsia" w:ascii="仿宋" w:hAnsi="仿宋" w:eastAsia="仿宋" w:cs="仿宋"/>
          <w:color w:val="auto"/>
          <w:sz w:val="24"/>
          <w:szCs w:val="24"/>
          <w:highlight w:val="none"/>
          <w:lang w:val="zh-CN"/>
        </w:rPr>
        <w:t xml:space="preserve">                               </w:t>
      </w:r>
      <w:r>
        <w:rPr>
          <w:rFonts w:hint="eastAsia" w:ascii="仿宋" w:hAnsi="仿宋" w:eastAsia="仿宋" w:cs="仿宋"/>
          <w:color w:val="auto"/>
          <w:sz w:val="24"/>
          <w:szCs w:val="24"/>
          <w:highlight w:val="none"/>
        </w:rPr>
        <w:t>开户账号：</w:t>
      </w:r>
    </w:p>
    <w:p w14:paraId="254B6EED">
      <w:pPr>
        <w:widowControl/>
        <w:kinsoku/>
        <w:overflowPunct/>
        <w:topLinePunct w:val="0"/>
        <w:bidi w:val="0"/>
        <w:adjustRightInd/>
        <w:spacing w:beforeLines="0" w:afterLines="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1"/>
          <w:szCs w:val="24"/>
          <w:highlight w:val="none"/>
        </w:rPr>
        <w:br w:type="page"/>
      </w:r>
    </w:p>
    <w:p w14:paraId="76CDF7CE">
      <w:pPr>
        <w:pStyle w:val="702"/>
        <w:kinsoku/>
        <w:overflowPunct/>
        <w:topLinePunct w:val="0"/>
        <w:bidi w:val="0"/>
        <w:spacing w:beforeLines="0" w:afterLines="0" w:line="400" w:lineRule="exact"/>
        <w:ind w:firstLine="482"/>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第二部分 合同一般条款</w:t>
      </w:r>
    </w:p>
    <w:p w14:paraId="67D1720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83" w:name="_Toc25079"/>
      <w:bookmarkStart w:id="84" w:name="_Toc31297"/>
      <w:bookmarkStart w:id="85" w:name="_Toc14021"/>
      <w:bookmarkStart w:id="86" w:name="_Toc5228"/>
      <w:bookmarkStart w:id="87" w:name="_Toc19680"/>
      <w:r>
        <w:rPr>
          <w:rFonts w:hint="eastAsia" w:ascii="仿宋" w:hAnsi="仿宋" w:eastAsia="仿宋" w:cs="仿宋"/>
          <w:b/>
          <w:color w:val="auto"/>
          <w:sz w:val="24"/>
          <w:szCs w:val="24"/>
          <w:highlight w:val="none"/>
        </w:rPr>
        <w:t>2.1 定义</w:t>
      </w:r>
      <w:bookmarkEnd w:id="83"/>
      <w:bookmarkEnd w:id="84"/>
      <w:bookmarkEnd w:id="85"/>
      <w:bookmarkEnd w:id="86"/>
      <w:bookmarkEnd w:id="87"/>
    </w:p>
    <w:p w14:paraId="51CC19D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本合同中的下列词语应按以下内容进行解释：</w:t>
      </w:r>
    </w:p>
    <w:p w14:paraId="526FE76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 “合同”系指采购人和中标或成交供应商签订的载明双方当事人所达成的协议，并包括所有的附件、附录和构成合同的其他文件。</w:t>
      </w:r>
    </w:p>
    <w:p w14:paraId="6A231489">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 “合同价”系指根据合同约定，中标或成交供应商在完全履行合同义务后，采购人应支付给中标或成交供应商的价格。</w:t>
      </w:r>
    </w:p>
    <w:p w14:paraId="03AC0B32">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 “服务”系指中标或成交供应商根据合同约定应向采购人履行的除货物和工程以外的其他政府采购对象，包括采购人自身需要的服务和向社会公众提供的公共服务。</w:t>
      </w:r>
    </w:p>
    <w:p w14:paraId="3130ECD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 “甲方”系指与中标或成交供应商签署合同的采购人；采购人委托采购代理机构代表其与乙方签订合同的，采购人的授权委托书作为合同附件。</w:t>
      </w:r>
    </w:p>
    <w:p w14:paraId="61F1C677">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14D4C0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2.1.6 “现场”系指合同约定提供服务的地点。</w:t>
      </w:r>
    </w:p>
    <w:p w14:paraId="241F35D0">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88" w:name="_Toc16752"/>
      <w:bookmarkStart w:id="89" w:name="_Toc3769"/>
      <w:bookmarkStart w:id="90" w:name="_Toc31402"/>
      <w:bookmarkStart w:id="91" w:name="_Toc23289"/>
      <w:bookmarkStart w:id="92" w:name="_Toc19539"/>
      <w:r>
        <w:rPr>
          <w:rFonts w:hint="eastAsia" w:ascii="仿宋" w:hAnsi="仿宋" w:eastAsia="仿宋" w:cs="仿宋"/>
          <w:b/>
          <w:color w:val="auto"/>
          <w:sz w:val="24"/>
          <w:szCs w:val="24"/>
          <w:highlight w:val="none"/>
        </w:rPr>
        <w:t>2.2 技术规范</w:t>
      </w:r>
      <w:bookmarkEnd w:id="88"/>
      <w:bookmarkEnd w:id="89"/>
      <w:bookmarkEnd w:id="90"/>
      <w:bookmarkEnd w:id="91"/>
      <w:bookmarkEnd w:id="92"/>
    </w:p>
    <w:p w14:paraId="18A729D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B58AFCD">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93" w:name="_Toc9161"/>
      <w:bookmarkStart w:id="94" w:name="_Toc12412"/>
      <w:bookmarkStart w:id="95" w:name="_Toc4133"/>
      <w:bookmarkStart w:id="96" w:name="_Toc13673"/>
      <w:bookmarkStart w:id="97" w:name="_Toc27945"/>
      <w:r>
        <w:rPr>
          <w:rFonts w:hint="eastAsia" w:ascii="仿宋" w:hAnsi="仿宋" w:eastAsia="仿宋" w:cs="仿宋"/>
          <w:b/>
          <w:color w:val="auto"/>
          <w:sz w:val="24"/>
          <w:szCs w:val="24"/>
          <w:highlight w:val="none"/>
        </w:rPr>
        <w:t>2.3 知识产权</w:t>
      </w:r>
      <w:bookmarkEnd w:id="93"/>
      <w:bookmarkEnd w:id="94"/>
      <w:bookmarkEnd w:id="95"/>
      <w:bookmarkEnd w:id="96"/>
      <w:bookmarkEnd w:id="97"/>
    </w:p>
    <w:p w14:paraId="1D7D59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E6B7F4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 合同涉及技术成果的归属和收益的分成办法的，详见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2F13CC5C">
      <w:pPr>
        <w:kinsoku/>
        <w:overflowPunct/>
        <w:topLinePunct w:val="0"/>
        <w:bidi w:val="0"/>
        <w:spacing w:beforeLines="0" w:after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2.4 履约检查和问题反馈</w:t>
      </w:r>
    </w:p>
    <w:p w14:paraId="333866E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950880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2.4.2 合同履行期间，甲方有权将履行过程中出现的问题反馈给乙方，双方当事人应以书面形式约定需要完善和改进的内容。</w:t>
      </w:r>
    </w:p>
    <w:p w14:paraId="4ECBD2C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98" w:name="_Toc31233"/>
      <w:bookmarkStart w:id="99" w:name="_Toc32670"/>
      <w:bookmarkStart w:id="100" w:name="_Toc26555"/>
      <w:bookmarkStart w:id="101" w:name="_Toc15447"/>
      <w:bookmarkStart w:id="102" w:name="_Toc22011"/>
      <w:r>
        <w:rPr>
          <w:rFonts w:hint="eastAsia" w:ascii="仿宋" w:hAnsi="仿宋" w:eastAsia="仿宋" w:cs="仿宋"/>
          <w:b/>
          <w:color w:val="auto"/>
          <w:sz w:val="24"/>
          <w:szCs w:val="24"/>
          <w:highlight w:val="none"/>
        </w:rPr>
        <w:t>2.5 结算方式和付款条件</w:t>
      </w:r>
      <w:bookmarkEnd w:id="98"/>
      <w:bookmarkEnd w:id="99"/>
      <w:bookmarkEnd w:id="100"/>
      <w:bookmarkEnd w:id="101"/>
      <w:bookmarkEnd w:id="102"/>
    </w:p>
    <w:p w14:paraId="66D20F9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w:t>
      </w:r>
    </w:p>
    <w:p w14:paraId="7FE9ABAB">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3" w:name="_Toc18990"/>
      <w:bookmarkStart w:id="104" w:name="_Toc13154"/>
      <w:bookmarkStart w:id="105" w:name="_Toc30507"/>
      <w:bookmarkStart w:id="106" w:name="_Toc16163"/>
      <w:bookmarkStart w:id="107" w:name="_Toc13467"/>
      <w:r>
        <w:rPr>
          <w:rFonts w:hint="eastAsia" w:ascii="仿宋" w:hAnsi="仿宋" w:eastAsia="仿宋" w:cs="仿宋"/>
          <w:b/>
          <w:color w:val="auto"/>
          <w:sz w:val="24"/>
          <w:szCs w:val="24"/>
          <w:highlight w:val="none"/>
        </w:rPr>
        <w:t>2.6 技术资料和保密义务</w:t>
      </w:r>
      <w:bookmarkEnd w:id="103"/>
      <w:bookmarkEnd w:id="104"/>
      <w:bookmarkEnd w:id="105"/>
      <w:bookmarkEnd w:id="106"/>
      <w:bookmarkEnd w:id="107"/>
    </w:p>
    <w:p w14:paraId="46A5DC01">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2.6.1 乙方有权依据合同约定和项目需要，向甲方了解有关情况，调阅有关资料等，甲方应予积极配合；</w:t>
      </w:r>
    </w:p>
    <w:p w14:paraId="73F6B22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2.6.2 乙方有义务妥善保管和保护由甲方提供的前款信息和资料等；</w:t>
      </w:r>
    </w:p>
    <w:p w14:paraId="7D99680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F80C70E">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8" w:name="_Toc19069"/>
      <w:r>
        <w:rPr>
          <w:rFonts w:hint="eastAsia" w:ascii="仿宋" w:hAnsi="仿宋" w:eastAsia="仿宋" w:cs="仿宋"/>
          <w:b/>
          <w:color w:val="auto"/>
          <w:sz w:val="24"/>
          <w:szCs w:val="24"/>
          <w:highlight w:val="none"/>
        </w:rPr>
        <w:t>2.7 质量保证</w:t>
      </w:r>
      <w:bookmarkEnd w:id="108"/>
    </w:p>
    <w:p w14:paraId="3FE7C6F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2.7.1 乙方应建立和完善履行合同的内部质量保证体系，并提供相关内部规章制度给甲方，以便甲方进行监督检查；</w:t>
      </w:r>
    </w:p>
    <w:p w14:paraId="5F37D930">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2.7.2 乙方应保证履行合同的人员数量和素质、软件和硬件设备的配置、场地、环境和设施等满足全面履行合同的要求，并应接受甲方的监督检查。</w:t>
      </w:r>
    </w:p>
    <w:p w14:paraId="520EFF14">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09" w:name="_Toc22267"/>
      <w:r>
        <w:rPr>
          <w:rFonts w:hint="eastAsia" w:ascii="仿宋" w:hAnsi="仿宋" w:eastAsia="仿宋" w:cs="仿宋"/>
          <w:b/>
          <w:color w:val="auto"/>
          <w:sz w:val="24"/>
          <w:szCs w:val="24"/>
          <w:highlight w:val="none"/>
        </w:rPr>
        <w:t>2.8 延迟履行</w:t>
      </w:r>
      <w:bookmarkEnd w:id="109"/>
    </w:p>
    <w:p w14:paraId="0954193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46B7B63">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0" w:name="_Toc10611"/>
      <w:r>
        <w:rPr>
          <w:rFonts w:hint="eastAsia" w:ascii="仿宋" w:hAnsi="仿宋" w:eastAsia="仿宋" w:cs="仿宋"/>
          <w:b/>
          <w:color w:val="auto"/>
          <w:sz w:val="24"/>
          <w:szCs w:val="24"/>
          <w:highlight w:val="none"/>
        </w:rPr>
        <w:t>2.9 合同变更</w:t>
      </w:r>
      <w:bookmarkEnd w:id="110"/>
    </w:p>
    <w:p w14:paraId="1DACA9C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合同继续履行将损害国家利益和社会公共利益的，双方当事人应当以书面形式变更合同。有过错的一方应当承担赔偿责任，双方当事人都有过错的，各自承担相应的责任。</w:t>
      </w:r>
    </w:p>
    <w:p w14:paraId="7D1E0B6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1" w:name="_Toc42"/>
      <w:bookmarkStart w:id="112" w:name="_Toc21830"/>
      <w:bookmarkStart w:id="113" w:name="_Toc23368"/>
      <w:bookmarkStart w:id="114" w:name="_Toc10663"/>
      <w:bookmarkStart w:id="115" w:name="_Toc26689"/>
      <w:r>
        <w:rPr>
          <w:rFonts w:hint="eastAsia" w:ascii="仿宋" w:hAnsi="仿宋" w:eastAsia="仿宋" w:cs="仿宋"/>
          <w:b/>
          <w:color w:val="auto"/>
          <w:sz w:val="24"/>
          <w:szCs w:val="24"/>
          <w:highlight w:val="none"/>
        </w:rPr>
        <w:t>2.10 合同转让和分包</w:t>
      </w:r>
      <w:bookmarkEnd w:id="111"/>
      <w:bookmarkEnd w:id="112"/>
      <w:bookmarkEnd w:id="113"/>
      <w:bookmarkEnd w:id="114"/>
      <w:bookmarkEnd w:id="115"/>
    </w:p>
    <w:p w14:paraId="501AC66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003C16A">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16" w:name="_Toc26633"/>
      <w:bookmarkStart w:id="117" w:name="_Toc4720"/>
      <w:bookmarkStart w:id="118" w:name="_Toc25571"/>
      <w:bookmarkStart w:id="119" w:name="_Toc32494"/>
      <w:bookmarkStart w:id="120" w:name="_Toc14371"/>
      <w:r>
        <w:rPr>
          <w:rFonts w:hint="eastAsia" w:ascii="仿宋" w:hAnsi="仿宋" w:eastAsia="仿宋" w:cs="仿宋"/>
          <w:b/>
          <w:color w:val="auto"/>
          <w:sz w:val="24"/>
          <w:szCs w:val="24"/>
          <w:highlight w:val="none"/>
        </w:rPr>
        <w:t>2.11 不可抗力</w:t>
      </w:r>
      <w:bookmarkEnd w:id="116"/>
      <w:bookmarkEnd w:id="117"/>
      <w:bookmarkEnd w:id="118"/>
      <w:bookmarkEnd w:id="119"/>
      <w:bookmarkEnd w:id="120"/>
    </w:p>
    <w:p w14:paraId="53D423AE">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2.11.1如果任何一方遭遇法律规定的不可抗力，致使合同履行受阻时，履行合同的期限应予延长，延长的期限应相当于不可抗力所影响的时间；</w:t>
      </w:r>
    </w:p>
    <w:p w14:paraId="6DF3EFBB">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2.11.2 因不可抗力致使不能实现合同目的的，当事人可以解除合同；</w:t>
      </w:r>
    </w:p>
    <w:p w14:paraId="0AA3CF3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2.11.3 因不可抗力致使合同有变更必要的，双方当事人应在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约定时间内以书面形式变更合同；</w:t>
      </w:r>
    </w:p>
    <w:p w14:paraId="2C67E32A">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2.11.4受不可抗力影响的一方在不可抗力发生后，应在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约定时间内以书面形式通知对方当事人，并在</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约定时间内，将有关部门出具的证明文件送达对方当事人。</w:t>
      </w:r>
    </w:p>
    <w:p w14:paraId="74C474BE">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21" w:name="_Toc24465"/>
      <w:bookmarkStart w:id="122" w:name="_Toc23854"/>
      <w:bookmarkStart w:id="123" w:name="_Toc14115"/>
      <w:bookmarkStart w:id="124" w:name="_Toc3638"/>
      <w:bookmarkStart w:id="125" w:name="_Toc25783"/>
      <w:r>
        <w:rPr>
          <w:rFonts w:hint="eastAsia" w:ascii="仿宋" w:hAnsi="仿宋" w:eastAsia="仿宋" w:cs="仿宋"/>
          <w:b/>
          <w:color w:val="auto"/>
          <w:sz w:val="24"/>
          <w:szCs w:val="24"/>
          <w:highlight w:val="none"/>
        </w:rPr>
        <w:t>2.12 税费</w:t>
      </w:r>
      <w:bookmarkEnd w:id="121"/>
      <w:bookmarkEnd w:id="122"/>
      <w:bookmarkEnd w:id="123"/>
      <w:bookmarkEnd w:id="124"/>
      <w:bookmarkEnd w:id="125"/>
    </w:p>
    <w:p w14:paraId="7BE8C909">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与合同有关的一切税费，均按照中华人民共和国法律的相关规定缴纳。</w:t>
      </w:r>
    </w:p>
    <w:p w14:paraId="2D176C85">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26" w:name="_Toc7315"/>
      <w:bookmarkStart w:id="127" w:name="_Toc30105"/>
      <w:bookmarkStart w:id="128" w:name="_Toc14814"/>
      <w:bookmarkStart w:id="129" w:name="_Toc25525"/>
      <w:bookmarkStart w:id="130" w:name="_Toc26883"/>
      <w:r>
        <w:rPr>
          <w:rFonts w:hint="eastAsia" w:ascii="仿宋" w:hAnsi="仿宋" w:eastAsia="仿宋" w:cs="仿宋"/>
          <w:b/>
          <w:color w:val="auto"/>
          <w:sz w:val="24"/>
          <w:szCs w:val="24"/>
          <w:highlight w:val="none"/>
        </w:rPr>
        <w:t>2.13 乙方破产</w:t>
      </w:r>
      <w:bookmarkEnd w:id="126"/>
      <w:bookmarkEnd w:id="127"/>
      <w:bookmarkEnd w:id="128"/>
      <w:bookmarkEnd w:id="129"/>
      <w:bookmarkEnd w:id="130"/>
    </w:p>
    <w:p w14:paraId="2EC6E96D">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D225EC9">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1" w:name="_Toc1123"/>
      <w:bookmarkStart w:id="132" w:name="_Toc2016"/>
      <w:bookmarkStart w:id="133" w:name="_Toc23323"/>
      <w:r>
        <w:rPr>
          <w:rFonts w:hint="eastAsia" w:ascii="仿宋" w:hAnsi="仿宋" w:eastAsia="仿宋" w:cs="仿宋"/>
          <w:b/>
          <w:color w:val="auto"/>
          <w:sz w:val="24"/>
          <w:szCs w:val="24"/>
          <w:highlight w:val="none"/>
        </w:rPr>
        <w:t>2.14 合同中止、终止</w:t>
      </w:r>
      <w:bookmarkEnd w:id="131"/>
      <w:bookmarkEnd w:id="132"/>
      <w:bookmarkEnd w:id="133"/>
    </w:p>
    <w:p w14:paraId="562B86C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2.14.1 双方当事人不得擅自中止或者终止合同；</w:t>
      </w:r>
    </w:p>
    <w:p w14:paraId="55A16BD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476EFA04">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4" w:name="_Toc17363"/>
      <w:bookmarkStart w:id="135" w:name="_Toc14525"/>
      <w:bookmarkStart w:id="136" w:name="_Toc1969"/>
      <w:r>
        <w:rPr>
          <w:rFonts w:hint="eastAsia" w:ascii="仿宋" w:hAnsi="仿宋" w:eastAsia="仿宋" w:cs="仿宋"/>
          <w:b/>
          <w:color w:val="auto"/>
          <w:sz w:val="24"/>
          <w:szCs w:val="24"/>
          <w:highlight w:val="none"/>
        </w:rPr>
        <w:t>2.15 检验和验收</w:t>
      </w:r>
      <w:bookmarkEnd w:id="134"/>
      <w:bookmarkEnd w:id="135"/>
      <w:bookmarkEnd w:id="136"/>
    </w:p>
    <w:p w14:paraId="2719E41D">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2.15.1 乙方按照</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的约定，定期提交服务报告，甲方按照</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的约定进行定期验收；</w:t>
      </w:r>
    </w:p>
    <w:p w14:paraId="4B3FFFEE">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09F4D53">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2.15.3 检验和验收标准、程序等具体内容以及前述验收书的效力详见</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i/>
          <w:color w:val="auto"/>
          <w:sz w:val="24"/>
          <w:szCs w:val="24"/>
          <w:highlight w:val="none"/>
        </w:rPr>
        <w:t>。</w:t>
      </w:r>
    </w:p>
    <w:p w14:paraId="1551E4F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37" w:name="_Toc25198"/>
      <w:bookmarkStart w:id="138" w:name="_Toc31892"/>
      <w:bookmarkStart w:id="139" w:name="_Toc12666"/>
      <w:bookmarkStart w:id="140" w:name="_Toc2308"/>
      <w:bookmarkStart w:id="141" w:name="_Toc9808"/>
      <w:r>
        <w:rPr>
          <w:rFonts w:hint="eastAsia" w:ascii="仿宋" w:hAnsi="仿宋" w:eastAsia="仿宋" w:cs="仿宋"/>
          <w:b/>
          <w:color w:val="auto"/>
          <w:sz w:val="24"/>
          <w:szCs w:val="24"/>
          <w:highlight w:val="none"/>
        </w:rPr>
        <w:t>2.16 通知和送达</w:t>
      </w:r>
      <w:bookmarkEnd w:id="137"/>
      <w:bookmarkEnd w:id="138"/>
      <w:bookmarkEnd w:id="139"/>
      <w:bookmarkEnd w:id="140"/>
      <w:bookmarkEnd w:id="141"/>
    </w:p>
    <w:p w14:paraId="0251459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bookmarkStart w:id="142" w:name="_Toc27674"/>
      <w:bookmarkStart w:id="143" w:name="_Toc18401"/>
      <w:r>
        <w:rPr>
          <w:rFonts w:hint="eastAsia" w:ascii="仿宋" w:hAnsi="仿宋" w:eastAsia="仿宋" w:cs="仿宋"/>
          <w:color w:val="auto"/>
          <w:sz w:val="24"/>
          <w:szCs w:val="24"/>
          <w:highlight w:val="none"/>
        </w:rPr>
        <w:t xml:space="preserve">2.16.1任何一方因履行合同而以合同第一部分尾部所列明的传真或电子邮件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发出的所有通知、文件、材料，均视为已向对方当事人送达；任何一方变更上述送达方式或者地址的，应于</w:t>
      </w:r>
      <w:r>
        <w:rPr>
          <w:rFonts w:hint="eastAsia" w:ascii="仿宋" w:hAnsi="仿宋" w:eastAsia="仿宋" w:cs="仿宋"/>
          <w:color w:val="auto"/>
          <w:sz w:val="24"/>
          <w:szCs w:val="24"/>
          <w:highlight w:val="none"/>
          <w:u w:val="single"/>
        </w:rPr>
        <w:t>3</w:t>
      </w:r>
      <w:r>
        <w:rPr>
          <w:rFonts w:hint="eastAsia" w:ascii="仿宋" w:hAnsi="仿宋" w:eastAsia="仿宋" w:cs="仿宋"/>
          <w:color w:val="auto"/>
          <w:sz w:val="24"/>
          <w:szCs w:val="24"/>
          <w:highlight w:val="none"/>
        </w:rPr>
        <w:t>个工作日内书面通知对方当事人，在对方当事人收到有关变更通知之前，变更前的约定送达方式或者地址仍视为有效。</w:t>
      </w:r>
    </w:p>
    <w:p w14:paraId="2AC5DFB8">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75CA20A7">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4" w:name="_Toc20808"/>
      <w:bookmarkStart w:id="145" w:name="_Toc12254"/>
      <w:bookmarkStart w:id="146" w:name="_Toc5063"/>
      <w:bookmarkStart w:id="147" w:name="_Toc27644"/>
      <w:bookmarkStart w:id="148" w:name="_Toc28906"/>
      <w:r>
        <w:rPr>
          <w:rFonts w:hint="eastAsia" w:ascii="仿宋" w:hAnsi="仿宋" w:eastAsia="仿宋" w:cs="仿宋"/>
          <w:b/>
          <w:color w:val="auto"/>
          <w:sz w:val="24"/>
          <w:szCs w:val="24"/>
          <w:highlight w:val="none"/>
        </w:rPr>
        <w:t>2.17 合同使用的文字和适用的法律</w:t>
      </w:r>
      <w:bookmarkEnd w:id="144"/>
      <w:bookmarkEnd w:id="145"/>
      <w:bookmarkEnd w:id="146"/>
      <w:bookmarkEnd w:id="147"/>
      <w:bookmarkEnd w:id="148"/>
    </w:p>
    <w:p w14:paraId="2600DA66">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2.17.1 合同使用汉语书就、变更和解释；</w:t>
      </w:r>
    </w:p>
    <w:p w14:paraId="3C06F33C">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2.17.2 合同适用中华人民共和国法律。</w:t>
      </w:r>
    </w:p>
    <w:p w14:paraId="54B39D12">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49" w:name="_Toc30599"/>
      <w:bookmarkStart w:id="150" w:name="_Toc4355"/>
      <w:bookmarkStart w:id="151" w:name="_Toc18540"/>
      <w:r>
        <w:rPr>
          <w:rFonts w:hint="eastAsia" w:ascii="仿宋" w:hAnsi="仿宋" w:eastAsia="仿宋" w:cs="仿宋"/>
          <w:b/>
          <w:color w:val="auto"/>
          <w:sz w:val="24"/>
          <w:szCs w:val="24"/>
          <w:highlight w:val="none"/>
        </w:rPr>
        <w:t>2.18 计量单位</w:t>
      </w:r>
      <w:bookmarkEnd w:id="149"/>
      <w:bookmarkEnd w:id="150"/>
      <w:bookmarkEnd w:id="151"/>
    </w:p>
    <w:p w14:paraId="141710A5">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除技术规范中另有规定外,合同的计量单位均使用国家法定计量单位。</w:t>
      </w:r>
    </w:p>
    <w:p w14:paraId="3864187C">
      <w:pPr>
        <w:kinsoku/>
        <w:overflowPunct/>
        <w:topLinePunct w:val="0"/>
        <w:bidi w:val="0"/>
        <w:spacing w:beforeLines="0" w:afterLines="0" w:line="400" w:lineRule="exact"/>
        <w:ind w:firstLine="482" w:firstLineChars="200"/>
        <w:outlineLvl w:val="0"/>
        <w:rPr>
          <w:rFonts w:hint="eastAsia" w:ascii="仿宋" w:hAnsi="仿宋" w:eastAsia="仿宋" w:cs="仿宋"/>
          <w:b/>
          <w:color w:val="auto"/>
          <w:sz w:val="24"/>
          <w:szCs w:val="24"/>
          <w:highlight w:val="none"/>
        </w:rPr>
      </w:pPr>
      <w:bookmarkStart w:id="152" w:name="_Toc259093692"/>
      <w:bookmarkStart w:id="153" w:name="_Toc279701263"/>
      <w:bookmarkStart w:id="154" w:name="_Toc18567"/>
      <w:bookmarkStart w:id="155" w:name="_Toc10330"/>
      <w:bookmarkStart w:id="156" w:name="_Toc487900373"/>
      <w:bookmarkStart w:id="157" w:name="_Toc12773"/>
      <w:r>
        <w:rPr>
          <w:rFonts w:hint="eastAsia" w:ascii="仿宋" w:hAnsi="仿宋" w:eastAsia="仿宋" w:cs="仿宋"/>
          <w:b/>
          <w:color w:val="auto"/>
          <w:sz w:val="24"/>
          <w:szCs w:val="24"/>
          <w:highlight w:val="none"/>
        </w:rPr>
        <w:t>2.19 合同使用的文字和适用的法律</w:t>
      </w:r>
      <w:bookmarkEnd w:id="152"/>
      <w:bookmarkEnd w:id="153"/>
      <w:bookmarkEnd w:id="154"/>
      <w:bookmarkEnd w:id="155"/>
      <w:bookmarkEnd w:id="156"/>
      <w:bookmarkEnd w:id="157"/>
    </w:p>
    <w:p w14:paraId="3C10F2F3">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2.19.1 合同使用汉语书就、变更和解释；</w:t>
      </w:r>
    </w:p>
    <w:p w14:paraId="08F37504">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2.19.2 合同适用中华人民共和国法律。</w:t>
      </w:r>
    </w:p>
    <w:p w14:paraId="5A4FAE0A">
      <w:pPr>
        <w:kinsoku/>
        <w:overflowPunct/>
        <w:topLinePunct w:val="0"/>
        <w:bidi w:val="0"/>
        <w:spacing w:beforeLines="0" w:after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2.20合同份数</w:t>
      </w:r>
    </w:p>
    <w:p w14:paraId="1020656F">
      <w:pPr>
        <w:kinsoku/>
        <w:overflowPunct/>
        <w:topLinePunct w:val="0"/>
        <w:bidi w:val="0"/>
        <w:spacing w:beforeLines="0" w:after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合同份数按</w:t>
      </w:r>
      <w:r>
        <w:rPr>
          <w:rFonts w:hint="eastAsia" w:ascii="仿宋" w:hAnsi="仿宋" w:eastAsia="仿宋" w:cs="仿宋"/>
          <w:b/>
          <w:i/>
          <w:color w:val="auto"/>
          <w:sz w:val="24"/>
          <w:szCs w:val="24"/>
          <w:highlight w:val="none"/>
          <w:u w:val="single"/>
        </w:rPr>
        <w:t>合同专用条款</w:t>
      </w:r>
      <w:r>
        <w:rPr>
          <w:rFonts w:hint="eastAsia" w:ascii="仿宋" w:hAnsi="仿宋" w:eastAsia="仿宋" w:cs="仿宋"/>
          <w:color w:val="auto"/>
          <w:sz w:val="24"/>
          <w:szCs w:val="24"/>
          <w:highlight w:val="none"/>
        </w:rPr>
        <w:t>规定，每份均具有同等法律效力。</w:t>
      </w:r>
    </w:p>
    <w:p w14:paraId="71AA204B">
      <w:pPr>
        <w:kinsoku/>
        <w:overflowPunct/>
        <w:topLinePunct w:val="0"/>
        <w:bidi w:val="0"/>
        <w:spacing w:beforeLines="0" w:afterLines="0" w:line="400" w:lineRule="exact"/>
        <w:ind w:firstLine="420" w:firstLineChars="200"/>
        <w:jc w:val="center"/>
        <w:outlineLvl w:val="0"/>
        <w:rPr>
          <w:rFonts w:hint="eastAsia" w:ascii="仿宋" w:hAnsi="仿宋" w:eastAsia="仿宋" w:cs="仿宋"/>
          <w:b/>
          <w:color w:val="auto"/>
          <w:sz w:val="24"/>
          <w:szCs w:val="24"/>
          <w:highlight w:val="none"/>
        </w:rPr>
      </w:pPr>
      <w:r>
        <w:rPr>
          <w:rFonts w:hint="eastAsia" w:ascii="仿宋" w:hAnsi="仿宋" w:eastAsia="仿宋" w:cs="仿宋"/>
          <w:color w:val="auto"/>
          <w:kern w:val="0"/>
          <w:sz w:val="21"/>
          <w:szCs w:val="24"/>
          <w:highlight w:val="none"/>
        </w:rPr>
        <w:br w:type="page"/>
      </w:r>
      <w:bookmarkStart w:id="158" w:name="_Toc331685784"/>
      <w:r>
        <w:rPr>
          <w:rFonts w:hint="eastAsia" w:ascii="仿宋" w:hAnsi="仿宋" w:eastAsia="仿宋" w:cs="仿宋"/>
          <w:b/>
          <w:color w:val="auto"/>
          <w:sz w:val="24"/>
          <w:szCs w:val="24"/>
          <w:highlight w:val="none"/>
        </w:rPr>
        <w:t xml:space="preserve"> </w:t>
      </w:r>
      <w:bookmarkEnd w:id="158"/>
      <w:r>
        <w:rPr>
          <w:rFonts w:hint="eastAsia" w:ascii="仿宋" w:hAnsi="仿宋" w:eastAsia="仿宋" w:cs="仿宋"/>
          <w:b/>
          <w:color w:val="auto"/>
          <w:sz w:val="24"/>
          <w:szCs w:val="24"/>
          <w:highlight w:val="none"/>
        </w:rPr>
        <w:t>第三部分  合同专用条款</w:t>
      </w:r>
    </w:p>
    <w:p w14:paraId="12B6C455">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1"/>
          <w:szCs w:val="24"/>
          <w:highlight w:val="none"/>
        </w:rPr>
      </w:pPr>
      <w:r>
        <w:rPr>
          <w:rFonts w:hint="eastAsia" w:ascii="仿宋" w:hAnsi="仿宋" w:eastAsia="仿宋" w:cs="仿宋"/>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08E447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DD13D0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条款号</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981731D">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约定内容</w:t>
            </w:r>
          </w:p>
        </w:tc>
      </w:tr>
      <w:tr w14:paraId="5FD6BB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A8731A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46F1C1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AF11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533640A">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AE29F1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74E3D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11A747F5">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1.5.1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65E72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1B48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AB65273">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591CF5B">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6E59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38F01A0">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1.5.3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4EEF98">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53063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2F98047">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1383A5">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06E3C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00738B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2C1899">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A4C7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CD7717B">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2F947E">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AD68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A53E05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98A0E00">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CDCE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253FBA3">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057DE5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4175DF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DE951D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696CC2">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4D0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8F05A57">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73E760">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01322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3F7362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1.8.7</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8A5D9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6DC76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B392E1A">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4B9391">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895F7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2F5BC49">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9E0EB49">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1E162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0406E1D">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A9D25ED">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tc>
      </w:tr>
      <w:tr w14:paraId="5E586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0721F78">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B429BA9">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tc>
      </w:tr>
      <w:tr w14:paraId="0C4CB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B0277F1">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5584F23">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31A3E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0A74C2AC">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2.11.4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036E1B37">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50D94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CBC0C30">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172862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256CB4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6D3D49E">
            <w:pPr>
              <w:kinsoku/>
              <w:overflowPunct/>
              <w:topLinePunct w:val="0"/>
              <w:bidi w:val="0"/>
              <w:spacing w:beforeLines="0" w:after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A0F688">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r w14:paraId="332FB5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0306E443">
            <w:pPr>
              <w:kinsoku/>
              <w:overflowPunct/>
              <w:topLinePunct w:val="0"/>
              <w:bidi w:val="0"/>
              <w:spacing w:beforeLines="0" w:afterLines="0" w:line="40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20</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548382FF">
            <w:pPr>
              <w:kinsoku/>
              <w:overflowPunct/>
              <w:topLinePunct w:val="0"/>
              <w:bidi w:val="0"/>
              <w:spacing w:beforeLines="0" w:afterLines="0" w:line="400" w:lineRule="exact"/>
              <w:rPr>
                <w:rFonts w:hint="eastAsia" w:ascii="仿宋" w:hAnsi="仿宋" w:eastAsia="仿宋" w:cs="仿宋"/>
                <w:color w:val="auto"/>
                <w:sz w:val="24"/>
                <w:szCs w:val="24"/>
                <w:highlight w:val="none"/>
              </w:rPr>
            </w:pPr>
          </w:p>
        </w:tc>
      </w:tr>
    </w:tbl>
    <w:p w14:paraId="745A5053">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auto"/>
          <w:sz w:val="24"/>
          <w:szCs w:val="24"/>
          <w:highlight w:val="none"/>
        </w:rPr>
      </w:pPr>
    </w:p>
    <w:p w14:paraId="54C0BFF5">
      <w:pPr>
        <w:kinsoku/>
        <w:overflowPunct/>
        <w:topLinePunct w:val="0"/>
        <w:bidi w:val="0"/>
        <w:spacing w:beforeLines="0" w:afterLines="0" w:line="400" w:lineRule="exact"/>
        <w:ind w:left="-420" w:leftChars="-200" w:right="-420" w:rightChars="-200" w:firstLine="480" w:firstLineChars="200"/>
        <w:jc w:val="center"/>
        <w:outlineLvl w:val="0"/>
        <w:rPr>
          <w:rFonts w:hint="eastAsia" w:ascii="仿宋" w:hAnsi="仿宋" w:eastAsia="仿宋" w:cs="仿宋"/>
          <w:color w:val="auto"/>
          <w:sz w:val="24"/>
          <w:szCs w:val="24"/>
          <w:highlight w:val="none"/>
        </w:rPr>
      </w:pPr>
    </w:p>
    <w:p w14:paraId="6A13682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08EABD1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06C5BA81">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13D991FA">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7B15587B">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p>
    <w:p w14:paraId="1303A260">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lang w:val="en-US" w:eastAsia="zh-CN"/>
        </w:rPr>
      </w:pPr>
      <w:r>
        <w:rPr>
          <w:rFonts w:hint="eastAsia" w:ascii="仿宋" w:hAnsi="仿宋" w:eastAsia="仿宋" w:cs="仿宋"/>
          <w:b/>
          <w:color w:val="auto"/>
          <w:sz w:val="36"/>
          <w:szCs w:val="36"/>
          <w:highlight w:val="none"/>
          <w:lang w:val="en-US" w:eastAsia="zh-CN"/>
        </w:rPr>
        <w:t xml:space="preserve"> </w:t>
      </w:r>
    </w:p>
    <w:p w14:paraId="70AA324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0B1D248">
      <w:pPr>
        <w:keepNext w:val="0"/>
        <w:keepLines w:val="0"/>
        <w:pageBreakBefore w:val="0"/>
        <w:widowControl w:val="0"/>
        <w:kinsoku/>
        <w:wordWrap/>
        <w:overflowPunct/>
        <w:topLinePunct w:val="0"/>
        <w:autoSpaceDE/>
        <w:autoSpaceDN/>
        <w:bidi w:val="0"/>
        <w:adjustRightInd w:val="0"/>
        <w:snapToGrid/>
        <w:spacing w:beforeLines="0" w:afterLines="0"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评标方法：</w:t>
      </w:r>
    </w:p>
    <w:p w14:paraId="65C0DD5F">
      <w:pPr>
        <w:keepNext w:val="0"/>
        <w:keepLines w:val="0"/>
        <w:pageBreakBefore w:val="0"/>
        <w:widowControl w:val="0"/>
        <w:kinsoku/>
        <w:wordWrap/>
        <w:overflowPunct/>
        <w:topLinePunct w:val="0"/>
        <w:autoSpaceDE/>
        <w:autoSpaceDN/>
        <w:bidi w:val="0"/>
        <w:adjustRightInd w:val="0"/>
        <w:snapToGrid/>
        <w:spacing w:beforeLines="0" w:afterLines="0"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D66C273">
      <w:pPr>
        <w:keepNext w:val="0"/>
        <w:keepLines w:val="0"/>
        <w:pageBreakBefore w:val="0"/>
        <w:widowControl w:val="0"/>
        <w:kinsoku/>
        <w:wordWrap/>
        <w:overflowPunct/>
        <w:topLinePunct w:val="0"/>
        <w:autoSpaceDE/>
        <w:autoSpaceDN/>
        <w:bidi w:val="0"/>
        <w:adjustRightInd w:val="0"/>
        <w:snapToGrid/>
        <w:spacing w:beforeLines="0" w:afterLines="0" w:line="288" w:lineRule="auto"/>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74AC27B">
      <w:pPr>
        <w:keepNext w:val="0"/>
        <w:keepLines w:val="0"/>
        <w:pageBreakBefore w:val="0"/>
        <w:widowControl w:val="0"/>
        <w:kinsoku/>
        <w:wordWrap/>
        <w:overflowPunct/>
        <w:topLinePunct w:val="0"/>
        <w:autoSpaceDE/>
        <w:autoSpaceDN/>
        <w:bidi w:val="0"/>
        <w:adjustRightInd w:val="0"/>
        <w:snapToGrid/>
        <w:spacing w:beforeLines="0" w:afterLines="0"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3209BE6">
      <w:pPr>
        <w:keepNext w:val="0"/>
        <w:keepLines w:val="0"/>
        <w:pageBreakBefore w:val="0"/>
        <w:widowControl w:val="0"/>
        <w:kinsoku/>
        <w:wordWrap/>
        <w:overflowPunct/>
        <w:topLinePunct w:val="0"/>
        <w:autoSpaceDE/>
        <w:autoSpaceDN/>
        <w:bidi w:val="0"/>
        <w:adjustRightInd w:val="0"/>
        <w:snapToGrid/>
        <w:spacing w:beforeLines="0" w:afterLines="0"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90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rPr>
        <w:t>分。评分依下述所列为评标打分依据，分值如下（计算分值时，按其算术平均值保留小数2位）。</w:t>
      </w:r>
    </w:p>
    <w:p w14:paraId="0051CEAB">
      <w:pPr>
        <w:keepNext w:val="0"/>
        <w:keepLines w:val="0"/>
        <w:pageBreakBefore w:val="0"/>
        <w:widowControl w:val="0"/>
        <w:kinsoku/>
        <w:wordWrap/>
        <w:overflowPunct/>
        <w:topLinePunct w:val="0"/>
        <w:autoSpaceDE/>
        <w:autoSpaceDN/>
        <w:bidi w:val="0"/>
        <w:adjustRightInd w:val="0"/>
        <w:snapToGrid/>
        <w:spacing w:beforeLines="0" w:afterLines="0" w:line="288" w:lineRule="auto"/>
        <w:ind w:firstLine="482" w:firstLineChars="200"/>
        <w:textAlignment w:val="auto"/>
        <w:rPr>
          <w:rFonts w:hint="eastAsia"/>
          <w:color w:val="auto"/>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90</w:t>
      </w:r>
      <w:r>
        <w:rPr>
          <w:rFonts w:hint="eastAsia" w:ascii="仿宋" w:hAnsi="仿宋" w:eastAsia="仿宋" w:cs="仿宋"/>
          <w:b/>
          <w:bCs/>
          <w:iCs/>
          <w:color w:val="auto"/>
          <w:sz w:val="24"/>
          <w:highlight w:val="none"/>
        </w:rPr>
        <w:t>分）</w:t>
      </w:r>
    </w:p>
    <w:tbl>
      <w:tblPr>
        <w:tblStyle w:val="63"/>
        <w:tblW w:w="52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615"/>
        <w:gridCol w:w="6613"/>
        <w:gridCol w:w="810"/>
      </w:tblGrid>
      <w:tr w14:paraId="7F0C7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05FF913">
            <w:pPr>
              <w:widowControl/>
              <w:snapToGrid w:val="0"/>
              <w:spacing w:beforeLines="0" w:afterLines="0" w:line="288"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序号</w:t>
            </w:r>
          </w:p>
        </w:tc>
        <w:tc>
          <w:tcPr>
            <w:tcW w:w="16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006B53">
            <w:pPr>
              <w:widowControl/>
              <w:snapToGrid w:val="0"/>
              <w:spacing w:beforeLines="0" w:afterLines="0" w:line="288"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评分项</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36DB5B">
            <w:pPr>
              <w:widowControl/>
              <w:snapToGrid w:val="0"/>
              <w:spacing w:beforeLines="0" w:afterLines="0" w:line="288"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评审依据及标准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DF3F5A">
            <w:pPr>
              <w:widowControl/>
              <w:snapToGrid w:val="0"/>
              <w:spacing w:beforeLines="0" w:afterLines="0" w:line="288"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t>分值</w:t>
            </w:r>
          </w:p>
        </w:tc>
      </w:tr>
      <w:tr w14:paraId="5A52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46122C">
            <w:pPr>
              <w:spacing w:beforeLines="0" w:afterLines="0" w:line="288" w:lineRule="auto"/>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商务资信</w:t>
            </w:r>
          </w:p>
        </w:tc>
        <w:tc>
          <w:tcPr>
            <w:tcW w:w="16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2FCD93">
            <w:pPr>
              <w:spacing w:beforeLines="0" w:afterLines="0" w:line="288" w:lineRule="auto"/>
              <w:jc w:val="center"/>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企业资信评分</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9627967">
            <w:pPr>
              <w:widowControl/>
              <w:snapToGrid w:val="0"/>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投标人自2022年1月1日以来（以合同签订时间为准）完成的同类案例，每有一个得0.5分，最高得1分。</w:t>
            </w:r>
          </w:p>
          <w:p w14:paraId="7CE0A9B5">
            <w:pPr>
              <w:tabs>
                <w:tab w:val="left" w:pos="0"/>
              </w:tabs>
              <w:spacing w:beforeLines="0" w:afterLines="0"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注：每个案例提供合同复印件并加盖投标人公章。</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381C60">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1分</w:t>
            </w:r>
          </w:p>
        </w:tc>
      </w:tr>
      <w:tr w14:paraId="44F9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80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7E2ECFD">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w:t>
            </w:r>
          </w:p>
        </w:tc>
        <w:tc>
          <w:tcPr>
            <w:tcW w:w="161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FDD00CF">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技术方案</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8AEA61">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根据租赁场所的建筑结构、现有布局对本项目“第三章 项目技术规范和服务要求”所明确的各项要求及采购人实际需求的满足程度及改造的难易程度进行评价打分。</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89CA47">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188D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2C92B00">
            <w:pPr>
              <w:spacing w:beforeLines="0" w:afterLines="0" w:line="288" w:lineRule="auto"/>
              <w:jc w:val="center"/>
              <w:rPr>
                <w:rFonts w:hint="eastAsia" w:ascii="仿宋" w:hAnsi="仿宋" w:eastAsia="仿宋" w:cs="仿宋"/>
                <w:color w:val="auto"/>
                <w:sz w:val="24"/>
                <w:szCs w:val="24"/>
                <w:highlight w:val="none"/>
              </w:rPr>
            </w:pPr>
          </w:p>
        </w:tc>
        <w:tc>
          <w:tcPr>
            <w:tcW w:w="16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C2A306E">
            <w:pPr>
              <w:spacing w:beforeLines="0" w:afterLines="0" w:line="288" w:lineRule="auto"/>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9B549E1">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租赁场所满足采购需求位置要求的程度。</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91847E1">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70B4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D6C63E1">
            <w:pPr>
              <w:spacing w:beforeLines="0" w:afterLines="0" w:line="288" w:lineRule="auto"/>
              <w:jc w:val="center"/>
              <w:rPr>
                <w:rFonts w:hint="eastAsia" w:ascii="仿宋" w:hAnsi="仿宋" w:eastAsia="仿宋" w:cs="仿宋"/>
                <w:color w:val="auto"/>
                <w:sz w:val="24"/>
                <w:szCs w:val="24"/>
                <w:highlight w:val="none"/>
              </w:rPr>
            </w:pPr>
          </w:p>
        </w:tc>
        <w:tc>
          <w:tcPr>
            <w:tcW w:w="16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DE1CB22">
            <w:pPr>
              <w:spacing w:beforeLines="0" w:afterLines="0" w:line="288" w:lineRule="auto"/>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AD0179">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租赁场所在满足采购需求位置要求的前提下，公共交通的便利性与通达性。</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30A16C9">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0637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06FC21D">
            <w:pPr>
              <w:spacing w:beforeLines="0" w:afterLines="0" w:line="288" w:lineRule="auto"/>
              <w:jc w:val="center"/>
              <w:rPr>
                <w:rFonts w:hint="eastAsia" w:ascii="仿宋" w:hAnsi="仿宋" w:eastAsia="仿宋" w:cs="仿宋"/>
                <w:color w:val="auto"/>
                <w:sz w:val="24"/>
                <w:szCs w:val="24"/>
                <w:highlight w:val="none"/>
              </w:rPr>
            </w:pPr>
          </w:p>
        </w:tc>
        <w:tc>
          <w:tcPr>
            <w:tcW w:w="16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FFD4F5D">
            <w:pPr>
              <w:spacing w:beforeLines="0" w:afterLines="0" w:line="288" w:lineRule="auto"/>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60400F">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租赁场所在满足采购需求位置要求的前提下，建筑物的标识度及外观形象。</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AA11AC">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5078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21480B3">
            <w:pPr>
              <w:spacing w:beforeLines="0" w:afterLines="0" w:line="288" w:lineRule="auto"/>
              <w:jc w:val="center"/>
              <w:rPr>
                <w:rFonts w:hint="eastAsia" w:ascii="仿宋" w:hAnsi="仿宋" w:eastAsia="仿宋" w:cs="仿宋"/>
                <w:color w:val="auto"/>
                <w:sz w:val="24"/>
                <w:szCs w:val="24"/>
                <w:highlight w:val="none"/>
              </w:rPr>
            </w:pPr>
          </w:p>
        </w:tc>
        <w:tc>
          <w:tcPr>
            <w:tcW w:w="16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083ADD0">
            <w:pPr>
              <w:spacing w:beforeLines="0" w:afterLines="0" w:line="288" w:lineRule="auto"/>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8B3C716">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租赁场所在满足采购需求位置要求的前提下，建筑物内外环境整洁度及新旧程度。</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2D9B32">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2C71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75C111F">
            <w:pPr>
              <w:spacing w:beforeLines="0" w:afterLines="0" w:line="288" w:lineRule="auto"/>
              <w:jc w:val="center"/>
              <w:rPr>
                <w:rFonts w:hint="eastAsia" w:ascii="仿宋" w:hAnsi="仿宋" w:eastAsia="仿宋" w:cs="仿宋"/>
                <w:color w:val="auto"/>
                <w:sz w:val="24"/>
                <w:szCs w:val="24"/>
                <w:highlight w:val="none"/>
              </w:rPr>
            </w:pPr>
          </w:p>
        </w:tc>
        <w:tc>
          <w:tcPr>
            <w:tcW w:w="16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D16DB51">
            <w:pPr>
              <w:spacing w:beforeLines="0" w:afterLines="0" w:line="288" w:lineRule="auto"/>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CF0616">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停车要求满足采购需求的程度。租赁场所应具有停车场及停车位配置情况进行打分。</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2BE3A2">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1F5E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99AF85A">
            <w:pPr>
              <w:spacing w:beforeLines="0" w:afterLines="0" w:line="288" w:lineRule="auto"/>
              <w:jc w:val="center"/>
              <w:rPr>
                <w:rFonts w:hint="eastAsia" w:ascii="仿宋" w:hAnsi="仿宋" w:eastAsia="仿宋" w:cs="仿宋"/>
                <w:color w:val="auto"/>
                <w:sz w:val="24"/>
                <w:szCs w:val="24"/>
                <w:highlight w:val="none"/>
              </w:rPr>
            </w:pPr>
          </w:p>
        </w:tc>
        <w:tc>
          <w:tcPr>
            <w:tcW w:w="16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9BBFD0F">
            <w:pPr>
              <w:spacing w:beforeLines="0" w:afterLines="0" w:line="288" w:lineRule="auto"/>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6A31E6">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安保要求满足采购需求的程度。在租赁期内，采购人自行开展安保管理，投标人需配合采购人关于安保管理的衔接要求（如场地条件支持、信息对接等），根据配合方案完整性、合理性</w:t>
            </w:r>
            <w:r>
              <w:rPr>
                <w:rFonts w:hint="eastAsia" w:ascii="仿宋" w:hAnsi="仿宋" w:eastAsia="仿宋" w:cs="仿宋"/>
                <w:color w:val="auto"/>
                <w:sz w:val="24"/>
                <w:szCs w:val="24"/>
                <w:highlight w:val="none"/>
                <w:lang w:val="en-US" w:eastAsia="zh-CN"/>
              </w:rPr>
              <w:t>进行</w:t>
            </w:r>
            <w:r>
              <w:rPr>
                <w:rFonts w:hint="eastAsia" w:ascii="仿宋" w:hAnsi="仿宋" w:eastAsia="仿宋" w:cs="仿宋"/>
                <w:color w:val="auto"/>
                <w:sz w:val="24"/>
                <w:szCs w:val="24"/>
                <w:highlight w:val="none"/>
              </w:rPr>
              <w:t>打分。</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9A42F7">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0679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E8E2CF0">
            <w:pPr>
              <w:spacing w:beforeLines="0" w:afterLines="0" w:line="288" w:lineRule="auto"/>
              <w:jc w:val="center"/>
              <w:rPr>
                <w:rFonts w:hint="eastAsia" w:ascii="仿宋" w:hAnsi="仿宋" w:eastAsia="仿宋" w:cs="仿宋"/>
                <w:color w:val="auto"/>
                <w:sz w:val="24"/>
                <w:szCs w:val="24"/>
                <w:highlight w:val="none"/>
              </w:rPr>
            </w:pPr>
          </w:p>
        </w:tc>
        <w:tc>
          <w:tcPr>
            <w:tcW w:w="16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7E61468">
            <w:pPr>
              <w:spacing w:beforeLines="0" w:afterLines="0" w:line="288" w:lineRule="auto"/>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29E2E06">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管理要求满足采购需求的程度。具备基本办公、生活及消防用水用电要求，采用统一计量方式核算水电费用，能清晰提供水电起始计量数据，方便后续管理结算，根据管理便利性、数据清晰性进行打分。</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A3E610">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6B7B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E9EE88A">
            <w:pPr>
              <w:spacing w:beforeLines="0" w:afterLines="0" w:line="288" w:lineRule="auto"/>
              <w:jc w:val="center"/>
              <w:rPr>
                <w:rFonts w:hint="eastAsia" w:ascii="仿宋" w:hAnsi="仿宋" w:eastAsia="仿宋" w:cs="仿宋"/>
                <w:color w:val="auto"/>
                <w:sz w:val="24"/>
                <w:szCs w:val="24"/>
                <w:highlight w:val="none"/>
              </w:rPr>
            </w:pPr>
          </w:p>
        </w:tc>
        <w:tc>
          <w:tcPr>
            <w:tcW w:w="16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FDF6253">
            <w:pPr>
              <w:spacing w:beforeLines="0" w:afterLines="0" w:line="288" w:lineRule="auto"/>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427C2F5">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消防安全达到建（构）筑物消防技术标准，消防通道畅通，建筑主体预留消防设施适配条件（如安装点位、线路接口等 ），便于采购人后续消防管理及设施完善，根据适配性、合规性进行打分。</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585F3EF">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2F85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EB4727A">
            <w:pPr>
              <w:spacing w:beforeLines="0" w:afterLines="0" w:line="288" w:lineRule="auto"/>
              <w:jc w:val="center"/>
              <w:rPr>
                <w:rFonts w:hint="eastAsia" w:ascii="仿宋" w:hAnsi="仿宋" w:eastAsia="仿宋" w:cs="仿宋"/>
                <w:color w:val="auto"/>
                <w:sz w:val="24"/>
                <w:szCs w:val="24"/>
                <w:highlight w:val="none"/>
              </w:rPr>
            </w:pPr>
          </w:p>
        </w:tc>
        <w:tc>
          <w:tcPr>
            <w:tcW w:w="16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3390060">
            <w:pPr>
              <w:spacing w:beforeLines="0" w:afterLines="0" w:line="288" w:lineRule="auto"/>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D62499">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物业管理（保洁、维修）服务满足采购需求的程度。租赁场所所在区域和公用设备设施，具备适配采购人另行招采物业管理服务的基础条件（如场地空间、设施接口等），根据适配方案合理性、便利性打分。</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952F65">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71E7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6D2DD87">
            <w:pPr>
              <w:spacing w:beforeLines="0" w:afterLines="0" w:line="288" w:lineRule="auto"/>
              <w:jc w:val="center"/>
              <w:rPr>
                <w:rFonts w:hint="eastAsia" w:ascii="仿宋" w:hAnsi="仿宋" w:eastAsia="仿宋" w:cs="仿宋"/>
                <w:color w:val="auto"/>
                <w:sz w:val="24"/>
                <w:szCs w:val="24"/>
                <w:highlight w:val="none"/>
              </w:rPr>
            </w:pPr>
          </w:p>
        </w:tc>
        <w:tc>
          <w:tcPr>
            <w:tcW w:w="16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EF174D7">
            <w:pPr>
              <w:spacing w:beforeLines="0" w:afterLines="0" w:line="288" w:lineRule="auto"/>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E6926E">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租赁场所所在楼层卫生间满足采购需求的程度。根据卫生间的情况进行打分。</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32FD1C">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0B7B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48538D2">
            <w:pPr>
              <w:spacing w:beforeLines="0" w:afterLines="0" w:line="288" w:lineRule="auto"/>
              <w:jc w:val="center"/>
              <w:rPr>
                <w:rFonts w:hint="eastAsia" w:ascii="仿宋" w:hAnsi="仿宋" w:eastAsia="仿宋" w:cs="仿宋"/>
                <w:color w:val="auto"/>
                <w:sz w:val="24"/>
                <w:szCs w:val="24"/>
                <w:highlight w:val="none"/>
              </w:rPr>
            </w:pPr>
          </w:p>
        </w:tc>
        <w:tc>
          <w:tcPr>
            <w:tcW w:w="16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5C6CF1D">
            <w:pPr>
              <w:spacing w:beforeLines="0" w:afterLines="0" w:line="288" w:lineRule="auto"/>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91B19E3">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租赁场所需具有安装完好、可直接使用的空调、照明等基础配套设施进行打分。</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2EF0A7">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347F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0C6487B">
            <w:pPr>
              <w:spacing w:beforeLines="0" w:afterLines="0" w:line="288" w:lineRule="auto"/>
              <w:jc w:val="center"/>
              <w:rPr>
                <w:rFonts w:hint="eastAsia" w:ascii="仿宋" w:hAnsi="仿宋" w:eastAsia="仿宋" w:cs="仿宋"/>
                <w:color w:val="auto"/>
                <w:sz w:val="24"/>
                <w:szCs w:val="24"/>
                <w:highlight w:val="none"/>
              </w:rPr>
            </w:pPr>
          </w:p>
        </w:tc>
        <w:tc>
          <w:tcPr>
            <w:tcW w:w="16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D18F394">
            <w:pPr>
              <w:spacing w:beforeLines="0" w:afterLines="0" w:line="288" w:lineRule="auto"/>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AECEF0">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完成本项目的有利条件或者优惠措施。</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7855C6B">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4A98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147690">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w:t>
            </w:r>
          </w:p>
        </w:tc>
        <w:tc>
          <w:tcPr>
            <w:tcW w:w="16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2FC598">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组织实施方案</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top"/>
          </w:tcPr>
          <w:p w14:paraId="61C64634">
            <w:pPr>
              <w:spacing w:before="0" w:beforeLines="0" w:beforeAutospacing="0" w:after="0" w:afterLines="0" w:afterAutospacing="0"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组织实施方案制定是否规范、科学合理、安全严密，具有可操作性。</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A1D495">
            <w:pPr>
              <w:spacing w:before="0" w:beforeLines="0" w:beforeAutospacing="0" w:after="0" w:afterLines="0" w:afterAutospacing="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3BEB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5AAC93">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w:t>
            </w:r>
          </w:p>
        </w:tc>
        <w:tc>
          <w:tcPr>
            <w:tcW w:w="16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0670D1">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项目团队</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37270B">
            <w:pPr>
              <w:spacing w:beforeLines="0" w:afterLines="0" w:line="288"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拟派本项目工作小组人员组成情况、数量及配备的合理性。</w:t>
            </w:r>
            <w:r>
              <w:rPr>
                <w:rFonts w:hint="eastAsia" w:ascii="仿宋" w:hAnsi="仿宋" w:eastAsia="仿宋" w:cs="仿宋"/>
                <w:color w:val="auto"/>
                <w:sz w:val="24"/>
                <w:szCs w:val="24"/>
                <w:highlight w:val="none"/>
              </w:rPr>
              <w:t>项目组成员</w:t>
            </w:r>
            <w:r>
              <w:rPr>
                <w:rFonts w:hint="eastAsia" w:ascii="仿宋" w:hAnsi="仿宋" w:eastAsia="仿宋" w:cs="仿宋"/>
                <w:color w:val="auto"/>
                <w:sz w:val="24"/>
                <w:szCs w:val="24"/>
                <w:highlight w:val="none"/>
                <w:lang w:val="zh-CN"/>
              </w:rPr>
              <w:t>的专业素质、技术能力、经验、资质</w:t>
            </w:r>
            <w:r>
              <w:rPr>
                <w:rFonts w:hint="eastAsia" w:ascii="仿宋" w:hAnsi="仿宋" w:eastAsia="仿宋" w:cs="仿宋"/>
                <w:color w:val="auto"/>
                <w:sz w:val="24"/>
                <w:szCs w:val="24"/>
                <w:highlight w:val="none"/>
              </w:rPr>
              <w:t>等</w:t>
            </w:r>
            <w:r>
              <w:rPr>
                <w:rFonts w:hint="eastAsia" w:ascii="仿宋" w:hAnsi="仿宋" w:eastAsia="仿宋" w:cs="仿宋"/>
                <w:color w:val="auto"/>
                <w:sz w:val="24"/>
                <w:szCs w:val="24"/>
                <w:highlight w:val="none"/>
                <w:lang w:val="zh-CN"/>
              </w:rPr>
              <w:t>情况。</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9AFEC5">
            <w:pPr>
              <w:spacing w:before="0" w:beforeLines="0" w:beforeAutospacing="0" w:after="0" w:afterLines="0" w:afterAutospacing="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288A8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0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D81E67">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w:t>
            </w:r>
          </w:p>
        </w:tc>
        <w:tc>
          <w:tcPr>
            <w:tcW w:w="16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EE7B76B">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质量保证措施</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F66F77">
            <w:pPr>
              <w:spacing w:beforeLines="0" w:afterLines="0" w:line="288" w:lineRule="auto"/>
              <w:jc w:val="lef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根据投标人提供的各项管理制度、质量保证措施、安全技术措施等方面进行评分。</w:t>
            </w:r>
            <w:r>
              <w:rPr>
                <w:rFonts w:hint="eastAsia" w:ascii="仿宋" w:hAnsi="仿宋" w:eastAsia="仿宋" w:cs="仿宋"/>
                <w:color w:val="auto"/>
                <w:sz w:val="24"/>
                <w:szCs w:val="24"/>
                <w:highlight w:val="none"/>
                <w:lang w:val="en-US" w:eastAsia="zh-CN"/>
              </w:rPr>
              <w:t>(本项分值设置为4,3,2,1,0.5,0分)</w:t>
            </w:r>
            <w:r>
              <w:rPr>
                <w:rFonts w:hint="eastAsia" w:ascii="仿宋" w:hAnsi="仿宋" w:eastAsia="仿宋" w:cs="仿宋"/>
                <w:color w:val="auto"/>
                <w:sz w:val="24"/>
                <w:szCs w:val="24"/>
                <w:highlight w:val="none"/>
              </w:rPr>
              <w:t xml:space="preserve"> </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D30534">
            <w:pPr>
              <w:pStyle w:val="970"/>
              <w:spacing w:beforeLines="0" w:afterLines="0" w:line="288" w:lineRule="auto"/>
              <w:rPr>
                <w:rFonts w:hint="eastAsia" w:ascii="仿宋" w:hAnsi="仿宋" w:eastAsia="仿宋" w:cs="仿宋"/>
                <w:color w:val="auto"/>
                <w:sz w:val="24"/>
                <w:szCs w:val="22"/>
                <w:highlight w:val="none"/>
              </w:rPr>
            </w:pPr>
            <w:r>
              <w:rPr>
                <w:rFonts w:hint="eastAsia" w:ascii="仿宋" w:hAnsi="仿宋" w:eastAsia="仿宋" w:cs="仿宋"/>
                <w:color w:val="auto"/>
                <w:sz w:val="24"/>
                <w:szCs w:val="24"/>
                <w:highlight w:val="none"/>
              </w:rPr>
              <w:t>4分</w:t>
            </w:r>
          </w:p>
        </w:tc>
      </w:tr>
      <w:tr w14:paraId="40BB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80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4A6DEEF">
            <w:pPr>
              <w:spacing w:beforeLines="0" w:afterLines="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w:t>
            </w:r>
          </w:p>
        </w:tc>
        <w:tc>
          <w:tcPr>
            <w:tcW w:w="161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CD15A2B">
            <w:pPr>
              <w:spacing w:before="0" w:beforeLines="0" w:beforeAutospacing="0" w:after="0" w:afterLines="0" w:afterAutospacing="0" w:line="288"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w:t>
            </w: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B03627">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是否有完整的售后服务方案，售后人员安排是否合理，技术支持响应速度是否及时，是否满足采购单位的要求等。</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957A21">
            <w:pPr>
              <w:pStyle w:val="970"/>
              <w:spacing w:beforeLines="0" w:afterLines="0"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r w14:paraId="57F2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0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0C0571A">
            <w:pPr>
              <w:spacing w:beforeLines="0" w:afterLines="0" w:line="288" w:lineRule="auto"/>
              <w:jc w:val="center"/>
              <w:rPr>
                <w:rFonts w:hint="eastAsia" w:ascii="仿宋" w:hAnsi="仿宋" w:eastAsia="仿宋" w:cs="仿宋"/>
                <w:color w:val="auto"/>
                <w:sz w:val="24"/>
                <w:szCs w:val="24"/>
                <w:highlight w:val="none"/>
              </w:rPr>
            </w:pPr>
          </w:p>
        </w:tc>
        <w:tc>
          <w:tcPr>
            <w:tcW w:w="161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1653FD5">
            <w:pPr>
              <w:spacing w:before="0" w:beforeLines="0" w:beforeAutospacing="0" w:after="0" w:afterLines="0" w:afterAutospacing="0" w:line="288" w:lineRule="auto"/>
              <w:jc w:val="center"/>
              <w:rPr>
                <w:rFonts w:hint="eastAsia" w:ascii="仿宋" w:hAnsi="仿宋" w:eastAsia="仿宋" w:cs="仿宋"/>
                <w:color w:val="auto"/>
                <w:sz w:val="24"/>
                <w:szCs w:val="24"/>
                <w:highlight w:val="none"/>
              </w:rPr>
            </w:pPr>
          </w:p>
        </w:tc>
        <w:tc>
          <w:tcPr>
            <w:tcW w:w="661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44B802C">
            <w:pPr>
              <w:spacing w:beforeLines="0" w:afterLines="0" w:line="288"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应急维修时间安排，应在半小时之内给以响应，并于2小时内安排维修人员到现场进行维修，4小时内处理完毕。</w:t>
            </w:r>
            <w:r>
              <w:rPr>
                <w:rFonts w:hint="eastAsia" w:ascii="仿宋" w:hAnsi="仿宋" w:eastAsia="仿宋" w:cs="仿宋"/>
                <w:color w:val="auto"/>
                <w:sz w:val="24"/>
                <w:szCs w:val="24"/>
                <w:highlight w:val="none"/>
                <w:lang w:val="en-US" w:eastAsia="zh-CN"/>
              </w:rPr>
              <w:t>(本项分值设置为5,4,3,2,1,0.5,0分)</w:t>
            </w:r>
          </w:p>
        </w:tc>
        <w:tc>
          <w:tcPr>
            <w:tcW w:w="8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6807A11">
            <w:pPr>
              <w:pStyle w:val="970"/>
              <w:spacing w:beforeLines="0" w:afterLines="0"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5分</w:t>
            </w:r>
          </w:p>
        </w:tc>
      </w:tr>
    </w:tbl>
    <w:p w14:paraId="26C0C327">
      <w:pPr>
        <w:keepNext w:val="0"/>
        <w:keepLines w:val="0"/>
        <w:pageBreakBefore w:val="0"/>
        <w:widowControl w:val="0"/>
        <w:kinsoku/>
        <w:wordWrap/>
        <w:overflowPunct/>
        <w:topLinePunct w:val="0"/>
        <w:autoSpaceDE/>
        <w:autoSpaceDN/>
        <w:bidi w:val="0"/>
        <w:adjustRightInd w:val="0"/>
        <w:snapToGrid w:val="0"/>
        <w:spacing w:beforeLines="0" w:afterLines="0" w:line="288" w:lineRule="auto"/>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08350B8">
      <w:pPr>
        <w:keepNext w:val="0"/>
        <w:keepLines w:val="0"/>
        <w:pageBreakBefore w:val="0"/>
        <w:kinsoku/>
        <w:wordWrap/>
        <w:overflowPunct/>
        <w:topLinePunct w:val="0"/>
        <w:bidi w:val="0"/>
        <w:adjustRightInd w:val="0"/>
        <w:spacing w:beforeLines="0" w:afterLines="0" w:line="288" w:lineRule="auto"/>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10</w:t>
      </w:r>
      <w:r>
        <w:rPr>
          <w:rFonts w:hint="eastAsia" w:ascii="仿宋" w:hAnsi="仿宋" w:eastAsia="仿宋" w:cs="仿宋"/>
          <w:b/>
          <w:bCs/>
          <w:iCs/>
          <w:color w:val="auto"/>
          <w:sz w:val="24"/>
          <w:highlight w:val="none"/>
        </w:rPr>
        <w:t>分）</w:t>
      </w:r>
    </w:p>
    <w:p w14:paraId="35C2D132">
      <w:pPr>
        <w:keepNext w:val="0"/>
        <w:keepLines w:val="0"/>
        <w:pageBreakBefore w:val="0"/>
        <w:kinsoku/>
        <w:wordWrap/>
        <w:overflowPunct/>
        <w:topLinePunct w:val="0"/>
        <w:bidi w:val="0"/>
        <w:adjustRightInd w:val="0"/>
        <w:spacing w:beforeLines="0" w:afterLines="0" w:line="288" w:lineRule="auto"/>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05E214AD">
      <w:pPr>
        <w:keepNext w:val="0"/>
        <w:keepLines w:val="0"/>
        <w:pageBreakBefore w:val="0"/>
        <w:kinsoku/>
        <w:wordWrap/>
        <w:overflowPunct/>
        <w:topLinePunct w:val="0"/>
        <w:bidi w:val="0"/>
        <w:adjustRightInd w:val="0"/>
        <w:spacing w:beforeLines="0" w:afterLines="0" w:line="288" w:lineRule="auto"/>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C502FA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beforeLines="0" w:afterLines="0" w:line="288" w:lineRule="auto"/>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30FA18A7">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beforeLines="0" w:afterLines="0" w:line="288" w:lineRule="auto"/>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10</w:t>
      </w:r>
    </w:p>
    <w:p w14:paraId="7DE9F3DC">
      <w:pPr>
        <w:pStyle w:val="24"/>
        <w:kinsoku/>
        <w:overflowPunct/>
        <w:topLinePunct w:val="0"/>
        <w:bidi w:val="0"/>
        <w:snapToGrid w:val="0"/>
        <w:spacing w:line="400" w:lineRule="exact"/>
        <w:ind w:firstLine="0" w:firstLineChars="0"/>
        <w:rPr>
          <w:rFonts w:hint="eastAsia" w:ascii="仿宋" w:hAnsi="仿宋" w:eastAsia="仿宋" w:cs="仿宋"/>
          <w:color w:val="auto"/>
          <w:highlight w:val="none"/>
        </w:rPr>
      </w:pPr>
    </w:p>
    <w:p w14:paraId="4D5004DC">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45DE6F44">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7553659E">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3FE21986">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601B35C">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2147E26D">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3C27ADB0">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7E613EA0">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5EA8FEE">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67F8AA50">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3FF2085D">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A56E596">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3409BAE2">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530A9106">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1C5EDDC">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FC82E25">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4AD01412">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3E5D22FC">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457A2D3">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58C6FA4">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C49BB63">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34378FA9">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723F81D">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916C714">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596CC0F">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260E1952">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2C904A2E">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11FA4234">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26BF8252">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5DFB3058">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740B0100">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p>
    <w:p w14:paraId="026C1D27">
      <w:pPr>
        <w:widowControl/>
        <w:kinsoku/>
        <w:overflowPunct/>
        <w:topLinePunct w:val="0"/>
        <w:bidi w:val="0"/>
        <w:adjustRightInd/>
        <w:spacing w:line="400" w:lineRule="exact"/>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509046C">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416FFF5B">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44B4C846">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76ED533">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252AD262">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5989202">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82389A1">
      <w:pPr>
        <w:pStyle w:val="23"/>
        <w:kinsoku/>
        <w:overflowPunct/>
        <w:topLinePunct w:val="0"/>
        <w:bidi w:val="0"/>
        <w:spacing w:line="400" w:lineRule="exact"/>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038BE37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5F9B810A">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0BC14A46">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p>
    <w:p w14:paraId="705F43C2">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4AD526FD">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57AC53D">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64492450">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sz w:val="24"/>
        </w:rPr>
        <w:t>（项目名称）</w:t>
      </w:r>
      <w:r>
        <w:rPr>
          <w:rFonts w:hint="eastAsia" w:ascii="仿宋" w:hAnsi="仿宋" w:eastAsia="仿宋" w:cs="仿宋"/>
          <w:color w:val="auto"/>
          <w:sz w:val="24"/>
          <w:highlight w:val="none"/>
        </w:rPr>
        <w:t>【招标编号：（采购编号）】政府采购活动，郑重承诺：</w:t>
      </w:r>
    </w:p>
    <w:p w14:paraId="73725511">
      <w:pPr>
        <w:kinsoku/>
        <w:overflowPunct/>
        <w:topLinePunct w:val="0"/>
        <w:bidi w:val="0"/>
        <w:snapToGrid w:val="0"/>
        <w:spacing w:line="400" w:lineRule="exact"/>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60BD95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C0C8BC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5DA036D">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8EB03DB">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4F41A5D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6A8CE5E2">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131428E">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5E678AAE">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562B5839">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FB7C11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EC1F0B1">
      <w:pPr>
        <w:kinsoku/>
        <w:overflowPunct/>
        <w:topLinePunct w:val="0"/>
        <w:bidi w:val="0"/>
        <w:snapToGrid w:val="0"/>
        <w:spacing w:line="400" w:lineRule="exact"/>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FED3400">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24425ED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CFB8AE9">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25A5109">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C35455C">
      <w:pPr>
        <w:widowControl/>
        <w:kinsoku/>
        <w:overflowPunct/>
        <w:topLinePunct w:val="0"/>
        <w:bidi w:val="0"/>
        <w:spacing w:line="400" w:lineRule="exact"/>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3B1DF96F">
      <w:pPr>
        <w:widowControl/>
        <w:kinsoku/>
        <w:overflowPunct/>
        <w:topLinePunct w:val="0"/>
        <w:bidi w:val="0"/>
        <w:spacing w:line="40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6DDCAA2">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09495F4">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10353AB4">
      <w:pPr>
        <w:widowControl/>
        <w:kinsoku/>
        <w:overflowPunct/>
        <w:topLinePunct w:val="0"/>
        <w:bidi w:val="0"/>
        <w:spacing w:line="400" w:lineRule="exact"/>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7D12C9FC">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1D2B67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F875F7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61581EF7">
      <w:pPr>
        <w:kinsoku/>
        <w:overflowPunct/>
        <w:topLinePunct w:val="0"/>
        <w:bidi w:val="0"/>
        <w:snapToGrid w:val="0"/>
        <w:spacing w:before="50" w:after="50"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61DA10B">
      <w:pPr>
        <w:widowControl/>
        <w:kinsoku/>
        <w:overflowPunct/>
        <w:topLinePunct w:val="0"/>
        <w:bidi w:val="0"/>
        <w:spacing w:line="40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0F9410DE">
      <w:pPr>
        <w:kinsoku/>
        <w:overflowPunct/>
        <w:topLinePunct w:val="0"/>
        <w:bidi w:val="0"/>
        <w:spacing w:line="40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ADACBB1">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p>
    <w:p w14:paraId="7E14BECE">
      <w:pPr>
        <w:widowControl/>
        <w:kinsoku/>
        <w:overflowPunct/>
        <w:topLinePunct w:val="0"/>
        <w:bidi w:val="0"/>
        <w:spacing w:line="400" w:lineRule="exact"/>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CBD3519">
      <w:pPr>
        <w:kinsoku/>
        <w:overflowPunct/>
        <w:topLinePunct w:val="0"/>
        <w:bidi w:val="0"/>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296FBD47">
      <w:pPr>
        <w:kinsoku/>
        <w:overflowPunct/>
        <w:topLinePunct w:val="0"/>
        <w:bidi w:val="0"/>
        <w:spacing w:line="400" w:lineRule="exact"/>
        <w:jc w:val="center"/>
        <w:outlineLvl w:val="0"/>
        <w:rPr>
          <w:rFonts w:hint="eastAsia" w:ascii="仿宋" w:hAnsi="仿宋" w:eastAsia="仿宋" w:cs="仿宋"/>
          <w:b/>
          <w:color w:val="auto"/>
          <w:kern w:val="0"/>
          <w:sz w:val="24"/>
          <w:highlight w:val="none"/>
        </w:rPr>
      </w:pPr>
    </w:p>
    <w:p w14:paraId="168695B4">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990E8DD">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F1D4D7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33409A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63AB7863">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F1FE02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199D66B">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2F2CE9FC">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07DDEDE9">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55B349C2">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427A8E0E">
      <w:pPr>
        <w:kinsoku/>
        <w:overflowPunct/>
        <w:topLinePunct w:val="0"/>
        <w:bidi w:val="0"/>
        <w:spacing w:line="400" w:lineRule="exact"/>
        <w:jc w:val="center"/>
        <w:rPr>
          <w:rFonts w:hint="eastAsia" w:ascii="仿宋" w:hAnsi="仿宋" w:eastAsia="仿宋" w:cs="仿宋"/>
          <w:b/>
          <w:color w:val="auto"/>
          <w:kern w:val="0"/>
          <w:sz w:val="36"/>
          <w:szCs w:val="36"/>
          <w:highlight w:val="none"/>
        </w:rPr>
      </w:pPr>
    </w:p>
    <w:p w14:paraId="7271154F">
      <w:pPr>
        <w:kinsoku/>
        <w:overflowPunct/>
        <w:topLinePunct w:val="0"/>
        <w:bidi w:val="0"/>
        <w:spacing w:line="400" w:lineRule="exact"/>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EBCFC6B">
      <w:pPr>
        <w:kinsoku/>
        <w:overflowPunct/>
        <w:topLinePunct w:val="0"/>
        <w:bidi w:val="0"/>
        <w:spacing w:line="400" w:lineRule="exact"/>
        <w:jc w:val="center"/>
        <w:outlineLvl w:val="0"/>
        <w:rPr>
          <w:rFonts w:ascii="仿宋" w:hAnsi="仿宋" w:eastAsia="仿宋" w:cs="仿宋"/>
          <w:b/>
          <w:color w:val="auto"/>
          <w:kern w:val="0"/>
          <w:sz w:val="24"/>
          <w:highlight w:val="none"/>
        </w:rPr>
      </w:pPr>
    </w:p>
    <w:p w14:paraId="6F2C0B91">
      <w:pPr>
        <w:kinsoku/>
        <w:overflowPunct/>
        <w:topLinePunct w:val="0"/>
        <w:bidi w:val="0"/>
        <w:spacing w:line="400" w:lineRule="exact"/>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2659AA25">
      <w:pPr>
        <w:pStyle w:val="906"/>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52A948AA">
      <w:pPr>
        <w:pStyle w:val="906"/>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2DF063B4">
      <w:pPr>
        <w:pStyle w:val="906"/>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61C292C7">
      <w:pPr>
        <w:pStyle w:val="906"/>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1992BF75">
      <w:pPr>
        <w:pStyle w:val="906"/>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37B43BE1">
      <w:pPr>
        <w:pStyle w:val="906"/>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3CC0D604">
      <w:pPr>
        <w:pStyle w:val="906"/>
        <w:numPr>
          <w:ilvl w:val="0"/>
          <w:numId w:val="2"/>
        </w:numPr>
        <w:kinsoku/>
        <w:overflowPunct/>
        <w:topLinePunct w:val="0"/>
        <w:bidi w:val="0"/>
        <w:spacing w:line="400" w:lineRule="exact"/>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5D59D5A2">
      <w:pPr>
        <w:kinsoku/>
        <w:overflowPunct/>
        <w:topLinePunct w:val="0"/>
        <w:bidi w:val="0"/>
        <w:adjustRightInd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06C1C6AE">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8991870">
      <w:pPr>
        <w:kinsoku/>
        <w:overflowPunct/>
        <w:topLinePunct w:val="0"/>
        <w:bidi w:val="0"/>
        <w:spacing w:line="400" w:lineRule="exact"/>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848CBD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19BABBB1">
      <w:pPr>
        <w:kinsoku/>
        <w:overflowPunct/>
        <w:topLinePunct w:val="0"/>
        <w:bidi w:val="0"/>
        <w:spacing w:line="400" w:lineRule="exact"/>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0534DD1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48A0AC">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8813498">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DCB8A0">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45A3F0D">
      <w:pPr>
        <w:kinsoku/>
        <w:overflowPunct/>
        <w:topLinePunct w:val="0"/>
        <w:bidi w:val="0"/>
        <w:spacing w:line="400" w:lineRule="exact"/>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10620FF">
      <w:pPr>
        <w:kinsoku/>
        <w:overflowPunct/>
        <w:topLinePunct w:val="0"/>
        <w:bidi w:val="0"/>
        <w:spacing w:line="400" w:lineRule="exact"/>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05191D7">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27013DD5">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3C75DA12">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lang w:val="zh-CN"/>
        </w:rPr>
      </w:pPr>
    </w:p>
    <w:p w14:paraId="066A3C49">
      <w:pPr>
        <w:kinsoku/>
        <w:overflowPunct/>
        <w:topLinePunct w:val="0"/>
        <w:bidi w:val="0"/>
        <w:snapToGrid w:val="0"/>
        <w:spacing w:line="400" w:lineRule="exact"/>
        <w:jc w:val="both"/>
        <w:rPr>
          <w:rFonts w:hint="eastAsia" w:ascii="仿宋" w:hAnsi="仿宋" w:eastAsia="仿宋" w:cs="仿宋"/>
          <w:b/>
          <w:color w:val="auto"/>
          <w:kern w:val="0"/>
          <w:sz w:val="32"/>
          <w:szCs w:val="32"/>
          <w:highlight w:val="none"/>
          <w:lang w:val="zh-CN"/>
        </w:rPr>
      </w:pPr>
    </w:p>
    <w:p w14:paraId="25C814A5">
      <w:pPr>
        <w:widowControl/>
        <w:kinsoku/>
        <w:overflowPunct/>
        <w:topLinePunct w:val="0"/>
        <w:bidi w:val="0"/>
        <w:adjustRightInd/>
        <w:spacing w:line="400" w:lineRule="exact"/>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AD8E96C">
      <w:pPr>
        <w:kinsoku/>
        <w:overflowPunct/>
        <w:topLinePunct w:val="0"/>
        <w:bidi w:val="0"/>
        <w:snapToGrid w:val="0"/>
        <w:spacing w:line="400" w:lineRule="exact"/>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57FC0D28">
      <w:pPr>
        <w:pStyle w:val="397"/>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14E79B7">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C0E2C73">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0E62681E">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6C7E92AF">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20DDA9C7">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2CF4DF0B">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23D2A085">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5.本投标自开标之日（投标截止之日）起90天内有效</w:t>
      </w:r>
      <w:r>
        <w:rPr>
          <w:rFonts w:hint="eastAsia" w:ascii="仿宋" w:hAnsi="仿宋" w:eastAsia="仿宋" w:cs="仿宋"/>
          <w:color w:val="auto"/>
          <w:sz w:val="24"/>
          <w:szCs w:val="24"/>
          <w:highlight w:val="none"/>
          <w:lang w:eastAsia="zh-CN"/>
        </w:rPr>
        <w:t>，在投标(响应)截止时间起至投标(响应)有效期届满，我方投标(应)文件不撤销。</w:t>
      </w:r>
    </w:p>
    <w:p w14:paraId="747ECA2A">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A52806F">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49B1737B">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D1379F3">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777CDC1C">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62E503C7">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A285706">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967903D">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86D8D4F">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5456B8AA">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A28541B">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E759AAB">
      <w:pPr>
        <w:pStyle w:val="397"/>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795677A">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auto"/>
          <w:sz w:val="24"/>
          <w:szCs w:val="24"/>
          <w:highlight w:val="none"/>
        </w:rPr>
      </w:pPr>
    </w:p>
    <w:p w14:paraId="218E8776">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05A88288">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6DB6ABF0">
      <w:pPr>
        <w:kinsoku/>
        <w:overflowPunct/>
        <w:topLinePunct w:val="0"/>
        <w:bidi w:val="0"/>
        <w:spacing w:line="400" w:lineRule="exact"/>
        <w:jc w:val="center"/>
        <w:rPr>
          <w:rFonts w:hint="eastAsia" w:ascii="仿宋" w:hAnsi="仿宋" w:eastAsia="仿宋" w:cs="仿宋"/>
          <w:b/>
          <w:color w:val="auto"/>
          <w:sz w:val="24"/>
          <w:highlight w:val="none"/>
        </w:rPr>
      </w:pPr>
    </w:p>
    <w:p w14:paraId="655B2018">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123DAB0">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0C58BE1">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61E2228">
      <w:pPr>
        <w:kinsoku/>
        <w:overflowPunct/>
        <w:topLinePunct w:val="0"/>
        <w:bidi w:val="0"/>
        <w:snapToGrid w:val="0"/>
        <w:spacing w:line="400" w:lineRule="exact"/>
        <w:jc w:val="left"/>
        <w:rPr>
          <w:rFonts w:hint="eastAsia" w:ascii="仿宋" w:hAnsi="仿宋" w:eastAsia="仿宋" w:cs="仿宋"/>
          <w:color w:val="auto"/>
          <w:sz w:val="24"/>
          <w:highlight w:val="none"/>
        </w:rPr>
      </w:pPr>
    </w:p>
    <w:p w14:paraId="381063F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FDF4280">
      <w:pPr>
        <w:kinsoku/>
        <w:overflowPunct/>
        <w:topLinePunct w:val="0"/>
        <w:bidi w:val="0"/>
        <w:spacing w:line="400" w:lineRule="exact"/>
        <w:rPr>
          <w:rFonts w:hint="eastAsia" w:ascii="仿宋" w:hAnsi="仿宋" w:eastAsia="仿宋" w:cs="仿宋"/>
          <w:color w:val="auto"/>
          <w:sz w:val="24"/>
          <w:highlight w:val="none"/>
        </w:rPr>
      </w:pPr>
    </w:p>
    <w:p w14:paraId="088A2DF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C3B124E">
      <w:pPr>
        <w:kinsoku/>
        <w:overflowPunct/>
        <w:topLinePunct w:val="0"/>
        <w:bidi w:val="0"/>
        <w:spacing w:line="400" w:lineRule="exact"/>
        <w:rPr>
          <w:rFonts w:hint="eastAsia" w:ascii="仿宋" w:hAnsi="仿宋" w:eastAsia="仿宋" w:cs="仿宋"/>
          <w:color w:val="auto"/>
          <w:sz w:val="24"/>
          <w:highlight w:val="none"/>
        </w:rPr>
      </w:pPr>
    </w:p>
    <w:p w14:paraId="17C93A32">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4AA5A51">
      <w:pPr>
        <w:kinsoku/>
        <w:overflowPunct/>
        <w:topLinePunct w:val="0"/>
        <w:bidi w:val="0"/>
        <w:spacing w:line="400" w:lineRule="exact"/>
        <w:rPr>
          <w:rFonts w:hint="eastAsia" w:ascii="仿宋" w:hAnsi="仿宋" w:eastAsia="仿宋" w:cs="仿宋"/>
          <w:color w:val="auto"/>
          <w:sz w:val="24"/>
          <w:highlight w:val="none"/>
        </w:rPr>
      </w:pPr>
    </w:p>
    <w:p w14:paraId="36BAF88B">
      <w:pPr>
        <w:kinsoku/>
        <w:overflowPunct/>
        <w:topLinePunct w:val="0"/>
        <w:bidi w:val="0"/>
        <w:spacing w:line="400" w:lineRule="exact"/>
        <w:rPr>
          <w:rFonts w:hint="eastAsia" w:ascii="仿宋" w:hAnsi="仿宋" w:eastAsia="仿宋" w:cs="仿宋"/>
          <w:color w:val="auto"/>
          <w:sz w:val="24"/>
          <w:highlight w:val="none"/>
        </w:rPr>
      </w:pPr>
    </w:p>
    <w:p w14:paraId="6F89C54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38A5A75">
      <w:pPr>
        <w:kinsoku/>
        <w:overflowPunct/>
        <w:topLinePunct w:val="0"/>
        <w:bidi w:val="0"/>
        <w:spacing w:line="400" w:lineRule="exact"/>
        <w:rPr>
          <w:rFonts w:hint="eastAsia" w:ascii="仿宋" w:hAnsi="仿宋" w:eastAsia="仿宋" w:cs="仿宋"/>
          <w:color w:val="auto"/>
          <w:sz w:val="24"/>
          <w:highlight w:val="none"/>
        </w:rPr>
      </w:pPr>
    </w:p>
    <w:p w14:paraId="4A446109">
      <w:pPr>
        <w:kinsoku/>
        <w:overflowPunct/>
        <w:topLinePunct w:val="0"/>
        <w:bidi w:val="0"/>
        <w:spacing w:line="400" w:lineRule="exact"/>
        <w:rPr>
          <w:rFonts w:hint="eastAsia" w:ascii="仿宋" w:hAnsi="仿宋" w:eastAsia="仿宋" w:cs="仿宋"/>
          <w:color w:val="auto"/>
          <w:sz w:val="24"/>
          <w:highlight w:val="none"/>
        </w:rPr>
      </w:pPr>
    </w:p>
    <w:p w14:paraId="533F1900">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DD84897">
      <w:pPr>
        <w:kinsoku/>
        <w:overflowPunct/>
        <w:topLinePunct w:val="0"/>
        <w:bidi w:val="0"/>
        <w:spacing w:line="400" w:lineRule="exact"/>
        <w:rPr>
          <w:rFonts w:hint="eastAsia" w:ascii="仿宋" w:hAnsi="仿宋" w:eastAsia="仿宋" w:cs="仿宋"/>
          <w:color w:val="auto"/>
          <w:sz w:val="24"/>
          <w:highlight w:val="none"/>
        </w:rPr>
      </w:pPr>
    </w:p>
    <w:p w14:paraId="586853C8">
      <w:pPr>
        <w:kinsoku/>
        <w:overflowPunct/>
        <w:topLinePunct w:val="0"/>
        <w:bidi w:val="0"/>
        <w:spacing w:line="400" w:lineRule="exact"/>
        <w:rPr>
          <w:rFonts w:hint="eastAsia" w:ascii="仿宋" w:hAnsi="仿宋" w:eastAsia="仿宋" w:cs="仿宋"/>
          <w:color w:val="auto"/>
          <w:sz w:val="24"/>
          <w:highlight w:val="none"/>
        </w:rPr>
      </w:pPr>
    </w:p>
    <w:p w14:paraId="3102C0F7">
      <w:pPr>
        <w:kinsoku/>
        <w:overflowPunct/>
        <w:topLinePunct w:val="0"/>
        <w:bidi w:val="0"/>
        <w:spacing w:line="400" w:lineRule="exact"/>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65E89D3">
      <w:pPr>
        <w:kinsoku/>
        <w:overflowPunct/>
        <w:topLinePunct w:val="0"/>
        <w:bidi w:val="0"/>
        <w:spacing w:line="400" w:lineRule="exact"/>
        <w:ind w:firstLine="4920" w:firstLineChars="2050"/>
        <w:jc w:val="left"/>
        <w:rPr>
          <w:rFonts w:hint="eastAsia" w:ascii="仿宋" w:hAnsi="仿宋" w:eastAsia="仿宋" w:cs="仿宋"/>
          <w:color w:val="auto"/>
          <w:sz w:val="24"/>
          <w:highlight w:val="none"/>
        </w:rPr>
      </w:pPr>
    </w:p>
    <w:p w14:paraId="4DEA9FB9">
      <w:pPr>
        <w:kinsoku/>
        <w:overflowPunct/>
        <w:topLinePunct w:val="0"/>
        <w:bidi w:val="0"/>
        <w:spacing w:line="400" w:lineRule="exact"/>
        <w:rPr>
          <w:rFonts w:hint="eastAsia" w:ascii="仿宋" w:hAnsi="仿宋" w:eastAsia="仿宋" w:cs="仿宋"/>
          <w:b/>
          <w:color w:val="auto"/>
          <w:sz w:val="24"/>
          <w:highlight w:val="none"/>
        </w:rPr>
      </w:pPr>
    </w:p>
    <w:p w14:paraId="79AB1285">
      <w:pPr>
        <w:kinsoku/>
        <w:overflowPunct/>
        <w:topLinePunct w:val="0"/>
        <w:bidi w:val="0"/>
        <w:spacing w:line="400" w:lineRule="exact"/>
        <w:rPr>
          <w:rFonts w:hint="eastAsia" w:ascii="仿宋" w:hAnsi="仿宋" w:eastAsia="仿宋" w:cs="仿宋"/>
          <w:b/>
          <w:color w:val="auto"/>
          <w:sz w:val="24"/>
          <w:highlight w:val="none"/>
        </w:rPr>
      </w:pPr>
    </w:p>
    <w:p w14:paraId="33C84739">
      <w:pPr>
        <w:pageBreakBefore/>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C6D893C">
      <w:pPr>
        <w:kinsoku/>
        <w:overflowPunct/>
        <w:topLinePunct w:val="0"/>
        <w:bidi w:val="0"/>
        <w:spacing w:line="400" w:lineRule="exact"/>
        <w:jc w:val="center"/>
        <w:rPr>
          <w:rFonts w:hint="eastAsia" w:ascii="仿宋" w:hAnsi="仿宋" w:eastAsia="仿宋" w:cs="仿宋"/>
          <w:b/>
          <w:color w:val="auto"/>
          <w:sz w:val="24"/>
          <w:highlight w:val="none"/>
        </w:rPr>
      </w:pPr>
    </w:p>
    <w:p w14:paraId="47897B15">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74C593A">
      <w:pPr>
        <w:kinsoku/>
        <w:overflowPunct/>
        <w:topLinePunct w:val="0"/>
        <w:bidi w:val="0"/>
        <w:snapToGrid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0CF7842C">
      <w:pPr>
        <w:kinsoku/>
        <w:overflowPunct/>
        <w:topLinePunct w:val="0"/>
        <w:bidi w:val="0"/>
        <w:snapToGrid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D61795D">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91F23A8">
      <w:pPr>
        <w:kinsoku/>
        <w:overflowPunct/>
        <w:topLinePunct w:val="0"/>
        <w:bidi w:val="0"/>
        <w:snapToGrid w:val="0"/>
        <w:spacing w:line="400" w:lineRule="exact"/>
        <w:jc w:val="left"/>
        <w:rPr>
          <w:rFonts w:hint="eastAsia" w:ascii="仿宋" w:hAnsi="仿宋" w:eastAsia="仿宋" w:cs="仿宋"/>
          <w:color w:val="auto"/>
          <w:sz w:val="24"/>
          <w:highlight w:val="none"/>
        </w:rPr>
      </w:pPr>
    </w:p>
    <w:p w14:paraId="7BD4D8D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3B6EBFB">
      <w:pPr>
        <w:kinsoku/>
        <w:overflowPunct/>
        <w:topLinePunct w:val="0"/>
        <w:bidi w:val="0"/>
        <w:spacing w:line="400" w:lineRule="exact"/>
        <w:rPr>
          <w:rFonts w:hint="eastAsia" w:ascii="仿宋" w:hAnsi="仿宋" w:eastAsia="仿宋" w:cs="仿宋"/>
          <w:color w:val="auto"/>
          <w:sz w:val="24"/>
          <w:highlight w:val="none"/>
        </w:rPr>
      </w:pPr>
    </w:p>
    <w:p w14:paraId="578BD04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0B2F5FA3">
      <w:pPr>
        <w:kinsoku/>
        <w:overflowPunct/>
        <w:topLinePunct w:val="0"/>
        <w:bidi w:val="0"/>
        <w:spacing w:line="400" w:lineRule="exact"/>
        <w:rPr>
          <w:rFonts w:hint="eastAsia" w:ascii="仿宋" w:hAnsi="仿宋" w:eastAsia="仿宋" w:cs="仿宋"/>
          <w:color w:val="auto"/>
          <w:sz w:val="24"/>
          <w:highlight w:val="none"/>
        </w:rPr>
      </w:pPr>
    </w:p>
    <w:p w14:paraId="0EE81D60">
      <w:pPr>
        <w:widowControl/>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4991E85">
      <w:pPr>
        <w:kinsoku/>
        <w:overflowPunct/>
        <w:topLinePunct w:val="0"/>
        <w:bidi w:val="0"/>
        <w:spacing w:line="400" w:lineRule="exact"/>
        <w:rPr>
          <w:rFonts w:hint="eastAsia" w:ascii="仿宋" w:hAnsi="仿宋" w:eastAsia="仿宋" w:cs="仿宋"/>
          <w:color w:val="auto"/>
          <w:sz w:val="24"/>
          <w:highlight w:val="none"/>
        </w:rPr>
      </w:pPr>
    </w:p>
    <w:p w14:paraId="34BE401E">
      <w:pPr>
        <w:kinsoku/>
        <w:overflowPunct/>
        <w:topLinePunct w:val="0"/>
        <w:bidi w:val="0"/>
        <w:spacing w:line="400" w:lineRule="exact"/>
        <w:rPr>
          <w:rFonts w:hint="eastAsia" w:ascii="仿宋" w:hAnsi="仿宋" w:eastAsia="仿宋" w:cs="仿宋"/>
          <w:color w:val="auto"/>
          <w:sz w:val="24"/>
          <w:highlight w:val="none"/>
        </w:rPr>
      </w:pPr>
    </w:p>
    <w:p w14:paraId="2E64DE1A">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25456E74">
      <w:pPr>
        <w:kinsoku/>
        <w:overflowPunct/>
        <w:topLinePunct w:val="0"/>
        <w:bidi w:val="0"/>
        <w:spacing w:line="400" w:lineRule="exact"/>
        <w:rPr>
          <w:rFonts w:hint="eastAsia" w:ascii="仿宋" w:hAnsi="仿宋" w:eastAsia="仿宋" w:cs="仿宋"/>
          <w:color w:val="auto"/>
          <w:highlight w:val="none"/>
        </w:rPr>
      </w:pPr>
    </w:p>
    <w:p w14:paraId="5334955C">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31DBEB4">
      <w:pPr>
        <w:kinsoku/>
        <w:overflowPunct/>
        <w:topLinePunct w:val="0"/>
        <w:bidi w:val="0"/>
        <w:snapToGrid w:val="0"/>
        <w:spacing w:line="400" w:lineRule="exact"/>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F1AF0B5">
      <w:pPr>
        <w:kinsoku/>
        <w:overflowPunct/>
        <w:topLinePunct w:val="0"/>
        <w:bidi w:val="0"/>
        <w:snapToGrid w:val="0"/>
        <w:spacing w:line="400" w:lineRule="exact"/>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2ACA64D">
      <w:pPr>
        <w:kinsoku/>
        <w:overflowPunct/>
        <w:topLinePunct w:val="0"/>
        <w:bidi w:val="0"/>
        <w:snapToGrid w:val="0"/>
        <w:spacing w:line="40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0898F79">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427271F4">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544BB26A">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p>
    <w:p w14:paraId="28D81735">
      <w:pPr>
        <w:pageBreakBefore/>
        <w:kinsoku/>
        <w:overflowPunct/>
        <w:topLinePunct w:val="0"/>
        <w:bidi w:val="0"/>
        <w:spacing w:line="4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2EF54049">
      <w:pPr>
        <w:kinsoku/>
        <w:overflowPunct/>
        <w:topLinePunct w:val="0"/>
        <w:bidi w:val="0"/>
        <w:spacing w:line="4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8F1586D">
      <w:pPr>
        <w:kinsoku/>
        <w:overflowPunct/>
        <w:topLinePunct w:val="0"/>
        <w:bidi w:val="0"/>
        <w:spacing w:line="400" w:lineRule="exact"/>
        <w:rPr>
          <w:rFonts w:hint="eastAsia" w:ascii="仿宋" w:hAnsi="仿宋" w:eastAsia="仿宋" w:cs="仿宋"/>
          <w:b/>
          <w:color w:val="auto"/>
          <w:sz w:val="24"/>
          <w:highlight w:val="none"/>
        </w:rPr>
      </w:pPr>
    </w:p>
    <w:p w14:paraId="015859AE">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35215B65">
      <w:pPr>
        <w:kinsoku/>
        <w:overflowPunct/>
        <w:topLinePunct w:val="0"/>
        <w:bidi w:val="0"/>
        <w:spacing w:line="400" w:lineRule="exact"/>
        <w:rPr>
          <w:rFonts w:hint="eastAsia" w:ascii="仿宋" w:hAnsi="仿宋" w:eastAsia="仿宋" w:cs="仿宋"/>
          <w:b/>
          <w:color w:val="auto"/>
          <w:sz w:val="24"/>
          <w:highlight w:val="none"/>
        </w:rPr>
      </w:pPr>
    </w:p>
    <w:p w14:paraId="1781EA62">
      <w:pPr>
        <w:kinsoku/>
        <w:overflowPunct/>
        <w:topLinePunct w:val="0"/>
        <w:bidi w:val="0"/>
        <w:spacing w:line="400" w:lineRule="exact"/>
        <w:rPr>
          <w:rFonts w:hint="eastAsia" w:ascii="仿宋" w:hAnsi="仿宋" w:eastAsia="仿宋" w:cs="仿宋"/>
          <w:b/>
          <w:color w:val="auto"/>
          <w:sz w:val="24"/>
          <w:highlight w:val="none"/>
        </w:rPr>
      </w:pPr>
    </w:p>
    <w:p w14:paraId="001571C1">
      <w:pPr>
        <w:kinsoku/>
        <w:overflowPunct/>
        <w:topLinePunct w:val="0"/>
        <w:bidi w:val="0"/>
        <w:spacing w:line="4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01F1488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7496F4B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3EB2C7E">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362596C">
      <w:pPr>
        <w:kinsoku/>
        <w:overflowPunct/>
        <w:topLinePunct w:val="0"/>
        <w:bidi w:val="0"/>
        <w:spacing w:line="40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BB4F6A1">
      <w:pPr>
        <w:kinsoku/>
        <w:overflowPunct/>
        <w:topLinePunct w:val="0"/>
        <w:bidi w:val="0"/>
        <w:spacing w:line="40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5FF082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70F30467">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3C22DC5">
      <w:pPr>
        <w:kinsoku/>
        <w:overflowPunct/>
        <w:topLinePunct w:val="0"/>
        <w:bidi w:val="0"/>
        <w:spacing w:line="400" w:lineRule="exact"/>
        <w:rPr>
          <w:rFonts w:hint="eastAsia" w:ascii="仿宋" w:hAnsi="仿宋" w:eastAsia="仿宋" w:cs="仿宋"/>
          <w:color w:val="auto"/>
          <w:sz w:val="24"/>
          <w:highlight w:val="none"/>
        </w:rPr>
      </w:pPr>
    </w:p>
    <w:p w14:paraId="29806895">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3B87B601">
      <w:pPr>
        <w:kinsoku/>
        <w:overflowPunct/>
        <w:topLinePunct w:val="0"/>
        <w:bidi w:val="0"/>
        <w:spacing w:line="400" w:lineRule="exact"/>
        <w:ind w:right="480"/>
        <w:rPr>
          <w:rFonts w:hint="eastAsia" w:ascii="仿宋" w:hAnsi="仿宋" w:eastAsia="仿宋" w:cs="仿宋"/>
          <w:color w:val="auto"/>
          <w:sz w:val="24"/>
          <w:highlight w:val="none"/>
        </w:rPr>
      </w:pPr>
    </w:p>
    <w:p w14:paraId="1307CBB4">
      <w:pPr>
        <w:kinsoku/>
        <w:overflowPunct/>
        <w:topLinePunct w:val="0"/>
        <w:bidi w:val="0"/>
        <w:spacing w:line="40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B5B8E8E">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176DF085">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74270296">
      <w:pPr>
        <w:kinsoku/>
        <w:overflowPunct/>
        <w:topLinePunct w:val="0"/>
        <w:bidi w:val="0"/>
        <w:spacing w:line="400" w:lineRule="exact"/>
        <w:jc w:val="both"/>
        <w:rPr>
          <w:rFonts w:hint="eastAsia" w:ascii="仿宋" w:hAnsi="仿宋" w:eastAsia="仿宋" w:cs="仿宋"/>
          <w:b/>
          <w:color w:val="auto"/>
          <w:kern w:val="0"/>
          <w:sz w:val="32"/>
          <w:szCs w:val="32"/>
          <w:highlight w:val="none"/>
        </w:rPr>
      </w:pPr>
    </w:p>
    <w:p w14:paraId="2508F85A">
      <w:pPr>
        <w:kinsoku/>
        <w:overflowPunct/>
        <w:topLinePunct w:val="0"/>
        <w:bidi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EA2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8642575">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4FF5791">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369C291A">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C0C159E">
            <w:pPr>
              <w:kinsoku/>
              <w:overflowPunct/>
              <w:topLinePunct w:val="0"/>
              <w:bidi w:val="0"/>
              <w:spacing w:line="400" w:lineRule="exact"/>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F3B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6D1C77">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144D641">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0C3A325F">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27805ECB">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75C9C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ACF948">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C082B47">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30721ADD">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253DBAC8">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r w14:paraId="285E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6BBAFDE">
            <w:pPr>
              <w:kinsoku/>
              <w:overflowPunct/>
              <w:topLinePunct w:val="0"/>
              <w:bidi w:val="0"/>
              <w:spacing w:line="400" w:lineRule="exact"/>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1C334905">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3546" w:type="dxa"/>
          </w:tcPr>
          <w:p w14:paraId="1A238D8B">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c>
          <w:tcPr>
            <w:tcW w:w="1276" w:type="dxa"/>
          </w:tcPr>
          <w:p w14:paraId="7FB309F8">
            <w:pPr>
              <w:kinsoku/>
              <w:overflowPunct/>
              <w:topLinePunct w:val="0"/>
              <w:bidi w:val="0"/>
              <w:spacing w:line="400" w:lineRule="exact"/>
              <w:jc w:val="center"/>
              <w:rPr>
                <w:rFonts w:hint="eastAsia" w:ascii="仿宋" w:hAnsi="仿宋" w:eastAsia="仿宋" w:cs="仿宋"/>
                <w:b/>
                <w:color w:val="auto"/>
                <w:kern w:val="0"/>
                <w:sz w:val="32"/>
                <w:szCs w:val="32"/>
                <w:highlight w:val="none"/>
              </w:rPr>
            </w:pPr>
          </w:p>
        </w:tc>
      </w:tr>
    </w:tbl>
    <w:p w14:paraId="1E7A19E3">
      <w:pPr>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1E9A2CCE">
      <w:pPr>
        <w:kinsoku/>
        <w:overflowPunct/>
        <w:topLinePunct w:val="0"/>
        <w:bidi w:val="0"/>
        <w:spacing w:line="400" w:lineRule="exact"/>
        <w:jc w:val="center"/>
        <w:rPr>
          <w:rFonts w:hint="eastAsia" w:ascii="仿宋" w:hAnsi="仿宋" w:eastAsia="仿宋" w:cs="仿宋"/>
          <w:b/>
          <w:color w:val="auto"/>
          <w:kern w:val="0"/>
          <w:sz w:val="32"/>
          <w:szCs w:val="32"/>
          <w:highlight w:val="none"/>
        </w:rPr>
      </w:pPr>
    </w:p>
    <w:p w14:paraId="0A038F4D">
      <w:pPr>
        <w:kinsoku/>
        <w:overflowPunct/>
        <w:topLinePunct w:val="0"/>
        <w:bidi w:val="0"/>
        <w:spacing w:line="400" w:lineRule="exact"/>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CD8F018">
      <w:pPr>
        <w:widowControl/>
        <w:kinsoku/>
        <w:overflowPunct/>
        <w:topLinePunct w:val="0"/>
        <w:bidi w:val="0"/>
        <w:adjustRightInd/>
        <w:spacing w:line="400" w:lineRule="exact"/>
        <w:jc w:val="left"/>
        <w:rPr>
          <w:rFonts w:hint="eastAsia" w:ascii="仿宋" w:hAnsi="仿宋" w:eastAsia="仿宋" w:cs="仿宋"/>
          <w:b/>
          <w:bCs/>
          <w:color w:val="auto"/>
          <w:sz w:val="32"/>
          <w:szCs w:val="32"/>
          <w:highlight w:val="none"/>
          <w:lang w:eastAsia="zh-CN"/>
        </w:rPr>
      </w:pPr>
    </w:p>
    <w:p w14:paraId="3E4F9895">
      <w:pPr>
        <w:keepNext w:val="0"/>
        <w:keepLines w:val="0"/>
        <w:pageBreakBefore/>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7091B69">
      <w:pPr>
        <w:kinsoku/>
        <w:overflowPunct/>
        <w:topLinePunct w:val="0"/>
        <w:bidi w:val="0"/>
        <w:snapToGrid w:val="0"/>
        <w:spacing w:line="400" w:lineRule="exact"/>
        <w:rPr>
          <w:rFonts w:hint="eastAsia" w:ascii="仿宋" w:hAnsi="仿宋" w:eastAsia="仿宋" w:cs="仿宋"/>
          <w:color w:val="auto"/>
          <w:sz w:val="24"/>
          <w:highlight w:val="none"/>
        </w:rPr>
      </w:pPr>
    </w:p>
    <w:p w14:paraId="0A5525F1">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highlight w:val="none"/>
          <w:lang w:val="zh-CN"/>
        </w:rPr>
        <w:t>：</w:t>
      </w:r>
    </w:p>
    <w:p w14:paraId="0637FAFB">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9C7E1F2">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14150DC1">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71F3F679">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F21756D">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59185D0">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FA06C13">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EB6E0B6">
      <w:pPr>
        <w:kinsoku/>
        <w:overflowPunct/>
        <w:topLinePunct w:val="0"/>
        <w:autoSpaceDE w:val="0"/>
        <w:autoSpaceDN w:val="0"/>
        <w:bidi w:val="0"/>
        <w:spacing w:line="400" w:lineRule="exact"/>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BCC1F04">
      <w:pPr>
        <w:kinsoku/>
        <w:overflowPunct/>
        <w:topLinePunct w:val="0"/>
        <w:autoSpaceDE w:val="0"/>
        <w:autoSpaceDN w:val="0"/>
        <w:bidi w:val="0"/>
        <w:spacing w:line="400" w:lineRule="exact"/>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61759A4">
      <w:pPr>
        <w:kinsoku/>
        <w:overflowPunct/>
        <w:topLinePunct w:val="0"/>
        <w:autoSpaceDE w:val="0"/>
        <w:autoSpaceDN w:val="0"/>
        <w:bidi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1521EF3D">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20F99EE3">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32FEA027">
      <w:pPr>
        <w:kinsoku/>
        <w:overflowPunct/>
        <w:topLinePunct w:val="0"/>
        <w:autoSpaceDE w:val="0"/>
        <w:autoSpaceDN w:val="0"/>
        <w:bidi w:val="0"/>
        <w:spacing w:line="400" w:lineRule="exact"/>
        <w:ind w:left="2"/>
        <w:jc w:val="left"/>
        <w:rPr>
          <w:rFonts w:hint="eastAsia" w:ascii="仿宋" w:hAnsi="仿宋" w:eastAsia="仿宋" w:cs="仿宋"/>
          <w:color w:val="auto"/>
          <w:kern w:val="0"/>
          <w:sz w:val="24"/>
          <w:highlight w:val="none"/>
          <w:lang w:val="zh-CN"/>
        </w:rPr>
      </w:pPr>
    </w:p>
    <w:p w14:paraId="07D5D363">
      <w:pPr>
        <w:kinsoku/>
        <w:overflowPunct/>
        <w:topLinePunct w:val="0"/>
        <w:autoSpaceDE w:val="0"/>
        <w:autoSpaceDN w:val="0"/>
        <w:bidi w:val="0"/>
        <w:spacing w:line="400" w:lineRule="exact"/>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18434477">
      <w:pPr>
        <w:kinsoku/>
        <w:overflowPunct/>
        <w:topLinePunct w:val="0"/>
        <w:bidi w:val="0"/>
        <w:spacing w:line="400" w:lineRule="exact"/>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484F8FFB">
      <w:pPr>
        <w:kinsoku/>
        <w:overflowPunct/>
        <w:topLinePunct w:val="0"/>
        <w:bidi w:val="0"/>
        <w:spacing w:line="400" w:lineRule="exact"/>
        <w:jc w:val="center"/>
        <w:rPr>
          <w:rFonts w:hint="eastAsia" w:ascii="仿宋" w:hAnsi="仿宋" w:eastAsia="仿宋" w:cs="仿宋"/>
          <w:b/>
          <w:bCs/>
          <w:color w:val="auto"/>
          <w:sz w:val="24"/>
          <w:highlight w:val="none"/>
        </w:rPr>
      </w:pPr>
    </w:p>
    <w:p w14:paraId="56105C7B">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2965E8">
      <w:pPr>
        <w:kinsoku/>
        <w:overflowPunct/>
        <w:topLinePunct w:val="0"/>
        <w:bidi w:val="0"/>
        <w:spacing w:line="400" w:lineRule="exact"/>
        <w:jc w:val="center"/>
        <w:rPr>
          <w:rFonts w:hint="eastAsia" w:ascii="仿宋" w:hAnsi="仿宋" w:eastAsia="仿宋" w:cs="仿宋"/>
          <w:b/>
          <w:bCs/>
          <w:color w:val="auto"/>
          <w:sz w:val="24"/>
          <w:highlight w:val="none"/>
        </w:rPr>
      </w:pPr>
    </w:p>
    <w:p w14:paraId="3FAC47B4">
      <w:pPr>
        <w:pStyle w:val="81"/>
        <w:kinsoku/>
        <w:overflowPunct/>
        <w:topLinePunct w:val="0"/>
        <w:bidi w:val="0"/>
        <w:spacing w:line="400" w:lineRule="exact"/>
        <w:jc w:val="center"/>
        <w:rPr>
          <w:rFonts w:hint="eastAsia" w:ascii="仿宋" w:hAnsi="仿宋" w:eastAsia="仿宋" w:cs="仿宋"/>
          <w:b/>
          <w:bCs/>
          <w:color w:val="auto"/>
          <w:sz w:val="24"/>
          <w:highlight w:val="none"/>
        </w:rPr>
      </w:pPr>
    </w:p>
    <w:p w14:paraId="34F7632C">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D8989ED">
      <w:pPr>
        <w:kinsoku/>
        <w:overflowPunct/>
        <w:topLinePunct w:val="0"/>
        <w:autoSpaceDE w:val="0"/>
        <w:autoSpaceDN w:val="0"/>
        <w:bidi w:val="0"/>
        <w:spacing w:line="400" w:lineRule="exact"/>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98CADD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DD02FC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14A4FC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534756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2629A3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4AE0C9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83423A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3F00CD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3682D7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F381B8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D1210E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0207EF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DDC1B5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9E69C4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56C75E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49F7A4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2106B2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3A9297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7FA1B9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6154AB44">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D7A2C0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FFB32B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FB5B35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D5A586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ED3E4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9C478D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CABD9C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7F6A14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FA9DEE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F5EFD2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21A566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F0F0AD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15458A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58C741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05130E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3A75921A">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F390673">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p>
    <w:p w14:paraId="1037BDC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p w14:paraId="6C9B227C">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A89DAF7">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023224F">
      <w:pPr>
        <w:pStyle w:val="649"/>
        <w:kinsoku/>
        <w:overflowPunct/>
        <w:topLinePunct w:val="0"/>
        <w:bidi w:val="0"/>
        <w:spacing w:line="400" w:lineRule="exact"/>
        <w:ind w:firstLine="0"/>
        <w:jc w:val="both"/>
        <w:rPr>
          <w:rFonts w:hAnsi="仿宋_GB2312" w:cs="仿宋_GB2312"/>
          <w:color w:val="auto"/>
          <w:highlight w:val="none"/>
        </w:rPr>
      </w:pPr>
    </w:p>
    <w:p w14:paraId="485C20EF">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0AB382EA">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D2AF843">
      <w:pPr>
        <w:kinsoku/>
        <w:overflowPunct/>
        <w:topLinePunct w:val="0"/>
        <w:bidi w:val="0"/>
        <w:spacing w:line="400" w:lineRule="exact"/>
        <w:jc w:val="center"/>
        <w:rPr>
          <w:rFonts w:ascii="仿宋_GB2312" w:hAnsi="仿宋_GB2312" w:eastAsia="仿宋_GB2312" w:cs="仿宋_GB2312"/>
          <w:color w:val="auto"/>
          <w:sz w:val="24"/>
          <w:highlight w:val="none"/>
        </w:rPr>
      </w:pPr>
    </w:p>
    <w:p w14:paraId="2D572957">
      <w:pPr>
        <w:kinsoku/>
        <w:overflowPunct/>
        <w:topLinePunct w:val="0"/>
        <w:bidi w:val="0"/>
        <w:snapToGrid w:val="0"/>
        <w:spacing w:line="400" w:lineRule="exact"/>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B99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E0CE9FC">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55CB35FA">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2AA6BC5">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C68F28E">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BFBD1F9">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27F1B243">
            <w:pPr>
              <w:kinsoku/>
              <w:overflowPunct/>
              <w:topLinePunct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CA10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589018C9">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6282F4FB">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3698D6F1">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57EED84A">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6F7FCE21">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118F2D29">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75BFD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7A04A3">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5CD971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777E0C60">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7FF07D63">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54B24066">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5B2A3AA7">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4FCA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6577365">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658F31CC">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3AADC605">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758854AE">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04D77733">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3CF9564B">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602D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D80E195">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E660FD3">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0527D106">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3259BBB5">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77B98E0B">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1425A394">
            <w:pPr>
              <w:kinsoku/>
              <w:overflowPunct/>
              <w:topLinePunct w:val="0"/>
              <w:bidi w:val="0"/>
              <w:spacing w:line="400" w:lineRule="exact"/>
              <w:jc w:val="center"/>
              <w:rPr>
                <w:rFonts w:ascii="仿宋_GB2312" w:hAnsi="仿宋_GB2312" w:eastAsia="仿宋_GB2312" w:cs="仿宋_GB2312"/>
                <w:color w:val="auto"/>
                <w:sz w:val="24"/>
                <w:highlight w:val="none"/>
              </w:rPr>
            </w:pPr>
          </w:p>
        </w:tc>
      </w:tr>
      <w:tr w14:paraId="7298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82572A">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7F025B6E">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160" w:type="dxa"/>
            <w:vAlign w:val="center"/>
          </w:tcPr>
          <w:p w14:paraId="698C1A00">
            <w:pPr>
              <w:kinsoku/>
              <w:overflowPunct/>
              <w:topLinePunct w:val="0"/>
              <w:bidi w:val="0"/>
              <w:snapToGrid w:val="0"/>
              <w:spacing w:line="400" w:lineRule="exact"/>
              <w:jc w:val="center"/>
              <w:rPr>
                <w:rFonts w:ascii="仿宋_GB2312" w:hAnsi="仿宋_GB2312" w:eastAsia="仿宋_GB2312" w:cs="仿宋_GB2312"/>
                <w:color w:val="auto"/>
                <w:sz w:val="24"/>
                <w:highlight w:val="none"/>
              </w:rPr>
            </w:pPr>
          </w:p>
        </w:tc>
        <w:tc>
          <w:tcPr>
            <w:tcW w:w="2340" w:type="dxa"/>
            <w:vAlign w:val="center"/>
          </w:tcPr>
          <w:p w14:paraId="47B2D57D">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080" w:type="dxa"/>
            <w:vAlign w:val="center"/>
          </w:tcPr>
          <w:p w14:paraId="773F84CC">
            <w:pPr>
              <w:kinsoku/>
              <w:overflowPunct/>
              <w:topLinePunct w:val="0"/>
              <w:bidi w:val="0"/>
              <w:spacing w:line="400" w:lineRule="exact"/>
              <w:jc w:val="center"/>
              <w:rPr>
                <w:rFonts w:ascii="仿宋_GB2312" w:hAnsi="仿宋_GB2312" w:eastAsia="仿宋_GB2312" w:cs="仿宋_GB2312"/>
                <w:color w:val="auto"/>
                <w:sz w:val="24"/>
                <w:highlight w:val="none"/>
              </w:rPr>
            </w:pPr>
          </w:p>
        </w:tc>
        <w:tc>
          <w:tcPr>
            <w:tcW w:w="1332" w:type="dxa"/>
            <w:vAlign w:val="center"/>
          </w:tcPr>
          <w:p w14:paraId="2A961434">
            <w:pPr>
              <w:kinsoku/>
              <w:overflowPunct/>
              <w:topLinePunct w:val="0"/>
              <w:bidi w:val="0"/>
              <w:spacing w:line="400" w:lineRule="exact"/>
              <w:jc w:val="center"/>
              <w:rPr>
                <w:rFonts w:ascii="仿宋_GB2312" w:hAnsi="仿宋_GB2312" w:eastAsia="仿宋_GB2312" w:cs="仿宋_GB2312"/>
                <w:color w:val="auto"/>
                <w:sz w:val="24"/>
                <w:highlight w:val="none"/>
              </w:rPr>
            </w:pPr>
          </w:p>
        </w:tc>
      </w:tr>
    </w:tbl>
    <w:p w14:paraId="0C00A8D8">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54BC2EBE">
      <w:pPr>
        <w:kinsoku/>
        <w:overflowPunct/>
        <w:topLinePunct w:val="0"/>
        <w:autoSpaceDE w:val="0"/>
        <w:autoSpaceDN w:val="0"/>
        <w:bidi w:val="0"/>
        <w:spacing w:line="400" w:lineRule="exact"/>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00A8F6C">
      <w:pPr>
        <w:kinsoku/>
        <w:overflowPunct/>
        <w:topLinePunct w:val="0"/>
        <w:autoSpaceDE w:val="0"/>
        <w:autoSpaceDN w:val="0"/>
        <w:bidi w:val="0"/>
        <w:spacing w:line="400" w:lineRule="exac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9" o:title=""/>
            <o:lock v:ext="edit" aspectratio="t"/>
            <w10:wrap type="none"/>
            <w10:anchorlock/>
          </v:shape>
          <o:OLEObject Type="Embed" ProgID="Package" ShapeID="_x0000_i1025" DrawAspect="Content" ObjectID="_1468075725" r:id="rId18">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1" o:title=""/>
            <o:lock v:ext="edit" aspectratio="t"/>
            <w10:wrap type="none"/>
            <w10:anchorlock/>
          </v:shape>
          <o:OLEObject Type="Embed" ProgID="Package" ShapeID="_x0000_i1026" DrawAspect="Content" ObjectID="_1468075726" r:id="rId20">
            <o:LockedField>false</o:LockedField>
          </o:OLEObject>
        </w:object>
      </w:r>
    </w:p>
    <w:p w14:paraId="779B62C2">
      <w:pPr>
        <w:kinsoku/>
        <w:overflowPunct/>
        <w:topLinePunct w:val="0"/>
        <w:autoSpaceDE w:val="0"/>
        <w:autoSpaceDN w:val="0"/>
        <w:bidi w:val="0"/>
        <w:spacing w:line="400" w:lineRule="exact"/>
        <w:ind w:firstLine="4560" w:firstLineChars="1900"/>
        <w:rPr>
          <w:rFonts w:ascii="仿宋_GB2312" w:hAnsi="仿宋_GB2312" w:eastAsia="仿宋_GB2312" w:cs="仿宋_GB2312"/>
          <w:color w:val="auto"/>
          <w:kern w:val="0"/>
          <w:sz w:val="24"/>
          <w:highlight w:val="none"/>
        </w:rPr>
      </w:pPr>
    </w:p>
    <w:p w14:paraId="286B28BB">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DD313A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F43FF96">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42844E53">
      <w:pPr>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6"/>
          <w:szCs w:val="36"/>
          <w:highlight w:val="none"/>
          <w:lang w:val="zh-CN"/>
        </w:rPr>
      </w:pPr>
    </w:p>
    <w:p w14:paraId="18A28038">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104F7A6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CA5B224">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1D5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single" w:color="auto" w:sz="4" w:space="0"/>
            </w:tcBorders>
            <w:vAlign w:val="center"/>
          </w:tcPr>
          <w:p w14:paraId="1F01861C">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1A015A4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7A1CBB5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5C679B3D">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15A04781">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677C27F6">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2CD1569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11AAF618">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BD44B31">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F49CADF">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E4764A3">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922FBA9">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7BCE2FA">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16F1C166">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3F0170B">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0CCA6CD4">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5C11805D">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725B421">
            <w:pPr>
              <w:kinsoku/>
              <w:overflowPunct/>
              <w:topLinePunct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0ED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350B20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66A158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34CD879B">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90FA02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8B921F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9180DC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C10638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D322D3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8F27CD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FABD6EB">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F63CD4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ED95E34">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67B78F7">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235B8B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982F3C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3ABCF2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E53D841">
            <w:pPr>
              <w:kinsoku/>
              <w:overflowPunct/>
              <w:topLinePunct w:val="0"/>
              <w:bidi w:val="0"/>
              <w:spacing w:line="400" w:lineRule="exact"/>
              <w:rPr>
                <w:rFonts w:ascii="仿宋_GB2312" w:hAnsi="仿宋_GB2312" w:eastAsia="仿宋_GB2312" w:cs="仿宋_GB2312"/>
                <w:color w:val="auto"/>
                <w:sz w:val="24"/>
                <w:highlight w:val="none"/>
              </w:rPr>
            </w:pPr>
          </w:p>
        </w:tc>
      </w:tr>
      <w:tr w14:paraId="718F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BD04AB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C99266B">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9E71CF9">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02A70D5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54429B7">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40540375">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693DE2EA">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B01739A">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5C3CEF1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0C99F4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6CD74C8">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4A245E5C">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C1B565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CA0C54F">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677C7C38">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1700B2B">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0BE31A3">
            <w:pPr>
              <w:kinsoku/>
              <w:overflowPunct/>
              <w:topLinePunct w:val="0"/>
              <w:bidi w:val="0"/>
              <w:spacing w:line="400" w:lineRule="exact"/>
              <w:rPr>
                <w:rFonts w:ascii="仿宋_GB2312" w:hAnsi="仿宋_GB2312" w:eastAsia="仿宋_GB2312" w:cs="仿宋_GB2312"/>
                <w:color w:val="auto"/>
                <w:sz w:val="24"/>
                <w:highlight w:val="none"/>
              </w:rPr>
            </w:pPr>
          </w:p>
        </w:tc>
      </w:tr>
      <w:tr w14:paraId="3FDF0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09540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167A52C">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62491E4B">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9CB9A1D">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23199E34">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13E587B3">
            <w:pPr>
              <w:kinsoku/>
              <w:overflowPunct/>
              <w:topLinePunct w:val="0"/>
              <w:bidi w:val="0"/>
              <w:spacing w:line="400" w:lineRule="exact"/>
              <w:rPr>
                <w:rFonts w:ascii="仿宋_GB2312" w:hAnsi="仿宋_GB2312" w:eastAsia="仿宋_GB2312" w:cs="仿宋_GB2312"/>
                <w:color w:val="auto"/>
                <w:sz w:val="24"/>
                <w:highlight w:val="none"/>
              </w:rPr>
            </w:pPr>
          </w:p>
        </w:tc>
        <w:tc>
          <w:tcPr>
            <w:tcW w:w="552" w:type="dxa"/>
          </w:tcPr>
          <w:p w14:paraId="721AB142">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596B12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60BAB169">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3353036D">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69E39E5">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22E66FB6">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1A7DDF10">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E30B0D2">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094872BB">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0134111">
            <w:pPr>
              <w:kinsoku/>
              <w:overflowPunct/>
              <w:topLinePunct w:val="0"/>
              <w:bidi w:val="0"/>
              <w:spacing w:line="400" w:lineRule="exact"/>
              <w:rPr>
                <w:rFonts w:ascii="仿宋_GB2312" w:hAnsi="仿宋_GB2312" w:eastAsia="仿宋_GB2312" w:cs="仿宋_GB2312"/>
                <w:color w:val="auto"/>
                <w:sz w:val="24"/>
                <w:highlight w:val="none"/>
              </w:rPr>
            </w:pPr>
          </w:p>
        </w:tc>
        <w:tc>
          <w:tcPr>
            <w:tcW w:w="553" w:type="dxa"/>
          </w:tcPr>
          <w:p w14:paraId="7317EA31">
            <w:pPr>
              <w:kinsoku/>
              <w:overflowPunct/>
              <w:topLinePunct w:val="0"/>
              <w:bidi w:val="0"/>
              <w:spacing w:line="400" w:lineRule="exact"/>
              <w:rPr>
                <w:rFonts w:ascii="仿宋_GB2312" w:hAnsi="仿宋_GB2312" w:eastAsia="仿宋_GB2312" w:cs="仿宋_GB2312"/>
                <w:color w:val="auto"/>
                <w:sz w:val="24"/>
                <w:highlight w:val="none"/>
              </w:rPr>
            </w:pPr>
          </w:p>
        </w:tc>
      </w:tr>
    </w:tbl>
    <w:p w14:paraId="0F2D4C01">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765DE17E">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A17E69E">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9B0AEB">
      <w:pPr>
        <w:kinsoku/>
        <w:overflowPunct/>
        <w:topLinePunct w:val="0"/>
        <w:bidi w:val="0"/>
        <w:spacing w:line="400" w:lineRule="exact"/>
        <w:rPr>
          <w:rFonts w:ascii="仿宋_GB2312" w:hAnsi="仿宋_GB2312" w:eastAsia="仿宋_GB2312" w:cs="仿宋_GB2312"/>
          <w:color w:val="auto"/>
          <w:kern w:val="0"/>
          <w:sz w:val="24"/>
          <w:highlight w:val="none"/>
        </w:rPr>
      </w:pPr>
    </w:p>
    <w:p w14:paraId="558564FF">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87E91A6">
      <w:pPr>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300FD0E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229B97E">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0D62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3BA8AB4">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A7DBB92">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622E0775">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CBCCE88">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FA74F44">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EC7641C">
            <w:pPr>
              <w:kinsoku/>
              <w:overflowPunct/>
              <w:topLinePunct w:val="0"/>
              <w:autoSpaceDE w:val="0"/>
              <w:autoSpaceDN w:val="0"/>
              <w:bidi w:val="0"/>
              <w:spacing w:line="40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104C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A4BB8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37CEA50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2306C5D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5DF3F2F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63503E9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536458A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369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EE6A4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09DC198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64A0DD3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6BC8C20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3CDBCFB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1054942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C128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42C1F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60" w:type="dxa"/>
          </w:tcPr>
          <w:p w14:paraId="0178E7D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620" w:type="dxa"/>
          </w:tcPr>
          <w:p w14:paraId="36F1870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45" w:type="dxa"/>
          </w:tcPr>
          <w:p w14:paraId="6008D08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2175" w:type="dxa"/>
          </w:tcPr>
          <w:p w14:paraId="09EEE5C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Pr>
          <w:p w14:paraId="30A37B4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36833653">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AF9686E">
      <w:pPr>
        <w:kinsoku/>
        <w:overflowPunct/>
        <w:topLinePunct w:val="0"/>
        <w:autoSpaceDE w:val="0"/>
        <w:autoSpaceDN w:val="0"/>
        <w:bidi w:val="0"/>
        <w:spacing w:line="400" w:lineRule="exact"/>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6ECD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67D0FC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37D054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268893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4BC9AF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61BAEC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7AF9CC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22290A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955EFF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BC3E8B1">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0623A7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A22D6C3">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C81041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0E1C87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29A459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5ACDF8C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6AD497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4E7E9A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7B4CA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55B25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D57E35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0F50D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403E2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3399C0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20220B2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E26352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B745BA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4470AB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6C5647">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55EB3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27AA3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A62B3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7A452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346AF1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E4C909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A650F9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33050F8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2C62B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A3CFB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017F77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167ADA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F10F79">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07A08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C66B8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D7D696">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DC800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FAEDCB2">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6C2185">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65D27EA1">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5B125C96">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C49BC3">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95B52D">
      <w:pPr>
        <w:kinsoku/>
        <w:overflowPunct/>
        <w:topLinePunct w:val="0"/>
        <w:bidi w:val="0"/>
        <w:spacing w:line="400" w:lineRule="exact"/>
        <w:rPr>
          <w:rFonts w:hint="eastAsia" w:ascii="仿宋_GB2312" w:hAnsi="仿宋_GB2312" w:eastAsia="仿宋_GB2312" w:cs="仿宋_GB2312"/>
          <w:b/>
          <w:color w:val="auto"/>
          <w:sz w:val="30"/>
          <w:szCs w:val="30"/>
          <w:highlight w:val="none"/>
          <w:lang w:eastAsia="zh-CN"/>
        </w:rPr>
      </w:pPr>
    </w:p>
    <w:p w14:paraId="06524576">
      <w:pPr>
        <w:pStyle w:val="81"/>
        <w:kinsoku/>
        <w:overflowPunct/>
        <w:topLinePunct w:val="0"/>
        <w:bidi w:val="0"/>
        <w:spacing w:line="400" w:lineRule="exact"/>
        <w:rPr>
          <w:rFonts w:hint="eastAsia"/>
          <w:color w:val="auto"/>
          <w:highlight w:val="none"/>
          <w:lang w:eastAsia="zh-CN"/>
        </w:rPr>
      </w:pPr>
    </w:p>
    <w:p w14:paraId="61CB4CFB">
      <w:pPr>
        <w:kinsoku/>
        <w:overflowPunct/>
        <w:topLinePunct w:val="0"/>
        <w:bidi w:val="0"/>
        <w:spacing w:line="400" w:lineRule="exact"/>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5E047812">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06112998">
      <w:pPr>
        <w:kinsoku/>
        <w:overflowPunct/>
        <w:topLinePunct w:val="0"/>
        <w:bidi w:val="0"/>
        <w:spacing w:line="400" w:lineRule="exact"/>
        <w:ind w:firstLine="3600" w:firstLineChars="1500"/>
        <w:rPr>
          <w:rFonts w:hint="eastAsia" w:ascii="仿宋" w:hAnsi="仿宋" w:eastAsia="仿宋" w:cs="仿宋"/>
          <w:color w:val="auto"/>
          <w:sz w:val="24"/>
          <w:highlight w:val="none"/>
        </w:rPr>
      </w:pPr>
    </w:p>
    <w:p w14:paraId="679BF398">
      <w:pPr>
        <w:pStyle w:val="81"/>
        <w:kinsoku/>
        <w:overflowPunct/>
        <w:topLinePunct w:val="0"/>
        <w:bidi w:val="0"/>
        <w:spacing w:line="400" w:lineRule="exact"/>
        <w:rPr>
          <w:rFonts w:hint="eastAsia"/>
          <w:color w:val="auto"/>
          <w:highlight w:val="none"/>
        </w:rPr>
      </w:pPr>
    </w:p>
    <w:p w14:paraId="7B5B9696">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6D9F2E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DC11B5">
      <w:pPr>
        <w:pStyle w:val="81"/>
        <w:kinsoku/>
        <w:overflowPunct/>
        <w:topLinePunct w:val="0"/>
        <w:bidi w:val="0"/>
        <w:spacing w:line="400" w:lineRule="exact"/>
        <w:rPr>
          <w:color w:val="auto"/>
          <w:highlight w:val="none"/>
        </w:rPr>
      </w:pPr>
    </w:p>
    <w:p w14:paraId="700E1068">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94D8748">
      <w:pPr>
        <w:kinsoku/>
        <w:overflowPunct/>
        <w:topLinePunct w:val="0"/>
        <w:bidi w:val="0"/>
        <w:spacing w:line="40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4257956">
      <w:pPr>
        <w:keepNext/>
        <w:kinsoku/>
        <w:overflowPunct/>
        <w:topLinePunct w:val="0"/>
        <w:autoSpaceDE w:val="0"/>
        <w:autoSpaceDN w:val="0"/>
        <w:bidi w:val="0"/>
        <w:spacing w:line="400" w:lineRule="exact"/>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8F9FEB8">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40BEC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8104BD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B1A18E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CBEA8C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2EEAD9A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76EBF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D0391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A8ACD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DACFB9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2C09B20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1BF37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33D53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60F07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F1A02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16BD482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594D7B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7AB96A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ABE9D1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7B98B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DFE551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B5BC4C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FC0EF2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79FBDC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E674B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623F2A0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C74D6F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D216BA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3EDCD0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E1C9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83BCFD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B59EF6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B101E43">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D32F7A9">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C2279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4A193BB4">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5B271E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9DCE4B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0B27D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3EDEA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504038D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F96CF4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43742A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F15896">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490FA2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r w14:paraId="31EFEBBD">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F8D85EC">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61A318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F9F37D">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C2383F">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r>
    </w:tbl>
    <w:p w14:paraId="59E33203">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73FFE0F4">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5A9C02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ABB2D3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9C12628">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9E6C9EA">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85806F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D6F3F3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40C667C7">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FB3D9E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631CBD30">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F0BE4B2">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643208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F5098D4">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C7B03C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37387F5">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375BA56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346604E">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628000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3CEA65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9B4CFD0">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98502EF">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EFD25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4640AD3">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39C549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18673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6593878">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3FCE2C37">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BD239BB">
            <w:pPr>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2A39B09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C973E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136638C">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53FE154">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DB13D3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19B00D">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162C1CA">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5D1F65B">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602F48E">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43E2A937">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4EEFBA5A">
      <w:pPr>
        <w:kinsoku/>
        <w:overflowPunct/>
        <w:topLinePunct w:val="0"/>
        <w:bidi w:val="0"/>
        <w:spacing w:line="400" w:lineRule="exact"/>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1F347B1B">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49998D5A">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4764160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6802379">
      <w:pPr>
        <w:kinsoku/>
        <w:overflowPunct/>
        <w:topLinePunct w:val="0"/>
        <w:bidi w:val="0"/>
        <w:snapToGrid w:val="0"/>
        <w:spacing w:line="400" w:lineRule="exact"/>
        <w:ind w:firstLine="6907" w:firstLineChars="2150"/>
        <w:rPr>
          <w:rFonts w:ascii="仿宋_GB2312" w:hAnsi="仿宋_GB2312" w:eastAsia="仿宋_GB2312" w:cs="仿宋_GB2312"/>
          <w:b/>
          <w:bCs/>
          <w:color w:val="auto"/>
          <w:sz w:val="32"/>
          <w:szCs w:val="32"/>
          <w:highlight w:val="none"/>
        </w:rPr>
      </w:pPr>
    </w:p>
    <w:p w14:paraId="43FCAA3F">
      <w:pPr>
        <w:kinsoku/>
        <w:overflowPunct/>
        <w:topLinePunct w:val="0"/>
        <w:bidi w:val="0"/>
        <w:snapToGrid w:val="0"/>
        <w:spacing w:line="400" w:lineRule="exact"/>
        <w:ind w:right="960"/>
        <w:jc w:val="both"/>
        <w:rPr>
          <w:rFonts w:hint="eastAsia" w:ascii="仿宋_GB2312" w:hAnsi="仿宋_GB2312" w:eastAsia="仿宋_GB2312" w:cs="仿宋_GB2312"/>
          <w:color w:val="auto"/>
          <w:kern w:val="0"/>
          <w:sz w:val="24"/>
          <w:highlight w:val="none"/>
          <w:lang w:val="zh-CN"/>
        </w:rPr>
      </w:pPr>
    </w:p>
    <w:p w14:paraId="0FD7A091">
      <w:pPr>
        <w:kinsoku/>
        <w:overflowPunct/>
        <w:topLinePunct w:val="0"/>
        <w:bidi w:val="0"/>
        <w:snapToGrid w:val="0"/>
        <w:spacing w:line="400" w:lineRule="exact"/>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DAF526F">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9916FD0">
      <w:pPr>
        <w:kinsoku/>
        <w:overflowPunct/>
        <w:topLinePunct w:val="0"/>
        <w:bidi w:val="0"/>
        <w:spacing w:line="400" w:lineRule="exact"/>
        <w:rPr>
          <w:rFonts w:ascii="仿宋_GB2312" w:hAnsi="仿宋_GB2312" w:eastAsia="仿宋_GB2312" w:cs="仿宋_GB2312"/>
          <w:color w:val="auto"/>
          <w:sz w:val="18"/>
          <w:szCs w:val="18"/>
          <w:highlight w:val="none"/>
        </w:rPr>
      </w:pPr>
    </w:p>
    <w:p w14:paraId="471F3B91">
      <w:pPr>
        <w:pStyle w:val="81"/>
        <w:kinsoku/>
        <w:overflowPunct/>
        <w:topLinePunct w:val="0"/>
        <w:bidi w:val="0"/>
        <w:spacing w:line="400" w:lineRule="exact"/>
        <w:rPr>
          <w:color w:val="auto"/>
          <w:highlight w:val="none"/>
        </w:rPr>
      </w:pPr>
    </w:p>
    <w:p w14:paraId="491CBC13">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FE0B4EF">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37EE47C">
      <w:pPr>
        <w:kinsoku/>
        <w:overflowPunct/>
        <w:topLinePunct w:val="0"/>
        <w:bidi w:val="0"/>
        <w:spacing w:line="400" w:lineRule="exact"/>
        <w:rPr>
          <w:rFonts w:ascii="仿宋_GB2312" w:hAnsi="仿宋_GB2312" w:eastAsia="仿宋_GB2312" w:cs="仿宋_GB2312"/>
          <w:b/>
          <w:bCs/>
          <w:color w:val="auto"/>
          <w:sz w:val="18"/>
          <w:szCs w:val="18"/>
          <w:highlight w:val="none"/>
        </w:rPr>
      </w:pPr>
    </w:p>
    <w:p w14:paraId="15D019E2">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780D6474">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4BF184B6">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0C605279">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2D2C8A18">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A45604B">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303107BB">
      <w:pPr>
        <w:kinsoku/>
        <w:overflowPunct/>
        <w:topLinePunct w:val="0"/>
        <w:bidi w:val="0"/>
        <w:snapToGrid w:val="0"/>
        <w:spacing w:line="400" w:lineRule="exact"/>
        <w:ind w:right="960"/>
        <w:jc w:val="right"/>
        <w:rPr>
          <w:rFonts w:ascii="仿宋_GB2312" w:hAnsi="仿宋_GB2312" w:eastAsia="仿宋_GB2312" w:cs="仿宋_GB2312"/>
          <w:color w:val="auto"/>
          <w:kern w:val="0"/>
          <w:sz w:val="24"/>
          <w:highlight w:val="none"/>
          <w:lang w:val="zh-CN"/>
        </w:rPr>
      </w:pPr>
    </w:p>
    <w:p w14:paraId="6B989594">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8311E4">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C7982CD">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35ED6EB4">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194CF9C6">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70EC8D7C">
      <w:pPr>
        <w:kinsoku/>
        <w:overflowPunct/>
        <w:topLinePunct w:val="0"/>
        <w:bidi w:val="0"/>
        <w:spacing w:line="400" w:lineRule="exact"/>
        <w:rPr>
          <w:rFonts w:ascii="仿宋_GB2312" w:hAnsi="仿宋_GB2312" w:eastAsia="仿宋_GB2312" w:cs="仿宋_GB2312"/>
          <w:b/>
          <w:bCs/>
          <w:color w:val="auto"/>
          <w:sz w:val="32"/>
          <w:szCs w:val="32"/>
          <w:highlight w:val="none"/>
        </w:rPr>
      </w:pPr>
    </w:p>
    <w:p w14:paraId="2423B1B2">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61F3E75C">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8E74E53">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57F4AD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E9743D1">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93FD599">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A281D30">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372A37A">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73FF473">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2066BD6">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D5DFB5">
            <w:pPr>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6EC5AB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544BD5C">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6BE0773">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48657B4">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1ACDA81E">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12FC6F01">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6C36DACE">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3DA03E1B">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r w14:paraId="1FF23F5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18BF360">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BF7FDA1">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F0F1787">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FB70978">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4603ED1">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CE878E8">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7B08A1">
            <w:pPr>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p>
        </w:tc>
      </w:tr>
    </w:tbl>
    <w:p w14:paraId="3898790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F51C77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EC89DA9">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65531A8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4E1FF1F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1FED10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08FD9A41">
      <w:pPr>
        <w:kinsoku/>
        <w:overflowPunct/>
        <w:topLinePunct w:val="0"/>
        <w:autoSpaceDE w:val="0"/>
        <w:autoSpaceDN w:val="0"/>
        <w:bidi w:val="0"/>
        <w:spacing w:line="400" w:lineRule="exact"/>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0648B568">
      <w:pPr>
        <w:kinsoku/>
        <w:overflowPunct/>
        <w:topLinePunct w:val="0"/>
        <w:autoSpaceDE w:val="0"/>
        <w:autoSpaceDN w:val="0"/>
        <w:bidi w:val="0"/>
        <w:spacing w:line="40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0D1B6819">
      <w:pPr>
        <w:kinsoku/>
        <w:overflowPunct/>
        <w:topLinePunct w:val="0"/>
        <w:bidi w:val="0"/>
        <w:spacing w:line="400" w:lineRule="exact"/>
        <w:ind w:firstLine="480" w:firstLineChars="200"/>
        <w:rPr>
          <w:rFonts w:ascii="仿宋_GB2312" w:hAnsi="仿宋_GB2312" w:eastAsia="仿宋_GB2312" w:cs="仿宋_GB2312"/>
          <w:color w:val="auto"/>
          <w:sz w:val="24"/>
          <w:szCs w:val="20"/>
          <w:highlight w:val="none"/>
        </w:rPr>
      </w:pPr>
    </w:p>
    <w:p w14:paraId="0D4AEB65">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FBA9332">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DDC33A">
      <w:pPr>
        <w:pageBreakBefore/>
        <w:kinsoku/>
        <w:overflowPunct/>
        <w:topLinePunct w:val="0"/>
        <w:bidi w:val="0"/>
        <w:spacing w:line="400" w:lineRule="exact"/>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0A0735F6">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0E99FD4">
      <w:pPr>
        <w:kinsoku/>
        <w:overflowPunct/>
        <w:topLinePunct w:val="0"/>
        <w:bidi w:val="0"/>
        <w:spacing w:line="400" w:lineRule="exact"/>
        <w:jc w:val="center"/>
        <w:rPr>
          <w:rFonts w:ascii="仿宋_GB2312" w:hAnsi="仿宋_GB2312" w:eastAsia="仿宋_GB2312" w:cs="仿宋_GB2312"/>
          <w:color w:val="auto"/>
          <w:sz w:val="24"/>
          <w:highlight w:val="none"/>
        </w:rPr>
      </w:pPr>
    </w:p>
    <w:p w14:paraId="690E0DFA">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9F7528">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C1C60A9">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2238223B">
      <w:pPr>
        <w:kinsoku/>
        <w:overflowPunct/>
        <w:topLinePunct w:val="0"/>
        <w:bidi w:val="0"/>
        <w:spacing w:line="400" w:lineRule="exact"/>
        <w:jc w:val="center"/>
        <w:rPr>
          <w:rFonts w:ascii="仿宋_GB2312" w:hAnsi="仿宋_GB2312" w:eastAsia="仿宋_GB2312" w:cs="仿宋_GB2312"/>
          <w:b/>
          <w:bCs/>
          <w:color w:val="auto"/>
          <w:sz w:val="30"/>
          <w:szCs w:val="30"/>
          <w:highlight w:val="none"/>
        </w:rPr>
      </w:pPr>
    </w:p>
    <w:p w14:paraId="4C55DE41">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69B7164F">
      <w:pPr>
        <w:kinsoku/>
        <w:overflowPunct/>
        <w:topLinePunct w:val="0"/>
        <w:bidi w:val="0"/>
        <w:spacing w:line="400" w:lineRule="exact"/>
        <w:jc w:val="center"/>
        <w:rPr>
          <w:rFonts w:ascii="仿宋_GB2312" w:hAnsi="仿宋_GB2312" w:eastAsia="仿宋_GB2312" w:cs="仿宋_GB2312"/>
          <w:b/>
          <w:bCs/>
          <w:color w:val="auto"/>
          <w:sz w:val="24"/>
          <w:highlight w:val="none"/>
        </w:rPr>
      </w:pPr>
    </w:p>
    <w:p w14:paraId="44171545">
      <w:pPr>
        <w:kinsoku/>
        <w:overflowPunct/>
        <w:topLinePunct w:val="0"/>
        <w:bidi w:val="0"/>
        <w:spacing w:line="400" w:lineRule="exact"/>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48EF15C9">
      <w:pPr>
        <w:kinsoku/>
        <w:overflowPunct/>
        <w:topLinePunct w:val="0"/>
        <w:bidi w:val="0"/>
        <w:spacing w:line="40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0CDB9BE">
      <w:pPr>
        <w:kinsoku/>
        <w:overflowPunct/>
        <w:topLinePunct w:val="0"/>
        <w:bidi w:val="0"/>
        <w:spacing w:line="400" w:lineRule="exact"/>
        <w:rPr>
          <w:rFonts w:ascii="仿宋_GB2312" w:hAnsi="仿宋_GB2312" w:eastAsia="仿宋_GB2312" w:cs="仿宋_GB2312"/>
          <w:color w:val="auto"/>
          <w:sz w:val="24"/>
          <w:highlight w:val="none"/>
        </w:rPr>
      </w:pPr>
    </w:p>
    <w:p w14:paraId="4901A921">
      <w:pPr>
        <w:kinsoku/>
        <w:overflowPunct/>
        <w:topLinePunct w:val="0"/>
        <w:bidi w:val="0"/>
        <w:spacing w:line="400" w:lineRule="exact"/>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4EF75F0">
      <w:pPr>
        <w:kinsoku/>
        <w:overflowPunct/>
        <w:topLinePunct w:val="0"/>
        <w:bidi w:val="0"/>
        <w:spacing w:line="40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57BD3F">
      <w:pPr>
        <w:pStyle w:val="82"/>
        <w:kinsoku/>
        <w:overflowPunct/>
        <w:topLinePunct w:val="0"/>
        <w:bidi w:val="0"/>
        <w:spacing w:line="400" w:lineRule="exact"/>
        <w:rPr>
          <w:rFonts w:hint="eastAsia"/>
          <w:color w:val="auto"/>
          <w:highlight w:val="none"/>
        </w:rPr>
        <w:sectPr>
          <w:pgSz w:w="11906" w:h="16838"/>
          <w:pgMar w:top="1276" w:right="1418" w:bottom="1247" w:left="1418" w:header="851" w:footer="992" w:gutter="0"/>
          <w:pgNumType w:fmt="decimal"/>
          <w:cols w:space="720" w:num="1"/>
          <w:titlePg/>
          <w:docGrid w:linePitch="312" w:charSpace="0"/>
        </w:sectPr>
      </w:pPr>
    </w:p>
    <w:p w14:paraId="2CA6BB36">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AB6DC11">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0696931">
      <w:pPr>
        <w:kinsoku/>
        <w:overflowPunct/>
        <w:topLinePunct w:val="0"/>
        <w:bidi w:val="0"/>
        <w:spacing w:line="400" w:lineRule="exact"/>
        <w:jc w:val="center"/>
        <w:outlineLvl w:val="0"/>
        <w:rPr>
          <w:rFonts w:hint="eastAsia" w:ascii="仿宋" w:hAnsi="仿宋" w:eastAsia="仿宋" w:cs="仿宋"/>
          <w:b/>
          <w:color w:val="auto"/>
          <w:kern w:val="0"/>
          <w:sz w:val="36"/>
          <w:szCs w:val="36"/>
          <w:highlight w:val="none"/>
        </w:rPr>
      </w:pPr>
    </w:p>
    <w:p w14:paraId="40A50BAB">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84465BA">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B2B0F71">
      <w:pPr>
        <w:pStyle w:val="23"/>
        <w:numPr>
          <w:ilvl w:val="0"/>
          <w:numId w:val="0"/>
        </w:numPr>
        <w:kinsoku/>
        <w:overflowPunct/>
        <w:topLinePunct w:val="0"/>
        <w:bidi w:val="0"/>
        <w:snapToGrid w:val="0"/>
        <w:spacing w:line="400" w:lineRule="exact"/>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1F5CF136">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35C411E2">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0370CA7E">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E0915BA">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5D8B14C5">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9182397">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F2DA289">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57870B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4372E281">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1AB15490">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971C884">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6AB021ED">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3FFEA758">
      <w:pPr>
        <w:kinsoku/>
        <w:overflowPunct/>
        <w:topLinePunct w:val="0"/>
        <w:bidi w:val="0"/>
        <w:snapToGrid w:val="0"/>
        <w:spacing w:line="400" w:lineRule="exact"/>
        <w:ind w:right="480"/>
        <w:jc w:val="center"/>
        <w:rPr>
          <w:rFonts w:hint="eastAsia" w:ascii="仿宋" w:hAnsi="仿宋" w:eastAsia="仿宋" w:cs="仿宋"/>
          <w:b/>
          <w:color w:val="auto"/>
          <w:kern w:val="0"/>
          <w:sz w:val="32"/>
          <w:szCs w:val="32"/>
          <w:highlight w:val="none"/>
        </w:rPr>
      </w:pPr>
    </w:p>
    <w:p w14:paraId="748D8E84">
      <w:pPr>
        <w:kinsoku/>
        <w:overflowPunct/>
        <w:topLinePunct w:val="0"/>
        <w:bidi w:val="0"/>
        <w:snapToGrid w:val="0"/>
        <w:spacing w:line="400" w:lineRule="exact"/>
        <w:ind w:right="480"/>
        <w:jc w:val="both"/>
        <w:rPr>
          <w:rFonts w:hint="eastAsia" w:ascii="仿宋" w:hAnsi="仿宋" w:eastAsia="仿宋" w:cs="仿宋"/>
          <w:b/>
          <w:color w:val="auto"/>
          <w:kern w:val="0"/>
          <w:sz w:val="32"/>
          <w:szCs w:val="32"/>
          <w:highlight w:val="none"/>
        </w:rPr>
      </w:pPr>
    </w:p>
    <w:p w14:paraId="280CDB0C">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0A0A65C5">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3DA2E1D">
      <w:pPr>
        <w:kinsoku/>
        <w:overflowPunct/>
        <w:topLinePunct w:val="0"/>
        <w:bidi w:val="0"/>
        <w:snapToGrid w:val="0"/>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highlight w:val="none"/>
          <w:lang w:val="zh-CN"/>
        </w:rPr>
        <w:t>：</w:t>
      </w:r>
    </w:p>
    <w:p w14:paraId="011CCABF">
      <w:pPr>
        <w:kinsoku/>
        <w:overflowPunct/>
        <w:topLinePunct w:val="0"/>
        <w:bidi w:val="0"/>
        <w:snapToGrid w:val="0"/>
        <w:spacing w:line="400" w:lineRule="exact"/>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sz w:val="24"/>
          <w:highlight w:val="none"/>
          <w:lang w:eastAsia="zh-CN"/>
        </w:rPr>
        <w:t xml:space="preserve"> </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rPr>
        <w:t>（采购编号）</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09F8FF54">
      <w:pPr>
        <w:kinsoku/>
        <w:overflowPunct/>
        <w:topLinePunct w:val="0"/>
        <w:bidi w:val="0"/>
        <w:spacing w:beforeLines="0" w:afterLines="0" w:line="400" w:lineRule="exact"/>
        <w:jc w:val="center"/>
        <w:rPr>
          <w:rFonts w:hint="eastAsia" w:ascii="仿宋" w:hAnsi="仿宋" w:eastAsia="仿宋" w:cs="仿宋"/>
          <w:b/>
          <w:color w:val="auto"/>
          <w:kern w:val="0"/>
          <w:sz w:val="24"/>
          <w:szCs w:val="24"/>
          <w:highlight w:val="none"/>
          <w:lang w:val="zh-CN"/>
        </w:rPr>
      </w:pPr>
      <w:r>
        <w:rPr>
          <w:rFonts w:hint="eastAsia" w:ascii="仿宋" w:hAnsi="仿宋" w:eastAsia="仿宋" w:cs="仿宋"/>
          <w:b/>
          <w:color w:val="auto"/>
          <w:kern w:val="0"/>
          <w:sz w:val="24"/>
          <w:szCs w:val="24"/>
          <w:highlight w:val="none"/>
          <w:lang w:val="zh-CN"/>
        </w:rPr>
        <w:t>开标一览表（报价表）(单位均为人民币元)</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3A33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FBA17C">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023DF9">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名称</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top"/>
          </w:tcPr>
          <w:p w14:paraId="0C105288">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22DE230">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服务范围</w:t>
            </w: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60EAD86">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服务要求</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F8C925D">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服务时间</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B57642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服务标准</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1C60684B">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49FDC91A">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服务人数</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C98E80">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服务单价</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B78C38">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p w14:paraId="1679B85B">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备注（如有）</w:t>
            </w:r>
          </w:p>
          <w:p w14:paraId="763679A6">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p>
        </w:tc>
      </w:tr>
      <w:tr w14:paraId="4D28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5AEAE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063F912">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9A5514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DC8E1C">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8E55EE">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93A47A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ECD0B7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98A1B59">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256A6B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568A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BE12FE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045AA5">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58FF0B2">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72FDCB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8B5C10">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D3CD08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48A57E2">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1A8AEB">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6593A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4817E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BB396A5">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D01E18">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0E22EA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6C05A7B">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E7F3A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62FD6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5C90C48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F60CF56">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100D5D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696B6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18D7CD">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6E0E0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BF8675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A85B83B">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B3B61DD">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A61F0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08227516">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F1BB4A9">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500A3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36A7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A01DE91">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958166">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C5F0C9F">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748D679">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FC1E9A">
            <w:pPr>
              <w:kinsoku/>
              <w:overflowPunct/>
              <w:topLinePunct w:val="0"/>
              <w:bidi w:val="0"/>
              <w:snapToGrid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545BCA">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65C8E414">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C040067">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4A60C4C">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7432D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11B7EB3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投标报价（小写）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34D25C98">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4C55804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r w14:paraId="159B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3A683AE3">
            <w:pPr>
              <w:kinsoku/>
              <w:overflowPunct/>
              <w:topLinePunct w:val="0"/>
              <w:bidi w:val="0"/>
              <w:spacing w:beforeLines="0" w:afterLines="0"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投标报价（大写）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33E47780">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3FD5FD63">
            <w:pPr>
              <w:kinsoku/>
              <w:overflowPunct/>
              <w:topLinePunct w:val="0"/>
              <w:bidi w:val="0"/>
              <w:spacing w:beforeLines="0" w:afterLines="0" w:line="400" w:lineRule="exact"/>
              <w:jc w:val="center"/>
              <w:rPr>
                <w:rFonts w:hint="eastAsia" w:ascii="仿宋" w:hAnsi="仿宋" w:eastAsia="仿宋" w:cs="仿宋"/>
                <w:color w:val="auto"/>
                <w:sz w:val="24"/>
                <w:szCs w:val="24"/>
                <w:highlight w:val="none"/>
              </w:rPr>
            </w:pPr>
          </w:p>
        </w:tc>
      </w:tr>
    </w:tbl>
    <w:p w14:paraId="7D180B23">
      <w:pPr>
        <w:kinsoku/>
        <w:overflowPunct/>
        <w:topLinePunct w:val="0"/>
        <w:bidi w:val="0"/>
        <w:snapToGrid w:val="0"/>
        <w:spacing w:beforeLines="0" w:afterLines="0" w:line="400" w:lineRule="exact"/>
        <w:ind w:left="480"/>
        <w:rPr>
          <w:rFonts w:hint="eastAsia" w:ascii="仿宋" w:hAnsi="仿宋" w:eastAsia="仿宋" w:cs="仿宋"/>
          <w:b/>
          <w:color w:val="auto"/>
          <w:kern w:val="0"/>
          <w:sz w:val="24"/>
          <w:szCs w:val="24"/>
          <w:highlight w:val="none"/>
          <w:lang w:val="zh-CN"/>
        </w:rPr>
      </w:pPr>
    </w:p>
    <w:p w14:paraId="3E3D94BA">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p>
    <w:p w14:paraId="5BC4D73B">
      <w:pPr>
        <w:kinsoku/>
        <w:overflowPunct/>
        <w:topLinePunct w:val="0"/>
        <w:bidi w:val="0"/>
        <w:snapToGrid w:val="0"/>
        <w:spacing w:line="400" w:lineRule="exact"/>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6B38C3E5">
      <w:pPr>
        <w:kinsoku/>
        <w:overflowPunct/>
        <w:topLinePunct w:val="0"/>
        <w:bidi w:val="0"/>
        <w:snapToGrid w:val="0"/>
        <w:spacing w:line="400" w:lineRule="exact"/>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75DE739F">
      <w:pPr>
        <w:kinsoku/>
        <w:overflowPunct/>
        <w:topLinePunct w:val="0"/>
        <w:bidi w:val="0"/>
        <w:snapToGrid w:val="0"/>
        <w:spacing w:line="400" w:lineRule="exact"/>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77DC260">
      <w:pPr>
        <w:kinsoku/>
        <w:overflowPunct/>
        <w:topLinePunct w:val="0"/>
        <w:bidi w:val="0"/>
        <w:spacing w:line="400" w:lineRule="exact"/>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7A1867E3">
      <w:pPr>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21F0951C">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7D4C37AF">
      <w:pPr>
        <w:kinsoku/>
        <w:overflowPunct/>
        <w:topLinePunct w:val="0"/>
        <w:bidi w:val="0"/>
        <w:snapToGrid w:val="0"/>
        <w:spacing w:line="400" w:lineRule="exact"/>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44871FF">
      <w:pPr>
        <w:kinsoku/>
        <w:overflowPunct/>
        <w:topLinePunct w:val="0"/>
        <w:bidi w:val="0"/>
        <w:spacing w:line="400" w:lineRule="exact"/>
        <w:ind w:firstLine="482" w:firstLineChars="200"/>
        <w:rPr>
          <w:rFonts w:hint="eastAsia" w:ascii="仿宋" w:hAnsi="仿宋" w:eastAsia="仿宋" w:cs="仿宋"/>
          <w:b/>
          <w:color w:val="auto"/>
          <w:kern w:val="0"/>
          <w:sz w:val="24"/>
          <w:highlight w:val="none"/>
        </w:rPr>
      </w:pPr>
    </w:p>
    <w:p w14:paraId="358E92B7">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pPr>
    </w:p>
    <w:p w14:paraId="576B11C0">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5D8CC25D">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08194E83">
      <w:pPr>
        <w:widowControl/>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73D06C0">
      <w:pPr>
        <w:pStyle w:val="81"/>
        <w:kinsoku/>
        <w:overflowPunct/>
        <w:topLinePunct w:val="0"/>
        <w:bidi w:val="0"/>
        <w:spacing w:line="400" w:lineRule="exact"/>
        <w:rPr>
          <w:rFonts w:hint="eastAsia" w:ascii="仿宋" w:hAnsi="仿宋" w:eastAsia="仿宋" w:cs="仿宋"/>
          <w:b/>
          <w:color w:val="auto"/>
          <w:sz w:val="24"/>
          <w:highlight w:val="none"/>
        </w:rPr>
      </w:pPr>
    </w:p>
    <w:p w14:paraId="414DE60F">
      <w:pPr>
        <w:pStyle w:val="82"/>
        <w:kinsoku/>
        <w:overflowPunct/>
        <w:topLinePunct w:val="0"/>
        <w:bidi w:val="0"/>
        <w:spacing w:line="400" w:lineRule="exact"/>
        <w:rPr>
          <w:rFonts w:hint="eastAsia" w:ascii="仿宋" w:hAnsi="仿宋" w:eastAsia="仿宋" w:cs="仿宋"/>
          <w:b/>
          <w:color w:val="auto"/>
          <w:sz w:val="24"/>
          <w:highlight w:val="none"/>
        </w:rPr>
      </w:pPr>
    </w:p>
    <w:p w14:paraId="523EB55F">
      <w:pPr>
        <w:kinsoku/>
        <w:overflowPunct/>
        <w:topLinePunct w:val="0"/>
        <w:bidi w:val="0"/>
        <w:spacing w:line="400" w:lineRule="exact"/>
        <w:rPr>
          <w:rFonts w:hint="eastAsia" w:ascii="仿宋" w:hAnsi="仿宋" w:eastAsia="仿宋" w:cs="仿宋"/>
          <w:b/>
          <w:color w:val="auto"/>
          <w:sz w:val="24"/>
          <w:highlight w:val="none"/>
        </w:rPr>
      </w:pPr>
    </w:p>
    <w:p w14:paraId="4B8C9F62">
      <w:pPr>
        <w:pStyle w:val="81"/>
        <w:kinsoku/>
        <w:overflowPunct/>
        <w:topLinePunct w:val="0"/>
        <w:bidi w:val="0"/>
        <w:spacing w:line="400" w:lineRule="exact"/>
        <w:rPr>
          <w:rFonts w:hint="eastAsia" w:ascii="仿宋" w:hAnsi="仿宋" w:eastAsia="仿宋" w:cs="仿宋"/>
          <w:b/>
          <w:color w:val="auto"/>
          <w:sz w:val="24"/>
          <w:highlight w:val="none"/>
        </w:rPr>
      </w:pPr>
    </w:p>
    <w:p w14:paraId="197C9F5A">
      <w:pPr>
        <w:pStyle w:val="82"/>
        <w:kinsoku/>
        <w:overflowPunct/>
        <w:topLinePunct w:val="0"/>
        <w:bidi w:val="0"/>
        <w:spacing w:line="400" w:lineRule="exact"/>
        <w:rPr>
          <w:rFonts w:hint="eastAsia" w:ascii="仿宋" w:hAnsi="仿宋" w:eastAsia="仿宋" w:cs="仿宋"/>
          <w:b/>
          <w:color w:val="auto"/>
          <w:sz w:val="24"/>
          <w:highlight w:val="none"/>
        </w:rPr>
      </w:pPr>
    </w:p>
    <w:p w14:paraId="5EF8C66F">
      <w:pPr>
        <w:kinsoku/>
        <w:overflowPunct/>
        <w:topLinePunct w:val="0"/>
        <w:bidi w:val="0"/>
        <w:spacing w:line="400" w:lineRule="exact"/>
        <w:rPr>
          <w:rFonts w:hint="eastAsia"/>
          <w:color w:val="auto"/>
          <w:highlight w:val="none"/>
          <w:lang w:eastAsia="zh-CN"/>
        </w:rPr>
      </w:pPr>
    </w:p>
    <w:p w14:paraId="2D4C8FC3">
      <w:pPr>
        <w:widowControl/>
        <w:kinsoku/>
        <w:overflowPunct/>
        <w:topLinePunct w:val="0"/>
        <w:bidi w:val="0"/>
        <w:spacing w:line="400" w:lineRule="exact"/>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04FF522A">
      <w:pPr>
        <w:pStyle w:val="23"/>
        <w:widowControl/>
        <w:numPr>
          <w:ilvl w:val="0"/>
          <w:numId w:val="0"/>
        </w:numPr>
        <w:kinsoku/>
        <w:overflowPunct/>
        <w:topLinePunct w:val="0"/>
        <w:bidi w:val="0"/>
        <w:spacing w:line="400" w:lineRule="exact"/>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29949DEE">
      <w:pPr>
        <w:pStyle w:val="693"/>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color w:val="auto"/>
          <w:sz w:val="32"/>
          <w:szCs w:val="32"/>
          <w:highlight w:val="none"/>
        </w:rPr>
      </w:pPr>
    </w:p>
    <w:p w14:paraId="4254AD55">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AFD3578">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2F54629C">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00D7B0E7">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99FCCD2">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3F3FF09A">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1CF18CAD">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0044F3F1">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78B9A87F">
      <w:pPr>
        <w:kinsoku/>
        <w:overflowPunct/>
        <w:topLinePunct w:val="0"/>
        <w:bidi w:val="0"/>
        <w:spacing w:line="400" w:lineRule="exact"/>
        <w:ind w:right="420" w:firstLine="3614" w:firstLineChars="1000"/>
        <w:rPr>
          <w:rFonts w:hint="eastAsia" w:ascii="仿宋" w:hAnsi="仿宋" w:eastAsia="仿宋" w:cs="仿宋"/>
          <w:b/>
          <w:color w:val="auto"/>
          <w:kern w:val="0"/>
          <w:sz w:val="36"/>
          <w:szCs w:val="36"/>
          <w:highlight w:val="none"/>
        </w:rPr>
      </w:pPr>
    </w:p>
    <w:p w14:paraId="3776E3BA">
      <w:pPr>
        <w:pStyle w:val="2"/>
        <w:keepNext w:val="0"/>
        <w:keepLines w:val="0"/>
        <w:pageBreakBefore/>
        <w:widowControl/>
        <w:kinsoku/>
        <w:overflowPunct/>
        <w:topLinePunct w:val="0"/>
        <w:bidi w:val="0"/>
        <w:spacing w:before="100" w:beforeAutospacing="1" w:after="100" w:afterAutospacing="1" w:line="400" w:lineRule="exact"/>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70B47E8F">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78B60A34">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57D4B8A8">
      <w:pPr>
        <w:kinsoku/>
        <w:overflowPunct/>
        <w:topLinePunct w:val="0"/>
        <w:bidi w:val="0"/>
        <w:snapToGrid w:val="0"/>
        <w:spacing w:before="240" w:beforeLines="100"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1532154E">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1A2DDAC8">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BC4DBD3">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52ED22B">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07CFA27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B2DB6F">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6F0F9A4">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04F0CA8">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590959CC">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4904AAF">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DB51A4D">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A550D54">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0F5BDD14">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4EB12352">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B078321">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E5FF841">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3F0B9F1">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1641AF8">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6A85C3E">
      <w:pPr>
        <w:kinsoku/>
        <w:overflowPunct/>
        <w:topLinePunct w:val="0"/>
        <w:bidi w:val="0"/>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5CEA821">
      <w:pPr>
        <w:kinsoku/>
        <w:overflowPunct/>
        <w:topLinePunct w:val="0"/>
        <w:bidi w:val="0"/>
        <w:snapToGrid w:val="0"/>
        <w:spacing w:line="40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F2D72A5">
      <w:pPr>
        <w:kinsoku/>
        <w:overflowPunct/>
        <w:topLinePunct w:val="0"/>
        <w:bidi w:val="0"/>
        <w:snapToGrid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D0EFC8B">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12E6F7E">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A9B92D0">
      <w:pPr>
        <w:kinsoku/>
        <w:overflowPunct/>
        <w:topLinePunct w:val="0"/>
        <w:bidi w:val="0"/>
        <w:spacing w:line="400" w:lineRule="exact"/>
        <w:jc w:val="center"/>
        <w:rPr>
          <w:rFonts w:hint="eastAsia" w:ascii="仿宋" w:hAnsi="仿宋" w:eastAsia="仿宋" w:cs="仿宋"/>
          <w:b/>
          <w:bCs/>
          <w:color w:val="auto"/>
          <w:sz w:val="24"/>
          <w:highlight w:val="none"/>
        </w:rPr>
      </w:pPr>
    </w:p>
    <w:p w14:paraId="208002F9">
      <w:pPr>
        <w:kinsoku/>
        <w:overflowPunct/>
        <w:topLinePunct w:val="0"/>
        <w:bidi w:val="0"/>
        <w:spacing w:line="400" w:lineRule="exact"/>
        <w:rPr>
          <w:rFonts w:hint="eastAsia" w:ascii="仿宋" w:hAnsi="仿宋" w:eastAsia="仿宋" w:cs="仿宋"/>
          <w:b/>
          <w:color w:val="auto"/>
          <w:sz w:val="24"/>
          <w:highlight w:val="none"/>
        </w:rPr>
      </w:pPr>
    </w:p>
    <w:p w14:paraId="0CAF9882">
      <w:pPr>
        <w:kinsoku/>
        <w:overflowPunct/>
        <w:topLinePunct w:val="0"/>
        <w:bidi w:val="0"/>
        <w:spacing w:line="400" w:lineRule="exact"/>
        <w:rPr>
          <w:rFonts w:hint="eastAsia" w:ascii="仿宋" w:hAnsi="仿宋" w:eastAsia="仿宋" w:cs="仿宋"/>
          <w:b/>
          <w:color w:val="auto"/>
          <w:sz w:val="24"/>
          <w:highlight w:val="none"/>
        </w:rPr>
      </w:pPr>
    </w:p>
    <w:p w14:paraId="1C71E4E9">
      <w:pPr>
        <w:kinsoku/>
        <w:overflowPunct/>
        <w:topLinePunct w:val="0"/>
        <w:bidi w:val="0"/>
        <w:spacing w:line="400" w:lineRule="exact"/>
        <w:rPr>
          <w:rFonts w:hint="eastAsia" w:ascii="仿宋" w:hAnsi="仿宋" w:eastAsia="仿宋" w:cs="仿宋"/>
          <w:b/>
          <w:color w:val="auto"/>
          <w:sz w:val="24"/>
          <w:highlight w:val="none"/>
        </w:rPr>
      </w:pPr>
    </w:p>
    <w:p w14:paraId="34FAB796">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B30D0D4">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B0C08B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6B1F1C37">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6D2C35F">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8C07DA2">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A616CE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71734A0">
      <w:pPr>
        <w:widowControl/>
        <w:kinsoku/>
        <w:overflowPunct/>
        <w:topLinePunct w:val="0"/>
        <w:bidi w:val="0"/>
        <w:spacing w:line="400" w:lineRule="exact"/>
        <w:ind w:firstLine="600" w:firstLineChars="200"/>
        <w:jc w:val="left"/>
        <w:rPr>
          <w:rFonts w:hint="eastAsia" w:ascii="仿宋" w:hAnsi="仿宋" w:eastAsia="仿宋" w:cs="仿宋"/>
          <w:color w:val="auto"/>
          <w:sz w:val="30"/>
          <w:szCs w:val="30"/>
          <w:highlight w:val="none"/>
        </w:rPr>
      </w:pPr>
    </w:p>
    <w:p w14:paraId="411621E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A9D04A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139647D">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46816C9E">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23FC9EE5">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1503509">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35DC72FD">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650E1513">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5E379365">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025888F5">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1AC151C7">
      <w:pPr>
        <w:kinsoku/>
        <w:overflowPunct/>
        <w:topLinePunct w:val="0"/>
        <w:bidi w:val="0"/>
        <w:spacing w:line="400" w:lineRule="exact"/>
        <w:jc w:val="left"/>
        <w:rPr>
          <w:rFonts w:hint="eastAsia" w:ascii="仿宋" w:hAnsi="仿宋" w:eastAsia="仿宋" w:cs="仿宋"/>
          <w:b/>
          <w:color w:val="auto"/>
          <w:spacing w:val="6"/>
          <w:sz w:val="32"/>
          <w:szCs w:val="32"/>
          <w:highlight w:val="none"/>
        </w:rPr>
      </w:pPr>
    </w:p>
    <w:p w14:paraId="3BEB2400">
      <w:pPr>
        <w:kinsoku/>
        <w:overflowPunct/>
        <w:topLinePunct w:val="0"/>
        <w:bidi w:val="0"/>
        <w:spacing w:line="400" w:lineRule="exact"/>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613C7FD0">
      <w:pPr>
        <w:kinsoku/>
        <w:overflowPunct/>
        <w:topLinePunct w:val="0"/>
        <w:bidi w:val="0"/>
        <w:spacing w:line="400" w:lineRule="exact"/>
        <w:jc w:val="center"/>
        <w:rPr>
          <w:rFonts w:hint="eastAsia" w:ascii="仿宋" w:hAnsi="仿宋" w:eastAsia="仿宋" w:cs="仿宋"/>
          <w:b/>
          <w:color w:val="auto"/>
          <w:sz w:val="24"/>
          <w:highlight w:val="none"/>
        </w:rPr>
      </w:pPr>
    </w:p>
    <w:p w14:paraId="3CDFE286">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1415B54">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B12E015">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D6DD9B2">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A90F46C">
      <w:pPr>
        <w:tabs>
          <w:tab w:val="left" w:pos="6510"/>
        </w:tabs>
        <w:kinsoku/>
        <w:overflowPunct/>
        <w:topLinePunct w:val="0"/>
        <w:bidi w:val="0"/>
        <w:spacing w:line="40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59CCAAB">
      <w:pPr>
        <w:tabs>
          <w:tab w:val="left" w:pos="6510"/>
        </w:tabs>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989E97">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5AF2DB3">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A307B8E">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2D8F6DB">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93693B2">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B2ABE78">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4AC4010">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336E3D3">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35E541">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09CDC0">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F5029E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2CDE7089">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A66E0FB">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9707F4D">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5E49DA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9AA8E33">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5D5B10C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600B74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2D933626">
      <w:pPr>
        <w:kinsoku/>
        <w:overflowPunct/>
        <w:topLinePunct w:val="0"/>
        <w:bidi w:val="0"/>
        <w:spacing w:line="400" w:lineRule="exact"/>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D2012FB">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5E1217">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8D542E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C0E7B9D">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0D6F4273">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D84C6C">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6A607EC">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9E9297B">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5E4D73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3699EE32">
      <w:pPr>
        <w:kinsoku/>
        <w:overflowPunct/>
        <w:topLinePunct w:val="0"/>
        <w:bidi w:val="0"/>
        <w:spacing w:line="400" w:lineRule="exact"/>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590FA22">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0B549A7">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91016F0">
      <w:pPr>
        <w:kinsoku/>
        <w:overflowPunct/>
        <w:topLinePunct w:val="0"/>
        <w:bidi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2B471AC6">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23A04D7F">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E0A9D6F">
      <w:pPr>
        <w:kinsoku/>
        <w:overflowPunct/>
        <w:topLinePunct w:val="0"/>
        <w:bidi w:val="0"/>
        <w:spacing w:line="400" w:lineRule="exact"/>
        <w:rPr>
          <w:rFonts w:hint="eastAsia" w:ascii="仿宋" w:hAnsi="仿宋" w:eastAsia="仿宋" w:cs="仿宋"/>
          <w:b/>
          <w:color w:val="auto"/>
          <w:sz w:val="24"/>
          <w:highlight w:val="none"/>
        </w:rPr>
      </w:pPr>
    </w:p>
    <w:p w14:paraId="4B6C8B18">
      <w:pPr>
        <w:kinsoku/>
        <w:overflowPunct/>
        <w:topLinePunct w:val="0"/>
        <w:bidi w:val="0"/>
        <w:spacing w:line="400" w:lineRule="exact"/>
        <w:rPr>
          <w:rFonts w:hint="eastAsia" w:ascii="仿宋" w:hAnsi="仿宋" w:eastAsia="仿宋" w:cs="仿宋"/>
          <w:b/>
          <w:color w:val="auto"/>
          <w:sz w:val="24"/>
          <w:highlight w:val="none"/>
        </w:rPr>
      </w:pPr>
    </w:p>
    <w:p w14:paraId="623F1CAC">
      <w:pPr>
        <w:kinsoku/>
        <w:overflowPunct/>
        <w:topLinePunct w:val="0"/>
        <w:bidi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36DA9C9">
      <w:pPr>
        <w:widowControl/>
        <w:kinsoku/>
        <w:overflowPunct/>
        <w:topLinePunct w:val="0"/>
        <w:bidi w:val="0"/>
        <w:spacing w:line="40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2068B21">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289A7DE">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0DBB797E">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0D55F48">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47680FD">
      <w:pPr>
        <w:widowControl/>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57F1063">
      <w:pPr>
        <w:widowControl/>
        <w:kinsoku/>
        <w:overflowPunct/>
        <w:topLinePunct w:val="0"/>
        <w:bidi w:val="0"/>
        <w:spacing w:line="40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209F1D8">
      <w:pPr>
        <w:kinsoku/>
        <w:overflowPunct/>
        <w:topLinePunct w:val="0"/>
        <w:bidi w:val="0"/>
        <w:spacing w:line="400" w:lineRule="exact"/>
        <w:rPr>
          <w:rFonts w:hint="eastAsia" w:ascii="仿宋" w:hAnsi="仿宋" w:eastAsia="仿宋" w:cs="仿宋"/>
          <w:b/>
          <w:color w:val="auto"/>
          <w:sz w:val="24"/>
          <w:highlight w:val="none"/>
        </w:rPr>
      </w:pPr>
    </w:p>
    <w:p w14:paraId="2DD7247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44822C0">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D32A851">
      <w:pPr>
        <w:kinsoku/>
        <w:overflowPunct/>
        <w:topLinePunct w:val="0"/>
        <w:autoSpaceDE w:val="0"/>
        <w:autoSpaceDN w:val="0"/>
        <w:bidi w:val="0"/>
        <w:spacing w:line="400" w:lineRule="exact"/>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20E24387">
      <w:pPr>
        <w:kinsoku/>
        <w:overflowPunct/>
        <w:topLinePunct w:val="0"/>
        <w:bidi w:val="0"/>
        <w:spacing w:line="400" w:lineRule="exact"/>
        <w:rPr>
          <w:rFonts w:hint="eastAsia" w:ascii="仿宋" w:hAnsi="仿宋" w:eastAsia="仿宋" w:cs="仿宋"/>
          <w:color w:val="auto"/>
          <w:sz w:val="24"/>
          <w:highlight w:val="none"/>
          <w:u w:val="single"/>
        </w:rPr>
      </w:pPr>
    </w:p>
    <w:p w14:paraId="311415B6">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auto"/>
          <w:sz w:val="24"/>
          <w:highlight w:val="none"/>
        </w:rPr>
      </w:pPr>
      <w:r>
        <w:rPr>
          <w:rFonts w:hint="eastAsia" w:ascii="仿宋" w:hAnsi="仿宋" w:eastAsia="仿宋" w:cs="仿宋"/>
          <w:sz w:val="24"/>
        </w:rPr>
        <w:t>（采购人）、（采购代理机构）</w:t>
      </w:r>
      <w:r>
        <w:rPr>
          <w:rFonts w:hint="eastAsia" w:ascii="仿宋" w:hAnsi="仿宋" w:eastAsia="仿宋" w:cs="仿宋"/>
          <w:color w:val="auto"/>
          <w:sz w:val="24"/>
          <w:highlight w:val="none"/>
          <w:u w:val="single"/>
        </w:rPr>
        <w:t>：</w:t>
      </w:r>
    </w:p>
    <w:p w14:paraId="2CE4A686">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sz w:val="24"/>
        </w:rPr>
        <w:t>（项目名称）【项目编号：（采购编号）】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34CF99B0">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F810ACF">
      <w:pPr>
        <w:kinsoku/>
        <w:overflowPunct/>
        <w:topLinePunct w:val="0"/>
        <w:bidi w:val="0"/>
        <w:spacing w:line="400" w:lineRule="exact"/>
        <w:ind w:firstLine="494"/>
        <w:rPr>
          <w:rFonts w:hint="eastAsia" w:ascii="仿宋" w:hAnsi="仿宋" w:eastAsia="仿宋" w:cs="仿宋"/>
          <w:color w:val="auto"/>
          <w:sz w:val="24"/>
          <w:highlight w:val="none"/>
        </w:rPr>
      </w:pPr>
    </w:p>
    <w:p w14:paraId="39DCAB2A">
      <w:pPr>
        <w:kinsoku/>
        <w:overflowPunct/>
        <w:topLinePunct w:val="0"/>
        <w:bidi w:val="0"/>
        <w:spacing w:line="400" w:lineRule="exact"/>
        <w:ind w:firstLine="494"/>
        <w:rPr>
          <w:rFonts w:hint="eastAsia" w:ascii="仿宋" w:hAnsi="仿宋" w:eastAsia="仿宋" w:cs="仿宋"/>
          <w:color w:val="auto"/>
          <w:sz w:val="24"/>
          <w:highlight w:val="none"/>
        </w:rPr>
      </w:pPr>
    </w:p>
    <w:p w14:paraId="35404AA5">
      <w:pPr>
        <w:kinsoku/>
        <w:overflowPunct/>
        <w:topLinePunct w:val="0"/>
        <w:bidi w:val="0"/>
        <w:spacing w:line="400" w:lineRule="exact"/>
        <w:ind w:firstLine="494"/>
        <w:rPr>
          <w:rFonts w:hint="eastAsia" w:ascii="仿宋" w:hAnsi="仿宋" w:eastAsia="仿宋" w:cs="仿宋"/>
          <w:color w:val="auto"/>
          <w:sz w:val="24"/>
          <w:highlight w:val="none"/>
        </w:rPr>
      </w:pPr>
    </w:p>
    <w:p w14:paraId="4D9C6724">
      <w:pPr>
        <w:kinsoku/>
        <w:overflowPunct/>
        <w:topLinePunct w:val="0"/>
        <w:bidi w:val="0"/>
        <w:spacing w:line="400" w:lineRule="exact"/>
        <w:ind w:firstLine="494"/>
        <w:rPr>
          <w:rFonts w:hint="eastAsia" w:ascii="仿宋" w:hAnsi="仿宋" w:eastAsia="仿宋" w:cs="仿宋"/>
          <w:color w:val="auto"/>
          <w:sz w:val="24"/>
          <w:highlight w:val="none"/>
        </w:rPr>
      </w:pPr>
    </w:p>
    <w:p w14:paraId="42606DD8">
      <w:pPr>
        <w:kinsoku/>
        <w:overflowPunct/>
        <w:topLinePunct w:val="0"/>
        <w:bidi w:val="0"/>
        <w:spacing w:line="400" w:lineRule="exact"/>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37CF9E17">
      <w:pPr>
        <w:kinsoku/>
        <w:overflowPunct/>
        <w:topLinePunct w:val="0"/>
        <w:bidi w:val="0"/>
        <w:spacing w:line="400" w:lineRule="exact"/>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2892B2A">
      <w:pPr>
        <w:kinsoku/>
        <w:overflowPunct/>
        <w:topLinePunct w:val="0"/>
        <w:bidi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0784B25">
      <w:pPr>
        <w:kinsoku/>
        <w:overflowPunct/>
        <w:topLinePunct w:val="0"/>
        <w:bidi w:val="0"/>
        <w:spacing w:line="400" w:lineRule="exact"/>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277E7A2D">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682F47C7">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631C7A64">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94F4FD1">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5B89C0BA">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E6C784F">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33176DC7">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2CDB3480">
      <w:pPr>
        <w:kinsoku/>
        <w:overflowPunct/>
        <w:topLinePunct w:val="0"/>
        <w:autoSpaceDE w:val="0"/>
        <w:autoSpaceDN w:val="0"/>
        <w:bidi w:val="0"/>
        <w:spacing w:line="400" w:lineRule="exact"/>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57C7A9F6">
      <w:pPr>
        <w:keepNext w:val="0"/>
        <w:keepLines w:val="0"/>
        <w:pageBreakBefore w:val="0"/>
        <w:widowControl/>
        <w:kinsoku/>
        <w:wordWrap/>
        <w:overflowPunct/>
        <w:topLinePunct w:val="0"/>
        <w:autoSpaceDE/>
        <w:autoSpaceDN/>
        <w:bidi w:val="0"/>
        <w:adjustRightInd w:val="0"/>
        <w:spacing w:line="40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142038C">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sz w:val="24"/>
        </w:rPr>
        <w:t>（项目名称）</w:t>
      </w:r>
      <w:r>
        <w:rPr>
          <w:rFonts w:hint="eastAsia" w:ascii="仿宋" w:hAnsi="仿宋" w:eastAsia="仿宋" w:cs="仿宋"/>
          <w:kern w:val="0"/>
          <w:sz w:val="24"/>
          <w:lang w:val="zh-CN"/>
        </w:rPr>
        <w:t>【项目编号：（采购编号）】</w:t>
      </w:r>
      <w:r>
        <w:rPr>
          <w:rFonts w:hint="eastAsia" w:ascii="仿宋" w:hAnsi="仿宋" w:eastAsia="仿宋" w:cs="仿宋"/>
          <w:color w:val="auto"/>
          <w:kern w:val="0"/>
          <w:sz w:val="24"/>
          <w:highlight w:val="none"/>
          <w:lang w:val="zh-CN"/>
        </w:rPr>
        <w:t xml:space="preserve">投标。 </w:t>
      </w:r>
    </w:p>
    <w:p w14:paraId="5822AFC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0751ECE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103761D">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9F10EF6">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22A53A5">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16C6D3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CCD4C59">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87E6BA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9" w:name="_Hlk101131882"/>
      <w:r>
        <w:rPr>
          <w:rFonts w:hint="eastAsia" w:ascii="仿宋" w:hAnsi="仿宋" w:eastAsia="仿宋" w:cs="仿宋"/>
          <w:color w:val="auto"/>
          <w:kern w:val="0"/>
          <w:sz w:val="24"/>
          <w:highlight w:val="none"/>
          <w:u w:val="single"/>
        </w:rPr>
        <w:t>联合体成员X,……</w:t>
      </w:r>
      <w:bookmarkEnd w:id="15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0"/>
      <w:r>
        <w:rPr>
          <w:rFonts w:hint="eastAsia" w:ascii="仿宋" w:hAnsi="仿宋" w:eastAsia="仿宋" w:cs="仿宋"/>
          <w:b/>
          <w:color w:val="auto"/>
          <w:kern w:val="0"/>
          <w:sz w:val="24"/>
          <w:highlight w:val="none"/>
          <w:lang w:val="zh-CN"/>
        </w:rPr>
        <w:t>）</w:t>
      </w:r>
    </w:p>
    <w:p w14:paraId="43D27B9F">
      <w:pPr>
        <w:keepNext w:val="0"/>
        <w:keepLines w:val="0"/>
        <w:pageBreakBefore w:val="0"/>
        <w:kinsoku/>
        <w:wordWrap/>
        <w:overflowPunct/>
        <w:topLinePunct w:val="0"/>
        <w:autoSpaceDE/>
        <w:autoSpaceDN/>
        <w:bidi w:val="0"/>
        <w:adjustRightInd w:val="0"/>
        <w:spacing w:line="40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1"/>
    </w:p>
    <w:p w14:paraId="02F09088">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12F322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52C2F07">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B733AB0">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CB14C9D">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B6BA9B8">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5BA731D">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D31E2F1">
      <w:pPr>
        <w:keepNext w:val="0"/>
        <w:keepLines w:val="0"/>
        <w:pageBreakBefore w:val="0"/>
        <w:kinsoku/>
        <w:wordWrap/>
        <w:overflowPunct/>
        <w:topLinePunct w:val="0"/>
        <w:autoSpaceDE/>
        <w:autoSpaceDN/>
        <w:bidi w:val="0"/>
        <w:adjustRightInd w:val="0"/>
        <w:snapToGrid w:val="0"/>
        <w:spacing w:line="40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2D99812E">
      <w:pPr>
        <w:keepNext w:val="0"/>
        <w:keepLines w:val="0"/>
        <w:pageBreakBefore w:val="0"/>
        <w:kinsoku/>
        <w:wordWrap/>
        <w:overflowPunct/>
        <w:topLinePunct w:val="0"/>
        <w:autoSpaceDE/>
        <w:autoSpaceDN/>
        <w:bidi w:val="0"/>
        <w:adjustRightInd w:val="0"/>
        <w:snapToGrid w:val="0"/>
        <w:spacing w:line="40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6D01F57">
      <w:pPr>
        <w:keepNext w:val="0"/>
        <w:keepLines w:val="0"/>
        <w:pageBreakBefore w:val="0"/>
        <w:kinsoku/>
        <w:wordWrap/>
        <w:overflowPunct/>
        <w:topLinePunct w:val="0"/>
        <w:autoSpaceDE/>
        <w:autoSpaceDN/>
        <w:bidi w:val="0"/>
        <w:adjustRightInd w:val="0"/>
        <w:spacing w:line="40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6E4A620">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36E6B61">
      <w:pPr>
        <w:kinsoku/>
        <w:overflowPunct/>
        <w:topLinePunct w:val="0"/>
        <w:autoSpaceDE w:val="0"/>
        <w:autoSpaceDN w:val="0"/>
        <w:bidi w:val="0"/>
        <w:spacing w:line="400" w:lineRule="exact"/>
        <w:jc w:val="both"/>
        <w:rPr>
          <w:rFonts w:hint="eastAsia" w:ascii="仿宋" w:hAnsi="仿宋" w:eastAsia="仿宋" w:cs="仿宋"/>
          <w:b/>
          <w:color w:val="auto"/>
          <w:spacing w:val="6"/>
          <w:sz w:val="32"/>
          <w:szCs w:val="32"/>
          <w:highlight w:val="none"/>
        </w:rPr>
      </w:pPr>
    </w:p>
    <w:p w14:paraId="02D79D25">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E5B24F9">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4DC77EC3">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B8978E0">
      <w:pPr>
        <w:kinsoku/>
        <w:overflowPunct/>
        <w:topLinePunct w:val="0"/>
        <w:bidi w:val="0"/>
        <w:snapToGrid w:val="0"/>
        <w:spacing w:line="400" w:lineRule="exact"/>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3384DCC4">
      <w:pPr>
        <w:pageBreakBefore w:val="0"/>
        <w:widowControl/>
        <w:kinsoku/>
        <w:wordWrap/>
        <w:overflowPunct/>
        <w:topLinePunct w:val="0"/>
        <w:autoSpaceDE/>
        <w:autoSpaceDN/>
        <w:bidi w:val="0"/>
        <w:spacing w:line="40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92DC74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sz w:val="24"/>
        </w:rPr>
        <w:t>（项目名称）【项目编号：（采购编号）】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CB8696F">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AAFFD94">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9830770">
      <w:pPr>
        <w:pStyle w:val="3"/>
        <w:pageBreakBefore w:val="0"/>
        <w:kinsoku/>
        <w:wordWrap/>
        <w:overflowPunct/>
        <w:topLinePunct w:val="0"/>
        <w:autoSpaceDE/>
        <w:autoSpaceDN/>
        <w:bidi w:val="0"/>
        <w:spacing w:line="40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D754B06">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25D0514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0D7089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D09181D">
      <w:pPr>
        <w:pageBreakBefore w:val="0"/>
        <w:kinsoku/>
        <w:wordWrap/>
        <w:overflowPunct/>
        <w:topLinePunct w:val="0"/>
        <w:autoSpaceDE/>
        <w:autoSpaceDN/>
        <w:bidi w:val="0"/>
        <w:spacing w:line="40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DAE945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B4929E0">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D7181CC">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09C9488">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3CB48C9">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22AB2C2">
      <w:pPr>
        <w:pageBreakBefore w:val="0"/>
        <w:kinsoku/>
        <w:wordWrap/>
        <w:overflowPunct/>
        <w:topLinePunct w:val="0"/>
        <w:autoSpaceDE/>
        <w:autoSpaceDN/>
        <w:bidi w:val="0"/>
        <w:snapToGrid w:val="0"/>
        <w:spacing w:line="40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1BEA710E">
      <w:pPr>
        <w:pageBreakBefore w:val="0"/>
        <w:kinsoku/>
        <w:wordWrap/>
        <w:overflowPunct/>
        <w:topLinePunct w:val="0"/>
        <w:autoSpaceDE/>
        <w:autoSpaceDN/>
        <w:bidi w:val="0"/>
        <w:snapToGrid w:val="0"/>
        <w:spacing w:line="40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CCCBCDA">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9A6ED35">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6576A356">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4CA012">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9CBE6F4">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117A232F">
      <w:pPr>
        <w:pageBreakBefore w:val="0"/>
        <w:kinsoku/>
        <w:wordWrap/>
        <w:overflowPunct/>
        <w:topLinePunct w:val="0"/>
        <w:autoSpaceDE/>
        <w:autoSpaceDN/>
        <w:bidi w:val="0"/>
        <w:snapToGrid w:val="0"/>
        <w:spacing w:line="40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2FFB957">
      <w:pPr>
        <w:pageBreakBefore w:val="0"/>
        <w:kinsoku/>
        <w:wordWrap/>
        <w:overflowPunct/>
        <w:topLinePunct w:val="0"/>
        <w:autoSpaceDE/>
        <w:autoSpaceDN/>
        <w:bidi w:val="0"/>
        <w:snapToGrid w:val="0"/>
        <w:spacing w:line="40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E93B364">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6B0FF3D">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2A81FFB">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5D75719">
      <w:pPr>
        <w:pStyle w:val="82"/>
        <w:kinsoku/>
        <w:overflowPunct/>
        <w:topLinePunct w:val="0"/>
        <w:bidi w:val="0"/>
        <w:spacing w:line="400" w:lineRule="exact"/>
        <w:rPr>
          <w:rFonts w:hint="eastAsia" w:ascii="仿宋" w:hAnsi="仿宋" w:eastAsia="仿宋" w:cs="仿宋"/>
          <w:b/>
          <w:color w:val="auto"/>
          <w:spacing w:val="6"/>
          <w:sz w:val="32"/>
          <w:szCs w:val="32"/>
          <w:highlight w:val="none"/>
        </w:rPr>
      </w:pPr>
    </w:p>
    <w:p w14:paraId="66F88F4C">
      <w:pPr>
        <w:kinsoku/>
        <w:overflowPunct/>
        <w:topLinePunct w:val="0"/>
        <w:bidi w:val="0"/>
        <w:spacing w:line="400" w:lineRule="exact"/>
        <w:rPr>
          <w:rFonts w:hint="eastAsia" w:ascii="仿宋" w:hAnsi="仿宋" w:eastAsia="仿宋" w:cs="仿宋"/>
          <w:b/>
          <w:color w:val="auto"/>
          <w:spacing w:val="6"/>
          <w:sz w:val="32"/>
          <w:szCs w:val="32"/>
          <w:highlight w:val="none"/>
        </w:rPr>
      </w:pPr>
    </w:p>
    <w:p w14:paraId="236240FB">
      <w:pPr>
        <w:pStyle w:val="81"/>
        <w:kinsoku/>
        <w:overflowPunct/>
        <w:topLinePunct w:val="0"/>
        <w:bidi w:val="0"/>
        <w:spacing w:line="400" w:lineRule="exact"/>
        <w:rPr>
          <w:rFonts w:hint="eastAsia" w:ascii="仿宋" w:hAnsi="仿宋" w:eastAsia="仿宋" w:cs="仿宋"/>
          <w:b/>
          <w:color w:val="auto"/>
          <w:spacing w:val="6"/>
          <w:sz w:val="32"/>
          <w:szCs w:val="32"/>
          <w:highlight w:val="none"/>
        </w:rPr>
      </w:pPr>
    </w:p>
    <w:p w14:paraId="3F8EFFD2">
      <w:pPr>
        <w:pStyle w:val="82"/>
        <w:kinsoku/>
        <w:overflowPunct/>
        <w:topLinePunct w:val="0"/>
        <w:bidi w:val="0"/>
        <w:spacing w:line="400" w:lineRule="exact"/>
        <w:rPr>
          <w:rFonts w:hint="eastAsia" w:ascii="仿宋" w:hAnsi="仿宋" w:eastAsia="仿宋" w:cs="仿宋"/>
          <w:b/>
          <w:color w:val="auto"/>
          <w:spacing w:val="6"/>
          <w:sz w:val="32"/>
          <w:szCs w:val="32"/>
          <w:highlight w:val="none"/>
        </w:rPr>
      </w:pPr>
    </w:p>
    <w:p w14:paraId="5A89CE86">
      <w:pPr>
        <w:kinsoku/>
        <w:overflowPunct/>
        <w:topLinePunct w:val="0"/>
        <w:bidi w:val="0"/>
        <w:spacing w:line="400" w:lineRule="exact"/>
        <w:rPr>
          <w:rFonts w:hint="eastAsia" w:ascii="仿宋" w:hAnsi="仿宋" w:eastAsia="仿宋" w:cs="仿宋"/>
          <w:b/>
          <w:color w:val="auto"/>
          <w:spacing w:val="6"/>
          <w:sz w:val="32"/>
          <w:szCs w:val="32"/>
          <w:highlight w:val="none"/>
        </w:rPr>
      </w:pPr>
    </w:p>
    <w:p w14:paraId="755B56C3">
      <w:pPr>
        <w:pStyle w:val="81"/>
        <w:kinsoku/>
        <w:overflowPunct/>
        <w:topLinePunct w:val="0"/>
        <w:bidi w:val="0"/>
        <w:spacing w:line="400" w:lineRule="exact"/>
        <w:rPr>
          <w:rFonts w:hint="eastAsia"/>
          <w:color w:val="auto"/>
          <w:highlight w:val="none"/>
        </w:rPr>
      </w:pPr>
    </w:p>
    <w:p w14:paraId="6BA85C67">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768753AC">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24326E8B">
      <w:pPr>
        <w:kinsoku/>
        <w:overflowPunct/>
        <w:topLinePunct w:val="0"/>
        <w:bidi w:val="0"/>
        <w:spacing w:line="400" w:lineRule="exact"/>
        <w:jc w:val="center"/>
        <w:rPr>
          <w:rFonts w:hint="eastAsia" w:ascii="仿宋" w:hAnsi="仿宋" w:eastAsia="仿宋" w:cs="仿宋"/>
          <w:b/>
          <w:color w:val="auto"/>
          <w:spacing w:val="6"/>
          <w:sz w:val="32"/>
          <w:szCs w:val="32"/>
          <w:highlight w:val="none"/>
        </w:rPr>
      </w:pPr>
    </w:p>
    <w:p w14:paraId="575EE630">
      <w:pPr>
        <w:kinsoku/>
        <w:overflowPunct/>
        <w:topLinePunct w:val="0"/>
        <w:bidi w:val="0"/>
        <w:spacing w:line="400" w:lineRule="exact"/>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2" w:name="OLE_LINK14"/>
      <w:bookmarkStart w:id="163" w:name="OLE_LINK13"/>
      <w:r>
        <w:rPr>
          <w:rFonts w:hint="eastAsia" w:ascii="仿宋" w:hAnsi="仿宋" w:eastAsia="仿宋" w:cs="仿宋"/>
          <w:b/>
          <w:color w:val="auto"/>
          <w:spacing w:val="6"/>
          <w:sz w:val="32"/>
          <w:szCs w:val="32"/>
          <w:highlight w:val="none"/>
        </w:rPr>
        <w:t>残疾人福利性单位声明函</w:t>
      </w:r>
    </w:p>
    <w:bookmarkEnd w:id="162"/>
    <w:bookmarkEnd w:id="163"/>
    <w:p w14:paraId="40FACC7E">
      <w:pPr>
        <w:kinsoku/>
        <w:overflowPunct/>
        <w:topLinePunct w:val="0"/>
        <w:bidi w:val="0"/>
        <w:spacing w:line="400" w:lineRule="exact"/>
        <w:rPr>
          <w:rFonts w:hint="eastAsia" w:ascii="仿宋" w:hAnsi="仿宋" w:eastAsia="仿宋" w:cs="仿宋"/>
          <w:b/>
          <w:color w:val="auto"/>
          <w:spacing w:val="6"/>
          <w:sz w:val="30"/>
          <w:szCs w:val="30"/>
          <w:highlight w:val="none"/>
        </w:rPr>
      </w:pPr>
    </w:p>
    <w:p w14:paraId="0FA9037C">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sz w:val="24"/>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1D0ACDA">
      <w:pPr>
        <w:kinsoku/>
        <w:overflowPunct/>
        <w:topLinePunct w:val="0"/>
        <w:bidi w:val="0"/>
        <w:spacing w:line="40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6976869">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1517F5E1">
      <w:pPr>
        <w:kinsoku/>
        <w:overflowPunct/>
        <w:topLinePunct w:val="0"/>
        <w:bidi w:val="0"/>
        <w:spacing w:line="400" w:lineRule="exact"/>
        <w:ind w:firstLine="480" w:firstLineChars="200"/>
        <w:rPr>
          <w:rFonts w:hint="eastAsia" w:ascii="仿宋" w:hAnsi="仿宋" w:eastAsia="仿宋" w:cs="仿宋"/>
          <w:color w:val="auto"/>
          <w:sz w:val="24"/>
          <w:highlight w:val="none"/>
        </w:rPr>
      </w:pPr>
    </w:p>
    <w:p w14:paraId="00C11F90">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19D4D8B1">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10E3D6F">
      <w:pPr>
        <w:kinsoku/>
        <w:overflowPunct/>
        <w:topLinePunct w:val="0"/>
        <w:autoSpaceDE w:val="0"/>
        <w:autoSpaceDN w:val="0"/>
        <w:bidi w:val="0"/>
        <w:spacing w:line="400" w:lineRule="exact"/>
        <w:jc w:val="center"/>
        <w:rPr>
          <w:rFonts w:hint="eastAsia" w:ascii="仿宋" w:hAnsi="仿宋" w:eastAsia="仿宋" w:cs="仿宋"/>
          <w:b/>
          <w:color w:val="auto"/>
          <w:spacing w:val="6"/>
          <w:sz w:val="32"/>
          <w:szCs w:val="32"/>
          <w:highlight w:val="none"/>
        </w:rPr>
      </w:pPr>
    </w:p>
    <w:p w14:paraId="3A215FD1">
      <w:pPr>
        <w:kinsoku/>
        <w:overflowPunct/>
        <w:topLinePunct w:val="0"/>
        <w:bidi w:val="0"/>
        <w:snapToGrid w:val="0"/>
        <w:spacing w:line="400" w:lineRule="exact"/>
        <w:rPr>
          <w:rFonts w:hint="eastAsia" w:ascii="仿宋" w:hAnsi="仿宋" w:eastAsia="仿宋" w:cs="仿宋"/>
          <w:b/>
          <w:color w:val="auto"/>
          <w:kern w:val="0"/>
          <w:sz w:val="32"/>
          <w:szCs w:val="32"/>
          <w:highlight w:val="none"/>
        </w:rPr>
      </w:pPr>
    </w:p>
    <w:p w14:paraId="1C522914">
      <w:pPr>
        <w:kinsoku/>
        <w:overflowPunct/>
        <w:topLinePunct w:val="0"/>
        <w:bidi w:val="0"/>
        <w:snapToGrid w:val="0"/>
        <w:spacing w:line="400" w:lineRule="exact"/>
        <w:rPr>
          <w:rFonts w:hint="eastAsia" w:ascii="仿宋" w:hAnsi="仿宋" w:eastAsia="仿宋" w:cs="仿宋"/>
          <w:b/>
          <w:color w:val="auto"/>
          <w:kern w:val="0"/>
          <w:sz w:val="32"/>
          <w:szCs w:val="32"/>
          <w:highlight w:val="none"/>
        </w:rPr>
      </w:pPr>
    </w:p>
    <w:p w14:paraId="66EC8E9C">
      <w:pPr>
        <w:kinsoku/>
        <w:overflowPunct/>
        <w:topLinePunct w:val="0"/>
        <w:bidi w:val="0"/>
        <w:snapToGrid w:val="0"/>
        <w:spacing w:line="400" w:lineRule="exact"/>
        <w:rPr>
          <w:rFonts w:hint="eastAsia" w:ascii="仿宋" w:hAnsi="仿宋" w:eastAsia="仿宋" w:cs="仿宋"/>
          <w:b/>
          <w:color w:val="auto"/>
          <w:kern w:val="0"/>
          <w:sz w:val="32"/>
          <w:szCs w:val="32"/>
          <w:highlight w:val="none"/>
        </w:rPr>
      </w:pPr>
    </w:p>
    <w:p w14:paraId="759FEF78">
      <w:pPr>
        <w:kinsoku/>
        <w:overflowPunct/>
        <w:topLinePunct w:val="0"/>
        <w:bidi w:val="0"/>
        <w:snapToGrid w:val="0"/>
        <w:spacing w:line="400" w:lineRule="exac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7134445">
      <w:pPr>
        <w:kinsoku/>
        <w:overflowPunct/>
        <w:topLinePunct w:val="0"/>
        <w:bidi w:val="0"/>
        <w:spacing w:line="400" w:lineRule="exact"/>
        <w:jc w:val="center"/>
        <w:rPr>
          <w:rFonts w:hint="eastAsia" w:ascii="仿宋" w:hAnsi="仿宋" w:eastAsia="仿宋" w:cs="仿宋"/>
          <w:color w:val="auto"/>
          <w:sz w:val="24"/>
          <w:highlight w:val="none"/>
          <w:u w:val="single"/>
        </w:rPr>
      </w:pPr>
    </w:p>
    <w:p w14:paraId="5AF97248">
      <w:pPr>
        <w:kinsoku/>
        <w:overflowPunct/>
        <w:topLinePunct w:val="0"/>
        <w:bidi w:val="0"/>
        <w:spacing w:line="4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1A99C19">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42DF582E">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3B66243">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60E705B">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C440B0C">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7B66B0D">
      <w:pPr>
        <w:kinsoku/>
        <w:overflowPunct/>
        <w:topLinePunct w:val="0"/>
        <w:bidi w:val="0"/>
        <w:spacing w:line="40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6C2763BD">
      <w:pPr>
        <w:kinsoku/>
        <w:overflowPunct/>
        <w:topLinePunct w:val="0"/>
        <w:bidi w:val="0"/>
        <w:spacing w:line="400" w:lineRule="exact"/>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ABC60C5">
      <w:pPr>
        <w:kinsoku/>
        <w:overflowPunct/>
        <w:topLinePunct w:val="0"/>
        <w:bidi w:val="0"/>
        <w:spacing w:line="400" w:lineRule="exact"/>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79807C4">
      <w:pPr>
        <w:kinsoku/>
        <w:overflowPunct/>
        <w:topLinePunct w:val="0"/>
        <w:bidi w:val="0"/>
        <w:spacing w:line="400" w:lineRule="exact"/>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48C6EAD0">
      <w:pPr>
        <w:kinsoku/>
        <w:overflowPunct/>
        <w:topLinePunct w:val="0"/>
        <w:bidi w:val="0"/>
        <w:spacing w:line="400" w:lineRule="exact"/>
        <w:ind w:right="420"/>
        <w:rPr>
          <w:rFonts w:hint="eastAsia" w:ascii="仿宋" w:hAnsi="仿宋" w:eastAsia="仿宋" w:cs="仿宋"/>
          <w:color w:val="auto"/>
          <w:sz w:val="24"/>
          <w:highlight w:val="none"/>
        </w:rPr>
      </w:pPr>
    </w:p>
    <w:p w14:paraId="47A6FCB2">
      <w:pPr>
        <w:kinsoku/>
        <w:overflowPunct/>
        <w:topLinePunct w:val="0"/>
        <w:bidi w:val="0"/>
        <w:spacing w:line="400" w:lineRule="exact"/>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5BC9115">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6E42DD2">
      <w:pPr>
        <w:kinsoku/>
        <w:overflowPunct/>
        <w:topLinePunct w:val="0"/>
        <w:bidi w:val="0"/>
        <w:spacing w:line="400" w:lineRule="exact"/>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3AEA073">
      <w:pPr>
        <w:pageBreakBefore/>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9C366C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C8EE9E0">
      <w:pPr>
        <w:widowControl/>
        <w:shd w:val="clear" w:color="auto" w:fill="FFFFFF"/>
        <w:kinsoku/>
        <w:overflowPunct/>
        <w:topLinePunct w:val="0"/>
        <w:bidi w:val="0"/>
        <w:spacing w:before="150" w:line="400" w:lineRule="exac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866A7D8">
      <w:pPr>
        <w:widowControl/>
        <w:kinsoku/>
        <w:overflowPunct/>
        <w:topLinePunct w:val="0"/>
        <w:bidi w:val="0"/>
        <w:spacing w:line="400" w:lineRule="exact"/>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15F3385">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EF0ECEC">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5F4C85C">
      <w:pPr>
        <w:pStyle w:val="23"/>
        <w:kinsoku/>
        <w:overflowPunct/>
        <w:topLinePunct w:val="0"/>
        <w:bidi w:val="0"/>
        <w:spacing w:line="400" w:lineRule="exact"/>
        <w:rPr>
          <w:rFonts w:hint="eastAsia"/>
          <w:color w:val="auto"/>
          <w:highlight w:val="none"/>
          <w:lang w:val="en-US" w:eastAsia="zh-CN"/>
        </w:rPr>
      </w:pPr>
    </w:p>
    <w:p w14:paraId="3F2F7704">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FAB9B0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91855B0">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5218A25D">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A9685C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1E61EC7">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4B01CDB2">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764831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3E59CA9">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0836F926">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FCB2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A771A6A">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6F2DECB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9C8B5A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0433B2C1">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9E50427">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ADAB3EF">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531AC818">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4CD0D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CCD9E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4BE8238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BB8D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00C760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9049FD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8890AD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6A0C3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040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25DA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FDEDEE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26274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3539DA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1CF68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49B26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0A4453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D30C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10D5D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55CF80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645B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8A611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BD798F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A62EE8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48CF24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3052B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F4B6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0ED78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44DCC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3E26C6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3F5745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44E000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03C40C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C03A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CF8865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6946B32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47A006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886C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7D3672D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94D656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BA23C7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3269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5B2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679CC45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B521FF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E166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75DF8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777E27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2BF390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D84D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F8DA3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EE319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7F649F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85950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C8DAA1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0DFD53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0AC91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5004F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BD28C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319973A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1B688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5F65D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C6919D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6F40F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B5D2D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9751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7D823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5C948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A8CB4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717FE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6998C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A59568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D2892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827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E18DB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1A974B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00A66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737F3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F7981F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830928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DED61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A43C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D30FC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368D6A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904F1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A57B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BF928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2CDFB8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28493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C9A0E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2DFE5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707F8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567A7D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019686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DEF4D1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3C6A80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57942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12AAB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D0755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3C7BA44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71B0CD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8374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9AA69D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3A40AC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60F74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7312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B15A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235830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23B769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90828F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F0BA0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6E95D4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3E10CD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9038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B396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587E61F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E988A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1C982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D01C3C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2768D7A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F7741D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55CC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F068D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58D74EC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FBF1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91675E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5A8CC9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1CE59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D3CA9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95D3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90F8F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2F78FFD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6EBF4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B90F3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88F7D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C8D4F3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F4926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444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1E2F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5896C5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4881C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A714F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78A5A5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66A007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16D9E1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D93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67459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15E5CF4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2BC41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6403B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4DAEE6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D44BB3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F616C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F15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FFCE4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8C387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4AFD5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67EA9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E0BCAF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275DD56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DCA697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55B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C7677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2EB526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23A1B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886E3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54A723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7336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FB69B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9EB4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30282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C9F90E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9292F9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D6A3E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46B07C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C63F8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F7CA5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95A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C456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02FD2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496D4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1EB66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57667E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73B67C3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2BC7AB9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24EE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38151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CAD4AF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7F344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BA788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B079E7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7BE7F2A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6CFA8B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5609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CA129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CCCD36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08F13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EE5CC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002E11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D0B5E2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29EA70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C606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61DE88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187702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ADA3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11E4F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3523A3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B166AD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91B99A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13E5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D1B2E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47205F8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540627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61E70A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9A4214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7F46121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D0152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50FA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C1011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CA9DD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D106D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A5EA5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7EEE0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9DB25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028A62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6C78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065FE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560" w:type="dxa"/>
            <w:vAlign w:val="center"/>
          </w:tcPr>
          <w:p w14:paraId="00E015C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D142A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217B0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B477F9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9C5727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63DCA1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14AA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DDB23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D5D05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C237FF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E5FD34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90EBCE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20041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449C6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A86E13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284DF24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30ACEE8E">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809C4F8">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17578BD">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02224A02">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ABFF7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6B71CE69">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6D083684">
      <w:pPr>
        <w:widowControl/>
        <w:kinsoku/>
        <w:overflowPunct/>
        <w:topLinePunct w:val="0"/>
        <w:bidi w:val="0"/>
        <w:spacing w:line="400" w:lineRule="exact"/>
        <w:jc w:val="left"/>
        <w:rPr>
          <w:rFonts w:hint="eastAsia" w:ascii="仿宋" w:hAnsi="仿宋" w:eastAsia="仿宋" w:cs="仿宋"/>
          <w:color w:val="auto"/>
          <w:kern w:val="0"/>
          <w:sz w:val="24"/>
          <w:highlight w:val="none"/>
        </w:rPr>
      </w:pPr>
    </w:p>
    <w:p w14:paraId="270DE803">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DB6B931">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5E6B57A">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FB9EBB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2EAF3A6">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52616C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CC3D8D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096FA9A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30F3DE4">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2C596E3">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01117B3">
      <w:pPr>
        <w:widowControl/>
        <w:kinsoku/>
        <w:overflowPunct/>
        <w:topLinePunct w:val="0"/>
        <w:bidi w:val="0"/>
        <w:spacing w:line="400" w:lineRule="exact"/>
        <w:jc w:val="left"/>
        <w:rPr>
          <w:rFonts w:hint="eastAsia" w:ascii="仿宋" w:hAnsi="仿宋" w:eastAsia="仿宋" w:cs="仿宋"/>
          <w:color w:val="auto"/>
          <w:kern w:val="0"/>
          <w:sz w:val="18"/>
          <w:szCs w:val="18"/>
          <w:highlight w:val="none"/>
        </w:rPr>
      </w:pPr>
    </w:p>
    <w:p w14:paraId="0D475B05">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125D9AC">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92D821E">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13224C9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E4B2D8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08821A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78694B5">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B352DE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43A82249">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72B7F934">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D0155D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69B69CB8">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04C0B07A">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16995F1">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6B934605">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EAEBF5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C5E19A6">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3152EB2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BE9C465">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3B44DBFD">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96714EB">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BF3A880">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55C944A3">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4C9A38A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2A3ED7DC">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1F10A72F">
      <w:pPr>
        <w:widowControl/>
        <w:shd w:val="clear" w:color="auto" w:fill="FFFFFF"/>
        <w:kinsoku/>
        <w:overflowPunct/>
        <w:topLinePunct w:val="0"/>
        <w:bidi w:val="0"/>
        <w:spacing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60BFBC1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E6771B5">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F5F3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1E7619B">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DEAD0DC">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5EA4731">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60E8096">
            <w:pPr>
              <w:widowControl/>
              <w:kinsoku/>
              <w:overflowPunct/>
              <w:topLinePunct w:val="0"/>
              <w:bidi w:val="0"/>
              <w:spacing w:line="400" w:lineRule="exact"/>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944B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598131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2357187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797CAA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478B03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32238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1B4C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C5F85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43AC7DA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7A802774">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1217744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C3DB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4D23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2531B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FED31E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5F747B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8AC96A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41BD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A9D1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4B10B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53098AF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96B40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B9591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91712B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705D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FA35A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2778656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3B98733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4E91E5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62B55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187B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F9CB4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A22387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8CDFAB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79AC7C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6ADD23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0A51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757F03">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6BCEA1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restart"/>
            <w:vAlign w:val="center"/>
          </w:tcPr>
          <w:p w14:paraId="42245F5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AFCAE5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312F1C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C5D9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AC77B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1AB52D8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74C64258">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2B709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6463B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3C2F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4A197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DC69BF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C53F5D6">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2439D86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DB8F4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7CA9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950777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461C18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0E35302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48009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0BCA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C0319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6B7296A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F16A901">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324BA6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B791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12139F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497718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B58353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0D056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20C8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A6FCE58">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70580F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063E8BEE">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4DAE7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86DA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B045B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62473B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564355B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0BD32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0A25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24805D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C26EF4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35D2F78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205E23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BE96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8F1237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A27344B">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6F98C7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1CB68212">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2BEA4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35FE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37619D">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22979F7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211B919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349B2D7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4FB60C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2C84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CCE70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00D1B76C">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A67FDB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4A04FF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C0163CA">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3119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9156F9A">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1B1D0A5C">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4FC596E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3585331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0C64F0">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A8C3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F84CC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7685D7F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4A6D361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0678C51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F9CE8AD">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BAB4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1C1083E">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768F9902">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5BF74A49">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61157B2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CC0CBB5">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A4D4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088A55">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restart"/>
            <w:vAlign w:val="center"/>
          </w:tcPr>
          <w:p w14:paraId="40F22D9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584DCB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30FFDB4">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4D1607">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81FB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1FCA77">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5FAAF260">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0CAA30C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4A6FEA29">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82FC256">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7A34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7635A1">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1025" w:type="dxa"/>
            <w:vMerge w:val="continue"/>
            <w:vAlign w:val="center"/>
          </w:tcPr>
          <w:p w14:paraId="62482D5B">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2836" w:type="dxa"/>
            <w:vMerge w:val="continue"/>
            <w:vAlign w:val="center"/>
          </w:tcPr>
          <w:p w14:paraId="1BED129F">
            <w:pPr>
              <w:widowControl/>
              <w:kinsoku/>
              <w:overflowPunct/>
              <w:topLinePunct w:val="0"/>
              <w:bidi w:val="0"/>
              <w:spacing w:line="400" w:lineRule="exact"/>
              <w:jc w:val="left"/>
              <w:rPr>
                <w:rFonts w:hint="eastAsia" w:ascii="仿宋" w:hAnsi="仿宋" w:eastAsia="仿宋" w:cs="仿宋"/>
                <w:color w:val="auto"/>
                <w:kern w:val="0"/>
                <w:sz w:val="24"/>
                <w:highlight w:val="none"/>
              </w:rPr>
            </w:pPr>
          </w:p>
        </w:tc>
        <w:tc>
          <w:tcPr>
            <w:tcW w:w="606" w:type="dxa"/>
            <w:vAlign w:val="center"/>
          </w:tcPr>
          <w:p w14:paraId="23D885DF">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ACA7F93">
            <w:pPr>
              <w:widowControl/>
              <w:kinsoku/>
              <w:overflowPunct/>
              <w:topLinePunct w:val="0"/>
              <w:bidi w:val="0"/>
              <w:spacing w:line="40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B07BE41">
      <w:pPr>
        <w:kinsoku/>
        <w:overflowPunct/>
        <w:topLinePunct w:val="0"/>
        <w:bidi w:val="0"/>
        <w:spacing w:line="400" w:lineRule="exact"/>
        <w:rPr>
          <w:rFonts w:hint="eastAsia" w:ascii="仿宋" w:hAnsi="仿宋" w:eastAsia="仿宋" w:cs="仿宋"/>
          <w:color w:val="auto"/>
          <w:sz w:val="24"/>
          <w:highlight w:val="none"/>
        </w:rPr>
      </w:pPr>
    </w:p>
    <w:p w14:paraId="40013240">
      <w:pPr>
        <w:kinsoku/>
        <w:overflowPunct/>
        <w:topLinePunct w:val="0"/>
        <w:bidi w:val="0"/>
        <w:spacing w:line="400" w:lineRule="exact"/>
        <w:ind w:firstLine="420" w:firstLineChars="200"/>
        <w:rPr>
          <w:rFonts w:hint="eastAsia" w:ascii="仿宋" w:hAnsi="仿宋" w:eastAsia="仿宋" w:cs="仿宋"/>
          <w:color w:val="auto"/>
          <w:highlight w:val="none"/>
        </w:rPr>
      </w:pPr>
    </w:p>
    <w:p w14:paraId="70275173">
      <w:pPr>
        <w:kinsoku/>
        <w:overflowPunct/>
        <w:topLinePunct w:val="0"/>
        <w:bidi w:val="0"/>
        <w:spacing w:line="400" w:lineRule="exact"/>
        <w:ind w:right="420"/>
        <w:rPr>
          <w:rFonts w:hint="eastAsia" w:ascii="仿宋" w:hAnsi="仿宋" w:eastAsia="仿宋" w:cs="仿宋"/>
          <w:color w:val="auto"/>
          <w:highlight w:val="none"/>
        </w:rPr>
      </w:pPr>
    </w:p>
    <w:p w14:paraId="4C8898B8">
      <w:pPr>
        <w:kinsoku/>
        <w:overflowPunct/>
        <w:topLinePunct w:val="0"/>
        <w:bidi w:val="0"/>
        <w:spacing w:line="400" w:lineRule="exact"/>
        <w:rPr>
          <w:rFonts w:ascii="宋体" w:hAnsi="宋体" w:cs="宋体"/>
          <w:bCs/>
          <w:color w:val="auto"/>
          <w:sz w:val="24"/>
          <w:highlight w:val="none"/>
        </w:rPr>
      </w:pPr>
    </w:p>
    <w:sectPr>
      <w:headerReference r:id="rId13" w:type="first"/>
      <w:footerReference r:id="rId16" w:type="first"/>
      <w:headerReference r:id="rId12" w:type="default"/>
      <w:footerReference r:id="rId14" w:type="default"/>
      <w:footerReference r:id="rId15"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汉仪仿宋简">
    <w:altName w:val="仿宋"/>
    <w:panose1 w:val="0201060000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2773A">
    <w:pPr>
      <w:pStyle w:val="39"/>
      <w:framePr w:wrap="around" w:vAnchor="text" w:hAnchor="margin" w:xAlign="right" w:y="1"/>
      <w:rPr>
        <w:rStyle w:val="73"/>
      </w:rPr>
    </w:pPr>
    <w:r>
      <w:fldChar w:fldCharType="begin"/>
    </w:r>
    <w:r>
      <w:rPr>
        <w:rStyle w:val="73"/>
      </w:rPr>
      <w:instrText xml:space="preserve">PAGE  </w:instrText>
    </w:r>
    <w:r>
      <w:fldChar w:fldCharType="end"/>
    </w:r>
  </w:p>
  <w:p w14:paraId="036E1ADA">
    <w:pPr>
      <w:pStyle w:val="3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40644">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A3DD1">
    <w:pPr>
      <w:pStyle w:val="39"/>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8166FB">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38166FB">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D9ED6">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9FAF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79FAF7">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CB4AFB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23339">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31E4C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F31E4C6">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0F3EF4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1DBCF">
    <w:pPr>
      <w:pStyle w:val="39"/>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5F025">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8D5F025">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E8090">
    <w:pPr>
      <w:pStyle w:val="39"/>
      <w:framePr w:wrap="around" w:vAnchor="text" w:hAnchor="margin" w:xAlign="right" w:y="1"/>
      <w:rPr>
        <w:rStyle w:val="73"/>
      </w:rPr>
    </w:pPr>
    <w:r>
      <w:fldChar w:fldCharType="begin"/>
    </w:r>
    <w:r>
      <w:rPr>
        <w:rStyle w:val="73"/>
      </w:rPr>
      <w:instrText xml:space="preserve">PAGE  </w:instrText>
    </w:r>
    <w:r>
      <w:fldChar w:fldCharType="end"/>
    </w:r>
  </w:p>
  <w:p w14:paraId="3E9F3E99">
    <w:pPr>
      <w:pStyle w:val="39"/>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6DDF7">
    <w:pPr>
      <w:pStyle w:val="39"/>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9FDE2">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91899912"/>
                          <w:bookmarkStart w:id="166" w:name="_Toc164085800"/>
                          <w:bookmarkStart w:id="167" w:name="_Toc131845147"/>
                          <w:r>
                            <w:rPr>
                              <w:rFonts w:hint="eastAsia" w:ascii="仿宋_GB2312" w:eastAsia="仿宋_GB2312"/>
                              <w:kern w:val="0"/>
                              <w:szCs w:val="21"/>
                            </w:rPr>
                            <w:t xml:space="preserve"> 页</w:t>
                          </w:r>
                          <w:bookmarkEnd w:id="164"/>
                          <w:bookmarkEnd w:id="165"/>
                          <w:bookmarkEnd w:id="166"/>
                          <w:bookmarkEnd w:id="16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2C9FDE2">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4" w:name="_Toc36110187"/>
                    <w:bookmarkStart w:id="165" w:name="_Toc91899912"/>
                    <w:bookmarkStart w:id="166" w:name="_Toc164085800"/>
                    <w:bookmarkStart w:id="167" w:name="_Toc131845147"/>
                    <w:r>
                      <w:rPr>
                        <w:rFonts w:hint="eastAsia" w:ascii="仿宋_GB2312" w:eastAsia="仿宋_GB2312"/>
                        <w:kern w:val="0"/>
                        <w:szCs w:val="21"/>
                      </w:rPr>
                      <w:t xml:space="preserve"> 页</w:t>
                    </w:r>
                    <w:bookmarkEnd w:id="164"/>
                    <w:bookmarkEnd w:id="165"/>
                    <w:bookmarkEnd w:id="166"/>
                    <w:bookmarkEnd w:id="167"/>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EB9C1">
    <w:pPr>
      <w:pStyle w:val="41"/>
      <w:jc w:val="left"/>
      <w:rPr>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CGSHZJ-2025-N001163</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2A935">
    <w:pPr>
      <w:pStyle w:val="41"/>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CGSHZJ-2025-N001163</w:t>
    </w:r>
    <w:r>
      <w:rPr>
        <w:rFonts w:hint="eastAsia" w:ascii="仿宋" w:hAnsi="仿宋" w:eastAsia="仿宋" w:cs="仿宋"/>
      </w:rPr>
      <w:t xml:space="preserve"> </w:t>
    </w:r>
    <w:r>
      <w:rPr>
        <w:rFonts w:hint="eastAsia" w:ascii="仿宋" w:hAnsi="仿宋" w:eastAsia="仿宋" w:cs="仿宋"/>
        <w:lang w:val="en-US" w:eastAsia="zh-CN"/>
      </w:rPr>
      <w:t xml:space="preserve"> </w:t>
    </w:r>
  </w:p>
  <w:p w14:paraId="6A0C6094">
    <w:pPr>
      <w:pStyle w:val="41"/>
      <w:pBdr>
        <w:bottom w:val="none" w:color="auto" w:sz="0" w:space="0"/>
      </w:pBdr>
      <w:tabs>
        <w:tab w:val="clear" w:pos="4153"/>
        <w:tab w:val="clear" w:pos="8306"/>
      </w:tabs>
      <w:jc w:val="both"/>
    </w:pPr>
  </w:p>
  <w:p w14:paraId="2D3EEB85">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425B5">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CGSHZJ-2025-N001163</w:t>
    </w:r>
    <w:r>
      <w:rPr>
        <w:rFonts w:hint="eastAsia" w:ascii="仿宋" w:hAnsi="仿宋" w:eastAsia="仿宋" w:cs="仿宋"/>
      </w:rPr>
      <w:t xml:space="preserve"> </w:t>
    </w:r>
    <w:r>
      <w:rPr>
        <w:rFonts w:hint="eastAsia" w:ascii="仿宋" w:hAnsi="仿宋" w:eastAsia="仿宋" w:cs="仿宋"/>
        <w:lang w:val="en-US" w:eastAsia="zh-CN"/>
      </w:rPr>
      <w:t xml:space="preserve"> </w:t>
    </w:r>
  </w:p>
  <w:p w14:paraId="336F5436">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D4BAC">
    <w:pPr>
      <w:pStyle w:val="41"/>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CGSHZJ-2025-N001163</w:t>
    </w:r>
    <w:r>
      <w:rPr>
        <w:rFonts w:hint="eastAsia" w:ascii="仿宋" w:hAnsi="仿宋" w:eastAsia="仿宋" w:cs="仿宋"/>
      </w:rPr>
      <w:t xml:space="preserve"> </w:t>
    </w:r>
    <w:r>
      <w:rPr>
        <w:rFonts w:hint="eastAsia" w:ascii="仿宋" w:hAnsi="仿宋" w:eastAsia="仿宋" w:cs="仿宋"/>
        <w:lang w:val="en-US" w:eastAsia="zh-CN"/>
      </w:rPr>
      <w:t xml:space="preserve"> </w:t>
    </w:r>
  </w:p>
  <w:p w14:paraId="38AF4904">
    <w:pPr>
      <w:pStyle w:val="41"/>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FF765">
    <w:pPr>
      <w:pStyle w:val="41"/>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CGSHZJ-2025-N001163</w:t>
    </w:r>
    <w:r>
      <w:rPr>
        <w:rFonts w:hint="eastAsia" w:ascii="仿宋" w:hAnsi="仿宋" w:eastAsia="仿宋" w:cs="仿宋"/>
      </w:rPr>
      <w:t xml:space="preserve"> </w:t>
    </w:r>
    <w:r>
      <w:rPr>
        <w:rFonts w:hint="eastAsia" w:ascii="仿宋" w:hAnsi="仿宋" w:eastAsia="仿宋" w:cs="仿宋"/>
        <w:lang w:val="en-US" w:eastAsia="zh-CN"/>
      </w:rPr>
      <w:t xml:space="preserve"> </w:t>
    </w:r>
  </w:p>
  <w:p w14:paraId="6C5E9896">
    <w:pPr>
      <w:pStyle w:val="41"/>
      <w:pBdr>
        <w:bottom w:val="none" w:color="auto" w:sz="0" w:space="0"/>
      </w:pBdr>
      <w:jc w:val="lef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EA459">
    <w:pPr>
      <w:pStyle w:val="41"/>
      <w:jc w:val="left"/>
      <w:rPr>
        <w:rFonts w:ascii="仿宋_GB2312" w:eastAsia="仿宋_GB2312"/>
        <w:b w:val="0"/>
        <w:i/>
        <w:sz w:val="18"/>
        <w:u w:val="single"/>
        <w:lang w:val="en-US"/>
      </w:rPr>
    </w:pPr>
    <w:r>
      <w:rPr>
        <w:rFonts w:hint="eastAsia" w:ascii="仿宋" w:hAnsi="仿宋" w:eastAsia="仿宋" w:cs="仿宋"/>
        <w:lang w:eastAsia="zh-CN"/>
      </w:rPr>
      <w:t>绍兴虬实企业管理咨询有限公司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CGSHZJ-2025-N001163</w:t>
    </w:r>
    <w:r>
      <w:rPr>
        <w:rFonts w:hint="eastAsia" w:ascii="仿宋" w:hAnsi="仿宋" w:eastAsia="仿宋" w:cs="仿宋"/>
      </w:rPr>
      <w:t xml:space="preserve"> </w:t>
    </w:r>
    <w:r>
      <w:rPr>
        <w:rFonts w:hint="eastAsia" w:ascii="仿宋" w:hAnsi="仿宋" w:eastAsia="仿宋" w:cs="仿宋"/>
        <w:lang w:val="en-US" w:eastAsia="zh-CN"/>
      </w:rPr>
      <w:t xml:space="preserve"> </w:t>
    </w:r>
  </w:p>
  <w:p w14:paraId="7FBD39F9">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4CDFA9"/>
    <w:multiLevelType w:val="singleLevel"/>
    <w:tmpl w:val="BE4CDFA9"/>
    <w:lvl w:ilvl="0" w:tentative="0">
      <w:start w:val="1"/>
      <w:numFmt w:val="decimal"/>
      <w:lvlText w:val="(%1)"/>
      <w:lvlJc w:val="left"/>
      <w:pPr>
        <w:tabs>
          <w:tab w:val="left" w:pos="312"/>
        </w:tabs>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0"/>
  <w:bordersDoNotSurroundFooter w:val="0"/>
  <w:hideSpellingError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172A27"/>
    <w:rsid w:val="00B34AC1"/>
    <w:rsid w:val="035BEF8B"/>
    <w:rsid w:val="03EF639A"/>
    <w:rsid w:val="050A5863"/>
    <w:rsid w:val="0B9B6BC5"/>
    <w:rsid w:val="0CAF2860"/>
    <w:rsid w:val="0F096B8F"/>
    <w:rsid w:val="0F623F8F"/>
    <w:rsid w:val="0F63063F"/>
    <w:rsid w:val="101709D4"/>
    <w:rsid w:val="10CF3287"/>
    <w:rsid w:val="10FF29D3"/>
    <w:rsid w:val="110C4D44"/>
    <w:rsid w:val="129E745F"/>
    <w:rsid w:val="13B97A2C"/>
    <w:rsid w:val="16C97A32"/>
    <w:rsid w:val="16CD78F7"/>
    <w:rsid w:val="18E60774"/>
    <w:rsid w:val="18F40581"/>
    <w:rsid w:val="1B822DAD"/>
    <w:rsid w:val="1C99540F"/>
    <w:rsid w:val="1D2F1C3B"/>
    <w:rsid w:val="1F9A7CE4"/>
    <w:rsid w:val="1FBFFEB0"/>
    <w:rsid w:val="20AD0784"/>
    <w:rsid w:val="235B5EA1"/>
    <w:rsid w:val="25135982"/>
    <w:rsid w:val="254D16A2"/>
    <w:rsid w:val="26E60DF2"/>
    <w:rsid w:val="275DFFED"/>
    <w:rsid w:val="2AF401F0"/>
    <w:rsid w:val="2EB82581"/>
    <w:rsid w:val="2ED531C1"/>
    <w:rsid w:val="2F0C0A43"/>
    <w:rsid w:val="30CD01D9"/>
    <w:rsid w:val="326F4556"/>
    <w:rsid w:val="329249EA"/>
    <w:rsid w:val="34310644"/>
    <w:rsid w:val="375D3ED1"/>
    <w:rsid w:val="394713D0"/>
    <w:rsid w:val="396665B7"/>
    <w:rsid w:val="3C6978B0"/>
    <w:rsid w:val="3CDB255C"/>
    <w:rsid w:val="3D5B7388"/>
    <w:rsid w:val="3E6DF6DC"/>
    <w:rsid w:val="3EAE4201"/>
    <w:rsid w:val="3FCFDA4A"/>
    <w:rsid w:val="416C4764"/>
    <w:rsid w:val="417926E6"/>
    <w:rsid w:val="427E60E8"/>
    <w:rsid w:val="46337166"/>
    <w:rsid w:val="4A5863C8"/>
    <w:rsid w:val="4A683BE1"/>
    <w:rsid w:val="4AA74E50"/>
    <w:rsid w:val="4AD07083"/>
    <w:rsid w:val="4F4B3D85"/>
    <w:rsid w:val="4FA120B5"/>
    <w:rsid w:val="511D2CEB"/>
    <w:rsid w:val="587413CD"/>
    <w:rsid w:val="59B91C82"/>
    <w:rsid w:val="5A7F5187"/>
    <w:rsid w:val="5B3E7463"/>
    <w:rsid w:val="5B663C13"/>
    <w:rsid w:val="5B73EE39"/>
    <w:rsid w:val="5C68052A"/>
    <w:rsid w:val="5CB54D70"/>
    <w:rsid w:val="5CFAC9C4"/>
    <w:rsid w:val="5F561B6F"/>
    <w:rsid w:val="5F57E5CA"/>
    <w:rsid w:val="6389210B"/>
    <w:rsid w:val="64AFCBD0"/>
    <w:rsid w:val="66185957"/>
    <w:rsid w:val="669706AD"/>
    <w:rsid w:val="669C35D3"/>
    <w:rsid w:val="67855207"/>
    <w:rsid w:val="6A132A85"/>
    <w:rsid w:val="6AC256AA"/>
    <w:rsid w:val="6AFF2A6C"/>
    <w:rsid w:val="6EBAEEF7"/>
    <w:rsid w:val="6FC37AD4"/>
    <w:rsid w:val="70531E2E"/>
    <w:rsid w:val="727B6EFA"/>
    <w:rsid w:val="73DD1E00"/>
    <w:rsid w:val="759E3B4B"/>
    <w:rsid w:val="77355878"/>
    <w:rsid w:val="775A26DD"/>
    <w:rsid w:val="778CFDC4"/>
    <w:rsid w:val="77EDE09C"/>
    <w:rsid w:val="78AD1F79"/>
    <w:rsid w:val="7ADF0650"/>
    <w:rsid w:val="7BDF37D7"/>
    <w:rsid w:val="7DFF3A1B"/>
    <w:rsid w:val="7F2A5316"/>
    <w:rsid w:val="7F4B3661"/>
    <w:rsid w:val="7FA81930"/>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23F1151"/>
    <w:rsid w:val="F747A70B"/>
    <w:rsid w:val="F7FF4E5B"/>
    <w:rsid w:val="F8BFDF1C"/>
    <w:rsid w:val="FAFEBDE5"/>
    <w:rsid w:val="FB3DAC9B"/>
    <w:rsid w:val="FBBB8ABF"/>
    <w:rsid w:val="FD6D7CAF"/>
    <w:rsid w:val="FD7B6A7D"/>
    <w:rsid w:val="FDBF4531"/>
    <w:rsid w:val="FDFB496A"/>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5"/>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unhideWhenUsed/>
    <w:qFormat/>
    <w:uiPriority w:val="0"/>
    <w:pPr>
      <w:snapToGrid w:val="0"/>
      <w:spacing w:beforeLines="0" w:afterLines="0" w:line="360" w:lineRule="auto"/>
    </w:pPr>
    <w:rPr>
      <w:rFonts w:hint="default" w:ascii="Arial" w:hAnsi="Arial"/>
      <w:sz w:val="24"/>
      <w:szCs w:val="21"/>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next w:val="1"/>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29dca83e-cfa0-4d29-9006-28a1b752e563"/>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8"/>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5"/>
    <w:qFormat/>
    <w:uiPriority w:val="0"/>
    <w:rPr>
      <w:rFonts w:ascii="宋体"/>
      <w:kern w:val="2"/>
      <w:sz w:val="24"/>
      <w:szCs w:val="21"/>
      <w:lang w:val="zh-CN"/>
    </w:rPr>
  </w:style>
  <w:style w:type="character" w:customStyle="1" w:styleId="183">
    <w:name w:val="标题 9 Char"/>
    <w:link w:val="11"/>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99"/>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6"/>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7"/>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99"/>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7"/>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next w:val="32"/>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PlainText"/>
    <w:basedOn w:val="1"/>
    <w:unhideWhenUsed/>
    <w:qFormat/>
    <w:uiPriority w:val="0"/>
    <w:pPr>
      <w:spacing w:beforeLines="0" w:afterLines="0"/>
    </w:pPr>
    <w:rPr>
      <w:rFonts w:hint="default" w:ascii="宋体" w:hAnsi="Courier New"/>
      <w:sz w:val="21"/>
      <w:szCs w:val="20"/>
    </w:rPr>
  </w:style>
  <w:style w:type="character" w:customStyle="1" w:styleId="966">
    <w:name w:val="NormalCharacter"/>
    <w:unhideWhenUsed/>
    <w:qFormat/>
    <w:uiPriority w:val="0"/>
    <w:rPr>
      <w:rFonts w:hint="default"/>
      <w:sz w:val="24"/>
      <w:szCs w:val="24"/>
    </w:rPr>
  </w:style>
  <w:style w:type="character" w:customStyle="1" w:styleId="967">
    <w:name w:val="span_0"/>
    <w:basedOn w:val="70"/>
    <w:unhideWhenUsed/>
    <w:qFormat/>
    <w:uiPriority w:val="0"/>
    <w:rPr>
      <w:rFonts w:hint="eastAsia" w:ascii="宋体" w:hAnsi="宋体" w:eastAsia="宋体" w:cs="宋体"/>
      <w:sz w:val="24"/>
      <w:szCs w:val="24"/>
    </w:rPr>
  </w:style>
  <w:style w:type="paragraph" w:customStyle="1" w:styleId="968">
    <w:name w:val="无间距1"/>
    <w:unhideWhenUsed/>
    <w:qFormat/>
    <w:uiPriority w:val="0"/>
    <w:pPr>
      <w:widowControl w:val="0"/>
      <w:spacing w:beforeLines="0" w:afterLines="0"/>
      <w:jc w:val="both"/>
    </w:pPr>
    <w:rPr>
      <w:rFonts w:hint="default" w:ascii="Times New Roman" w:hAnsi="Times New Roman" w:eastAsia="宋体" w:cs="Times New Roman"/>
      <w:kern w:val="2"/>
      <w:sz w:val="21"/>
      <w:szCs w:val="22"/>
      <w:lang w:val="en-US" w:eastAsia="zh-CN" w:bidi="ar-SA"/>
    </w:rPr>
  </w:style>
  <w:style w:type="paragraph" w:customStyle="1" w:styleId="969">
    <w:name w:val="0-正文"/>
    <w:basedOn w:val="1"/>
    <w:unhideWhenUsed/>
    <w:qFormat/>
    <w:uiPriority w:val="0"/>
    <w:pPr>
      <w:spacing w:beforeLines="0" w:afterLines="0"/>
      <w:ind w:firstLine="420" w:firstLineChars="200"/>
    </w:pPr>
    <w:rPr>
      <w:rFonts w:hint="eastAsia" w:ascii="汉仪仿宋简" w:hAnsi="仿宋" w:eastAsia="汉仪仿宋简"/>
      <w:sz w:val="21"/>
      <w:szCs w:val="28"/>
    </w:rPr>
  </w:style>
  <w:style w:type="paragraph" w:customStyle="1" w:styleId="970">
    <w:name w:val="表格内容"/>
    <w:basedOn w:val="1"/>
    <w:unhideWhenUsed/>
    <w:qFormat/>
    <w:uiPriority w:val="0"/>
    <w:pPr>
      <w:spacing w:beforeLines="0" w:afterLines="0"/>
      <w:jc w:val="center"/>
    </w:pPr>
    <w:rPr>
      <w:rFonts w:hint="default" w:ascii="Calibri" w:hAnsi="Calibri" w:eastAsia="宋体"/>
      <w:sz w:val="21"/>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emf"/><Relationship Id="rId18" Type="http://schemas.openxmlformats.org/officeDocument/2006/relationships/oleObject" Target="embeddings/oleObject1.bin"/><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79</Pages>
  <Words>27037</Words>
  <Characters>28883</Characters>
  <Paragraphs>1943</Paragraphs>
  <TotalTime>13</TotalTime>
  <ScaleCrop>false</ScaleCrop>
  <LinksUpToDate>false</LinksUpToDate>
  <CharactersWithSpaces>31803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2021-08-04T16:22:00Z</dcterms:created>
  <dc:creator>玥</dc:creator>
  <cp:lastModifiedBy>豆浆</cp:lastModifiedBy>
  <cp:lastPrinted>2022-01-01T19:06:00Z</cp:lastPrinted>
  <dcterms:modified xsi:type="dcterms:W3CDTF">2025-07-10T01:56:46Z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11AE55308C0E4F37B0D8DE77AE441575_13</vt:lpwstr>
  </property>
  <property fmtid="{D5CDD505-2E9C-101B-9397-08002B2CF9AE}" pid="5" name="KSOTemplateDocerSaveRecord">
    <vt:lpwstr>eyJoZGlkIjoiMzkyZDM2MTkwOGMwYTA5NTU4NzJkYjA2ODEzMTAzNjEiLCJ1c2VySWQiOiI0NDIxNTMyOTkifQ==</vt:lpwstr>
  </property>
</Properties>
</file>