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OLE_LINK1"/>
      <w:bookmarkStart w:id="1" w:name="OLE_LINK3"/>
      <w:bookmarkStart w:id="2" w:name="OLE_LINK5"/>
      <w:r>
        <w:rPr>
          <w:rFonts w:hint="eastAsia" w:ascii="方正小标宋简体" w:hAnsi="方正小标宋简体" w:eastAsia="方正小标宋简体" w:cs="方正小标宋简体"/>
          <w:b w:val="0"/>
          <w:bCs/>
          <w:sz w:val="44"/>
          <w:szCs w:val="44"/>
        </w:rPr>
        <w:t>关于征询</w:t>
      </w:r>
      <w:r>
        <w:rPr>
          <w:rFonts w:hint="eastAsia" w:ascii="方正小标宋简体" w:hAnsi="方正小标宋简体" w:eastAsia="方正小标宋简体" w:cs="方正小标宋简体"/>
          <w:b w:val="0"/>
          <w:bCs/>
          <w:sz w:val="44"/>
          <w:szCs w:val="44"/>
          <w:lang w:val="en-US" w:eastAsia="zh-CN"/>
        </w:rPr>
        <w:t>武义1</w:t>
      </w:r>
      <w:r>
        <w:rPr>
          <w:rFonts w:hint="eastAsia" w:ascii="方正小标宋简体" w:hAnsi="方正小标宋简体" w:eastAsia="方正小标宋简体" w:cs="方正小标宋简体"/>
          <w:b w:val="0"/>
          <w:bCs/>
          <w:sz w:val="44"/>
          <w:szCs w:val="44"/>
          <w:lang w:eastAsia="zh-CN"/>
        </w:rPr>
        <w:t>个国家网</w:t>
      </w:r>
      <w:r>
        <w:rPr>
          <w:rFonts w:hint="eastAsia" w:ascii="方正小标宋简体" w:hAnsi="方正小标宋简体" w:eastAsia="方正小标宋简体" w:cs="方正小标宋简体"/>
          <w:b w:val="0"/>
          <w:bCs/>
          <w:sz w:val="44"/>
          <w:szCs w:val="44"/>
          <w:lang w:val="en-US" w:eastAsia="zh-CN"/>
        </w:rPr>
        <w:t>土壤基础</w:t>
      </w:r>
      <w:r>
        <w:rPr>
          <w:rFonts w:hint="eastAsia" w:ascii="方正小标宋简体" w:hAnsi="方正小标宋简体" w:eastAsia="方正小标宋简体" w:cs="方正小标宋简体"/>
          <w:b w:val="0"/>
          <w:bCs/>
          <w:sz w:val="44"/>
          <w:szCs w:val="44"/>
          <w:lang w:eastAsia="zh-CN"/>
        </w:rPr>
        <w:t>点位的土壤环境质量调查监测</w:t>
      </w:r>
      <w:r>
        <w:rPr>
          <w:rFonts w:hint="eastAsia" w:ascii="方正小标宋简体" w:hAnsi="方正小标宋简体" w:eastAsia="方正小标宋简体" w:cs="方正小标宋简体"/>
          <w:b w:val="0"/>
          <w:bCs/>
          <w:sz w:val="44"/>
          <w:szCs w:val="44"/>
        </w:rPr>
        <w:t>报价函</w:t>
      </w:r>
      <w:bookmarkEnd w:id="0"/>
    </w:p>
    <w:bookmarkEnd w:id="1"/>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微软雅黑" w:hAnsi="微软雅黑" w:eastAsia="微软雅黑" w:cs="微软雅黑"/>
          <w:b/>
          <w:bCs/>
          <w:i w:val="0"/>
          <w:iCs w:val="0"/>
          <w:caps w:val="0"/>
          <w:color w:val="333333"/>
          <w:spacing w:val="0"/>
          <w:sz w:val="28"/>
          <w:szCs w:val="28"/>
        </w:rPr>
      </w:pPr>
      <w:bookmarkStart w:id="3" w:name="OLE_LINK2"/>
      <w:r>
        <w:rPr>
          <w:rFonts w:hint="eastAsia" w:ascii="微软雅黑" w:hAnsi="微软雅黑" w:eastAsia="微软雅黑" w:cs="微软雅黑"/>
          <w:b/>
          <w:bCs/>
          <w:i w:val="0"/>
          <w:iCs w:val="0"/>
          <w:caps w:val="0"/>
          <w:color w:val="333333"/>
          <w:spacing w:val="0"/>
          <w:sz w:val="28"/>
          <w:szCs w:val="28"/>
          <w:shd w:val="clear" w:fill="FFFFFF"/>
        </w:rPr>
        <w:t>一、项目概况及服务要求：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rPr>
        <w:t>1.项目地点：金华市</w:t>
      </w:r>
      <w:r>
        <w:rPr>
          <w:rFonts w:hint="eastAsia" w:ascii="微软雅黑" w:hAnsi="微软雅黑" w:eastAsia="微软雅黑" w:cs="微软雅黑"/>
          <w:i w:val="0"/>
          <w:iCs w:val="0"/>
          <w:caps w:val="0"/>
          <w:color w:val="333333"/>
          <w:spacing w:val="0"/>
          <w:sz w:val="24"/>
          <w:szCs w:val="24"/>
          <w:shd w:val="clear" w:fill="FFFFFF"/>
          <w:lang w:val="en-US" w:eastAsia="zh-CN"/>
        </w:rPr>
        <w:t>武义县。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shd w:val="clear" w:fill="FFFFFF"/>
          <w:lang w:val="zh-CN" w:eastAsia="zh-CN"/>
        </w:rPr>
      </w:pPr>
      <w:r>
        <w:rPr>
          <w:rFonts w:hint="eastAsia" w:ascii="微软雅黑" w:hAnsi="微软雅黑" w:eastAsia="微软雅黑" w:cs="微软雅黑"/>
          <w:i w:val="0"/>
          <w:iCs w:val="0"/>
          <w:caps w:val="0"/>
          <w:color w:val="333333"/>
          <w:spacing w:val="0"/>
          <w:sz w:val="24"/>
          <w:szCs w:val="24"/>
          <w:shd w:val="clear" w:fill="FFFFFF"/>
        </w:rPr>
        <w:t>2.项目基本情况：</w:t>
      </w:r>
      <w:bookmarkStart w:id="4" w:name="OLE_LINK4"/>
      <w:r>
        <w:rPr>
          <w:rFonts w:hint="eastAsia" w:ascii="微软雅黑" w:hAnsi="微软雅黑" w:eastAsia="微软雅黑" w:cs="微软雅黑"/>
          <w:i w:val="0"/>
          <w:iCs w:val="0"/>
          <w:caps w:val="0"/>
          <w:color w:val="333333"/>
          <w:spacing w:val="0"/>
          <w:sz w:val="24"/>
          <w:szCs w:val="24"/>
          <w:shd w:val="clear" w:fill="FFFFFF"/>
        </w:rPr>
        <w:t>浙江省生态环境厅在印发的《2024年全省生态环境监测工作要点》的函（浙环办函〔2024〕22号）中</w:t>
      </w:r>
      <w:r>
        <w:rPr>
          <w:rFonts w:hint="eastAsia" w:ascii="微软雅黑" w:hAnsi="微软雅黑" w:eastAsia="微软雅黑" w:cs="微软雅黑"/>
          <w:i w:val="0"/>
          <w:iCs w:val="0"/>
          <w:caps w:val="0"/>
          <w:color w:val="auto"/>
          <w:spacing w:val="0"/>
          <w:sz w:val="24"/>
          <w:szCs w:val="24"/>
          <w:shd w:val="clear" w:fill="FFFFFF"/>
        </w:rPr>
        <w:t>要求。</w:t>
      </w:r>
      <w:bookmarkEnd w:id="4"/>
      <w:r>
        <w:rPr>
          <w:rFonts w:hint="eastAsia" w:ascii="微软雅黑" w:hAnsi="微软雅黑" w:eastAsia="微软雅黑" w:cs="微软雅黑"/>
          <w:i w:val="0"/>
          <w:iCs w:val="0"/>
          <w:caps w:val="0"/>
          <w:color w:val="auto"/>
          <w:spacing w:val="0"/>
          <w:sz w:val="24"/>
          <w:szCs w:val="24"/>
          <w:shd w:val="clear" w:fill="FFFFFF"/>
          <w:lang w:eastAsia="zh-CN"/>
        </w:rPr>
        <w:t>武义</w:t>
      </w:r>
      <w:r>
        <w:rPr>
          <w:rFonts w:hint="eastAsia" w:ascii="微软雅黑" w:hAnsi="微软雅黑" w:eastAsia="微软雅黑" w:cs="微软雅黑"/>
          <w:i w:val="0"/>
          <w:iCs w:val="0"/>
          <w:caps w:val="0"/>
          <w:color w:val="auto"/>
          <w:spacing w:val="0"/>
          <w:sz w:val="24"/>
          <w:szCs w:val="24"/>
          <w:shd w:val="clear" w:fill="FFFFFF"/>
          <w:lang w:val="en-US" w:eastAsia="zh-CN"/>
        </w:rPr>
        <w:t>县</w:t>
      </w:r>
      <w:r>
        <w:rPr>
          <w:rFonts w:hint="eastAsia" w:ascii="微软雅黑" w:hAnsi="微软雅黑" w:eastAsia="微软雅黑" w:cs="微软雅黑"/>
          <w:i w:val="0"/>
          <w:iCs w:val="0"/>
          <w:caps w:val="0"/>
          <w:color w:val="auto"/>
          <w:spacing w:val="0"/>
          <w:sz w:val="24"/>
          <w:szCs w:val="24"/>
          <w:shd w:val="clear" w:fill="FFFFFF"/>
        </w:rPr>
        <w:t>需对国家网土壤基础点</w:t>
      </w:r>
      <w:r>
        <w:rPr>
          <w:rFonts w:hint="eastAsia" w:ascii="微软雅黑" w:hAnsi="微软雅黑" w:eastAsia="微软雅黑" w:cs="微软雅黑"/>
          <w:i w:val="0"/>
          <w:iCs w:val="0"/>
          <w:caps w:val="0"/>
          <w:color w:val="auto"/>
          <w:spacing w:val="0"/>
          <w:sz w:val="24"/>
          <w:szCs w:val="24"/>
          <w:shd w:val="clear" w:fill="FFFFFF"/>
          <w:lang w:eastAsia="zh-CN"/>
        </w:rPr>
        <w:t>1</w:t>
      </w:r>
      <w:r>
        <w:rPr>
          <w:rFonts w:hint="eastAsia" w:ascii="微软雅黑" w:hAnsi="微软雅黑" w:eastAsia="微软雅黑" w:cs="微软雅黑"/>
          <w:i w:val="0"/>
          <w:iCs w:val="0"/>
          <w:caps w:val="0"/>
          <w:color w:val="auto"/>
          <w:spacing w:val="0"/>
          <w:sz w:val="24"/>
          <w:szCs w:val="24"/>
          <w:shd w:val="clear" w:fill="FFFFFF"/>
        </w:rPr>
        <w:t>个点位开展调查监测</w:t>
      </w:r>
      <w:r>
        <w:rPr>
          <w:rFonts w:hint="eastAsia" w:ascii="微软雅黑" w:hAnsi="微软雅黑" w:eastAsia="微软雅黑" w:cs="微软雅黑"/>
          <w:i w:val="0"/>
          <w:iCs w:val="0"/>
          <w:caps w:val="0"/>
          <w:color w:val="auto"/>
          <w:spacing w:val="0"/>
          <w:sz w:val="24"/>
          <w:szCs w:val="24"/>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3.服务内容及范围：</w:t>
      </w:r>
      <w:r>
        <w:rPr>
          <w:rFonts w:hint="eastAsia" w:ascii="微软雅黑" w:hAnsi="微软雅黑" w:eastAsia="微软雅黑" w:cs="微软雅黑"/>
          <w:i w:val="0"/>
          <w:iCs w:val="0"/>
          <w:caps w:val="0"/>
          <w:color w:val="333333"/>
          <w:spacing w:val="0"/>
          <w:sz w:val="24"/>
          <w:szCs w:val="24"/>
          <w:shd w:val="clear" w:fill="FFFFFF"/>
          <w:lang w:val="zh-CN"/>
        </w:rPr>
        <w:t>按照相关文件要求，</w:t>
      </w:r>
      <w:r>
        <w:rPr>
          <w:rFonts w:hint="eastAsia" w:ascii="微软雅黑" w:hAnsi="微软雅黑" w:eastAsia="微软雅黑" w:cs="微软雅黑"/>
          <w:i w:val="0"/>
          <w:iCs w:val="0"/>
          <w:caps w:val="0"/>
          <w:color w:val="333333"/>
          <w:spacing w:val="0"/>
          <w:sz w:val="24"/>
          <w:szCs w:val="24"/>
          <w:shd w:val="clear" w:fill="FFFFFF"/>
          <w:lang w:val="en-US" w:eastAsia="zh-CN"/>
        </w:rPr>
        <w:t>需对武义县国家网土壤基础点1个点位开展调查监测。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1、信息采集：（1）收集点位所在区域的地图基本信息，地块空间分布图。“十三五”农用地土壤污染状况详查数据。首次全国土壤污染状况调查数据(2005年4月至2013年12月)。“七五”全国土壤环境背景值调查数据(参见《中国土壤元素背景值》[中国环境科学出版社])。现有国家和地方土壤环境监测数据。（2）在产和关停的重有色金属矿采选、石煤开采、重有色金属冶炼、铅蓄电池制造、涉重金属无机化合物工业(如锌化合物及其它锌化合物工业)、皮革及其制品、化学原料及化学制品制造、电镀、国家危险废物名录中“HW48有色金属采选和冶炼废物”利用处置企业等涉重金属企业清单、空间分布图、自行监测数据等。点位周边历史遗留废渣情况。（3）点位所在地块历史和当前灌溉用水来源及洪水淹没情况。（4）点位周边河流/沟渠等水系空间分布图等，主导风向、风速，降雨量等。（5）点位地块典型复合肥和有机肥重金属含量及施用情况(包括施用量、施用范围等)等。本地区典型畜禽粪污重金属含量及还田情况(包括施用量、施用范围等)等。（6）成土母质信息、土壤类型、土壤背景值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2、现场踏勘：（1）现场踏勘范围以地块内为主，并应包括地块的周围区域，周围区域的范围应由现场调查人员根据可能污染来源影响的距离来判断。已有信息无法判断的，至少以地块边界周边1km作为踏勘范围。（2）通过拍照、录像和现场记录等方法记录踏勘情况，必要时可使用快速测定仪器进行现场取样检测，并根据现场的具体情况采取相应的防护措施。（3）现场踏勘主要包括：确定地块的边界，明确周边区域的地形地貌、地质条件、水文、植被等自然环境等，地块周边历史及可能的污染源的信息(工矿企业、尾矿库、填埋场等),地块周边敏感点(居民区、学校、医院、地表水、农田等),地块内是否有污染痕迹、填埋等异常状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3、人员访谈：应包括资料收集和现场踏勘所涉及的疑问，以及信息补充和已有资料的考证。访谈重点为地块本身是否曾受到可能的污染及周边是否存在潜在污染。人员访谈原则上应采取当面交流的方式，访谈人员应现场填写人员访谈记录表，访谈记录表应包含体现访谈真实性并便于核实的信息，如由被访谈人在人员访谈记录表签名，记录被访谈人职业、所在单位或者居住地址、联系电话等个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4、污染识别初判：针对资料齐全、地块历史明确的地块，判断可能的污染来源。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5、点位布设：根据污染识别初判，依据《土壤环境监测技术规范》(HJ/T 166)进行相应的点位布设，如存在污染源，根据污染源的分布状况，加密点位布设。如存在灌溉水也需开展灌溉水监测。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6、样品采集：表层样采集表层0~20cm土壤，无机污染物样品采集5点混合样品，有机污染物采集单点样；深层样采样深度一般为0～20cm、20~60cm、60~100cm等，分层样可使用取土钻采集样品。土壤样品采集应满足所选用分析方法规定的采样要求。相应分析方法未规定的按照HJ/T 166和HJ 25.2要求执行。灌溉水采样监测按照《农用水源环境质量监测技术规范》（NY/T 396-2000）。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7、监测项目：《土壤环境质量 农用地土壤污染风险管控标准（试行）》（GB15618-2018）中的部分指标。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8、样品分析：需要采样表3中的分析方法。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zh-CN"/>
        </w:rPr>
        <w:t>表3 土壤监测项目分析测试方法表</w:t>
      </w:r>
    </w:p>
    <w:tbl>
      <w:tblPr>
        <w:tblStyle w:val="11"/>
        <w:tblW w:w="58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3451"/>
        <w:gridCol w:w="5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525" w:type="pct"/>
            <w:noWrap w:val="0"/>
            <w:vAlign w:val="top"/>
          </w:tcPr>
          <w:p>
            <w:pPr>
              <w:spacing w:before="131" w:line="440" w:lineRule="exact"/>
              <w:ind w:left="304"/>
              <w:rPr>
                <w:rFonts w:hint="eastAsia" w:ascii="宋体" w:hAnsi="宋体" w:cs="宋体"/>
                <w:sz w:val="24"/>
              </w:rPr>
            </w:pPr>
            <w:r>
              <w:rPr>
                <w:rFonts w:hint="eastAsia" w:ascii="宋体" w:hAnsi="宋体" w:cs="宋体"/>
                <w:b/>
                <w:bCs/>
                <w:spacing w:val="-9"/>
                <w:sz w:val="24"/>
              </w:rPr>
              <w:t>项目</w:t>
            </w:r>
          </w:p>
        </w:tc>
        <w:tc>
          <w:tcPr>
            <w:tcW w:w="1783" w:type="pct"/>
            <w:noWrap w:val="0"/>
            <w:vAlign w:val="top"/>
          </w:tcPr>
          <w:p>
            <w:pPr>
              <w:spacing w:before="131" w:line="440" w:lineRule="exact"/>
              <w:ind w:left="1120"/>
              <w:rPr>
                <w:rFonts w:hint="eastAsia" w:ascii="宋体" w:hAnsi="宋体" w:cs="宋体"/>
                <w:sz w:val="24"/>
              </w:rPr>
            </w:pPr>
            <w:r>
              <w:rPr>
                <w:rFonts w:hint="eastAsia" w:ascii="宋体" w:hAnsi="宋体" w:cs="宋体"/>
                <w:b/>
                <w:bCs/>
                <w:spacing w:val="-5"/>
                <w:sz w:val="24"/>
              </w:rPr>
              <w:t>推荐方法</w:t>
            </w:r>
          </w:p>
        </w:tc>
        <w:tc>
          <w:tcPr>
            <w:tcW w:w="2691" w:type="pct"/>
            <w:noWrap w:val="0"/>
            <w:vAlign w:val="top"/>
          </w:tcPr>
          <w:p>
            <w:pPr>
              <w:spacing w:before="131" w:line="440" w:lineRule="exact"/>
              <w:ind w:left="1663"/>
              <w:rPr>
                <w:rFonts w:hint="eastAsia" w:ascii="宋体" w:hAnsi="宋体" w:cs="宋体"/>
                <w:sz w:val="24"/>
              </w:rPr>
            </w:pPr>
            <w:r>
              <w:rPr>
                <w:rFonts w:hint="eastAsia" w:ascii="宋体" w:hAnsi="宋体" w:cs="宋体"/>
                <w:b/>
                <w:bCs/>
                <w:spacing w:val="-8"/>
                <w:sz w:val="24"/>
              </w:rPr>
              <w:t>等效方法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25" w:type="pct"/>
            <w:noWrap w:val="0"/>
            <w:vAlign w:val="center"/>
          </w:tcPr>
          <w:p>
            <w:pPr>
              <w:pStyle w:val="18"/>
              <w:spacing w:before="242" w:line="440" w:lineRule="exact"/>
              <w:jc w:val="center"/>
              <w:rPr>
                <w:rFonts w:hint="eastAsia"/>
                <w:sz w:val="24"/>
                <w:szCs w:val="24"/>
              </w:rPr>
            </w:pPr>
            <w:r>
              <w:rPr>
                <w:rFonts w:hint="eastAsia"/>
                <w:sz w:val="24"/>
                <w:szCs w:val="24"/>
              </w:rPr>
              <w:t>pH</w:t>
            </w:r>
          </w:p>
        </w:tc>
        <w:tc>
          <w:tcPr>
            <w:tcW w:w="1783" w:type="pct"/>
            <w:noWrap w:val="0"/>
            <w:vAlign w:val="center"/>
          </w:tcPr>
          <w:p>
            <w:pPr>
              <w:pStyle w:val="18"/>
              <w:spacing w:before="45" w:line="440" w:lineRule="exact"/>
              <w:ind w:left="131"/>
              <w:jc w:val="center"/>
              <w:rPr>
                <w:rFonts w:hint="eastAsia"/>
                <w:sz w:val="24"/>
                <w:szCs w:val="24"/>
              </w:rPr>
            </w:pPr>
            <w:r>
              <w:rPr>
                <w:rFonts w:hint="eastAsia"/>
                <w:spacing w:val="-6"/>
                <w:sz w:val="24"/>
                <w:szCs w:val="24"/>
                <w:lang w:eastAsia="zh-CN"/>
              </w:rPr>
              <w:t>《土壤</w:t>
            </w:r>
            <w:r>
              <w:rPr>
                <w:rFonts w:hint="eastAsia"/>
                <w:spacing w:val="-61"/>
                <w:sz w:val="24"/>
                <w:szCs w:val="24"/>
                <w:lang w:eastAsia="zh-CN"/>
              </w:rPr>
              <w:t xml:space="preserve"> </w:t>
            </w:r>
            <w:r>
              <w:rPr>
                <w:rFonts w:hint="eastAsia"/>
                <w:spacing w:val="-6"/>
                <w:sz w:val="24"/>
                <w:szCs w:val="24"/>
                <w:lang w:eastAsia="zh-CN"/>
              </w:rPr>
              <w:t>pH的测定电位法》</w:t>
            </w:r>
            <w:r>
              <w:rPr>
                <w:rFonts w:hint="eastAsia"/>
                <w:spacing w:val="-1"/>
                <w:sz w:val="24"/>
                <w:szCs w:val="24"/>
              </w:rPr>
              <w:t>(HJ962—2018)</w:t>
            </w:r>
          </w:p>
        </w:tc>
        <w:tc>
          <w:tcPr>
            <w:tcW w:w="2691" w:type="pct"/>
            <w:noWrap w:val="0"/>
            <w:vAlign w:val="center"/>
          </w:tcPr>
          <w:p>
            <w:pPr>
              <w:pStyle w:val="18"/>
              <w:spacing w:before="45" w:line="440" w:lineRule="exact"/>
              <w:jc w:val="center"/>
              <w:rPr>
                <w:rFonts w:hint="eastAsia"/>
                <w:sz w:val="24"/>
                <w:szCs w:val="24"/>
              </w:rPr>
            </w:pPr>
            <w:r>
              <w:rPr>
                <w:rFonts w:hint="eastAsia"/>
                <w:spacing w:val="-5"/>
                <w:sz w:val="24"/>
                <w:szCs w:val="24"/>
                <w:lang w:eastAsia="zh-CN"/>
              </w:rPr>
              <w:t>《土壤检测第2</w:t>
            </w:r>
            <w:r>
              <w:rPr>
                <w:rFonts w:hint="eastAsia"/>
                <w:spacing w:val="-14"/>
                <w:sz w:val="24"/>
                <w:szCs w:val="24"/>
                <w:lang w:eastAsia="zh-CN"/>
              </w:rPr>
              <w:t xml:space="preserve"> </w:t>
            </w:r>
            <w:r>
              <w:rPr>
                <w:rFonts w:hint="eastAsia"/>
                <w:spacing w:val="-5"/>
                <w:sz w:val="24"/>
                <w:szCs w:val="24"/>
                <w:lang w:eastAsia="zh-CN"/>
              </w:rPr>
              <w:t>部分：土壤pH的测定》</w:t>
            </w:r>
            <w:r>
              <w:rPr>
                <w:rFonts w:hint="eastAsia"/>
                <w:spacing w:val="-3"/>
                <w:sz w:val="24"/>
                <w:szCs w:val="24"/>
              </w:rPr>
              <w:t>(NY/T1121.2—2006)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noWrap w:val="0"/>
            <w:vAlign w:val="center"/>
          </w:tcPr>
          <w:p>
            <w:pPr>
              <w:spacing w:before="78" w:line="440" w:lineRule="exact"/>
              <w:ind w:left="187"/>
              <w:jc w:val="center"/>
              <w:rPr>
                <w:rFonts w:hint="eastAsia" w:ascii="宋体" w:hAnsi="宋体" w:cs="宋体"/>
                <w:sz w:val="24"/>
              </w:rPr>
            </w:pPr>
            <w:r>
              <w:rPr>
                <w:rFonts w:hint="eastAsia" w:ascii="宋体" w:hAnsi="宋体" w:cs="宋体"/>
                <w:spacing w:val="-6"/>
                <w:sz w:val="24"/>
              </w:rPr>
              <w:t>有机质</w:t>
            </w:r>
          </w:p>
        </w:tc>
        <w:tc>
          <w:tcPr>
            <w:tcW w:w="1783" w:type="pct"/>
            <w:noWrap w:val="0"/>
            <w:vAlign w:val="center"/>
          </w:tcPr>
          <w:p>
            <w:pPr>
              <w:pStyle w:val="18"/>
              <w:spacing w:before="37" w:line="440" w:lineRule="exact"/>
              <w:ind w:left="107"/>
              <w:jc w:val="center"/>
              <w:rPr>
                <w:rFonts w:hint="eastAsia"/>
                <w:sz w:val="24"/>
                <w:szCs w:val="24"/>
                <w:lang w:eastAsia="zh-CN"/>
              </w:rPr>
            </w:pPr>
            <w:r>
              <w:rPr>
                <w:rFonts w:hint="eastAsia"/>
                <w:spacing w:val="-4"/>
                <w:sz w:val="24"/>
                <w:szCs w:val="24"/>
                <w:lang w:eastAsia="zh-CN"/>
              </w:rPr>
              <w:t>《土壤检测第</w:t>
            </w:r>
            <w:r>
              <w:rPr>
                <w:rFonts w:hint="eastAsia"/>
                <w:spacing w:val="-43"/>
                <w:sz w:val="24"/>
                <w:szCs w:val="24"/>
                <w:lang w:eastAsia="zh-CN"/>
              </w:rPr>
              <w:t xml:space="preserve"> </w:t>
            </w:r>
            <w:r>
              <w:rPr>
                <w:rFonts w:hint="eastAsia"/>
                <w:spacing w:val="-4"/>
                <w:sz w:val="24"/>
                <w:szCs w:val="24"/>
                <w:lang w:eastAsia="zh-CN"/>
              </w:rPr>
              <w:t>6部分：土壤</w:t>
            </w:r>
            <w:r>
              <w:rPr>
                <w:rFonts w:hint="eastAsia" w:ascii="宋体" w:hAnsi="宋体" w:cs="宋体"/>
                <w:spacing w:val="-3"/>
                <w:sz w:val="24"/>
              </w:rPr>
              <w:t>有机质的测定》</w:t>
            </w:r>
            <w:r>
              <w:rPr>
                <w:rFonts w:hint="eastAsia"/>
                <w:spacing w:val="-3"/>
                <w:sz w:val="24"/>
                <w:szCs w:val="24"/>
                <w:lang w:eastAsia="zh-CN"/>
              </w:rPr>
              <w:t>(NY/T</w:t>
            </w:r>
            <w:r>
              <w:rPr>
                <w:rFonts w:hint="eastAsia"/>
                <w:spacing w:val="26"/>
                <w:w w:val="101"/>
                <w:sz w:val="24"/>
                <w:szCs w:val="24"/>
                <w:lang w:eastAsia="zh-CN"/>
              </w:rPr>
              <w:t xml:space="preserve"> </w:t>
            </w:r>
            <w:r>
              <w:rPr>
                <w:rFonts w:hint="eastAsia"/>
                <w:spacing w:val="-3"/>
                <w:sz w:val="24"/>
                <w:szCs w:val="24"/>
                <w:lang w:eastAsia="zh-CN"/>
              </w:rPr>
              <w:t>1121.6—2006)</w:t>
            </w:r>
          </w:p>
        </w:tc>
        <w:tc>
          <w:tcPr>
            <w:tcW w:w="2691" w:type="pct"/>
            <w:noWrap w:val="0"/>
            <w:vAlign w:val="center"/>
          </w:tcPr>
          <w:p>
            <w:pPr>
              <w:pStyle w:val="18"/>
              <w:spacing w:before="69" w:line="440" w:lineRule="exact"/>
              <w:ind w:left="2091"/>
              <w:jc w:val="both"/>
              <w:rPr>
                <w:rFonts w:hint="eastAsia"/>
                <w:sz w:val="24"/>
                <w:szCs w:val="24"/>
              </w:rPr>
            </w:pPr>
            <w:r>
              <w:rPr>
                <w:rFonts w:hint="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25" w:type="pct"/>
            <w:vMerge w:val="restart"/>
            <w:tcBorders>
              <w:bottom w:val="nil"/>
            </w:tcBorders>
            <w:noWrap w:val="0"/>
            <w:vAlign w:val="center"/>
          </w:tcPr>
          <w:p>
            <w:pPr>
              <w:spacing w:before="78" w:line="440" w:lineRule="exact"/>
              <w:ind w:left="203"/>
              <w:jc w:val="center"/>
              <w:rPr>
                <w:rFonts w:hint="eastAsia" w:ascii="宋体" w:hAnsi="宋体" w:cs="宋体"/>
                <w:sz w:val="24"/>
              </w:rPr>
            </w:pPr>
            <w:r>
              <w:rPr>
                <w:rFonts w:hint="eastAsia" w:ascii="宋体" w:hAnsi="宋体" w:cs="宋体"/>
                <w:spacing w:val="-11"/>
                <w:sz w:val="24"/>
              </w:rPr>
              <w:t>阳离子</w:t>
            </w:r>
            <w:r>
              <w:rPr>
                <w:rFonts w:hint="eastAsia" w:ascii="宋体" w:hAnsi="宋体" w:cs="宋体"/>
                <w:spacing w:val="-6"/>
                <w:sz w:val="24"/>
              </w:rPr>
              <w:t>交换量</w:t>
            </w:r>
          </w:p>
        </w:tc>
        <w:tc>
          <w:tcPr>
            <w:tcW w:w="1783" w:type="pct"/>
            <w:vMerge w:val="restart"/>
            <w:tcBorders>
              <w:bottom w:val="nil"/>
            </w:tcBorders>
            <w:noWrap w:val="0"/>
            <w:vAlign w:val="center"/>
          </w:tcPr>
          <w:p>
            <w:pPr>
              <w:spacing w:before="78" w:line="440" w:lineRule="exact"/>
              <w:ind w:left="218"/>
              <w:jc w:val="center"/>
              <w:rPr>
                <w:rFonts w:hint="eastAsia"/>
                <w:sz w:val="24"/>
                <w:szCs w:val="24"/>
              </w:rPr>
            </w:pPr>
            <w:r>
              <w:rPr>
                <w:rFonts w:hint="eastAsia" w:ascii="宋体" w:hAnsi="宋体" w:cs="宋体"/>
                <w:spacing w:val="-4"/>
                <w:sz w:val="24"/>
              </w:rPr>
              <w:t>《土壤阳离子交换量的测</w:t>
            </w:r>
            <w:r>
              <w:rPr>
                <w:rFonts w:hint="eastAsia"/>
                <w:spacing w:val="-4"/>
                <w:sz w:val="24"/>
                <w:szCs w:val="24"/>
                <w:lang w:eastAsia="zh-CN"/>
              </w:rPr>
              <w:t>定三氯化六氨合钴浸提—</w:t>
            </w:r>
            <w:r>
              <w:rPr>
                <w:rFonts w:hint="eastAsia" w:ascii="宋体" w:hAnsi="宋体" w:cs="宋体"/>
                <w:spacing w:val="-2"/>
                <w:sz w:val="24"/>
              </w:rPr>
              <w:t>分光光度法》</w:t>
            </w:r>
            <w:r>
              <w:rPr>
                <w:rFonts w:hint="eastAsia"/>
                <w:spacing w:val="-3"/>
                <w:sz w:val="24"/>
                <w:szCs w:val="24"/>
              </w:rPr>
              <w:t>(HJ</w:t>
            </w:r>
            <w:r>
              <w:rPr>
                <w:rFonts w:hint="eastAsia"/>
                <w:spacing w:val="24"/>
                <w:sz w:val="24"/>
                <w:szCs w:val="24"/>
              </w:rPr>
              <w:t xml:space="preserve"> </w:t>
            </w:r>
            <w:r>
              <w:rPr>
                <w:rFonts w:hint="eastAsia"/>
                <w:spacing w:val="-3"/>
                <w:sz w:val="24"/>
                <w:szCs w:val="24"/>
              </w:rPr>
              <w:t>889—2017)</w:t>
            </w:r>
          </w:p>
        </w:tc>
        <w:tc>
          <w:tcPr>
            <w:tcW w:w="2691" w:type="pct"/>
            <w:noWrap w:val="0"/>
            <w:vAlign w:val="center"/>
          </w:tcPr>
          <w:p>
            <w:pPr>
              <w:spacing w:before="39" w:line="440" w:lineRule="exact"/>
              <w:ind w:left="329"/>
              <w:jc w:val="center"/>
              <w:rPr>
                <w:rFonts w:hint="eastAsia"/>
                <w:sz w:val="24"/>
                <w:szCs w:val="24"/>
              </w:rPr>
            </w:pPr>
            <w:r>
              <w:rPr>
                <w:rFonts w:hint="eastAsia" w:ascii="宋体" w:hAnsi="宋体" w:cs="宋体"/>
                <w:spacing w:val="-1"/>
                <w:sz w:val="24"/>
              </w:rPr>
              <w:t>《森林土壤阳离子交换量的测定》</w:t>
            </w:r>
            <w:r>
              <w:rPr>
                <w:rFonts w:hint="eastAsia"/>
                <w:spacing w:val="-5"/>
                <w:sz w:val="24"/>
                <w:szCs w:val="24"/>
              </w:rPr>
              <w:t>(LY/T</w:t>
            </w:r>
            <w:r>
              <w:rPr>
                <w:rFonts w:hint="eastAsia"/>
                <w:spacing w:val="34"/>
                <w:sz w:val="24"/>
                <w:szCs w:val="24"/>
              </w:rPr>
              <w:t xml:space="preserve"> </w:t>
            </w:r>
            <w:r>
              <w:rPr>
                <w:rFonts w:hint="eastAsia"/>
                <w:spacing w:val="-5"/>
                <w:sz w:val="24"/>
                <w:szCs w:val="24"/>
              </w:rPr>
              <w:t>1243—1999)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25" w:type="pct"/>
            <w:vMerge w:val="continue"/>
            <w:tcBorders>
              <w:top w:val="nil"/>
              <w:bottom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bottom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spacing w:before="38" w:line="440" w:lineRule="exact"/>
              <w:ind w:left="209"/>
              <w:jc w:val="center"/>
              <w:rPr>
                <w:rFonts w:hint="eastAsia"/>
                <w:sz w:val="24"/>
                <w:szCs w:val="24"/>
              </w:rPr>
            </w:pPr>
            <w:r>
              <w:rPr>
                <w:rFonts w:hint="eastAsia" w:ascii="宋体" w:hAnsi="宋体" w:cs="宋体"/>
                <w:spacing w:val="-1"/>
                <w:sz w:val="24"/>
              </w:rPr>
              <w:t>《中性土壤阳离子交换量和交换性盐</w:t>
            </w:r>
            <w:r>
              <w:rPr>
                <w:rFonts w:hint="eastAsia"/>
                <w:spacing w:val="-1"/>
                <w:sz w:val="24"/>
                <w:szCs w:val="24"/>
              </w:rPr>
              <w:t>基的测定》(NY/T 295—1995)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38" w:line="440" w:lineRule="exact"/>
              <w:ind w:left="149"/>
              <w:jc w:val="center"/>
              <w:rPr>
                <w:rFonts w:hint="eastAsia"/>
                <w:sz w:val="24"/>
                <w:szCs w:val="24"/>
                <w:lang w:eastAsia="zh-CN"/>
              </w:rPr>
            </w:pPr>
            <w:r>
              <w:rPr>
                <w:rFonts w:hint="eastAsia"/>
                <w:spacing w:val="-1"/>
                <w:sz w:val="24"/>
                <w:szCs w:val="24"/>
                <w:lang w:eastAsia="zh-CN"/>
              </w:rPr>
              <w:t>《土壤检测 第</w:t>
            </w:r>
            <w:r>
              <w:rPr>
                <w:rFonts w:hint="eastAsia"/>
                <w:spacing w:val="-49"/>
                <w:sz w:val="24"/>
                <w:szCs w:val="24"/>
                <w:lang w:eastAsia="zh-CN"/>
              </w:rPr>
              <w:t xml:space="preserve"> </w:t>
            </w:r>
            <w:r>
              <w:rPr>
                <w:rFonts w:hint="eastAsia"/>
                <w:spacing w:val="-1"/>
                <w:sz w:val="24"/>
                <w:szCs w:val="24"/>
                <w:lang w:eastAsia="zh-CN"/>
              </w:rPr>
              <w:t>5 部分：石灰性土壤阳</w:t>
            </w:r>
            <w:r>
              <w:rPr>
                <w:rFonts w:hint="eastAsia" w:ascii="宋体" w:hAnsi="宋体" w:cs="宋体"/>
                <w:spacing w:val="-3"/>
                <w:sz w:val="24"/>
              </w:rPr>
              <w:t>离子交换量的测定》</w:t>
            </w:r>
            <w:r>
              <w:rPr>
                <w:rFonts w:hint="eastAsia"/>
                <w:spacing w:val="-3"/>
                <w:sz w:val="24"/>
                <w:szCs w:val="24"/>
                <w:lang w:eastAsia="zh-CN"/>
              </w:rPr>
              <w:t>(NY/T</w:t>
            </w:r>
            <w:r>
              <w:rPr>
                <w:rFonts w:hint="eastAsia"/>
                <w:spacing w:val="26"/>
                <w:w w:val="101"/>
                <w:sz w:val="24"/>
                <w:szCs w:val="24"/>
                <w:lang w:eastAsia="zh-CN"/>
              </w:rPr>
              <w:t xml:space="preserve"> </w:t>
            </w:r>
            <w:r>
              <w:rPr>
                <w:rFonts w:hint="eastAsia"/>
                <w:spacing w:val="-3"/>
                <w:sz w:val="24"/>
                <w:szCs w:val="24"/>
                <w:lang w:eastAsia="zh-CN"/>
              </w:rPr>
              <w:t>1121.5—2006)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noWrap w:val="0"/>
            <w:vAlign w:val="center"/>
          </w:tcPr>
          <w:p>
            <w:pPr>
              <w:spacing w:before="195" w:line="440" w:lineRule="exact"/>
              <w:ind w:left="192"/>
              <w:jc w:val="center"/>
              <w:rPr>
                <w:rFonts w:hint="eastAsia" w:ascii="宋体" w:hAnsi="宋体" w:cs="宋体"/>
                <w:sz w:val="24"/>
              </w:rPr>
            </w:pPr>
            <w:r>
              <w:rPr>
                <w:rFonts w:hint="eastAsia" w:ascii="宋体" w:hAnsi="宋体" w:cs="宋体"/>
                <w:spacing w:val="-7"/>
                <w:sz w:val="24"/>
              </w:rPr>
              <w:t>干物质</w:t>
            </w:r>
            <w:r>
              <w:rPr>
                <w:rFonts w:hint="eastAsia" w:ascii="宋体" w:hAnsi="宋体" w:cs="宋体"/>
                <w:spacing w:val="-6"/>
                <w:sz w:val="24"/>
              </w:rPr>
              <w:t>和水分</w:t>
            </w:r>
          </w:p>
        </w:tc>
        <w:tc>
          <w:tcPr>
            <w:tcW w:w="1783" w:type="pct"/>
            <w:noWrap w:val="0"/>
            <w:vAlign w:val="center"/>
          </w:tcPr>
          <w:p>
            <w:pPr>
              <w:spacing w:before="39" w:line="440" w:lineRule="exact"/>
              <w:ind w:left="218"/>
              <w:jc w:val="center"/>
              <w:rPr>
                <w:rFonts w:hint="eastAsia"/>
                <w:sz w:val="24"/>
                <w:szCs w:val="24"/>
              </w:rPr>
            </w:pPr>
            <w:r>
              <w:rPr>
                <w:rFonts w:hint="eastAsia" w:ascii="宋体" w:hAnsi="宋体" w:cs="宋体"/>
                <w:spacing w:val="-1"/>
                <w:sz w:val="24"/>
              </w:rPr>
              <w:t>《土壤干物质和水分的测</w:t>
            </w:r>
            <w:r>
              <w:rPr>
                <w:rFonts w:hint="eastAsia" w:ascii="宋体" w:hAnsi="宋体" w:cs="宋体"/>
                <w:spacing w:val="-7"/>
                <w:sz w:val="24"/>
              </w:rPr>
              <w:t>定重量法》</w:t>
            </w:r>
            <w:r>
              <w:rPr>
                <w:rFonts w:hint="eastAsia"/>
                <w:spacing w:val="-1"/>
                <w:sz w:val="24"/>
                <w:szCs w:val="24"/>
              </w:rPr>
              <w:t>（HJ 613—2011）</w:t>
            </w:r>
          </w:p>
        </w:tc>
        <w:tc>
          <w:tcPr>
            <w:tcW w:w="2691" w:type="pct"/>
            <w:noWrap w:val="0"/>
            <w:vAlign w:val="center"/>
          </w:tcPr>
          <w:p>
            <w:pPr>
              <w:pStyle w:val="18"/>
              <w:spacing w:before="69" w:line="440" w:lineRule="exact"/>
              <w:ind w:left="2091"/>
              <w:jc w:val="both"/>
              <w:rPr>
                <w:rFonts w:hint="eastAsia"/>
                <w:sz w:val="24"/>
                <w:szCs w:val="24"/>
              </w:rPr>
            </w:pPr>
            <w:r>
              <w:rPr>
                <w:rFonts w:hint="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525" w:type="pct"/>
            <w:noWrap w:val="0"/>
            <w:vAlign w:val="center"/>
          </w:tcPr>
          <w:p>
            <w:pPr>
              <w:spacing w:before="78" w:line="440" w:lineRule="exact"/>
              <w:ind w:left="421"/>
              <w:jc w:val="center"/>
              <w:rPr>
                <w:rFonts w:hint="eastAsia" w:ascii="宋体" w:hAnsi="宋体" w:cs="宋体"/>
                <w:sz w:val="24"/>
              </w:rPr>
            </w:pPr>
            <w:r>
              <w:rPr>
                <w:rFonts w:hint="eastAsia" w:ascii="宋体" w:hAnsi="宋体" w:cs="宋体"/>
                <w:sz w:val="24"/>
              </w:rPr>
              <w:t>镉</w:t>
            </w:r>
          </w:p>
        </w:tc>
        <w:tc>
          <w:tcPr>
            <w:tcW w:w="1783" w:type="pct"/>
            <w:noWrap w:val="0"/>
            <w:vAlign w:val="center"/>
          </w:tcPr>
          <w:p>
            <w:pPr>
              <w:pStyle w:val="18"/>
              <w:spacing w:before="48" w:line="440" w:lineRule="exact"/>
              <w:ind w:left="291" w:right="214" w:hanging="73"/>
              <w:jc w:val="center"/>
              <w:rPr>
                <w:rFonts w:hint="eastAsia"/>
                <w:sz w:val="24"/>
                <w:szCs w:val="24"/>
                <w:lang w:eastAsia="zh-CN"/>
              </w:rPr>
            </w:pPr>
            <w:r>
              <w:rPr>
                <w:rFonts w:hint="eastAsia"/>
                <w:spacing w:val="-1"/>
                <w:sz w:val="24"/>
                <w:szCs w:val="24"/>
                <w:lang w:eastAsia="zh-CN"/>
              </w:rPr>
              <w:t>《土壤质量铅、镉的测定</w:t>
            </w:r>
            <w:r>
              <w:rPr>
                <w:rFonts w:hint="eastAsia"/>
                <w:spacing w:val="-2"/>
                <w:sz w:val="24"/>
                <w:szCs w:val="24"/>
                <w:lang w:eastAsia="zh-CN"/>
              </w:rPr>
              <w:t>石墨炉原子吸收分光光度</w:t>
            </w:r>
            <w:r>
              <w:rPr>
                <w:rFonts w:hint="eastAsia"/>
                <w:spacing w:val="-1"/>
                <w:sz w:val="24"/>
                <w:szCs w:val="24"/>
                <w:lang w:eastAsia="zh-CN"/>
              </w:rPr>
              <w:t>法》(GB/T</w:t>
            </w:r>
            <w:r>
              <w:rPr>
                <w:rFonts w:hint="eastAsia"/>
                <w:spacing w:val="31"/>
                <w:w w:val="101"/>
                <w:sz w:val="24"/>
                <w:szCs w:val="24"/>
                <w:lang w:eastAsia="zh-CN"/>
              </w:rPr>
              <w:t xml:space="preserve"> </w:t>
            </w:r>
            <w:r>
              <w:rPr>
                <w:rFonts w:hint="eastAsia"/>
                <w:spacing w:val="-1"/>
                <w:sz w:val="24"/>
                <w:szCs w:val="24"/>
                <w:lang w:eastAsia="zh-CN"/>
              </w:rPr>
              <w:t>17141—1997)</w:t>
            </w:r>
          </w:p>
        </w:tc>
        <w:tc>
          <w:tcPr>
            <w:tcW w:w="2691" w:type="pct"/>
            <w:noWrap w:val="0"/>
            <w:vAlign w:val="center"/>
          </w:tcPr>
          <w:p>
            <w:pPr>
              <w:pStyle w:val="18"/>
              <w:spacing w:before="48"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restart"/>
            <w:tcBorders>
              <w:bottom w:val="nil"/>
            </w:tcBorders>
            <w:noWrap w:val="0"/>
            <w:vAlign w:val="center"/>
          </w:tcPr>
          <w:p>
            <w:pPr>
              <w:spacing w:before="78" w:line="440" w:lineRule="exact"/>
              <w:ind w:left="428"/>
              <w:jc w:val="center"/>
              <w:rPr>
                <w:rFonts w:hint="eastAsia" w:ascii="宋体" w:hAnsi="宋体" w:cs="宋体"/>
                <w:sz w:val="24"/>
              </w:rPr>
            </w:pPr>
            <w:r>
              <w:rPr>
                <w:rFonts w:hint="eastAsia" w:ascii="宋体" w:hAnsi="宋体" w:cs="宋体"/>
                <w:sz w:val="24"/>
              </w:rPr>
              <w:t>汞</w:t>
            </w:r>
          </w:p>
        </w:tc>
        <w:tc>
          <w:tcPr>
            <w:tcW w:w="1783" w:type="pct"/>
            <w:vMerge w:val="restart"/>
            <w:tcBorders>
              <w:bottom w:val="nil"/>
            </w:tcBorders>
            <w:noWrap w:val="0"/>
            <w:vAlign w:val="center"/>
          </w:tcPr>
          <w:p>
            <w:pPr>
              <w:spacing w:before="78" w:line="440" w:lineRule="exact"/>
              <w:ind w:left="107"/>
              <w:jc w:val="center"/>
              <w:rPr>
                <w:rFonts w:hint="eastAsia"/>
                <w:sz w:val="24"/>
                <w:szCs w:val="24"/>
              </w:rPr>
            </w:pPr>
            <w:r>
              <w:rPr>
                <w:rFonts w:hint="eastAsia" w:ascii="宋体" w:hAnsi="宋体" w:cs="宋体"/>
                <w:sz w:val="24"/>
              </w:rPr>
              <w:t>《土壤质量 总汞、总砷、总</w:t>
            </w:r>
            <w:r>
              <w:rPr>
                <w:rFonts w:hint="eastAsia"/>
                <w:spacing w:val="-3"/>
                <w:sz w:val="24"/>
                <w:szCs w:val="24"/>
                <w:lang w:eastAsia="zh-CN"/>
              </w:rPr>
              <w:t>铅的测定 原子荧光法</w:t>
            </w:r>
            <w:r>
              <w:rPr>
                <w:rFonts w:hint="eastAsia"/>
                <w:spacing w:val="29"/>
                <w:sz w:val="24"/>
                <w:szCs w:val="24"/>
                <w:lang w:eastAsia="zh-CN"/>
              </w:rPr>
              <w:t xml:space="preserve"> </w:t>
            </w:r>
            <w:r>
              <w:rPr>
                <w:rFonts w:hint="eastAsia"/>
                <w:spacing w:val="-3"/>
                <w:sz w:val="24"/>
                <w:szCs w:val="24"/>
                <w:lang w:eastAsia="zh-CN"/>
              </w:rPr>
              <w:t>第</w:t>
            </w:r>
            <w:r>
              <w:rPr>
                <w:rFonts w:hint="eastAsia"/>
                <w:spacing w:val="-32"/>
                <w:sz w:val="24"/>
                <w:szCs w:val="24"/>
                <w:lang w:eastAsia="zh-CN"/>
              </w:rPr>
              <w:t xml:space="preserve"> </w:t>
            </w:r>
            <w:r>
              <w:rPr>
                <w:rFonts w:hint="eastAsia"/>
                <w:spacing w:val="-3"/>
                <w:sz w:val="24"/>
                <w:szCs w:val="24"/>
                <w:lang w:eastAsia="zh-CN"/>
              </w:rPr>
              <w:t>1</w:t>
            </w:r>
            <w:r>
              <w:rPr>
                <w:rFonts w:hint="eastAsia" w:ascii="宋体" w:hAnsi="宋体" w:cs="宋体"/>
                <w:spacing w:val="-1"/>
                <w:sz w:val="24"/>
              </w:rPr>
              <w:t>部分土壤中总汞的测定》</w:t>
            </w:r>
            <w:r>
              <w:rPr>
                <w:rFonts w:hint="eastAsia"/>
                <w:spacing w:val="-3"/>
                <w:sz w:val="24"/>
                <w:szCs w:val="24"/>
              </w:rPr>
              <w:t>(GB 22105.</w:t>
            </w:r>
            <w:r>
              <w:rPr>
                <w:rFonts w:hint="eastAsia"/>
                <w:spacing w:val="-21"/>
                <w:sz w:val="24"/>
                <w:szCs w:val="24"/>
              </w:rPr>
              <w:t xml:space="preserve"> </w:t>
            </w:r>
            <w:r>
              <w:rPr>
                <w:rFonts w:hint="eastAsia"/>
                <w:spacing w:val="-3"/>
                <w:sz w:val="24"/>
                <w:szCs w:val="24"/>
              </w:rPr>
              <w:t>1—2008)</w:t>
            </w:r>
          </w:p>
        </w:tc>
        <w:tc>
          <w:tcPr>
            <w:tcW w:w="2691" w:type="pct"/>
            <w:noWrap w:val="0"/>
            <w:vAlign w:val="center"/>
          </w:tcPr>
          <w:p>
            <w:pPr>
              <w:spacing w:before="39" w:line="440" w:lineRule="exact"/>
              <w:ind w:left="209"/>
              <w:jc w:val="center"/>
              <w:rPr>
                <w:rFonts w:hint="eastAsia"/>
                <w:sz w:val="24"/>
                <w:szCs w:val="24"/>
              </w:rPr>
            </w:pPr>
            <w:r>
              <w:rPr>
                <w:rFonts w:hint="eastAsia" w:ascii="宋体" w:hAnsi="宋体" w:cs="宋体"/>
                <w:spacing w:val="-1"/>
                <w:sz w:val="24"/>
              </w:rPr>
              <w:t>《土壤和沉积物总汞的测定催化热</w:t>
            </w:r>
            <w:r>
              <w:rPr>
                <w:rFonts w:hint="eastAsia"/>
                <w:spacing w:val="-1"/>
                <w:sz w:val="24"/>
                <w:szCs w:val="24"/>
              </w:rPr>
              <w:t>解—冷原子吸收分光光度法》(HJ 923—2017)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525" w:type="pct"/>
            <w:vMerge w:val="continue"/>
            <w:tcBorders>
              <w:top w:val="nil"/>
              <w:bottom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bottom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119" w:line="440" w:lineRule="exact"/>
              <w:ind w:left="373" w:right="207" w:hanging="164"/>
              <w:jc w:val="center"/>
              <w:rPr>
                <w:rFonts w:hint="eastAsia"/>
                <w:sz w:val="24"/>
                <w:szCs w:val="24"/>
                <w:lang w:eastAsia="zh-CN"/>
              </w:rPr>
            </w:pPr>
            <w:r>
              <w:rPr>
                <w:rFonts w:hint="eastAsia"/>
                <w:spacing w:val="-2"/>
                <w:sz w:val="24"/>
                <w:szCs w:val="24"/>
                <w:lang w:eastAsia="zh-CN"/>
              </w:rPr>
              <w:t>《土壤质量总汞的测定冷原子吸收分光光度法》(GB/T17136—1997)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spacing w:before="39" w:line="440" w:lineRule="exact"/>
              <w:ind w:left="149"/>
              <w:jc w:val="center"/>
              <w:rPr>
                <w:rFonts w:hint="eastAsia"/>
                <w:sz w:val="24"/>
                <w:szCs w:val="24"/>
              </w:rPr>
            </w:pPr>
            <w:r>
              <w:rPr>
                <w:rFonts w:hint="eastAsia" w:ascii="宋体" w:hAnsi="宋体" w:cs="宋体"/>
                <w:spacing w:val="-1"/>
                <w:sz w:val="24"/>
              </w:rPr>
              <w:t>《土壤和沉积物 汞、砷、硒、铋、锑</w:t>
            </w:r>
            <w:r>
              <w:rPr>
                <w:rFonts w:hint="eastAsia" w:ascii="宋体" w:hAnsi="宋体" w:cs="宋体"/>
                <w:spacing w:val="-3"/>
                <w:sz w:val="24"/>
              </w:rPr>
              <w:t>的测定微波消解原子荧光法》</w:t>
            </w:r>
            <w:r>
              <w:rPr>
                <w:rFonts w:hint="eastAsia"/>
                <w:spacing w:val="-1"/>
                <w:sz w:val="24"/>
                <w:szCs w:val="24"/>
              </w:rPr>
              <w:t>(HJ 680—2013)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restart"/>
            <w:tcBorders>
              <w:bottom w:val="nil"/>
            </w:tcBorders>
            <w:noWrap w:val="0"/>
            <w:vAlign w:val="center"/>
          </w:tcPr>
          <w:p>
            <w:pPr>
              <w:spacing w:before="78" w:line="440" w:lineRule="exact"/>
              <w:ind w:left="424"/>
              <w:jc w:val="center"/>
              <w:rPr>
                <w:rFonts w:hint="eastAsia" w:ascii="宋体" w:hAnsi="宋体" w:cs="宋体"/>
                <w:sz w:val="24"/>
              </w:rPr>
            </w:pPr>
            <w:r>
              <w:rPr>
                <w:rFonts w:hint="eastAsia" w:ascii="宋体" w:hAnsi="宋体" w:cs="宋体"/>
                <w:sz w:val="24"/>
              </w:rPr>
              <w:t>砷</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汞、砷、硒、</w:t>
            </w:r>
            <w:r>
              <w:rPr>
                <w:rFonts w:hint="eastAsia" w:ascii="宋体" w:hAnsi="宋体" w:cs="宋体"/>
                <w:spacing w:val="-3"/>
                <w:sz w:val="24"/>
              </w:rPr>
              <w:t>铋、锑的测定 微波消解原子</w:t>
            </w:r>
            <w:r>
              <w:rPr>
                <w:rFonts w:hint="eastAsia" w:ascii="宋体" w:hAnsi="宋体" w:cs="宋体"/>
                <w:spacing w:val="-6"/>
                <w:sz w:val="24"/>
              </w:rPr>
              <w:t>荧光法》</w:t>
            </w:r>
            <w:r>
              <w:rPr>
                <w:rFonts w:hint="eastAsia"/>
                <w:spacing w:val="-1"/>
                <w:sz w:val="24"/>
                <w:szCs w:val="24"/>
              </w:rPr>
              <w:t>(HJ 680—2013)</w:t>
            </w:r>
          </w:p>
        </w:tc>
        <w:tc>
          <w:tcPr>
            <w:tcW w:w="2691" w:type="pct"/>
            <w:noWrap w:val="0"/>
            <w:vAlign w:val="center"/>
          </w:tcPr>
          <w:p>
            <w:pPr>
              <w:spacing w:before="40" w:line="440" w:lineRule="exact"/>
              <w:ind w:left="149"/>
              <w:jc w:val="center"/>
              <w:rPr>
                <w:rFonts w:hint="eastAsia"/>
                <w:sz w:val="24"/>
                <w:szCs w:val="24"/>
              </w:rPr>
            </w:pPr>
            <w:r>
              <w:rPr>
                <w:rFonts w:hint="eastAsia" w:ascii="宋体" w:hAnsi="宋体" w:cs="宋体"/>
                <w:spacing w:val="-1"/>
                <w:sz w:val="24"/>
              </w:rPr>
              <w:t>《土壤质量总汞、总砷、总铅的测定</w:t>
            </w:r>
            <w:r>
              <w:rPr>
                <w:rFonts w:hint="eastAsia"/>
                <w:spacing w:val="-2"/>
                <w:sz w:val="24"/>
                <w:szCs w:val="24"/>
                <w:lang w:eastAsia="zh-CN"/>
              </w:rPr>
              <w:t>原子荧光法 第</w:t>
            </w:r>
            <w:r>
              <w:rPr>
                <w:rFonts w:hint="eastAsia"/>
                <w:spacing w:val="-41"/>
                <w:sz w:val="24"/>
                <w:szCs w:val="24"/>
                <w:lang w:eastAsia="zh-CN"/>
              </w:rPr>
              <w:t xml:space="preserve"> </w:t>
            </w:r>
            <w:r>
              <w:rPr>
                <w:rFonts w:hint="eastAsia"/>
                <w:spacing w:val="-2"/>
                <w:sz w:val="24"/>
                <w:szCs w:val="24"/>
                <w:lang w:eastAsia="zh-CN"/>
              </w:rPr>
              <w:t>2 部分土壤中总砷的测</w:t>
            </w:r>
            <w:r>
              <w:rPr>
                <w:rFonts w:hint="eastAsia"/>
                <w:spacing w:val="-1"/>
                <w:sz w:val="24"/>
                <w:szCs w:val="24"/>
              </w:rPr>
              <w:t>定》(GB/T22105.2—2008)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43"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restart"/>
            <w:tcBorders>
              <w:bottom w:val="nil"/>
            </w:tcBorders>
            <w:noWrap w:val="0"/>
            <w:vAlign w:val="center"/>
          </w:tcPr>
          <w:p>
            <w:pPr>
              <w:spacing w:before="78" w:line="440" w:lineRule="exact"/>
              <w:ind w:left="418"/>
              <w:jc w:val="center"/>
              <w:rPr>
                <w:rFonts w:hint="eastAsia" w:ascii="宋体" w:hAnsi="宋体" w:cs="宋体"/>
                <w:sz w:val="24"/>
              </w:rPr>
            </w:pPr>
            <w:r>
              <w:rPr>
                <w:rFonts w:hint="eastAsia" w:ascii="宋体" w:hAnsi="宋体" w:cs="宋体"/>
                <w:sz w:val="24"/>
              </w:rPr>
              <w:t>铅</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铜、锌、铅、</w:t>
            </w:r>
            <w:r>
              <w:rPr>
                <w:rFonts w:hint="eastAsia" w:ascii="宋体" w:hAnsi="宋体" w:cs="宋体"/>
                <w:spacing w:val="-2"/>
                <w:sz w:val="24"/>
              </w:rPr>
              <w:t>镍、铬的测定 火焰原子吸收分光光度法》</w:t>
            </w:r>
            <w:r>
              <w:rPr>
                <w:rFonts w:hint="eastAsia"/>
                <w:spacing w:val="-1"/>
                <w:sz w:val="24"/>
                <w:szCs w:val="24"/>
              </w:rPr>
              <w:t>(HJ 491—2019)</w:t>
            </w:r>
          </w:p>
        </w:tc>
        <w:tc>
          <w:tcPr>
            <w:tcW w:w="2691" w:type="pct"/>
            <w:noWrap w:val="0"/>
            <w:vAlign w:val="center"/>
          </w:tcPr>
          <w:p>
            <w:pPr>
              <w:spacing w:before="42" w:line="440" w:lineRule="exact"/>
              <w:ind w:left="209"/>
              <w:jc w:val="center"/>
              <w:rPr>
                <w:rFonts w:hint="eastAsia"/>
                <w:sz w:val="24"/>
                <w:szCs w:val="24"/>
              </w:rPr>
            </w:pPr>
            <w:r>
              <w:rPr>
                <w:rFonts w:hint="eastAsia" w:ascii="宋体" w:hAnsi="宋体" w:cs="宋体"/>
                <w:spacing w:val="-1"/>
                <w:sz w:val="24"/>
              </w:rPr>
              <w:t>《土壤和沉积物 无机元素的测定</w:t>
            </w:r>
            <w:r>
              <w:rPr>
                <w:rFonts w:hint="eastAsia" w:ascii="宋体" w:hAnsi="宋体" w:cs="宋体"/>
                <w:spacing w:val="32"/>
                <w:sz w:val="24"/>
              </w:rPr>
              <w:t xml:space="preserve"> </w:t>
            </w:r>
            <w:r>
              <w:rPr>
                <w:rFonts w:hint="eastAsia" w:ascii="宋体" w:hAnsi="宋体" w:cs="宋体"/>
                <w:spacing w:val="-1"/>
                <w:sz w:val="24"/>
              </w:rPr>
              <w:t>波</w:t>
            </w:r>
            <w:r>
              <w:rPr>
                <w:rFonts w:hint="eastAsia"/>
                <w:spacing w:val="-3"/>
                <w:sz w:val="24"/>
                <w:szCs w:val="24"/>
                <w:lang w:eastAsia="zh-CN"/>
              </w:rPr>
              <w:t>长色散</w:t>
            </w:r>
            <w:r>
              <w:rPr>
                <w:rFonts w:hint="eastAsia"/>
                <w:spacing w:val="-57"/>
                <w:sz w:val="24"/>
                <w:szCs w:val="24"/>
                <w:lang w:eastAsia="zh-CN"/>
              </w:rPr>
              <w:t xml:space="preserve"> </w:t>
            </w:r>
            <w:r>
              <w:rPr>
                <w:rFonts w:hint="eastAsia"/>
                <w:spacing w:val="-3"/>
                <w:sz w:val="24"/>
                <w:szCs w:val="24"/>
                <w:lang w:eastAsia="zh-CN"/>
              </w:rPr>
              <w:t>X射线荧光光谱法》</w:t>
            </w:r>
            <w:r>
              <w:rPr>
                <w:rFonts w:hint="eastAsia"/>
                <w:spacing w:val="-1"/>
                <w:sz w:val="24"/>
                <w:szCs w:val="24"/>
              </w:rPr>
              <w:t>(HJ 780—2015)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spacing w:before="42" w:line="440" w:lineRule="exact"/>
              <w:ind w:left="111"/>
              <w:jc w:val="center"/>
              <w:rPr>
                <w:rFonts w:hint="eastAsia"/>
                <w:sz w:val="24"/>
                <w:szCs w:val="24"/>
              </w:rPr>
            </w:pPr>
            <w:r>
              <w:rPr>
                <w:rFonts w:hint="eastAsia" w:ascii="宋体" w:hAnsi="宋体" w:cs="宋体"/>
                <w:spacing w:val="-3"/>
                <w:sz w:val="24"/>
              </w:rPr>
              <w:t>《土壤质量铅、镉的测定石墨炉原子吸收分光光度法》</w:t>
            </w:r>
            <w:r>
              <w:rPr>
                <w:rFonts w:hint="eastAsia"/>
                <w:spacing w:val="-3"/>
                <w:sz w:val="24"/>
                <w:szCs w:val="24"/>
              </w:rPr>
              <w:t>(GB</w:t>
            </w:r>
            <w:r>
              <w:rPr>
                <w:rFonts w:hint="eastAsia"/>
                <w:spacing w:val="30"/>
                <w:w w:val="101"/>
                <w:sz w:val="24"/>
                <w:szCs w:val="24"/>
              </w:rPr>
              <w:t xml:space="preserve"> </w:t>
            </w:r>
            <w:r>
              <w:rPr>
                <w:rFonts w:hint="eastAsia"/>
                <w:spacing w:val="-3"/>
                <w:sz w:val="24"/>
                <w:szCs w:val="24"/>
              </w:rPr>
              <w:t>17141—1997)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noWrap w:val="0"/>
            <w:vAlign w:val="center"/>
          </w:tcPr>
          <w:p>
            <w:pPr>
              <w:spacing w:line="440" w:lineRule="exact"/>
              <w:jc w:val="center"/>
              <w:rPr>
                <w:rFonts w:hint="eastAsia" w:ascii="宋体" w:hAnsi="宋体" w:cs="宋体"/>
                <w:sz w:val="24"/>
              </w:rPr>
            </w:pPr>
          </w:p>
        </w:tc>
        <w:tc>
          <w:tcPr>
            <w:tcW w:w="1783" w:type="pct"/>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37"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jc w:val="center"/>
        </w:trPr>
        <w:tc>
          <w:tcPr>
            <w:tcW w:w="525" w:type="pct"/>
            <w:vMerge w:val="restart"/>
            <w:tcBorders>
              <w:bottom w:val="nil"/>
            </w:tcBorders>
            <w:noWrap w:val="0"/>
            <w:vAlign w:val="center"/>
          </w:tcPr>
          <w:p>
            <w:pPr>
              <w:spacing w:before="78" w:line="440" w:lineRule="exact"/>
              <w:ind w:left="420"/>
              <w:jc w:val="center"/>
              <w:rPr>
                <w:rFonts w:hint="eastAsia" w:ascii="宋体" w:hAnsi="宋体" w:cs="宋体"/>
                <w:sz w:val="24"/>
              </w:rPr>
            </w:pPr>
            <w:r>
              <w:rPr>
                <w:rFonts w:hint="eastAsia" w:ascii="宋体" w:hAnsi="宋体" w:cs="宋体"/>
                <w:sz w:val="24"/>
              </w:rPr>
              <w:t>铬</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铜、锌、铅、</w:t>
            </w:r>
            <w:r>
              <w:rPr>
                <w:rFonts w:hint="eastAsia" w:ascii="宋体" w:hAnsi="宋体" w:cs="宋体"/>
                <w:spacing w:val="-2"/>
                <w:sz w:val="24"/>
              </w:rPr>
              <w:t>镍、铬的测定 火焰原子吸收分光光度法》</w:t>
            </w:r>
            <w:r>
              <w:rPr>
                <w:rFonts w:hint="eastAsia"/>
                <w:spacing w:val="-1"/>
                <w:sz w:val="24"/>
                <w:szCs w:val="24"/>
              </w:rPr>
              <w:t>(HJ 491—2019)</w:t>
            </w:r>
          </w:p>
        </w:tc>
        <w:tc>
          <w:tcPr>
            <w:tcW w:w="2691" w:type="pct"/>
            <w:noWrap w:val="0"/>
            <w:vAlign w:val="center"/>
          </w:tcPr>
          <w:p>
            <w:pPr>
              <w:spacing w:before="37" w:line="440" w:lineRule="exact"/>
              <w:ind w:left="209"/>
              <w:jc w:val="center"/>
              <w:rPr>
                <w:rFonts w:hint="eastAsia"/>
                <w:sz w:val="24"/>
                <w:szCs w:val="24"/>
              </w:rPr>
            </w:pPr>
            <w:r>
              <w:rPr>
                <w:rFonts w:hint="eastAsia" w:ascii="宋体" w:hAnsi="宋体" w:cs="宋体"/>
                <w:spacing w:val="-1"/>
                <w:sz w:val="24"/>
              </w:rPr>
              <w:t>《土壤和沉积物无机元素的测定波</w:t>
            </w:r>
            <w:r>
              <w:rPr>
                <w:rFonts w:hint="eastAsia"/>
                <w:spacing w:val="-3"/>
                <w:sz w:val="24"/>
                <w:szCs w:val="24"/>
                <w:lang w:eastAsia="zh-CN"/>
              </w:rPr>
              <w:t>长色散</w:t>
            </w:r>
            <w:r>
              <w:rPr>
                <w:rFonts w:hint="eastAsia"/>
                <w:spacing w:val="-57"/>
                <w:sz w:val="24"/>
                <w:szCs w:val="24"/>
                <w:lang w:eastAsia="zh-CN"/>
              </w:rPr>
              <w:t xml:space="preserve"> </w:t>
            </w:r>
            <w:r>
              <w:rPr>
                <w:rFonts w:hint="eastAsia"/>
                <w:spacing w:val="-3"/>
                <w:sz w:val="24"/>
                <w:szCs w:val="24"/>
                <w:lang w:eastAsia="zh-CN"/>
              </w:rPr>
              <w:t>X射线荧光光谱法》</w:t>
            </w:r>
            <w:r>
              <w:rPr>
                <w:rFonts w:hint="eastAsia"/>
                <w:spacing w:val="-1"/>
                <w:sz w:val="24"/>
                <w:szCs w:val="24"/>
              </w:rPr>
              <w:t>(HJ 780—2015)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40"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restart"/>
            <w:tcBorders>
              <w:bottom w:val="nil"/>
            </w:tcBorders>
            <w:noWrap w:val="0"/>
            <w:vAlign w:val="center"/>
          </w:tcPr>
          <w:p>
            <w:pPr>
              <w:spacing w:before="78" w:line="440" w:lineRule="exact"/>
              <w:ind w:left="419"/>
              <w:jc w:val="center"/>
              <w:rPr>
                <w:rFonts w:hint="eastAsia" w:ascii="宋体" w:hAnsi="宋体" w:cs="宋体"/>
                <w:sz w:val="24"/>
              </w:rPr>
            </w:pPr>
            <w:r>
              <w:rPr>
                <w:rFonts w:hint="eastAsia" w:ascii="宋体" w:hAnsi="宋体" w:cs="宋体"/>
                <w:sz w:val="24"/>
              </w:rPr>
              <w:t>铜</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铜、锌、铅、</w:t>
            </w:r>
            <w:r>
              <w:rPr>
                <w:rFonts w:hint="eastAsia" w:ascii="宋体" w:hAnsi="宋体" w:cs="宋体"/>
                <w:spacing w:val="-2"/>
                <w:sz w:val="24"/>
              </w:rPr>
              <w:t>镍、铬的测定 火焰原子吸收分光光度法》</w:t>
            </w:r>
            <w:r>
              <w:rPr>
                <w:rFonts w:hint="eastAsia"/>
                <w:spacing w:val="-1"/>
                <w:sz w:val="24"/>
                <w:szCs w:val="24"/>
              </w:rPr>
              <w:t>(HJ 491—2019)</w:t>
            </w:r>
          </w:p>
        </w:tc>
        <w:tc>
          <w:tcPr>
            <w:tcW w:w="2691" w:type="pct"/>
            <w:noWrap w:val="0"/>
            <w:vAlign w:val="center"/>
          </w:tcPr>
          <w:p>
            <w:pPr>
              <w:spacing w:before="39" w:line="440" w:lineRule="exact"/>
              <w:ind w:left="209"/>
              <w:jc w:val="center"/>
              <w:rPr>
                <w:rFonts w:hint="eastAsia"/>
                <w:sz w:val="24"/>
                <w:szCs w:val="24"/>
              </w:rPr>
            </w:pPr>
            <w:r>
              <w:rPr>
                <w:rFonts w:hint="eastAsia" w:ascii="宋体" w:hAnsi="宋体" w:cs="宋体"/>
                <w:spacing w:val="-1"/>
                <w:sz w:val="24"/>
              </w:rPr>
              <w:t>《土壤和沉积物无机元素的测定波</w:t>
            </w:r>
            <w:r>
              <w:rPr>
                <w:rFonts w:hint="eastAsia"/>
                <w:spacing w:val="-3"/>
                <w:sz w:val="24"/>
                <w:szCs w:val="24"/>
                <w:lang w:eastAsia="zh-CN"/>
              </w:rPr>
              <w:t>长色散</w:t>
            </w:r>
            <w:r>
              <w:rPr>
                <w:rFonts w:hint="eastAsia"/>
                <w:spacing w:val="-57"/>
                <w:sz w:val="24"/>
                <w:szCs w:val="24"/>
                <w:lang w:eastAsia="zh-CN"/>
              </w:rPr>
              <w:t xml:space="preserve"> </w:t>
            </w:r>
            <w:r>
              <w:rPr>
                <w:rFonts w:hint="eastAsia"/>
                <w:spacing w:val="-3"/>
                <w:sz w:val="24"/>
                <w:szCs w:val="24"/>
                <w:lang w:eastAsia="zh-CN"/>
              </w:rPr>
              <w:t>X射线荧光光谱法》</w:t>
            </w:r>
            <w:r>
              <w:rPr>
                <w:rFonts w:hint="eastAsia"/>
                <w:spacing w:val="-1"/>
                <w:sz w:val="24"/>
                <w:szCs w:val="24"/>
              </w:rPr>
              <w:t>(HJ 780—2015)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40"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restart"/>
            <w:tcBorders>
              <w:bottom w:val="nil"/>
            </w:tcBorders>
            <w:noWrap w:val="0"/>
            <w:vAlign w:val="center"/>
          </w:tcPr>
          <w:p>
            <w:pPr>
              <w:spacing w:before="78" w:line="440" w:lineRule="exact"/>
              <w:ind w:left="420"/>
              <w:jc w:val="center"/>
              <w:rPr>
                <w:rFonts w:hint="eastAsia" w:ascii="宋体" w:hAnsi="宋体" w:cs="宋体"/>
                <w:sz w:val="24"/>
              </w:rPr>
            </w:pPr>
            <w:r>
              <w:rPr>
                <w:rFonts w:hint="eastAsia" w:ascii="宋体" w:hAnsi="宋体" w:cs="宋体"/>
                <w:sz w:val="24"/>
              </w:rPr>
              <w:t>锌</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铜、锌、铅、</w:t>
            </w:r>
            <w:r>
              <w:rPr>
                <w:rFonts w:hint="eastAsia" w:ascii="宋体" w:hAnsi="宋体" w:cs="宋体"/>
                <w:spacing w:val="-2"/>
                <w:sz w:val="24"/>
              </w:rPr>
              <w:t>镍、铬的测定 火焰原子吸收分光光度法》</w:t>
            </w:r>
            <w:r>
              <w:rPr>
                <w:rFonts w:hint="eastAsia"/>
                <w:spacing w:val="-1"/>
                <w:sz w:val="24"/>
                <w:szCs w:val="24"/>
              </w:rPr>
              <w:t>(HJ 491—2019)</w:t>
            </w:r>
          </w:p>
        </w:tc>
        <w:tc>
          <w:tcPr>
            <w:tcW w:w="2691" w:type="pct"/>
            <w:noWrap w:val="0"/>
            <w:vAlign w:val="center"/>
          </w:tcPr>
          <w:p>
            <w:pPr>
              <w:spacing w:before="39" w:line="440" w:lineRule="exact"/>
              <w:ind w:left="209"/>
              <w:jc w:val="center"/>
              <w:rPr>
                <w:rFonts w:hint="eastAsia"/>
                <w:sz w:val="24"/>
                <w:szCs w:val="24"/>
              </w:rPr>
            </w:pPr>
            <w:r>
              <w:rPr>
                <w:rFonts w:hint="eastAsia" w:ascii="宋体" w:hAnsi="宋体" w:cs="宋体"/>
                <w:spacing w:val="-1"/>
                <w:sz w:val="24"/>
              </w:rPr>
              <w:t>《土壤和沉积物无机元素的测定波</w:t>
            </w:r>
            <w:r>
              <w:rPr>
                <w:rFonts w:hint="eastAsia"/>
                <w:spacing w:val="-3"/>
                <w:sz w:val="24"/>
                <w:szCs w:val="24"/>
                <w:lang w:eastAsia="zh-CN"/>
              </w:rPr>
              <w:t>长色散</w:t>
            </w:r>
            <w:r>
              <w:rPr>
                <w:rFonts w:hint="eastAsia"/>
                <w:spacing w:val="-57"/>
                <w:sz w:val="24"/>
                <w:szCs w:val="24"/>
                <w:lang w:eastAsia="zh-CN"/>
              </w:rPr>
              <w:t xml:space="preserve"> </w:t>
            </w:r>
            <w:r>
              <w:rPr>
                <w:rFonts w:hint="eastAsia"/>
                <w:spacing w:val="-3"/>
                <w:sz w:val="24"/>
                <w:szCs w:val="24"/>
                <w:lang w:eastAsia="zh-CN"/>
              </w:rPr>
              <w:t>X射线荧光光谱法》</w:t>
            </w:r>
            <w:r>
              <w:rPr>
                <w:rFonts w:hint="eastAsia"/>
                <w:spacing w:val="-1"/>
                <w:sz w:val="24"/>
                <w:szCs w:val="24"/>
              </w:rPr>
              <w:t>(HJ 780—2015)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40"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restart"/>
            <w:tcBorders>
              <w:bottom w:val="nil"/>
            </w:tcBorders>
            <w:noWrap w:val="0"/>
            <w:vAlign w:val="center"/>
          </w:tcPr>
          <w:p>
            <w:pPr>
              <w:spacing w:before="78" w:line="440" w:lineRule="exact"/>
              <w:ind w:left="418"/>
              <w:jc w:val="center"/>
              <w:rPr>
                <w:rFonts w:hint="eastAsia" w:ascii="宋体" w:hAnsi="宋体" w:cs="宋体"/>
                <w:sz w:val="24"/>
              </w:rPr>
            </w:pPr>
            <w:r>
              <w:rPr>
                <w:rFonts w:hint="eastAsia" w:ascii="宋体" w:hAnsi="宋体" w:cs="宋体"/>
                <w:sz w:val="24"/>
              </w:rPr>
              <w:t>镍</w:t>
            </w:r>
          </w:p>
        </w:tc>
        <w:tc>
          <w:tcPr>
            <w:tcW w:w="1783" w:type="pct"/>
            <w:vMerge w:val="restart"/>
            <w:tcBorders>
              <w:bottom w:val="nil"/>
            </w:tcBorders>
            <w:noWrap w:val="0"/>
            <w:vAlign w:val="center"/>
          </w:tcPr>
          <w:p>
            <w:pPr>
              <w:spacing w:before="78" w:line="440" w:lineRule="exact"/>
              <w:jc w:val="center"/>
              <w:rPr>
                <w:rFonts w:hint="eastAsia"/>
                <w:sz w:val="24"/>
                <w:szCs w:val="24"/>
              </w:rPr>
            </w:pPr>
            <w:r>
              <w:rPr>
                <w:rFonts w:hint="eastAsia" w:ascii="宋体" w:hAnsi="宋体" w:cs="宋体"/>
                <w:spacing w:val="-14"/>
                <w:sz w:val="24"/>
              </w:rPr>
              <w:t>《土壤和沉积物 铜、锌、铅、</w:t>
            </w:r>
            <w:r>
              <w:rPr>
                <w:rFonts w:hint="eastAsia" w:ascii="宋体" w:hAnsi="宋体" w:cs="宋体"/>
                <w:spacing w:val="-2"/>
                <w:sz w:val="24"/>
              </w:rPr>
              <w:t>镍、铬的测定 火焰原子吸收分光光度法》</w:t>
            </w:r>
            <w:r>
              <w:rPr>
                <w:rFonts w:hint="eastAsia"/>
                <w:spacing w:val="-1"/>
                <w:sz w:val="24"/>
                <w:szCs w:val="24"/>
              </w:rPr>
              <w:t>(HJ 491—2019)</w:t>
            </w:r>
          </w:p>
        </w:tc>
        <w:tc>
          <w:tcPr>
            <w:tcW w:w="2691" w:type="pct"/>
            <w:noWrap w:val="0"/>
            <w:vAlign w:val="center"/>
          </w:tcPr>
          <w:p>
            <w:pPr>
              <w:spacing w:before="41" w:line="440" w:lineRule="exact"/>
              <w:ind w:left="209"/>
              <w:jc w:val="center"/>
              <w:rPr>
                <w:rFonts w:hint="eastAsia"/>
                <w:sz w:val="24"/>
                <w:szCs w:val="24"/>
              </w:rPr>
            </w:pPr>
            <w:r>
              <w:rPr>
                <w:rFonts w:hint="eastAsia" w:ascii="宋体" w:hAnsi="宋体" w:cs="宋体"/>
                <w:spacing w:val="-1"/>
                <w:sz w:val="24"/>
              </w:rPr>
              <w:t>《土壤和沉积物 无机元素的测定波</w:t>
            </w:r>
            <w:r>
              <w:rPr>
                <w:rFonts w:hint="eastAsia"/>
                <w:spacing w:val="-3"/>
                <w:sz w:val="24"/>
                <w:szCs w:val="24"/>
                <w:lang w:eastAsia="zh-CN"/>
              </w:rPr>
              <w:t>长色散</w:t>
            </w:r>
            <w:r>
              <w:rPr>
                <w:rFonts w:hint="eastAsia"/>
                <w:spacing w:val="-57"/>
                <w:sz w:val="24"/>
                <w:szCs w:val="24"/>
                <w:lang w:eastAsia="zh-CN"/>
              </w:rPr>
              <w:t xml:space="preserve"> </w:t>
            </w:r>
            <w:r>
              <w:rPr>
                <w:rFonts w:hint="eastAsia"/>
                <w:spacing w:val="-3"/>
                <w:sz w:val="24"/>
                <w:szCs w:val="24"/>
                <w:lang w:eastAsia="zh-CN"/>
              </w:rPr>
              <w:t>X射线荧光光谱法》</w:t>
            </w:r>
            <w:r>
              <w:rPr>
                <w:rFonts w:hint="eastAsia"/>
                <w:spacing w:val="-1"/>
                <w:sz w:val="24"/>
                <w:szCs w:val="24"/>
              </w:rPr>
              <w:t>(HJ 780—2015)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43" w:line="440" w:lineRule="exact"/>
              <w:ind w:left="118"/>
              <w:jc w:val="center"/>
              <w:rPr>
                <w:rFonts w:hint="eastAsia"/>
                <w:sz w:val="24"/>
                <w:szCs w:val="24"/>
              </w:rPr>
            </w:pPr>
            <w:r>
              <w:rPr>
                <w:rFonts w:hint="eastAsia"/>
                <w:spacing w:val="-2"/>
                <w:sz w:val="24"/>
                <w:szCs w:val="24"/>
                <w:lang w:eastAsia="zh-CN"/>
              </w:rPr>
              <w:t>《土壤和沉积物 19</w:t>
            </w:r>
            <w:r>
              <w:rPr>
                <w:rFonts w:hint="eastAsia"/>
                <w:spacing w:val="30"/>
                <w:sz w:val="24"/>
                <w:szCs w:val="24"/>
                <w:lang w:eastAsia="zh-CN"/>
              </w:rPr>
              <w:t xml:space="preserve"> </w:t>
            </w:r>
            <w:r>
              <w:rPr>
                <w:rFonts w:hint="eastAsia"/>
                <w:spacing w:val="-2"/>
                <w:sz w:val="24"/>
                <w:szCs w:val="24"/>
                <w:lang w:eastAsia="zh-CN"/>
              </w:rPr>
              <w:t>种金属元素总量的</w:t>
            </w:r>
            <w:r>
              <w:rPr>
                <w:rFonts w:hint="eastAsia" w:ascii="宋体" w:hAnsi="宋体" w:cs="宋体"/>
                <w:spacing w:val="-4"/>
                <w:sz w:val="24"/>
              </w:rPr>
              <w:t>测定电感耦合等离子体质谱法》</w:t>
            </w:r>
            <w:r>
              <w:rPr>
                <w:rFonts w:hint="eastAsia"/>
                <w:spacing w:val="-3"/>
                <w:sz w:val="24"/>
                <w:szCs w:val="24"/>
              </w:rPr>
              <w:t>（HJ</w:t>
            </w:r>
            <w:r>
              <w:rPr>
                <w:rFonts w:hint="eastAsia"/>
                <w:spacing w:val="32"/>
                <w:w w:val="101"/>
                <w:sz w:val="24"/>
                <w:szCs w:val="24"/>
              </w:rPr>
              <w:t xml:space="preserve"> </w:t>
            </w:r>
            <w:r>
              <w:rPr>
                <w:rFonts w:hint="eastAsia"/>
                <w:spacing w:val="-3"/>
                <w:sz w:val="24"/>
                <w:szCs w:val="24"/>
              </w:rPr>
              <w:t>1315—2023）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525" w:type="pct"/>
            <w:vMerge w:val="restart"/>
            <w:tcBorders>
              <w:bottom w:val="nil"/>
            </w:tcBorders>
            <w:noWrap w:val="0"/>
            <w:vAlign w:val="center"/>
          </w:tcPr>
          <w:p>
            <w:pPr>
              <w:spacing w:before="78" w:line="440" w:lineRule="exact"/>
              <w:ind w:left="192"/>
              <w:jc w:val="center"/>
              <w:rPr>
                <w:rFonts w:hint="eastAsia" w:ascii="宋体" w:hAnsi="宋体" w:cs="宋体"/>
                <w:sz w:val="24"/>
              </w:rPr>
            </w:pPr>
            <w:r>
              <w:rPr>
                <w:rFonts w:hint="eastAsia" w:ascii="宋体" w:hAnsi="宋体" w:cs="宋体"/>
                <w:spacing w:val="-7"/>
                <w:sz w:val="24"/>
              </w:rPr>
              <w:t>六六六</w:t>
            </w:r>
            <w:r>
              <w:rPr>
                <w:rFonts w:hint="eastAsia" w:ascii="宋体" w:hAnsi="宋体" w:cs="宋体"/>
                <w:spacing w:val="-6"/>
                <w:sz w:val="24"/>
              </w:rPr>
              <w:t>和滴滴</w:t>
            </w:r>
            <w:r>
              <w:rPr>
                <w:rFonts w:hint="eastAsia" w:ascii="宋体" w:hAnsi="宋体" w:cs="宋体"/>
                <w:sz w:val="24"/>
              </w:rPr>
              <w:t>涕</w:t>
            </w:r>
          </w:p>
        </w:tc>
        <w:tc>
          <w:tcPr>
            <w:tcW w:w="1783" w:type="pct"/>
            <w:vMerge w:val="restart"/>
            <w:tcBorders>
              <w:bottom w:val="nil"/>
            </w:tcBorders>
            <w:noWrap w:val="0"/>
            <w:vAlign w:val="center"/>
          </w:tcPr>
          <w:p>
            <w:pPr>
              <w:spacing w:before="78" w:line="440" w:lineRule="exact"/>
              <w:ind w:left="218"/>
              <w:jc w:val="center"/>
              <w:rPr>
                <w:rFonts w:hint="eastAsia"/>
                <w:sz w:val="24"/>
                <w:szCs w:val="24"/>
                <w:lang w:eastAsia="zh-CN"/>
              </w:rPr>
            </w:pPr>
            <w:r>
              <w:rPr>
                <w:rFonts w:hint="eastAsia" w:ascii="宋体" w:hAnsi="宋体" w:cs="宋体"/>
                <w:spacing w:val="-1"/>
                <w:sz w:val="24"/>
              </w:rPr>
              <w:t>《土壤和沉积物 有机氯农</w:t>
            </w:r>
            <w:r>
              <w:rPr>
                <w:rFonts w:hint="eastAsia" w:ascii="宋体" w:hAnsi="宋体" w:cs="宋体"/>
                <w:spacing w:val="-3"/>
                <w:sz w:val="24"/>
              </w:rPr>
              <w:t>药的测定 气相色谱法》</w:t>
            </w:r>
            <w:r>
              <w:rPr>
                <w:rFonts w:hint="eastAsia"/>
                <w:spacing w:val="-1"/>
                <w:sz w:val="24"/>
                <w:szCs w:val="24"/>
                <w:lang w:eastAsia="zh-CN"/>
              </w:rPr>
              <w:t>(HJ 921—2017)</w:t>
            </w:r>
          </w:p>
        </w:tc>
        <w:tc>
          <w:tcPr>
            <w:tcW w:w="2691" w:type="pct"/>
            <w:noWrap w:val="0"/>
            <w:vAlign w:val="center"/>
          </w:tcPr>
          <w:p>
            <w:pPr>
              <w:spacing w:before="165" w:line="440" w:lineRule="exact"/>
              <w:ind w:left="209"/>
              <w:jc w:val="center"/>
              <w:rPr>
                <w:rFonts w:hint="eastAsia"/>
                <w:sz w:val="24"/>
                <w:szCs w:val="24"/>
              </w:rPr>
            </w:pPr>
            <w:r>
              <w:rPr>
                <w:rFonts w:hint="eastAsia" w:ascii="宋体" w:hAnsi="宋体" w:cs="宋体"/>
                <w:spacing w:val="-1"/>
                <w:sz w:val="24"/>
              </w:rPr>
              <w:t>《土壤中六六六和滴滴涕测定的气相</w:t>
            </w:r>
            <w:r>
              <w:rPr>
                <w:rFonts w:hint="eastAsia"/>
                <w:spacing w:val="-3"/>
                <w:sz w:val="24"/>
                <w:szCs w:val="24"/>
              </w:rPr>
              <w:t>色谱法》(GB/T</w:t>
            </w:r>
            <w:r>
              <w:rPr>
                <w:rFonts w:hint="eastAsia"/>
                <w:spacing w:val="40"/>
                <w:w w:val="101"/>
                <w:sz w:val="24"/>
                <w:szCs w:val="24"/>
              </w:rPr>
              <w:t xml:space="preserve"> </w:t>
            </w:r>
            <w:r>
              <w:rPr>
                <w:rFonts w:hint="eastAsia"/>
                <w:spacing w:val="-3"/>
                <w:sz w:val="24"/>
                <w:szCs w:val="24"/>
              </w:rPr>
              <w:t>14550—2003)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525" w:type="pct"/>
            <w:vMerge w:val="continue"/>
            <w:tcBorders>
              <w:top w:val="nil"/>
            </w:tcBorders>
            <w:noWrap w:val="0"/>
            <w:vAlign w:val="center"/>
          </w:tcPr>
          <w:p>
            <w:pPr>
              <w:spacing w:line="440" w:lineRule="exact"/>
              <w:jc w:val="center"/>
              <w:rPr>
                <w:rFonts w:hint="eastAsia" w:ascii="宋体" w:hAnsi="宋体" w:cs="宋体"/>
                <w:sz w:val="24"/>
              </w:rPr>
            </w:pPr>
          </w:p>
        </w:tc>
        <w:tc>
          <w:tcPr>
            <w:tcW w:w="1783" w:type="pct"/>
            <w:vMerge w:val="continue"/>
            <w:tcBorders>
              <w:top w:val="nil"/>
            </w:tcBorders>
            <w:noWrap w:val="0"/>
            <w:vAlign w:val="center"/>
          </w:tcPr>
          <w:p>
            <w:pPr>
              <w:spacing w:line="440" w:lineRule="exact"/>
              <w:jc w:val="center"/>
              <w:rPr>
                <w:rFonts w:hint="eastAsia" w:ascii="宋体" w:hAnsi="宋体" w:cs="宋体"/>
                <w:sz w:val="24"/>
              </w:rPr>
            </w:pPr>
          </w:p>
        </w:tc>
        <w:tc>
          <w:tcPr>
            <w:tcW w:w="2691" w:type="pct"/>
            <w:noWrap w:val="0"/>
            <w:vAlign w:val="center"/>
          </w:tcPr>
          <w:p>
            <w:pPr>
              <w:pStyle w:val="18"/>
              <w:spacing w:before="154" w:line="440" w:lineRule="exact"/>
              <w:ind w:left="222" w:right="204" w:firstLine="47"/>
              <w:jc w:val="center"/>
              <w:rPr>
                <w:rFonts w:hint="eastAsia"/>
                <w:sz w:val="24"/>
                <w:szCs w:val="24"/>
                <w:lang w:eastAsia="zh-CN"/>
              </w:rPr>
            </w:pPr>
            <w:r>
              <w:rPr>
                <w:rFonts w:hint="eastAsia"/>
                <w:spacing w:val="-1"/>
                <w:sz w:val="24"/>
                <w:szCs w:val="24"/>
                <w:lang w:eastAsia="zh-CN"/>
              </w:rPr>
              <w:t>《土壤和沉积物有机氯农药的测定</w:t>
            </w:r>
            <w:r>
              <w:rPr>
                <w:rFonts w:hint="eastAsia"/>
                <w:spacing w:val="-2"/>
                <w:sz w:val="24"/>
                <w:szCs w:val="24"/>
                <w:lang w:eastAsia="zh-CN"/>
              </w:rPr>
              <w:t>气相色谱—质谱法》(HJ</w:t>
            </w:r>
            <w:r>
              <w:rPr>
                <w:rFonts w:hint="eastAsia"/>
                <w:spacing w:val="21"/>
                <w:sz w:val="24"/>
                <w:szCs w:val="24"/>
                <w:lang w:eastAsia="zh-CN"/>
              </w:rPr>
              <w:t xml:space="preserve"> </w:t>
            </w:r>
            <w:r>
              <w:rPr>
                <w:rFonts w:hint="eastAsia"/>
                <w:spacing w:val="-2"/>
                <w:sz w:val="24"/>
                <w:szCs w:val="24"/>
                <w:lang w:eastAsia="zh-CN"/>
              </w:rPr>
              <w:t>835—2017)*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25" w:type="pct"/>
            <w:noWrap w:val="0"/>
            <w:vAlign w:val="center"/>
          </w:tcPr>
          <w:p>
            <w:pPr>
              <w:spacing w:before="198" w:line="440" w:lineRule="exact"/>
              <w:ind w:left="432" w:right="175" w:hanging="238"/>
              <w:jc w:val="center"/>
              <w:rPr>
                <w:rFonts w:hint="eastAsia" w:ascii="宋体" w:hAnsi="宋体" w:cs="宋体"/>
                <w:sz w:val="24"/>
              </w:rPr>
            </w:pPr>
            <w:r>
              <w:rPr>
                <w:rFonts w:hint="eastAsia" w:ascii="宋体" w:hAnsi="宋体" w:cs="宋体"/>
                <w:spacing w:val="-8"/>
                <w:sz w:val="24"/>
              </w:rPr>
              <w:t>多环芳</w:t>
            </w:r>
            <w:r>
              <w:rPr>
                <w:rFonts w:hint="eastAsia" w:ascii="宋体" w:hAnsi="宋体" w:cs="宋体"/>
                <w:sz w:val="24"/>
              </w:rPr>
              <w:t>烃</w:t>
            </w:r>
          </w:p>
        </w:tc>
        <w:tc>
          <w:tcPr>
            <w:tcW w:w="1783" w:type="pct"/>
            <w:noWrap w:val="0"/>
            <w:vAlign w:val="center"/>
          </w:tcPr>
          <w:p>
            <w:pPr>
              <w:spacing w:before="43" w:line="440" w:lineRule="exact"/>
              <w:ind w:left="218"/>
              <w:jc w:val="center"/>
              <w:rPr>
                <w:rFonts w:hint="eastAsia"/>
                <w:sz w:val="24"/>
                <w:szCs w:val="24"/>
              </w:rPr>
            </w:pPr>
            <w:r>
              <w:rPr>
                <w:rFonts w:hint="eastAsia" w:ascii="宋体" w:hAnsi="宋体" w:cs="宋体"/>
                <w:spacing w:val="-1"/>
                <w:sz w:val="24"/>
              </w:rPr>
              <w:t>《土壤和沉积物 多环芳烃</w:t>
            </w:r>
            <w:r>
              <w:rPr>
                <w:rFonts w:hint="eastAsia" w:ascii="宋体" w:hAnsi="宋体" w:cs="宋体"/>
                <w:spacing w:val="-3"/>
                <w:sz w:val="24"/>
              </w:rPr>
              <w:t>的测定 高效液相色谱法》</w:t>
            </w:r>
            <w:r>
              <w:rPr>
                <w:rFonts w:hint="eastAsia"/>
                <w:spacing w:val="-1"/>
                <w:sz w:val="24"/>
                <w:szCs w:val="24"/>
              </w:rPr>
              <w:t>(HJ 784—2016)</w:t>
            </w:r>
          </w:p>
        </w:tc>
        <w:tc>
          <w:tcPr>
            <w:tcW w:w="2691" w:type="pct"/>
            <w:noWrap w:val="0"/>
            <w:vAlign w:val="center"/>
          </w:tcPr>
          <w:p>
            <w:pPr>
              <w:pStyle w:val="18"/>
              <w:spacing w:before="200" w:line="440" w:lineRule="exact"/>
              <w:ind w:left="388" w:right="207" w:hanging="179"/>
              <w:jc w:val="center"/>
              <w:rPr>
                <w:rFonts w:hint="eastAsia"/>
                <w:sz w:val="24"/>
                <w:szCs w:val="24"/>
                <w:lang w:eastAsia="zh-CN"/>
              </w:rPr>
            </w:pPr>
            <w:r>
              <w:rPr>
                <w:rFonts w:hint="eastAsia"/>
                <w:spacing w:val="-2"/>
                <w:sz w:val="24"/>
                <w:szCs w:val="24"/>
                <w:lang w:eastAsia="zh-CN"/>
              </w:rPr>
              <w:t>《土壤和沉积物多环芳烃的测定气相色谱—质谱法》(HJ</w:t>
            </w:r>
            <w:r>
              <w:rPr>
                <w:rFonts w:hint="eastAsia"/>
                <w:spacing w:val="31"/>
                <w:sz w:val="24"/>
                <w:szCs w:val="24"/>
                <w:lang w:eastAsia="zh-CN"/>
              </w:rPr>
              <w:t xml:space="preserve"> </w:t>
            </w:r>
            <w:r>
              <w:rPr>
                <w:rFonts w:hint="eastAsia"/>
                <w:spacing w:val="-2"/>
                <w:sz w:val="24"/>
                <w:szCs w:val="24"/>
                <w:lang w:eastAsia="zh-CN"/>
              </w:rPr>
              <w:t>805—2016)</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i w:val="0"/>
          <w:iCs w:val="0"/>
          <w:caps w:val="0"/>
          <w:color w:val="333333"/>
          <w:spacing w:val="0"/>
          <w:sz w:val="22"/>
          <w:szCs w:val="22"/>
          <w:shd w:val="clear" w:fill="FFFFFF"/>
          <w:lang w:val="zh-CN"/>
        </w:rPr>
      </w:pPr>
      <w:r>
        <w:rPr>
          <w:rFonts w:hint="eastAsia" w:ascii="微软雅黑" w:hAnsi="微软雅黑" w:eastAsia="微软雅黑" w:cs="微软雅黑"/>
          <w:i w:val="0"/>
          <w:iCs w:val="0"/>
          <w:caps w:val="0"/>
          <w:color w:val="333333"/>
          <w:spacing w:val="0"/>
          <w:sz w:val="22"/>
          <w:szCs w:val="22"/>
          <w:shd w:val="clear" w:fill="FFFFFF"/>
          <w:lang w:val="zh-CN"/>
        </w:rPr>
        <w:t>注：★六六六和滴滴涕使用《土壤和沉积物有机氯农药的测定气相色谱—质谱法》(HJ 835—2017)方法开展分析时，须使用选择离子模式。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bookmarkStart w:id="5" w:name="_GoBack"/>
      <w:r>
        <w:rPr>
          <w:rFonts w:hint="eastAsia" w:ascii="微软雅黑" w:hAnsi="微软雅黑" w:eastAsia="微软雅黑" w:cs="微软雅黑"/>
          <w:i w:val="0"/>
          <w:iCs w:val="0"/>
          <w:caps w:val="0"/>
          <w:color w:val="333333"/>
          <w:spacing w:val="0"/>
          <w:sz w:val="24"/>
          <w:szCs w:val="24"/>
          <w:shd w:val="clear" w:fill="FFFFFF"/>
          <w:lang w:val="en-US" w:eastAsia="zh-CN"/>
        </w:rPr>
        <w:t>9、</w:t>
      </w:r>
      <w:r>
        <w:rPr>
          <w:rFonts w:hint="eastAsia" w:ascii="微软雅黑" w:hAnsi="微软雅黑" w:eastAsia="微软雅黑" w:cs="微软雅黑"/>
          <w:i w:val="0"/>
          <w:iCs w:val="0"/>
          <w:caps w:val="0"/>
          <w:color w:val="333333"/>
          <w:spacing w:val="0"/>
          <w:sz w:val="24"/>
          <w:szCs w:val="24"/>
          <w:shd w:val="clear" w:fill="FFFFFF"/>
          <w:lang w:val="zh-CN"/>
        </w:rPr>
        <w:t>质量控制：从质量体系构建、全环节质控技术要点、实验室精密度、准确度、质量监督等方面对监测质量控制提出要求，并接受国家和省级生态环境部门的监督检查。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en-US" w:eastAsia="zh-CN"/>
        </w:rPr>
        <w:t>10、</w:t>
      </w:r>
      <w:r>
        <w:rPr>
          <w:rFonts w:hint="eastAsia" w:ascii="微软雅黑" w:hAnsi="微软雅黑" w:eastAsia="微软雅黑" w:cs="微软雅黑"/>
          <w:i w:val="0"/>
          <w:iCs w:val="0"/>
          <w:caps w:val="0"/>
          <w:color w:val="333333"/>
          <w:spacing w:val="0"/>
          <w:sz w:val="24"/>
          <w:szCs w:val="24"/>
          <w:shd w:val="clear" w:fill="FFFFFF"/>
          <w:lang w:val="zh-CN"/>
        </w:rPr>
        <w:t>方案编制：依据调查资料与现场踏勘情况，分析汇总调查信息，确定污染类型及采样点位位置，明确监测项目、质量控制、样品采集、流转保存、制备和实验室分析等环节要求，编制监测方案。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lang w:val="zh-CN"/>
        </w:rPr>
      </w:pPr>
      <w:r>
        <w:rPr>
          <w:rFonts w:hint="eastAsia" w:ascii="微软雅黑" w:hAnsi="微软雅黑" w:eastAsia="微软雅黑" w:cs="微软雅黑"/>
          <w:i w:val="0"/>
          <w:iCs w:val="0"/>
          <w:caps w:val="0"/>
          <w:color w:val="333333"/>
          <w:spacing w:val="0"/>
          <w:sz w:val="24"/>
          <w:szCs w:val="24"/>
          <w:shd w:val="clear" w:fill="FFFFFF"/>
          <w:lang w:val="en-US" w:eastAsia="zh-CN"/>
        </w:rPr>
        <w:t>11、</w:t>
      </w:r>
      <w:r>
        <w:rPr>
          <w:rFonts w:hint="eastAsia" w:ascii="微软雅黑" w:hAnsi="微软雅黑" w:eastAsia="微软雅黑" w:cs="微软雅黑"/>
          <w:i w:val="0"/>
          <w:iCs w:val="0"/>
          <w:caps w:val="0"/>
          <w:color w:val="333333"/>
          <w:spacing w:val="0"/>
          <w:sz w:val="24"/>
          <w:szCs w:val="24"/>
          <w:shd w:val="clear" w:fill="FFFFFF"/>
          <w:lang w:val="zh-CN"/>
        </w:rPr>
        <w:t>报告编制：根据调查及监测结果，开展结果评价和污染原因分析，明确存在问题，提出监管建议，编制综合分析报告。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shd w:val="clear" w:fill="FFFFFF"/>
          <w:lang w:val="en-US" w:eastAsia="zh-CN"/>
        </w:rPr>
        <w:t>二</w:t>
      </w:r>
      <w:r>
        <w:rPr>
          <w:rFonts w:hint="eastAsia" w:ascii="微软雅黑" w:hAnsi="微软雅黑" w:eastAsia="微软雅黑" w:cs="微软雅黑"/>
          <w:b/>
          <w:bCs/>
          <w:i w:val="0"/>
          <w:iCs w:val="0"/>
          <w:caps w:val="0"/>
          <w:color w:val="333333"/>
          <w:spacing w:val="0"/>
          <w:sz w:val="28"/>
          <w:szCs w:val="28"/>
          <w:shd w:val="clear" w:fill="FFFFFF"/>
        </w:rPr>
        <w:t>、</w:t>
      </w:r>
      <w:r>
        <w:rPr>
          <w:rFonts w:hint="eastAsia" w:ascii="微软雅黑" w:hAnsi="微软雅黑" w:eastAsia="微软雅黑" w:cs="微软雅黑"/>
          <w:b/>
          <w:bCs/>
          <w:i w:val="0"/>
          <w:iCs w:val="0"/>
          <w:caps w:val="0"/>
          <w:color w:val="333333"/>
          <w:spacing w:val="0"/>
          <w:sz w:val="28"/>
          <w:szCs w:val="28"/>
          <w:shd w:val="clear" w:fill="FFFFFF"/>
          <w:lang w:val="en-US" w:eastAsia="zh-CN"/>
        </w:rPr>
        <w:t>投标人资格</w:t>
      </w:r>
      <w:r>
        <w:rPr>
          <w:rFonts w:hint="eastAsia" w:ascii="微软雅黑" w:hAnsi="微软雅黑" w:eastAsia="微软雅黑" w:cs="微软雅黑"/>
          <w:b/>
          <w:bCs/>
          <w:i w:val="0"/>
          <w:iCs w:val="0"/>
          <w:caps w:val="0"/>
          <w:color w:val="333333"/>
          <w:spacing w:val="0"/>
          <w:sz w:val="28"/>
          <w:szCs w:val="28"/>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highlight w:val="none"/>
          <w:shd w:val="clear" w:fill="FFFFFF"/>
        </w:rPr>
      </w:pPr>
      <w:r>
        <w:rPr>
          <w:rFonts w:hint="eastAsia" w:ascii="微软雅黑" w:hAnsi="微软雅黑" w:eastAsia="微软雅黑" w:cs="微软雅黑"/>
          <w:i w:val="0"/>
          <w:iCs w:val="0"/>
          <w:caps w:val="0"/>
          <w:color w:val="333333"/>
          <w:spacing w:val="0"/>
          <w:sz w:val="24"/>
          <w:szCs w:val="24"/>
          <w:highlight w:val="none"/>
          <w:shd w:val="clear" w:fill="FFFFFF"/>
        </w:rPr>
        <w:t>1.资质类型要求：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highlight w:val="none"/>
          <w:shd w:val="clear" w:fill="FFFFFF"/>
        </w:rPr>
      </w:pPr>
      <w:r>
        <w:rPr>
          <w:rFonts w:hint="eastAsia" w:ascii="微软雅黑" w:hAnsi="微软雅黑" w:eastAsia="微软雅黑" w:cs="微软雅黑"/>
          <w:i w:val="0"/>
          <w:iCs w:val="0"/>
          <w:caps w:val="0"/>
          <w:color w:val="333333"/>
          <w:spacing w:val="0"/>
          <w:sz w:val="24"/>
          <w:szCs w:val="24"/>
          <w:highlight w:val="none"/>
          <w:shd w:val="clear" w:fill="FFFFFF"/>
        </w:rPr>
        <w:t>①持有三证（五证）合一的营业执照副本（如未合一的投标人提供营业执照副本、组织机构代码证、税务登记证）</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或事业单位法人证书。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微软雅黑" w:hAnsi="微软雅黑" w:eastAsia="微软雅黑" w:cs="微软雅黑"/>
          <w:i w:val="0"/>
          <w:iCs w:val="0"/>
          <w:caps w:val="0"/>
          <w:color w:val="333333"/>
          <w:spacing w:val="0"/>
          <w:sz w:val="24"/>
          <w:szCs w:val="24"/>
          <w:highlight w:val="none"/>
          <w:shd w:val="clear" w:fill="FFFFFF"/>
          <w:lang w:val="en-US" w:eastAsia="zh-CN"/>
        </w:rPr>
      </w:pPr>
      <w:r>
        <w:rPr>
          <w:rFonts w:hint="eastAsia" w:ascii="微软雅黑" w:hAnsi="微软雅黑" w:eastAsia="微软雅黑" w:cs="微软雅黑"/>
          <w:i w:val="0"/>
          <w:iCs w:val="0"/>
          <w:caps w:val="0"/>
          <w:color w:val="333333"/>
          <w:spacing w:val="0"/>
          <w:sz w:val="24"/>
          <w:szCs w:val="24"/>
          <w:highlight w:val="none"/>
          <w:shd w:val="clear" w:fill="FFFFFF"/>
        </w:rPr>
        <w:t>②资质类型及等级要求：</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投标人具有</w:t>
      </w:r>
      <w:r>
        <w:rPr>
          <w:rFonts w:hint="eastAsia" w:ascii="微软雅黑" w:hAnsi="微软雅黑" w:eastAsia="微软雅黑" w:cs="微软雅黑"/>
          <w:i w:val="0"/>
          <w:iCs w:val="0"/>
          <w:caps w:val="0"/>
          <w:color w:val="333333"/>
          <w:spacing w:val="0"/>
          <w:sz w:val="24"/>
          <w:szCs w:val="24"/>
          <w:highlight w:val="none"/>
          <w:shd w:val="clear" w:fill="FFFFFF"/>
        </w:rPr>
        <w:t>省级及以上检验检测机构资质认定证书(CMA)且在有效期内；</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资质认定证书附表的检验检测能力表中应包含土壤中pH值、有机质、镉、汞、砷、铅、铬、铜、锌、镍、等检测要求的指标。需提供</w:t>
      </w:r>
      <w:r>
        <w:rPr>
          <w:rFonts w:hint="eastAsia" w:ascii="微软雅黑" w:hAnsi="微软雅黑" w:eastAsia="微软雅黑" w:cs="微软雅黑"/>
          <w:i w:val="0"/>
          <w:iCs w:val="0"/>
          <w:caps w:val="0"/>
          <w:color w:val="333333"/>
          <w:spacing w:val="0"/>
          <w:sz w:val="24"/>
          <w:szCs w:val="24"/>
          <w:highlight w:val="none"/>
          <w:shd w:val="clear" w:fill="FFFFFF"/>
        </w:rPr>
        <w:t>资质认定能力附表复印件</w:t>
      </w:r>
      <w:r>
        <w:rPr>
          <w:rFonts w:hint="eastAsia" w:ascii="微软雅黑" w:hAnsi="微软雅黑" w:eastAsia="微软雅黑" w:cs="微软雅黑"/>
          <w:i w:val="0"/>
          <w:iCs w:val="0"/>
          <w:caps w:val="0"/>
          <w:color w:val="333333"/>
          <w:spacing w:val="0"/>
          <w:sz w:val="24"/>
          <w:szCs w:val="24"/>
          <w:highlight w:val="none"/>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highlight w:val="none"/>
          <w:shd w:val="clear" w:fill="FFFFFF"/>
          <w:lang w:val="en-US" w:eastAsia="zh-CN"/>
        </w:rPr>
      </w:pP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③人员资质：具有良好的社会信誉及相应的经济实力。人员配置满足工作需要，提供服务应当符合国家有关法律、法规和标准规范。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highlight w:val="none"/>
          <w:shd w:val="clear" w:fill="FFFFFF"/>
          <w:lang w:val="en-US" w:eastAsia="zh-CN"/>
        </w:rPr>
      </w:pP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④响应时间及距离：我站向检测机构下达监测任务后，检测机构响应时间为三小时内。</w:t>
      </w:r>
      <w:r>
        <w:rPr>
          <w:rFonts w:hint="eastAsia" w:ascii="微软雅黑" w:hAnsi="微软雅黑" w:eastAsia="微软雅黑" w:cs="微软雅黑"/>
          <w:i w:val="0"/>
          <w:iCs w:val="0"/>
          <w:caps w:val="0"/>
          <w:color w:val="333333"/>
          <w:spacing w:val="0"/>
          <w:sz w:val="24"/>
          <w:szCs w:val="24"/>
          <w:highlight w:val="none"/>
          <w:shd w:val="clear" w:fill="FFFFFF"/>
        </w:rPr>
        <w:t>提供</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投标人</w:t>
      </w:r>
      <w:r>
        <w:rPr>
          <w:rFonts w:hint="eastAsia" w:ascii="微软雅黑" w:hAnsi="微软雅黑" w:eastAsia="微软雅黑" w:cs="微软雅黑"/>
          <w:i w:val="0"/>
          <w:iCs w:val="0"/>
          <w:caps w:val="0"/>
          <w:color w:val="333333"/>
          <w:spacing w:val="0"/>
          <w:sz w:val="24"/>
          <w:szCs w:val="24"/>
          <w:highlight w:val="none"/>
          <w:shd w:val="clear" w:fill="FFFFFF"/>
        </w:rPr>
        <w:t>检测实验室所在位置与</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金华市生态环境局武义分局路程不得超过300公里。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微软雅黑" w:hAnsi="微软雅黑" w:eastAsia="微软雅黑" w:cs="微软雅黑"/>
          <w:i w:val="0"/>
          <w:iCs w:val="0"/>
          <w:caps w:val="0"/>
          <w:color w:val="333333"/>
          <w:spacing w:val="0"/>
          <w:sz w:val="24"/>
          <w:szCs w:val="24"/>
          <w:highlight w:val="none"/>
          <w:shd w:val="clear" w:fill="FFFFFF"/>
          <w:lang w:val="en-US" w:eastAsia="zh-CN"/>
        </w:rPr>
      </w:pP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⑤业绩要求：在金华市开展过周边土壤环境监测服务，需提供服务合同扫描件。</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highlight w:val="none"/>
          <w:shd w:val="clear" w:fill="FFFFFF"/>
        </w:rPr>
      </w:pPr>
      <w:r>
        <w:rPr>
          <w:rFonts w:hint="eastAsia" w:ascii="微软雅黑" w:hAnsi="微软雅黑" w:eastAsia="微软雅黑" w:cs="微软雅黑"/>
          <w:i w:val="0"/>
          <w:iCs w:val="0"/>
          <w:caps w:val="0"/>
          <w:color w:val="333333"/>
          <w:spacing w:val="0"/>
          <w:sz w:val="24"/>
          <w:szCs w:val="24"/>
          <w:highlight w:val="none"/>
          <w:shd w:val="clear" w:fill="FFFFFF"/>
        </w:rPr>
        <w:t>因不符合条件参加竞价的，由竞价人自行承担相应的法律责任。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微软雅黑" w:hAnsi="微软雅黑" w:eastAsia="微软雅黑" w:cs="微软雅黑"/>
          <w:b/>
          <w:bCs/>
          <w:i w:val="0"/>
          <w:iCs w:val="0"/>
          <w:caps w:val="0"/>
          <w:color w:val="333333"/>
          <w:spacing w:val="0"/>
          <w:sz w:val="28"/>
          <w:szCs w:val="28"/>
          <w:shd w:val="clear" w:fill="FFFFFF"/>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三、报价要求：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highlight w:val="red"/>
          <w:shd w:val="clear" w:fill="FFFFFF"/>
          <w:lang w:eastAsia="zh-CN"/>
        </w:rPr>
      </w:pPr>
      <w:r>
        <w:rPr>
          <w:rFonts w:hint="eastAsia" w:ascii="微软雅黑" w:hAnsi="微软雅黑" w:eastAsia="微软雅黑" w:cs="微软雅黑"/>
          <w:i w:val="0"/>
          <w:iCs w:val="0"/>
          <w:caps w:val="0"/>
          <w:color w:val="auto"/>
          <w:spacing w:val="0"/>
          <w:sz w:val="24"/>
          <w:szCs w:val="24"/>
          <w:highlight w:val="red"/>
          <w:shd w:val="clear" w:fill="FFFFFF"/>
        </w:rPr>
        <w:t>报价要求：</w:t>
      </w:r>
      <w:r>
        <w:rPr>
          <w:rFonts w:hint="eastAsia" w:ascii="微软雅黑" w:hAnsi="微软雅黑" w:eastAsia="微软雅黑" w:cs="微软雅黑"/>
          <w:i w:val="0"/>
          <w:iCs w:val="0"/>
          <w:caps w:val="0"/>
          <w:color w:val="auto"/>
          <w:spacing w:val="0"/>
          <w:sz w:val="24"/>
          <w:szCs w:val="24"/>
          <w:highlight w:val="red"/>
          <w:shd w:val="clear" w:fill="FFFFFF"/>
          <w:lang w:val="en-US" w:eastAsia="zh-CN"/>
        </w:rPr>
        <w:t>本次服务预算金额为壹拾万元整，报价要求</w:t>
      </w:r>
      <w:r>
        <w:rPr>
          <w:rFonts w:hint="eastAsia" w:ascii="微软雅黑" w:hAnsi="微软雅黑" w:eastAsia="微软雅黑" w:cs="微软雅黑"/>
          <w:i w:val="0"/>
          <w:iCs w:val="0"/>
          <w:caps w:val="0"/>
          <w:color w:val="auto"/>
          <w:spacing w:val="0"/>
          <w:sz w:val="24"/>
          <w:szCs w:val="24"/>
          <w:highlight w:val="red"/>
          <w:shd w:val="clear" w:fill="FFFFFF"/>
        </w:rPr>
        <w:t>报送下浮率</w:t>
      </w:r>
      <w:r>
        <w:rPr>
          <w:rFonts w:hint="eastAsia" w:ascii="微软雅黑" w:hAnsi="微软雅黑" w:eastAsia="微软雅黑" w:cs="微软雅黑"/>
          <w:i w:val="0"/>
          <w:iCs w:val="0"/>
          <w:caps w:val="0"/>
          <w:color w:val="auto"/>
          <w:spacing w:val="0"/>
          <w:sz w:val="24"/>
          <w:szCs w:val="24"/>
          <w:highlight w:val="red"/>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8"/>
          <w:szCs w:val="28"/>
          <w:shd w:val="clear" w:fill="FFFFFF"/>
          <w:lang w:val="en-US" w:eastAsia="zh-CN"/>
        </w:rPr>
        <w:t>四</w:t>
      </w:r>
      <w:r>
        <w:rPr>
          <w:rFonts w:hint="eastAsia" w:ascii="微软雅黑" w:hAnsi="微软雅黑" w:eastAsia="微软雅黑" w:cs="微软雅黑"/>
          <w:b/>
          <w:bCs/>
          <w:i w:val="0"/>
          <w:iCs w:val="0"/>
          <w:caps w:val="0"/>
          <w:color w:val="333333"/>
          <w:spacing w:val="0"/>
          <w:sz w:val="28"/>
          <w:szCs w:val="28"/>
          <w:shd w:val="clear" w:fill="FFFFFF"/>
        </w:rPr>
        <w:t>、确定成交人方式：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以资质较优、服务实效快、项目合计报价最低原则综合评价选择第三方检测机构</w:t>
      </w:r>
      <w:r>
        <w:rPr>
          <w:rFonts w:hint="eastAsia" w:ascii="微软雅黑" w:hAnsi="微软雅黑" w:eastAsia="微软雅黑" w:cs="微软雅黑"/>
          <w:i w:val="0"/>
          <w:iCs w:val="0"/>
          <w:caps w:val="0"/>
          <w:color w:val="333333"/>
          <w:spacing w:val="0"/>
          <w:sz w:val="24"/>
          <w:szCs w:val="24"/>
          <w:shd w:val="clear" w:fill="FFFFFF"/>
          <w:lang w:eastAsia="zh-CN"/>
        </w:rPr>
        <w:t>。</w:t>
      </w:r>
    </w:p>
    <w:p>
      <w:pPr>
        <w:ind w:firstLine="480" w:firstLineChars="200"/>
        <w:rPr>
          <w:rFonts w:hint="eastAsia" w:eastAsiaTheme="minorEastAsia"/>
          <w:lang w:val="en-US" w:eastAsia="zh-CN"/>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请有意向参与合作的第三方机构，将报检单（详见附件），并于</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2025年7月17日17点前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将报价函填报完整并加盖公章后，随同有关证明复印件（营业执照、资质证书、有关业绩及相应证明材料）放入档案袋里密封（档案袋不密封视为无效），送至武义县环境保护监测站323室或寄回武义县环境保护监测站(建议使用EMS)。</w:t>
      </w:r>
      <w:bookmarkEnd w:id="2"/>
      <w:bookmarkEnd w:id="3"/>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2FB84"/>
    <w:multiLevelType w:val="singleLevel"/>
    <w:tmpl w:val="F7A2FB8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WZkNTkxMDc2NWViZjVhNDM4YjRiZWNmNWE0ZDYifQ=="/>
  </w:docVars>
  <w:rsids>
    <w:rsidRoot w:val="37A568F7"/>
    <w:rsid w:val="01B91D0C"/>
    <w:rsid w:val="01BA61B0"/>
    <w:rsid w:val="02BF3353"/>
    <w:rsid w:val="04DF7408"/>
    <w:rsid w:val="05524952"/>
    <w:rsid w:val="082B2962"/>
    <w:rsid w:val="08CB0CA3"/>
    <w:rsid w:val="0C8A2C23"/>
    <w:rsid w:val="0EB421D9"/>
    <w:rsid w:val="1033437B"/>
    <w:rsid w:val="10CA5CE4"/>
    <w:rsid w:val="11A93B4C"/>
    <w:rsid w:val="126857B5"/>
    <w:rsid w:val="15C90318"/>
    <w:rsid w:val="162C08A7"/>
    <w:rsid w:val="16F31E9C"/>
    <w:rsid w:val="16F65238"/>
    <w:rsid w:val="17C90AA4"/>
    <w:rsid w:val="18E72FA9"/>
    <w:rsid w:val="1A2D768D"/>
    <w:rsid w:val="1AFA0FDB"/>
    <w:rsid w:val="1C6F1891"/>
    <w:rsid w:val="21022930"/>
    <w:rsid w:val="21090177"/>
    <w:rsid w:val="210C37AF"/>
    <w:rsid w:val="211F1734"/>
    <w:rsid w:val="252E780F"/>
    <w:rsid w:val="252F3F10"/>
    <w:rsid w:val="272E26D1"/>
    <w:rsid w:val="27C070A1"/>
    <w:rsid w:val="27DE0E5B"/>
    <w:rsid w:val="288307FB"/>
    <w:rsid w:val="2A9014A7"/>
    <w:rsid w:val="2B9750A4"/>
    <w:rsid w:val="2C153E60"/>
    <w:rsid w:val="2EE47FD1"/>
    <w:rsid w:val="30894E1C"/>
    <w:rsid w:val="30DA11D4"/>
    <w:rsid w:val="32496611"/>
    <w:rsid w:val="32A41A99"/>
    <w:rsid w:val="33F702EF"/>
    <w:rsid w:val="36FF4A43"/>
    <w:rsid w:val="370A5864"/>
    <w:rsid w:val="37A568F7"/>
    <w:rsid w:val="387B2F12"/>
    <w:rsid w:val="398238B8"/>
    <w:rsid w:val="3A1F234D"/>
    <w:rsid w:val="3E3A1504"/>
    <w:rsid w:val="414C7ECC"/>
    <w:rsid w:val="41E17B44"/>
    <w:rsid w:val="4289424B"/>
    <w:rsid w:val="42F9198D"/>
    <w:rsid w:val="43943464"/>
    <w:rsid w:val="46FA2178"/>
    <w:rsid w:val="473D712A"/>
    <w:rsid w:val="482215D6"/>
    <w:rsid w:val="49951CE4"/>
    <w:rsid w:val="4D1B69A4"/>
    <w:rsid w:val="4E0F6509"/>
    <w:rsid w:val="4ED36C81"/>
    <w:rsid w:val="50C03AEB"/>
    <w:rsid w:val="513B5867"/>
    <w:rsid w:val="52584BD7"/>
    <w:rsid w:val="54D615D0"/>
    <w:rsid w:val="576F626A"/>
    <w:rsid w:val="577B4C0F"/>
    <w:rsid w:val="57CC0FC7"/>
    <w:rsid w:val="591946E0"/>
    <w:rsid w:val="5B465534"/>
    <w:rsid w:val="5D292A17"/>
    <w:rsid w:val="5D5E4DB7"/>
    <w:rsid w:val="5D891708"/>
    <w:rsid w:val="5DF66D9E"/>
    <w:rsid w:val="5ECC5D50"/>
    <w:rsid w:val="62A74B0A"/>
    <w:rsid w:val="63551BD7"/>
    <w:rsid w:val="65B952AC"/>
    <w:rsid w:val="66FE6CC3"/>
    <w:rsid w:val="67B53657"/>
    <w:rsid w:val="6A883473"/>
    <w:rsid w:val="6C256AA0"/>
    <w:rsid w:val="6C9446F5"/>
    <w:rsid w:val="6D1B05CF"/>
    <w:rsid w:val="6E46167B"/>
    <w:rsid w:val="71A16BC9"/>
    <w:rsid w:val="720D24B0"/>
    <w:rsid w:val="74213FF1"/>
    <w:rsid w:val="74220495"/>
    <w:rsid w:val="74665AB2"/>
    <w:rsid w:val="75E1612D"/>
    <w:rsid w:val="75EB0D5A"/>
    <w:rsid w:val="77754D7F"/>
    <w:rsid w:val="783F0EE9"/>
    <w:rsid w:val="78880772"/>
    <w:rsid w:val="78CC4E73"/>
    <w:rsid w:val="79972487"/>
    <w:rsid w:val="7B407452"/>
    <w:rsid w:val="7CC7607D"/>
    <w:rsid w:val="7D711B45"/>
    <w:rsid w:val="7DD10836"/>
    <w:rsid w:val="7E27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sz w:val="28"/>
    </w:rPr>
  </w:style>
  <w:style w:type="paragraph" w:styleId="5">
    <w:name w:val="Body Text"/>
    <w:basedOn w:val="1"/>
    <w:next w:val="6"/>
    <w:qFormat/>
    <w:uiPriority w:val="0"/>
    <w:pPr>
      <w:spacing w:after="120" w:afterLines="0"/>
    </w:pPr>
    <w:rPr>
      <w:szCs w:val="24"/>
    </w:rPr>
  </w:style>
  <w:style w:type="paragraph" w:styleId="6">
    <w:name w:val="Body Text First Indent"/>
    <w:basedOn w:val="5"/>
    <w:next w:val="1"/>
    <w:qFormat/>
    <w:uiPriority w:val="0"/>
    <w:pPr>
      <w:ind w:firstLine="420" w:firstLineChars="100"/>
    </w:pPr>
  </w:style>
  <w:style w:type="paragraph" w:styleId="7">
    <w:name w:val="Body Text Indent"/>
    <w:basedOn w:val="1"/>
    <w:next w:val="1"/>
    <w:qFormat/>
    <w:uiPriority w:val="0"/>
    <w:pPr>
      <w:spacing w:line="360" w:lineRule="auto"/>
      <w:ind w:firstLine="420" w:firstLineChars="200"/>
    </w:pPr>
    <w:rPr>
      <w:rFonts w:ascii="宋体" w:hAnsi="宋体"/>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after="60" w:afterLines="0"/>
      <w:jc w:val="center"/>
      <w:outlineLvl w:val="0"/>
    </w:pPr>
    <w:rPr>
      <w:rFonts w:ascii="Arial" w:hAnsi="Arial"/>
      <w:b/>
      <w:sz w:val="32"/>
    </w:rPr>
  </w:style>
  <w:style w:type="paragraph" w:styleId="10">
    <w:name w:val="Body Text First Indent 2"/>
    <w:basedOn w:val="7"/>
    <w:next w:val="1"/>
    <w:qFormat/>
    <w:uiPriority w:val="0"/>
    <w:pPr>
      <w:spacing w:before="120" w:after="120" w:line="240" w:lineRule="auto"/>
      <w:ind w:left="420" w:leftChars="200"/>
    </w:pPr>
    <w:rPr>
      <w:rFonts w:ascii="Calibri" w:hAnsi="Calibri"/>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5">
    <w:name w:val="font51"/>
    <w:basedOn w:val="13"/>
    <w:qFormat/>
    <w:uiPriority w:val="0"/>
    <w:rPr>
      <w:rFonts w:hint="eastAsia" w:ascii="宋体" w:hAnsi="宋体" w:eastAsia="宋体" w:cs="宋体"/>
      <w:color w:val="000000"/>
      <w:sz w:val="20"/>
      <w:szCs w:val="20"/>
      <w:u w:val="none"/>
    </w:rPr>
  </w:style>
  <w:style w:type="paragraph" w:customStyle="1" w:styleId="16">
    <w:name w:val="列出段落1"/>
    <w:basedOn w:val="1"/>
    <w:qFormat/>
    <w:uiPriority w:val="0"/>
    <w:pPr>
      <w:spacing w:line="240" w:lineRule="auto"/>
      <w:ind w:firstLine="420"/>
      <w:jc w:val="both"/>
    </w:pPr>
    <w:rPr>
      <w:rFonts w:ascii="Calibri" w:hAnsi="Calibri" w:cs="Times New Roman"/>
      <w:sz w:val="21"/>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3578</Words>
  <Characters>4040</Characters>
  <Lines>0</Lines>
  <Paragraphs>0</Paragraphs>
  <TotalTime>796</TotalTime>
  <ScaleCrop>false</ScaleCrop>
  <LinksUpToDate>false</LinksUpToDate>
  <CharactersWithSpaces>4153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2023-03-23T08:37:00Z</dcterms:created>
  <dc:creator>WPS_1535451087</dc:creator>
  <cp:lastModifiedBy>LX</cp:lastModifiedBy>
  <dcterms:modified xsi:type="dcterms:W3CDTF">2025-07-14T08:01:58Z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AC2B3E23B0FB4CEB867EA6A405C878C6_13</vt:lpwstr>
  </property>
  <property fmtid="{D5CDD505-2E9C-101B-9397-08002B2CF9AE}" pid="4" name="KSOTemplateDocerSaveRecord">
    <vt:lpwstr>eyJoZGlkIjoiYmEwYTRhOTU0OWNlN2EwMzVlZWYwM2JhZmYzOWY0NTQiLCJ1c2VySWQiOiIxMTQ2NjkzNjAyIn0=</vt:lpwstr>
  </property>
</Properties>
</file>