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sz w:val="36"/>
          <w:szCs w:val="36"/>
        </w:rPr>
      </w:pPr>
      <w:r>
        <w:rPr>
          <w:rFonts w:hint="eastAsia"/>
          <w:i w:val="0"/>
          <w:caps w:val="0"/>
          <w:color w:val="000000"/>
          <w:spacing w:val="0"/>
          <w:sz w:val="36"/>
          <w:szCs w:val="36"/>
          <w:lang w:val="en-US" w:eastAsia="zh-CN"/>
        </w:rPr>
        <w:t>衢州市衢江区</w:t>
      </w:r>
      <w:r>
        <w:rPr>
          <w:i w:val="0"/>
          <w:caps w:val="0"/>
          <w:color w:val="000000"/>
          <w:spacing w:val="0"/>
          <w:sz w:val="36"/>
          <w:szCs w:val="36"/>
        </w:rPr>
        <w:t>卫生健康局202</w:t>
      </w:r>
      <w:r>
        <w:rPr>
          <w:rFonts w:hint="eastAsia"/>
          <w:i w:val="0"/>
          <w:caps w:val="0"/>
          <w:color w:val="000000"/>
          <w:spacing w:val="0"/>
          <w:sz w:val="36"/>
          <w:szCs w:val="36"/>
          <w:lang w:val="en-US" w:eastAsia="zh-CN"/>
        </w:rPr>
        <w:t>5</w:t>
      </w:r>
      <w:r>
        <w:rPr>
          <w:i w:val="0"/>
          <w:caps w:val="0"/>
          <w:color w:val="000000"/>
          <w:spacing w:val="0"/>
          <w:sz w:val="36"/>
          <w:szCs w:val="36"/>
        </w:rPr>
        <w:t>年</w:t>
      </w:r>
      <w:r>
        <w:rPr>
          <w:i w:val="0"/>
          <w:caps w:val="0"/>
          <w:color w:val="000000"/>
          <w:spacing w:val="0"/>
          <w:sz w:val="36"/>
          <w:szCs w:val="36"/>
          <w:woUserID w:val="1"/>
        </w:rPr>
        <w:t>7</w:t>
      </w:r>
      <w:r>
        <w:rPr>
          <w:i w:val="0"/>
          <w:caps w:val="0"/>
          <w:color w:val="000000"/>
          <w:spacing w:val="0"/>
          <w:sz w:val="36"/>
          <w:szCs w:val="36"/>
        </w:rPr>
        <w:t>月政府采购意向</w:t>
      </w:r>
    </w:p>
    <w:tbl>
      <w:tblPr>
        <w:tblStyle w:val="4"/>
        <w:tblpPr w:leftFromText="180" w:rightFromText="180" w:vertAnchor="text" w:horzAnchor="page" w:tblpX="1261" w:tblpY="2485"/>
        <w:tblOverlap w:val="never"/>
        <w:tblW w:w="8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0"/>
        <w:gridCol w:w="2166"/>
        <w:gridCol w:w="1969"/>
        <w:gridCol w:w="1419"/>
        <w:gridCol w:w="1771"/>
        <w:gridCol w:w="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64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6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196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141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177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预计采购时间（填写到月）</w:t>
            </w:r>
          </w:p>
        </w:tc>
        <w:tc>
          <w:tcPr>
            <w:tcW w:w="6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6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/>
                <w:woUserID w:val="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衢江区慢性病医防融合路径化管理系统</w:t>
            </w:r>
            <w:r>
              <w:rPr>
                <w:rFonts w:hint="default"/>
                <w:vertAlign w:val="baseline"/>
                <w:lang w:eastAsia="zh-CN"/>
                <w:woUserID w:val="1"/>
              </w:rPr>
              <w:t>项目</w:t>
            </w:r>
            <w:r>
              <w:rPr>
                <w:rFonts w:hint="eastAsia"/>
                <w:vertAlign w:val="baseline"/>
                <w:lang w:val="en-US" w:eastAsia="zh-CN"/>
              </w:rPr>
              <w:t>（慢病一体化门诊AI系统</w:t>
            </w:r>
            <w:r>
              <w:rPr>
                <w:rFonts w:hint="eastAsia"/>
                <w:vertAlign w:val="baseline"/>
                <w:lang w:val="en-US" w:eastAsia="zh-CN"/>
                <w:woUserID w:val="1"/>
              </w:rPr>
              <w:t>建设项目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  <w:tc>
          <w:tcPr>
            <w:tcW w:w="196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通过构建</w:t>
            </w:r>
            <w:r>
              <w:rPr>
                <w:rFonts w:hint="eastAsia"/>
                <w:lang w:val="en-US" w:eastAsia="zh-CN"/>
              </w:rPr>
              <w:t>AI系统，</w:t>
            </w:r>
            <w:r>
              <w:rPr>
                <w:rFonts w:hint="eastAsia"/>
                <w:lang w:eastAsia="zh-CN"/>
              </w:rPr>
              <w:t>为基层医疗机构慢病一体化管理体系化，</w:t>
            </w:r>
            <w:r>
              <w:rPr>
                <w:rFonts w:hint="eastAsia"/>
                <w:lang w:eastAsia="zh-CN"/>
                <w:woUserID w:val="1"/>
              </w:rPr>
              <w:t>规范诊前、诊中、诊后医防融合的服务流程</w:t>
            </w:r>
            <w:r>
              <w:rPr>
                <w:rFonts w:hint="default"/>
                <w:lang w:eastAsia="zh-CN"/>
                <w:woUserID w:val="1"/>
              </w:rPr>
              <w:t>，相应建立两慢病筛查、评估、管理和数据联通、医患互动的医防融合的数字化管理体系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AI</w:t>
            </w:r>
            <w:r>
              <w:rPr>
                <w:rFonts w:hint="eastAsia"/>
                <w:lang w:eastAsia="zh-CN"/>
              </w:rPr>
              <w:t>系统在各医共体分院、公办村卫生室和巡回诊疗车上均可运行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要确保信息系统的稳定、高效运行。</w:t>
            </w:r>
          </w:p>
        </w:tc>
        <w:tc>
          <w:tcPr>
            <w:tcW w:w="141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600000</w:t>
            </w:r>
          </w:p>
        </w:tc>
        <w:tc>
          <w:tcPr>
            <w:tcW w:w="177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 w:bidi="ar"/>
                <w:woUserID w:val="1"/>
              </w:rPr>
              <w:t>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6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left"/>
        <w:rPr>
          <w:rFonts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   为便于供应商及时了解政府采购信息，根据《财政部关于开展政府采购意向公开工作的通知》（财库〔2020〕10号）等有关规定，现将衢州市衢江区</w:t>
      </w:r>
      <w:r>
        <w:rPr>
          <w:rStyle w:val="7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卫生健康局2025年</w:t>
      </w:r>
      <w:r>
        <w:rPr>
          <w:rStyle w:val="7"/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eastAsia="zh-CN" w:bidi="ar"/>
          <w:woUserID w:val="1"/>
        </w:rPr>
        <w:t>7</w:t>
      </w:r>
      <w:r>
        <w:rPr>
          <w:rStyle w:val="7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月采购意向公开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如下：   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  本次公开的采购意向是本单位政府采购工作的初步安排，具体采购项目情况以相关采购公告和采购文件为准。   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   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    </w:t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ind w:left="0" w:firstLine="0"/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衢州市</w:t>
      </w:r>
      <w:r>
        <w:rPr>
          <w:rStyle w:val="7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衢江区卫生健康局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CEE59"/>
    <w:multiLevelType w:val="multilevel"/>
    <w:tmpl w:val="652CEE59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-560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NjA5MDlmOTQ5NTUwNmM0ZTk4YjVmM2FmODkyMDEifQ=="/>
  </w:docVars>
  <w:rsids>
    <w:rsidRoot w:val="00000000"/>
    <w:rsid w:val="045524B0"/>
    <w:rsid w:val="0DA729AC"/>
    <w:rsid w:val="22DA219C"/>
    <w:rsid w:val="2C297015"/>
    <w:rsid w:val="31A1162B"/>
    <w:rsid w:val="33D04B10"/>
    <w:rsid w:val="37DDA80F"/>
    <w:rsid w:val="3A541AF8"/>
    <w:rsid w:val="3D400A77"/>
    <w:rsid w:val="3FAF2520"/>
    <w:rsid w:val="479E2226"/>
    <w:rsid w:val="4B984A04"/>
    <w:rsid w:val="4FA30EAD"/>
    <w:rsid w:val="73426D24"/>
    <w:rsid w:val="7CC3619D"/>
    <w:rsid w:val="7CD4173C"/>
    <w:rsid w:val="7DCF5726"/>
    <w:rsid w:val="EBE7C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216</Words>
  <Characters>234</Characters>
  <Lines>0</Lines>
  <Paragraphs>0</Paragraphs>
  <TotalTime>0</TotalTime>
  <ScaleCrop>false</ScaleCrop>
  <LinksUpToDate>false</LinksUpToDate>
  <CharactersWithSpaces>284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2023-02-08T00:21:00Z</dcterms:created>
  <dc:creator>cpic</dc:creator>
  <cp:lastModifiedBy>Y+7</cp:lastModifiedBy>
  <dcterms:modified xsi:type="dcterms:W3CDTF">2025-06-03T18:15:04Z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7E1C46BB79304A73BA9E7E5133AE5974_12</vt:lpwstr>
  </property>
  <property fmtid="{D5CDD505-2E9C-101B-9397-08002B2CF9AE}" pid="4" name="KSOTemplateDocerSaveRecord">
    <vt:lpwstr>eyJoZGlkIjoiN2EwZWU4NDY5MThlNWJmZjAzNzQxOTc1NGQxNjVmN2QiLCJ1c2VySWQiOiIzMTExNTg2MTIifQ==</vt:lpwstr>
  </property>
</Properties>
</file>