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ACC5D">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5302DB7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u w:val="single"/>
          <w:lang w:val="en-US" w:eastAsia="zh-CN"/>
        </w:rPr>
      </w:pPr>
    </w:p>
    <w:p w14:paraId="0B645B7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u w:val="single"/>
          <w:lang w:val="en-US" w:eastAsia="zh-CN"/>
        </w:rPr>
      </w:pPr>
      <w:r>
        <w:rPr>
          <w:rFonts w:hint="default" w:ascii="Times New Roman" w:hAnsi="Times New Roman" w:eastAsia="方正小标宋简体" w:cs="Times New Roman"/>
          <w:b w:val="0"/>
          <w:bCs w:val="0"/>
          <w:color w:val="auto"/>
          <w:sz w:val="44"/>
          <w:szCs w:val="44"/>
          <w:u w:val="single"/>
          <w:lang w:val="en-US" w:eastAsia="zh-CN"/>
        </w:rPr>
        <w:t>（项目名称）</w:t>
      </w:r>
    </w:p>
    <w:p w14:paraId="2E28E57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u w:val="single"/>
          <w:lang w:val="en-US" w:eastAsia="zh-CN"/>
        </w:rPr>
        <w:t xml:space="preserve">（响应人名称）    </w:t>
      </w:r>
      <w:r>
        <w:rPr>
          <w:rFonts w:hint="default" w:ascii="Times New Roman" w:hAnsi="Times New Roman" w:eastAsia="方正小标宋简体" w:cs="Times New Roman"/>
          <w:b w:val="0"/>
          <w:bCs w:val="0"/>
          <w:color w:val="auto"/>
          <w:sz w:val="44"/>
          <w:szCs w:val="44"/>
          <w:lang w:val="en-US" w:eastAsia="zh-CN"/>
        </w:rPr>
        <w:t>报价函</w:t>
      </w:r>
    </w:p>
    <w:p w14:paraId="6EEE74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44"/>
          <w:szCs w:val="44"/>
          <w:lang w:val="en-US" w:eastAsia="zh-CN"/>
        </w:rPr>
      </w:pPr>
    </w:p>
    <w:p w14:paraId="7FFE2F04">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Style w:val="11"/>
          <w:rFonts w:hint="default" w:ascii="Times New Roman" w:hAnsi="Times New Roman" w:eastAsia="仿宋_GB2312" w:cs="Times New Roman"/>
          <w:b w:val="0"/>
          <w:bCs/>
          <w:i w:val="0"/>
          <w:iCs w:val="0"/>
          <w:caps w:val="0"/>
          <w:color w:val="auto"/>
          <w:spacing w:val="0"/>
          <w:sz w:val="32"/>
          <w:szCs w:val="32"/>
          <w:lang w:val="en-US" w:eastAsia="zh-CN"/>
        </w:rPr>
      </w:pPr>
      <w:r>
        <w:rPr>
          <w:rFonts w:hint="default" w:ascii="Times New Roman" w:hAnsi="Times New Roman" w:eastAsia="仿宋_GB2312" w:cs="Times New Roman"/>
          <w:color w:val="auto"/>
          <w:sz w:val="32"/>
          <w:szCs w:val="32"/>
          <w:u w:val="single"/>
          <w:lang w:val="en-US" w:eastAsia="zh-CN"/>
        </w:rPr>
        <w:t xml:space="preserve">                        </w:t>
      </w:r>
      <w:r>
        <w:rPr>
          <w:rStyle w:val="11"/>
          <w:rFonts w:hint="default" w:ascii="Times New Roman" w:hAnsi="Times New Roman" w:eastAsia="仿宋_GB2312" w:cs="Times New Roman"/>
          <w:b w:val="0"/>
          <w:bCs/>
          <w:i w:val="0"/>
          <w:iCs w:val="0"/>
          <w:caps w:val="0"/>
          <w:color w:val="auto"/>
          <w:spacing w:val="0"/>
          <w:sz w:val="32"/>
          <w:szCs w:val="32"/>
          <w:lang w:val="en-US" w:eastAsia="zh-CN"/>
        </w:rPr>
        <w:t xml:space="preserve"> （建设单位）：</w:t>
      </w:r>
    </w:p>
    <w:p w14:paraId="38756436">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1"/>
          <w:rFonts w:hint="default" w:ascii="Times New Roman" w:hAnsi="Times New Roman" w:eastAsia="仿宋_GB2312" w:cs="Times New Roman"/>
          <w:b w:val="0"/>
          <w:bCs/>
          <w:i w:val="0"/>
          <w:iCs w:val="0"/>
          <w:caps w:val="0"/>
          <w:color w:val="0000FF"/>
          <w:spacing w:val="0"/>
          <w:sz w:val="32"/>
          <w:szCs w:val="32"/>
          <w:lang w:val="en-US" w:eastAsia="zh-CN"/>
        </w:rPr>
      </w:pPr>
      <w:r>
        <w:rPr>
          <w:rStyle w:val="11"/>
          <w:rFonts w:hint="eastAsia" w:ascii="Times New Roman" w:hAnsi="Times New Roman" w:eastAsia="仿宋_GB2312" w:cs="Times New Roman"/>
          <w:b w:val="0"/>
          <w:bCs/>
          <w:i w:val="0"/>
          <w:iCs w:val="0"/>
          <w:caps w:val="0"/>
          <w:color w:val="0000FF"/>
          <w:spacing w:val="0"/>
          <w:sz w:val="32"/>
          <w:szCs w:val="32"/>
          <w:lang w:val="en-US" w:eastAsia="zh-CN"/>
        </w:rPr>
        <w:t>在</w:t>
      </w:r>
      <w:r>
        <w:rPr>
          <w:rStyle w:val="11"/>
          <w:rFonts w:hint="default" w:ascii="Times New Roman" w:hAnsi="Times New Roman" w:eastAsia="仿宋_GB2312" w:cs="Times New Roman"/>
          <w:b w:val="0"/>
          <w:bCs/>
          <w:i w:val="0"/>
          <w:iCs w:val="0"/>
          <w:caps w:val="0"/>
          <w:color w:val="0000FF"/>
          <w:spacing w:val="0"/>
          <w:sz w:val="32"/>
          <w:szCs w:val="32"/>
          <w:lang w:val="en-US" w:eastAsia="zh-CN"/>
        </w:rPr>
        <w:t>考察现场和研究相关文件后，我方报价如下表：</w:t>
      </w:r>
    </w:p>
    <w:tbl>
      <w:tblPr>
        <w:tblStyle w:val="9"/>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712"/>
        <w:gridCol w:w="854"/>
        <w:gridCol w:w="1933"/>
        <w:gridCol w:w="1609"/>
        <w:gridCol w:w="1533"/>
      </w:tblGrid>
      <w:tr w14:paraId="25B2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83" w:type="dxa"/>
            <w:vAlign w:val="center"/>
          </w:tcPr>
          <w:p w14:paraId="060151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序号</w:t>
            </w:r>
          </w:p>
        </w:tc>
        <w:tc>
          <w:tcPr>
            <w:tcW w:w="2712" w:type="dxa"/>
            <w:vAlign w:val="center"/>
          </w:tcPr>
          <w:p w14:paraId="41C87D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项目名称</w:t>
            </w:r>
          </w:p>
        </w:tc>
        <w:tc>
          <w:tcPr>
            <w:tcW w:w="854" w:type="dxa"/>
            <w:vAlign w:val="center"/>
          </w:tcPr>
          <w:p w14:paraId="6B689F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单位</w:t>
            </w:r>
          </w:p>
        </w:tc>
        <w:tc>
          <w:tcPr>
            <w:tcW w:w="1933" w:type="dxa"/>
            <w:vAlign w:val="center"/>
          </w:tcPr>
          <w:p w14:paraId="029ABB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含税限价（元）</w:t>
            </w:r>
          </w:p>
        </w:tc>
        <w:tc>
          <w:tcPr>
            <w:tcW w:w="1609" w:type="dxa"/>
            <w:vAlign w:val="center"/>
          </w:tcPr>
          <w:p w14:paraId="4AB401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折扣率（%）</w:t>
            </w:r>
          </w:p>
        </w:tc>
        <w:tc>
          <w:tcPr>
            <w:tcW w:w="1533" w:type="dxa"/>
            <w:vAlign w:val="center"/>
          </w:tcPr>
          <w:p w14:paraId="4F0B8E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报价（元）</w:t>
            </w:r>
          </w:p>
        </w:tc>
      </w:tr>
      <w:tr w14:paraId="3511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83" w:type="dxa"/>
            <w:vAlign w:val="center"/>
          </w:tcPr>
          <w:p w14:paraId="35C493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2712" w:type="dxa"/>
            <w:vAlign w:val="center"/>
          </w:tcPr>
          <w:p w14:paraId="7ECBEA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854" w:type="dxa"/>
            <w:vAlign w:val="center"/>
          </w:tcPr>
          <w:p w14:paraId="54E425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项</w:t>
            </w:r>
          </w:p>
        </w:tc>
        <w:tc>
          <w:tcPr>
            <w:tcW w:w="1933" w:type="dxa"/>
            <w:vAlign w:val="center"/>
          </w:tcPr>
          <w:p w14:paraId="6F30AA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609" w:type="dxa"/>
            <w:vAlign w:val="center"/>
          </w:tcPr>
          <w:p w14:paraId="32335B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c>
          <w:tcPr>
            <w:tcW w:w="1533" w:type="dxa"/>
            <w:vAlign w:val="center"/>
          </w:tcPr>
          <w:p w14:paraId="08EF50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bl>
    <w:p w14:paraId="65B77ED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（备注：折扣率保留整数，报价保留两位小数）</w:t>
      </w:r>
    </w:p>
    <w:p w14:paraId="3C9DF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若中标，我方将严格按相关技术标准、技术规范等要求，在</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日前完成贵方提出的</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任务并达到令贵方满意程度，否则，我单位愿意承担由此所造成的责任。</w:t>
      </w:r>
    </w:p>
    <w:p w14:paraId="426D7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 w:hAnsi="仿宋" w:eastAsia="仿宋" w:cs="仿宋"/>
          <w:b w:val="0"/>
          <w:bCs/>
          <w:i w:val="0"/>
          <w:iCs w:val="0"/>
          <w:caps w:val="0"/>
          <w:color w:val="auto"/>
          <w:spacing w:val="0"/>
          <w:sz w:val="32"/>
          <w:szCs w:val="32"/>
          <w:lang w:val="en-US" w:eastAsia="zh-CN"/>
        </w:rPr>
      </w:pPr>
      <w:r>
        <w:rPr>
          <w:rFonts w:hint="default" w:ascii="Times New Roman" w:hAnsi="Times New Roman" w:eastAsia="仿宋_GB2312" w:cs="Times New Roman"/>
          <w:color w:val="auto"/>
          <w:sz w:val="32"/>
          <w:szCs w:val="32"/>
          <w:lang w:val="en-US" w:eastAsia="zh-CN"/>
        </w:rPr>
        <w:t>附件：加盖响应人公章的企业营业执照复印件、企业资质证书复印件</w:t>
      </w:r>
      <w:r>
        <w:rPr>
          <w:rStyle w:val="11"/>
          <w:rFonts w:hint="eastAsia" w:ascii="仿宋" w:hAnsi="仿宋" w:eastAsia="仿宋" w:cs="仿宋"/>
          <w:b w:val="0"/>
          <w:bCs/>
          <w:i w:val="0"/>
          <w:iCs w:val="0"/>
          <w:caps w:val="0"/>
          <w:color w:val="auto"/>
          <w:spacing w:val="0"/>
          <w:sz w:val="32"/>
          <w:szCs w:val="32"/>
          <w:lang w:val="en-US" w:eastAsia="zh-CN"/>
        </w:rPr>
        <w:t>将、法定代表人身份证明、授权委托书（授权委托人参加须提供）、报价函、</w:t>
      </w:r>
      <w:r>
        <w:rPr>
          <w:rFonts w:hint="eastAsia" w:ascii="仿宋" w:hAnsi="仿宋" w:eastAsia="仿宋" w:cs="仿宋"/>
          <w:i w:val="0"/>
          <w:iCs w:val="0"/>
          <w:caps w:val="0"/>
          <w:color w:val="0000FF"/>
          <w:spacing w:val="0"/>
          <w:sz w:val="32"/>
          <w:szCs w:val="32"/>
        </w:rPr>
        <w:t>“浙江省建筑市场监管公共服务系统备案信息截图”或仍在有效期内的浙江省住房和城乡建设厅出具的《省外企业进浙承接业务备案证明》</w:t>
      </w:r>
      <w:r>
        <w:rPr>
          <w:rFonts w:hint="eastAsia" w:ascii="仿宋" w:hAnsi="仿宋" w:eastAsia="仿宋" w:cs="仿宋"/>
          <w:i w:val="0"/>
          <w:iCs w:val="0"/>
          <w:caps w:val="0"/>
          <w:color w:val="0000FF"/>
          <w:spacing w:val="0"/>
          <w:sz w:val="32"/>
          <w:szCs w:val="32"/>
          <w:lang w:eastAsia="zh-CN"/>
        </w:rPr>
        <w:t>（</w:t>
      </w:r>
      <w:r>
        <w:rPr>
          <w:rFonts w:hint="eastAsia" w:ascii="仿宋" w:hAnsi="仿宋" w:eastAsia="仿宋" w:cs="仿宋"/>
          <w:i w:val="0"/>
          <w:iCs w:val="0"/>
          <w:caps w:val="0"/>
          <w:color w:val="0000FF"/>
          <w:spacing w:val="0"/>
          <w:sz w:val="32"/>
          <w:szCs w:val="32"/>
          <w:lang w:val="en-US" w:eastAsia="zh-CN"/>
        </w:rPr>
        <w:t>省外企业提供</w:t>
      </w:r>
      <w:r>
        <w:rPr>
          <w:rFonts w:hint="eastAsia" w:ascii="仿宋" w:hAnsi="仿宋" w:eastAsia="仿宋" w:cs="仿宋"/>
          <w:i w:val="0"/>
          <w:iCs w:val="0"/>
          <w:caps w:val="0"/>
          <w:color w:val="0000FF"/>
          <w:spacing w:val="0"/>
          <w:sz w:val="32"/>
          <w:szCs w:val="32"/>
          <w:lang w:eastAsia="zh-CN"/>
        </w:rPr>
        <w:t>）</w:t>
      </w:r>
      <w:r>
        <w:rPr>
          <w:rStyle w:val="11"/>
          <w:rFonts w:hint="eastAsia" w:ascii="仿宋" w:hAnsi="仿宋" w:eastAsia="仿宋" w:cs="仿宋"/>
          <w:b w:val="0"/>
          <w:bCs/>
          <w:i w:val="0"/>
          <w:iCs w:val="0"/>
          <w:caps w:val="0"/>
          <w:color w:val="auto"/>
          <w:spacing w:val="0"/>
          <w:sz w:val="32"/>
          <w:szCs w:val="32"/>
          <w:lang w:val="en-US" w:eastAsia="zh-CN"/>
        </w:rPr>
        <w:t>等装订成册密封在档案袋中，封口处加盖响应人公章。</w:t>
      </w:r>
    </w:p>
    <w:p w14:paraId="164B8BFF">
      <w:pPr>
        <w:rPr>
          <w:rStyle w:val="11"/>
          <w:rFonts w:hint="eastAsia" w:ascii="仿宋" w:hAnsi="仿宋" w:eastAsia="仿宋" w:cs="仿宋"/>
          <w:b w:val="0"/>
          <w:bCs/>
          <w:i w:val="0"/>
          <w:iCs w:val="0"/>
          <w:caps w:val="0"/>
          <w:color w:val="auto"/>
          <w:spacing w:val="0"/>
          <w:sz w:val="32"/>
          <w:szCs w:val="32"/>
          <w:lang w:val="en-US" w:eastAsia="zh-CN"/>
        </w:rPr>
      </w:pPr>
      <w:r>
        <w:rPr>
          <w:rStyle w:val="11"/>
          <w:rFonts w:hint="eastAsia" w:ascii="仿宋" w:hAnsi="仿宋" w:eastAsia="仿宋" w:cs="仿宋"/>
          <w:b w:val="0"/>
          <w:bCs/>
          <w:i w:val="0"/>
          <w:iCs w:val="0"/>
          <w:caps w:val="0"/>
          <w:color w:val="auto"/>
          <w:spacing w:val="0"/>
          <w:sz w:val="32"/>
          <w:szCs w:val="32"/>
          <w:lang w:val="en-US" w:eastAsia="zh-CN"/>
        </w:rPr>
        <w:br w:type="page"/>
      </w:r>
    </w:p>
    <w:p w14:paraId="03E07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val="en-US" w:eastAsia="zh-CN"/>
        </w:rPr>
        <w:t>项目负责人：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 xml:space="preserve"> 身份证：</w:t>
      </w:r>
      <w:r>
        <w:rPr>
          <w:rFonts w:hint="default" w:ascii="Times New Roman" w:hAnsi="Times New Roman" w:eastAsia="仿宋_GB2312" w:cs="Times New Roman"/>
          <w:color w:val="auto"/>
          <w:sz w:val="32"/>
          <w:szCs w:val="32"/>
          <w:u w:val="single"/>
          <w:lang w:val="en-US" w:eastAsia="zh-CN"/>
        </w:rPr>
        <w:t xml:space="preserve">               </w:t>
      </w:r>
    </w:p>
    <w:p w14:paraId="6DDE883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w:t>
      </w:r>
      <w:r>
        <w:rPr>
          <w:rFonts w:hint="default" w:ascii="Times New Roman" w:hAnsi="Times New Roman" w:eastAsia="仿宋_GB2312" w:cs="Times New Roman"/>
          <w:color w:val="auto"/>
          <w:sz w:val="32"/>
          <w:szCs w:val="32"/>
          <w:u w:val="single"/>
          <w:lang w:val="en-US" w:eastAsia="zh-CN"/>
        </w:rPr>
        <w:t xml:space="preserve">                 </w:t>
      </w:r>
    </w:p>
    <w:p w14:paraId="3F70B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val="en-US" w:eastAsia="zh-CN"/>
        </w:rPr>
        <w:t>项目技术负责人：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 xml:space="preserve"> 身份证：</w:t>
      </w:r>
      <w:r>
        <w:rPr>
          <w:rFonts w:hint="default" w:ascii="Times New Roman" w:hAnsi="Times New Roman" w:eastAsia="仿宋_GB2312" w:cs="Times New Roman"/>
          <w:color w:val="auto"/>
          <w:sz w:val="32"/>
          <w:szCs w:val="32"/>
          <w:u w:val="single"/>
          <w:lang w:val="en-US" w:eastAsia="zh-CN"/>
        </w:rPr>
        <w:t xml:space="preserve">                </w:t>
      </w:r>
    </w:p>
    <w:p w14:paraId="203255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w:t>
      </w:r>
      <w:r>
        <w:rPr>
          <w:rFonts w:hint="default" w:ascii="Times New Roman" w:hAnsi="Times New Roman" w:eastAsia="仿宋_GB2312" w:cs="Times New Roman"/>
          <w:color w:val="auto"/>
          <w:sz w:val="32"/>
          <w:szCs w:val="32"/>
          <w:u w:val="single"/>
          <w:lang w:val="en-US" w:eastAsia="zh-CN"/>
        </w:rPr>
        <w:t xml:space="preserve">                 </w:t>
      </w:r>
    </w:p>
    <w:p w14:paraId="7D3593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val="en-US" w:eastAsia="zh-CN"/>
        </w:rPr>
        <w:t>项目安全员：</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身份证：</w:t>
      </w:r>
      <w:r>
        <w:rPr>
          <w:rFonts w:hint="default" w:ascii="Times New Roman" w:hAnsi="Times New Roman" w:eastAsia="仿宋_GB2312" w:cs="Times New Roman"/>
          <w:color w:val="auto"/>
          <w:sz w:val="32"/>
          <w:szCs w:val="32"/>
          <w:u w:val="single"/>
          <w:lang w:val="en-US" w:eastAsia="zh-CN"/>
        </w:rPr>
        <w:t xml:space="preserve">                 </w:t>
      </w:r>
    </w:p>
    <w:p w14:paraId="0BC1543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w:t>
      </w:r>
      <w:r>
        <w:rPr>
          <w:rFonts w:hint="default" w:ascii="Times New Roman" w:hAnsi="Times New Roman" w:eastAsia="仿宋_GB2312" w:cs="Times New Roman"/>
          <w:color w:val="auto"/>
          <w:sz w:val="32"/>
          <w:szCs w:val="32"/>
          <w:u w:val="single"/>
          <w:lang w:val="en-US" w:eastAsia="zh-CN"/>
        </w:rPr>
        <w:t xml:space="preserve">                 </w:t>
      </w:r>
    </w:p>
    <w:p w14:paraId="1778C30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007A6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color w:val="auto"/>
          <w:sz w:val="32"/>
          <w:szCs w:val="32"/>
          <w:lang w:val="en-US" w:eastAsia="zh-CN"/>
        </w:rPr>
      </w:pPr>
    </w:p>
    <w:p w14:paraId="31098A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响应人</w:t>
      </w:r>
      <w:r>
        <w:rPr>
          <w:rFonts w:hint="default" w:ascii="Times New Roman" w:hAnsi="Times New Roman" w:eastAsia="仿宋_GB2312" w:cs="Times New Roman"/>
          <w:color w:val="auto"/>
          <w:sz w:val="32"/>
          <w:szCs w:val="32"/>
          <w:lang w:val="en-US" w:eastAsia="zh-CN"/>
        </w:rPr>
        <w:t>（签章）：</w:t>
      </w:r>
    </w:p>
    <w:p w14:paraId="7DB25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法定代表人（签字）：</w:t>
      </w:r>
    </w:p>
    <w:p w14:paraId="1914F6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日</w:t>
      </w:r>
    </w:p>
    <w:p w14:paraId="2EC9E7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24"/>
          <w:szCs w:val="24"/>
        </w:rPr>
        <w:br w:type="page"/>
      </w: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p>
    <w:p w14:paraId="77D6F47D">
      <w:pPr>
        <w:pStyle w:val="12"/>
        <w:rPr>
          <w:rFonts w:hint="default" w:ascii="Times New Roman" w:hAnsi="Times New Roman" w:cs="Times New Roman"/>
          <w:lang w:val="en-US" w:eastAsia="zh-CN"/>
        </w:rPr>
      </w:pPr>
    </w:p>
    <w:p w14:paraId="69B08448">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44"/>
          <w:szCs w:val="44"/>
          <w:lang w:val="en-US" w:eastAsia="zh-CN"/>
        </w:rPr>
        <w:t>法定代表人身份证明书</w:t>
      </w:r>
    </w:p>
    <w:p w14:paraId="1C4C06E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b/>
          <w:bCs/>
          <w:color w:val="auto"/>
          <w:sz w:val="36"/>
          <w:highlight w:val="none"/>
        </w:rPr>
      </w:pPr>
    </w:p>
    <w:p w14:paraId="5678B478">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单位名称：</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地址：</w:t>
      </w:r>
      <w:r>
        <w:rPr>
          <w:rFonts w:hint="default" w:ascii="Times New Roman" w:hAnsi="Times New Roman" w:eastAsia="仿宋_GB2312" w:cs="Times New Roman"/>
          <w:color w:val="auto"/>
          <w:sz w:val="32"/>
          <w:szCs w:val="32"/>
          <w:highlight w:val="none"/>
          <w:u w:val="single"/>
        </w:rPr>
        <w:t xml:space="preserve">                                     </w:t>
      </w:r>
    </w:p>
    <w:p w14:paraId="49786CB8">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姓名：</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性别：</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年龄：</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职务：</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系</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的法定代表人。</w:t>
      </w:r>
    </w:p>
    <w:p w14:paraId="130EF595">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w:t>
      </w:r>
    </w:p>
    <w:tbl>
      <w:tblPr>
        <w:tblStyle w:val="8"/>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14:paraId="364C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9366" w:type="dxa"/>
            <w:noWrap w:val="0"/>
            <w:vAlign w:val="center"/>
          </w:tcPr>
          <w:p w14:paraId="67A0315A">
            <w:pPr>
              <w:keepNext w:val="0"/>
              <w:keepLines w:val="0"/>
              <w:pageBreakBefore w:val="0"/>
              <w:widowControl w:val="0"/>
              <w:tabs>
                <w:tab w:val="left" w:leader="middleDot" w:pos="8400"/>
              </w:tabs>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8"/>
                <w:szCs w:val="28"/>
                <w:highlight w:val="none"/>
              </w:rPr>
              <w:t>法定代表人身份证正面复印件粘贴处</w:t>
            </w:r>
          </w:p>
        </w:tc>
      </w:tr>
      <w:tr w14:paraId="0396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9366" w:type="dxa"/>
            <w:noWrap w:val="0"/>
            <w:vAlign w:val="center"/>
          </w:tcPr>
          <w:p w14:paraId="6A7317EA">
            <w:pPr>
              <w:keepNext w:val="0"/>
              <w:keepLines w:val="0"/>
              <w:pageBreakBefore w:val="0"/>
              <w:widowControl w:val="0"/>
              <w:tabs>
                <w:tab w:val="left" w:leader="middleDot" w:pos="8400"/>
              </w:tabs>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8"/>
                <w:szCs w:val="28"/>
                <w:highlight w:val="none"/>
              </w:rPr>
              <w:t>法定代表人身份证背面复印件粘贴处</w:t>
            </w:r>
          </w:p>
        </w:tc>
      </w:tr>
    </w:tbl>
    <w:p w14:paraId="56136549">
      <w:pPr>
        <w:keepNext w:val="0"/>
        <w:keepLines w:val="0"/>
        <w:pageBreakBefore w:val="0"/>
        <w:widowControl w:val="0"/>
        <w:kinsoku/>
        <w:wordWrap/>
        <w:overflowPunct/>
        <w:topLinePunct w:val="0"/>
        <w:autoSpaceDE/>
        <w:autoSpaceDN/>
        <w:bidi w:val="0"/>
        <w:adjustRightInd/>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特此证明</w:t>
      </w:r>
    </w:p>
    <w:p w14:paraId="2170ED1C">
      <w:pPr>
        <w:keepNext w:val="0"/>
        <w:keepLines w:val="0"/>
        <w:pageBreakBefore w:val="0"/>
        <w:widowControl w:val="0"/>
        <w:kinsoku/>
        <w:wordWrap/>
        <w:overflowPunct/>
        <w:topLinePunct w:val="0"/>
        <w:autoSpaceDE/>
        <w:autoSpaceDN/>
        <w:bidi w:val="0"/>
        <w:adjustRightInd/>
        <w:spacing w:line="240" w:lineRule="auto"/>
        <w:ind w:firstLine="4560" w:firstLineChars="1900"/>
        <w:rPr>
          <w:rFonts w:hint="default" w:ascii="Times New Roman" w:hAnsi="Times New Roman" w:eastAsia="仿宋_GB2312" w:cs="Times New Roman"/>
          <w:color w:val="auto"/>
          <w:sz w:val="24"/>
          <w:szCs w:val="24"/>
          <w:highlight w:val="none"/>
        </w:rPr>
      </w:pPr>
    </w:p>
    <w:p w14:paraId="0606B13F">
      <w:pPr>
        <w:keepNext w:val="0"/>
        <w:keepLines w:val="0"/>
        <w:pageBreakBefore w:val="0"/>
        <w:widowControl w:val="0"/>
        <w:kinsoku/>
        <w:wordWrap/>
        <w:overflowPunct/>
        <w:topLinePunct w:val="0"/>
        <w:autoSpaceDE/>
        <w:autoSpaceDN/>
        <w:bidi w:val="0"/>
        <w:adjustRightInd/>
        <w:spacing w:line="240" w:lineRule="auto"/>
        <w:ind w:firstLine="2700" w:firstLineChars="900"/>
        <w:rPr>
          <w:rFonts w:hint="default" w:ascii="Times New Roman" w:hAnsi="Times New Roman" w:eastAsia="仿宋_GB2312" w:cs="Times New Roman"/>
          <w:color w:val="auto"/>
          <w:sz w:val="30"/>
          <w:szCs w:val="30"/>
          <w:highlight w:val="none"/>
          <w:u w:val="single"/>
        </w:rPr>
      </w:pPr>
      <w:r>
        <w:rPr>
          <w:rFonts w:hint="eastAsia" w:ascii="Times New Roman" w:hAnsi="Times New Roman" w:eastAsia="仿宋_GB2312" w:cs="Times New Roman"/>
          <w:color w:val="auto"/>
          <w:sz w:val="30"/>
          <w:szCs w:val="30"/>
          <w:highlight w:val="none"/>
          <w:lang w:eastAsia="zh-CN"/>
        </w:rPr>
        <w:t>响应人</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u w:val="single"/>
        </w:rPr>
        <w:t xml:space="preserve">           （单位盖章）         </w:t>
      </w:r>
    </w:p>
    <w:p w14:paraId="0B33B00F">
      <w:pPr>
        <w:keepNext w:val="0"/>
        <w:keepLines w:val="0"/>
        <w:pageBreakBefore w:val="0"/>
        <w:widowControl w:val="0"/>
        <w:kinsoku/>
        <w:wordWrap/>
        <w:overflowPunct/>
        <w:topLinePunct w:val="0"/>
        <w:autoSpaceDE/>
        <w:autoSpaceDN/>
        <w:bidi w:val="0"/>
        <w:adjustRightInd/>
        <w:spacing w:line="240" w:lineRule="auto"/>
        <w:ind w:firstLine="4200" w:firstLineChars="14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日</w:t>
      </w: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期：</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年</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月</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rPr>
        <w:t>日</w:t>
      </w:r>
    </w:p>
    <w:p w14:paraId="298C5D06">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color w:val="auto"/>
          <w:sz w:val="30"/>
          <w:szCs w:val="30"/>
          <w:highlight w:val="none"/>
        </w:rPr>
        <w:sectPr>
          <w:headerReference r:id="rId5" w:type="default"/>
          <w:footerReference r:id="rId6" w:type="default"/>
          <w:pgSz w:w="11906" w:h="16838"/>
          <w:pgMar w:top="2098" w:right="1474" w:bottom="1984" w:left="1587" w:header="794" w:footer="907" w:gutter="0"/>
          <w:pgNumType w:fmt="numberInDash"/>
          <w:cols w:space="720" w:num="1"/>
          <w:docGrid w:type="lines" w:linePitch="312" w:charSpace="0"/>
        </w:sectPr>
      </w:pPr>
    </w:p>
    <w:p w14:paraId="0CA7FC40">
      <w:pPr>
        <w:keepNext w:val="0"/>
        <w:keepLines w:val="0"/>
        <w:pageBreakBefore w:val="0"/>
        <w:widowControl w:val="0"/>
        <w:tabs>
          <w:tab w:val="left" w:pos="486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p>
    <w:p w14:paraId="3F38C77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Times New Roman" w:hAnsi="Times New Roman" w:cs="Times New Roman"/>
          <w:lang w:val="en-US" w:eastAsia="zh-CN"/>
        </w:rPr>
      </w:pPr>
    </w:p>
    <w:p w14:paraId="46DF864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kern w:val="2"/>
          <w:sz w:val="44"/>
          <w:szCs w:val="44"/>
          <w:u w:val="none"/>
          <w:lang w:val="en-US" w:eastAsia="zh-CN" w:bidi="ar-SA"/>
        </w:rPr>
        <w:t>授权委托书</w:t>
      </w:r>
    </w:p>
    <w:p w14:paraId="2781BE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仿宋_GB2312" w:cs="Times New Roman"/>
          <w:color w:val="auto"/>
          <w:sz w:val="32"/>
          <w:szCs w:val="32"/>
          <w:highlight w:val="none"/>
        </w:rPr>
      </w:pPr>
    </w:p>
    <w:p w14:paraId="059900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本授权委托书声明：我</w:t>
      </w:r>
      <w:r>
        <w:rPr>
          <w:rFonts w:hint="default" w:ascii="Times New Roman" w:hAnsi="Times New Roman" w:eastAsia="仿宋_GB2312" w:cs="Times New Roman"/>
          <w:color w:val="auto"/>
          <w:sz w:val="32"/>
          <w:szCs w:val="32"/>
          <w:highlight w:val="none"/>
          <w:u w:val="single"/>
        </w:rPr>
        <w:t xml:space="preserve">   （姓名） </w:t>
      </w:r>
      <w:r>
        <w:rPr>
          <w:rFonts w:hint="default" w:ascii="Times New Roman" w:hAnsi="Times New Roman" w:eastAsia="仿宋_GB2312" w:cs="Times New Roman"/>
          <w:color w:val="auto"/>
          <w:sz w:val="32"/>
          <w:szCs w:val="32"/>
          <w:highlight w:val="none"/>
        </w:rPr>
        <w:t>系</w:t>
      </w:r>
      <w:r>
        <w:rPr>
          <w:rFonts w:hint="default" w:ascii="Times New Roman" w:hAnsi="Times New Roman" w:eastAsia="仿宋_GB2312" w:cs="Times New Roman"/>
          <w:color w:val="auto"/>
          <w:sz w:val="32"/>
          <w:szCs w:val="32"/>
          <w:highlight w:val="none"/>
          <w:u w:val="single"/>
        </w:rPr>
        <w:t xml:space="preserve">    （投标单位名称） </w:t>
      </w:r>
      <w:r>
        <w:rPr>
          <w:rFonts w:hint="default" w:ascii="Times New Roman" w:hAnsi="Times New Roman" w:eastAsia="仿宋_GB2312" w:cs="Times New Roman"/>
          <w:color w:val="auto"/>
          <w:sz w:val="32"/>
          <w:szCs w:val="32"/>
          <w:highlight w:val="none"/>
        </w:rPr>
        <w:t>的法定代表人，现授权委托</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（姓名）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日至</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日（代理时限）为我公司的代理人，以本公司的名义参加</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rPr>
        <w:t>活动。代理人在代理时间内参加</w:t>
      </w:r>
      <w:r>
        <w:rPr>
          <w:rFonts w:hint="eastAsia" w:ascii="Times New Roman" w:hAnsi="Times New Roman" w:eastAsia="仿宋_GB2312" w:cs="Times New Roman"/>
          <w:color w:val="auto"/>
          <w:sz w:val="32"/>
          <w:szCs w:val="32"/>
          <w:highlight w:val="none"/>
          <w:lang w:val="en-US" w:eastAsia="zh-CN"/>
        </w:rPr>
        <w:t>响应</w:t>
      </w:r>
      <w:r>
        <w:rPr>
          <w:rFonts w:hint="default" w:ascii="Times New Roman" w:hAnsi="Times New Roman" w:eastAsia="仿宋_GB2312" w:cs="Times New Roman"/>
          <w:color w:val="auto"/>
          <w:sz w:val="32"/>
          <w:szCs w:val="32"/>
          <w:highlight w:val="none"/>
        </w:rPr>
        <w:t>、开标、询标过程中所签署的一切文件和处理与之相关的一切事务，本人均予以承认</w:t>
      </w:r>
      <w:r>
        <w:rPr>
          <w:rFonts w:hint="default" w:ascii="Times New Roman" w:hAnsi="Times New Roman" w:eastAsia="仿宋_GB2312" w:cs="Times New Roman"/>
          <w:color w:val="auto"/>
          <w:sz w:val="32"/>
          <w:szCs w:val="32"/>
          <w:highlight w:val="none"/>
          <w:lang w:eastAsia="zh-CN"/>
        </w:rPr>
        <w:t>，并承诺诚信投标。</w:t>
      </w:r>
    </w:p>
    <w:p w14:paraId="7B00689F">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代理人无权转委托。特此委托。</w:t>
      </w:r>
    </w:p>
    <w:p w14:paraId="08641DB4">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w:t>
      </w:r>
    </w:p>
    <w:tbl>
      <w:tblPr>
        <w:tblStyle w:val="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8"/>
      </w:tblGrid>
      <w:tr w14:paraId="688C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9078" w:type="dxa"/>
            <w:noWrap w:val="0"/>
            <w:vAlign w:val="center"/>
          </w:tcPr>
          <w:p w14:paraId="3E983D60">
            <w:pPr>
              <w:keepNext w:val="0"/>
              <w:keepLines w:val="0"/>
              <w:pageBreakBefore w:val="0"/>
              <w:widowControl w:val="0"/>
              <w:tabs>
                <w:tab w:val="left" w:leader="middleDot" w:pos="8400"/>
              </w:tabs>
              <w:kinsoku/>
              <w:wordWrap/>
              <w:overflowPunct/>
              <w:topLinePunct w:val="0"/>
              <w:autoSpaceDE/>
              <w:autoSpaceDN/>
              <w:bidi w:val="0"/>
              <w:adjustRightInd/>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8"/>
                <w:szCs w:val="28"/>
                <w:highlight w:val="none"/>
              </w:rPr>
              <w:t>代理人身份证正面复印件粘贴处</w:t>
            </w:r>
          </w:p>
        </w:tc>
      </w:tr>
      <w:tr w14:paraId="37BA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9078" w:type="dxa"/>
            <w:noWrap w:val="0"/>
            <w:vAlign w:val="center"/>
          </w:tcPr>
          <w:p w14:paraId="53016E85">
            <w:pPr>
              <w:keepNext w:val="0"/>
              <w:keepLines w:val="0"/>
              <w:pageBreakBefore w:val="0"/>
              <w:widowControl w:val="0"/>
              <w:tabs>
                <w:tab w:val="left" w:leader="middleDot" w:pos="8400"/>
              </w:tabs>
              <w:kinsoku/>
              <w:wordWrap/>
              <w:overflowPunct/>
              <w:topLinePunct w:val="0"/>
              <w:autoSpaceDE/>
              <w:autoSpaceDN/>
              <w:bidi w:val="0"/>
              <w:adjustRightInd/>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8"/>
                <w:szCs w:val="28"/>
                <w:highlight w:val="none"/>
              </w:rPr>
              <w:t>代理人身份证背面复印件粘贴处</w:t>
            </w:r>
          </w:p>
        </w:tc>
      </w:tr>
    </w:tbl>
    <w:p w14:paraId="3E4B2F61">
      <w:pPr>
        <w:keepNext w:val="0"/>
        <w:keepLines w:val="0"/>
        <w:pageBreakBefore w:val="0"/>
        <w:widowControl w:val="0"/>
        <w:tabs>
          <w:tab w:val="left" w:leader="middleDot" w:pos="8400"/>
        </w:tabs>
        <w:kinsoku/>
        <w:wordWrap/>
        <w:overflowPunct/>
        <w:topLinePunct w:val="0"/>
        <w:autoSpaceDE/>
        <w:autoSpaceDN/>
        <w:bidi w:val="0"/>
        <w:adjustRightInd/>
        <w:spacing w:line="240" w:lineRule="auto"/>
        <w:ind w:firstLine="3840" w:firstLineChars="1600"/>
        <w:rPr>
          <w:rFonts w:hint="default" w:ascii="Times New Roman" w:hAnsi="Times New Roman" w:eastAsia="仿宋_GB2312" w:cs="Times New Roman"/>
          <w:color w:val="auto"/>
          <w:sz w:val="24"/>
          <w:szCs w:val="24"/>
          <w:highlight w:val="none"/>
        </w:rPr>
      </w:pPr>
    </w:p>
    <w:p w14:paraId="4A5E8404">
      <w:pPr>
        <w:keepNext w:val="0"/>
        <w:keepLines w:val="0"/>
        <w:pageBreakBefore w:val="0"/>
        <w:widowControl w:val="0"/>
        <w:tabs>
          <w:tab w:val="left" w:leader="middleDot" w:pos="8400"/>
        </w:tabs>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仿宋_GB2312" w:cs="Times New Roman"/>
          <w:color w:val="auto"/>
          <w:sz w:val="32"/>
          <w:szCs w:val="32"/>
          <w:highlight w:val="none"/>
          <w:lang w:eastAsia="zh-CN"/>
        </w:rPr>
        <w:t>响应人</w:t>
      </w:r>
      <w:r>
        <w:rPr>
          <w:rFonts w:hint="default" w:ascii="Times New Roman" w:hAnsi="Times New Roman" w:eastAsia="仿宋_GB2312" w:cs="Times New Roman"/>
          <w:color w:val="auto"/>
          <w:sz w:val="32"/>
          <w:szCs w:val="32"/>
          <w:highlight w:val="none"/>
        </w:rPr>
        <w:t>（单位盖章）：</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p>
    <w:p w14:paraId="2EF41284">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 xml:space="preserve">法定代表人（签字或盖章）：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p>
    <w:p w14:paraId="0A28053B">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委托代理人（签字）：</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p>
    <w:p w14:paraId="529F7845">
      <w:pPr>
        <w:keepNext w:val="0"/>
        <w:keepLines w:val="0"/>
        <w:pageBreakBefore w:val="0"/>
        <w:widowControl w:val="0"/>
        <w:tabs>
          <w:tab w:val="left" w:leader="middleDot" w:pos="8400"/>
        </w:tabs>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cs="Times New Roman"/>
          <w:color w:val="auto"/>
          <w:sz w:val="32"/>
          <w:szCs w:val="32"/>
          <w:highlight w:val="none"/>
          <w:u w:val="none"/>
        </w:rPr>
      </w:pPr>
      <w:r>
        <w:rPr>
          <w:rFonts w:hint="default" w:ascii="Times New Roman" w:hAnsi="Times New Roman" w:eastAsia="仿宋_GB2312" w:cs="Times New Roman"/>
          <w:color w:val="auto"/>
          <w:sz w:val="32"/>
          <w:szCs w:val="32"/>
          <w:highlight w:val="none"/>
        </w:rPr>
        <w:t>日期：</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日</w:t>
      </w:r>
    </w:p>
    <w:p w14:paraId="7F80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14:paraId="0E99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 xml:space="preserve">5 </w:t>
      </w:r>
    </w:p>
    <w:p w14:paraId="3DF924D4">
      <w:pPr>
        <w:pStyle w:val="12"/>
        <w:rPr>
          <w:rFonts w:hint="default" w:ascii="Times New Roman" w:hAnsi="Times New Roman" w:cs="Times New Roman"/>
          <w:lang w:val="en-US" w:eastAsia="zh-CN"/>
        </w:rPr>
      </w:pPr>
    </w:p>
    <w:p w14:paraId="177113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u w:val="single"/>
          <w:lang w:val="en-US" w:eastAsia="zh-CN" w:bidi="ar-SA"/>
        </w:rPr>
      </w:pPr>
      <w:r>
        <w:rPr>
          <w:rFonts w:hint="default" w:ascii="Times New Roman" w:hAnsi="Times New Roman" w:eastAsia="方正小标宋简体" w:cs="Times New Roman"/>
          <w:b w:val="0"/>
          <w:bCs w:val="0"/>
          <w:color w:val="auto"/>
          <w:kern w:val="2"/>
          <w:sz w:val="44"/>
          <w:szCs w:val="44"/>
          <w:u w:val="single"/>
          <w:lang w:val="en-US" w:eastAsia="zh-CN" w:bidi="ar-SA"/>
        </w:rPr>
        <w:t xml:space="preserve"> （项目名称）  </w:t>
      </w:r>
    </w:p>
    <w:p w14:paraId="5E6A89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u w:val="none"/>
          <w:lang w:val="en-US" w:eastAsia="zh-CN" w:bidi="ar-SA"/>
        </w:rPr>
      </w:pPr>
      <w:r>
        <w:rPr>
          <w:rFonts w:hint="eastAsia" w:ascii="Times New Roman" w:hAnsi="Times New Roman" w:eastAsia="方正小标宋简体" w:cs="Times New Roman"/>
          <w:b w:val="0"/>
          <w:bCs w:val="0"/>
          <w:color w:val="auto"/>
          <w:kern w:val="2"/>
          <w:sz w:val="44"/>
          <w:szCs w:val="44"/>
          <w:u w:val="none"/>
          <w:lang w:val="en-US" w:eastAsia="zh-CN" w:bidi="ar-SA"/>
        </w:rPr>
        <w:t>询价</w:t>
      </w:r>
      <w:r>
        <w:rPr>
          <w:rFonts w:hint="default" w:ascii="Times New Roman" w:hAnsi="Times New Roman" w:eastAsia="方正小标宋简体" w:cs="Times New Roman"/>
          <w:b w:val="0"/>
          <w:bCs w:val="0"/>
          <w:color w:val="auto"/>
          <w:kern w:val="2"/>
          <w:sz w:val="44"/>
          <w:szCs w:val="44"/>
          <w:u w:val="none"/>
          <w:lang w:val="en-US" w:eastAsia="zh-CN" w:bidi="ar-SA"/>
        </w:rPr>
        <w:t>记录</w:t>
      </w:r>
    </w:p>
    <w:p w14:paraId="0A7954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44"/>
          <w:szCs w:val="44"/>
          <w:u w:val="none"/>
          <w:shd w:val="clear" w:fill="FFFFFF"/>
          <w:lang w:val="en-US" w:eastAsia="zh-CN"/>
        </w:rPr>
      </w:pPr>
    </w:p>
    <w:p w14:paraId="1C5681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eastAsia" w:ascii="Times New Roman" w:hAnsi="Times New Roman" w:eastAsia="仿宋_GB2312" w:cs="Times New Roman"/>
          <w:i w:val="0"/>
          <w:iCs w:val="0"/>
          <w:caps w:val="0"/>
          <w:strike w:val="0"/>
          <w:dstrike w:val="0"/>
          <w:color w:val="auto"/>
          <w:spacing w:val="0"/>
          <w:sz w:val="32"/>
          <w:szCs w:val="32"/>
          <w:u w:val="none"/>
          <w:shd w:val="clear" w:fill="FFFFFF"/>
          <w:lang w:val="en-US" w:eastAsia="zh-CN"/>
        </w:rPr>
        <w:t>询价</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时间：</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月</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日</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时</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分</w:t>
      </w:r>
    </w:p>
    <w:p w14:paraId="6D5C8F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32"/>
          <w:szCs w:val="32"/>
          <w:u w:val="single"/>
          <w:shd w:val="clear" w:fill="FFFFFF"/>
          <w:lang w:val="en-US" w:eastAsia="zh-CN"/>
        </w:rPr>
      </w:pPr>
      <w:r>
        <w:rPr>
          <w:rFonts w:hint="eastAsia" w:ascii="Times New Roman" w:hAnsi="Times New Roman" w:eastAsia="仿宋_GB2312" w:cs="Times New Roman"/>
          <w:i w:val="0"/>
          <w:iCs w:val="0"/>
          <w:caps w:val="0"/>
          <w:strike w:val="0"/>
          <w:dstrike w:val="0"/>
          <w:color w:val="auto"/>
          <w:spacing w:val="0"/>
          <w:sz w:val="32"/>
          <w:szCs w:val="32"/>
          <w:u w:val="none"/>
          <w:shd w:val="clear" w:fill="FFFFFF"/>
          <w:lang w:val="en-US" w:eastAsia="zh-CN"/>
        </w:rPr>
        <w:t>询价</w:t>
      </w:r>
      <w:r>
        <w:rPr>
          <w:rFonts w:hint="default" w:ascii="Times New Roman" w:hAnsi="Times New Roman" w:eastAsia="仿宋_GB2312" w:cs="Times New Roman"/>
          <w:i w:val="0"/>
          <w:iCs w:val="0"/>
          <w:caps w:val="0"/>
          <w:color w:val="auto"/>
          <w:spacing w:val="0"/>
          <w:sz w:val="32"/>
          <w:szCs w:val="32"/>
          <w:shd w:val="clear" w:fill="FFFFFF"/>
          <w:lang w:eastAsia="zh-CN"/>
        </w:rPr>
        <w:t>地点：</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p>
    <w:p w14:paraId="28CA06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24"/>
          <w:szCs w:val="24"/>
          <w:u w:val="single"/>
          <w:shd w:val="clear" w:fill="FFFFFF"/>
          <w:lang w:val="en-US" w:eastAsia="zh-CN"/>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055"/>
        <w:gridCol w:w="1287"/>
        <w:gridCol w:w="916"/>
        <w:gridCol w:w="934"/>
        <w:gridCol w:w="1561"/>
        <w:gridCol w:w="875"/>
      </w:tblGrid>
      <w:tr w14:paraId="6233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601EA27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序号</w:t>
            </w:r>
          </w:p>
        </w:tc>
        <w:tc>
          <w:tcPr>
            <w:tcW w:w="2055" w:type="dxa"/>
            <w:vAlign w:val="center"/>
          </w:tcPr>
          <w:p w14:paraId="2B9497DC">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eastAsia" w:ascii="Times New Roman" w:hAnsi="Times New Roman" w:eastAsia="仿宋_GB2312" w:cs="Times New Roman"/>
                <w:i w:val="0"/>
                <w:iCs w:val="0"/>
                <w:caps w:val="0"/>
                <w:color w:val="auto"/>
                <w:spacing w:val="0"/>
                <w:sz w:val="24"/>
                <w:szCs w:val="24"/>
                <w:u w:val="none"/>
                <w:shd w:val="clear" w:fill="FFFFFF"/>
                <w:vertAlign w:val="baseline"/>
                <w:lang w:val="en-US" w:eastAsia="zh-CN"/>
              </w:rPr>
              <w:t>响应人</w:t>
            </w:r>
          </w:p>
        </w:tc>
        <w:tc>
          <w:tcPr>
            <w:tcW w:w="1287" w:type="dxa"/>
            <w:vAlign w:val="center"/>
          </w:tcPr>
          <w:p w14:paraId="01E344D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折扣率（%）</w:t>
            </w:r>
          </w:p>
        </w:tc>
        <w:tc>
          <w:tcPr>
            <w:tcW w:w="916" w:type="dxa"/>
            <w:vAlign w:val="center"/>
          </w:tcPr>
          <w:p w14:paraId="2E160AA9">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密封情况</w:t>
            </w:r>
          </w:p>
        </w:tc>
        <w:tc>
          <w:tcPr>
            <w:tcW w:w="934" w:type="dxa"/>
            <w:vAlign w:val="center"/>
          </w:tcPr>
          <w:p w14:paraId="61004181">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质量目标</w:t>
            </w:r>
          </w:p>
        </w:tc>
        <w:tc>
          <w:tcPr>
            <w:tcW w:w="1561" w:type="dxa"/>
            <w:vAlign w:val="center"/>
          </w:tcPr>
          <w:p w14:paraId="10AA5F44">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工期</w:t>
            </w:r>
          </w:p>
          <w:p w14:paraId="0230EBEE">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（日历天）</w:t>
            </w:r>
          </w:p>
        </w:tc>
        <w:tc>
          <w:tcPr>
            <w:tcW w:w="875" w:type="dxa"/>
            <w:vAlign w:val="center"/>
          </w:tcPr>
          <w:p w14:paraId="51A7B46C">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备注</w:t>
            </w:r>
          </w:p>
        </w:tc>
      </w:tr>
      <w:tr w14:paraId="4A81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0DDA2B69">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1</w:t>
            </w:r>
          </w:p>
        </w:tc>
        <w:tc>
          <w:tcPr>
            <w:tcW w:w="2055" w:type="dxa"/>
            <w:vAlign w:val="center"/>
          </w:tcPr>
          <w:p w14:paraId="41C37CF4">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66EFADE2">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7ECFEF1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162FA88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672E4FC9">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2099927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2B03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180D254D">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2</w:t>
            </w:r>
          </w:p>
        </w:tc>
        <w:tc>
          <w:tcPr>
            <w:tcW w:w="2055" w:type="dxa"/>
            <w:vAlign w:val="center"/>
          </w:tcPr>
          <w:p w14:paraId="6F8E57F8">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75335135">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1AE2B03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08CBC0AD">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7C570459">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0B252CBA">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2AFB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4" w:type="dxa"/>
            <w:vAlign w:val="center"/>
          </w:tcPr>
          <w:p w14:paraId="3C0B1438">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3</w:t>
            </w:r>
          </w:p>
        </w:tc>
        <w:tc>
          <w:tcPr>
            <w:tcW w:w="2055" w:type="dxa"/>
            <w:vAlign w:val="center"/>
          </w:tcPr>
          <w:p w14:paraId="79EACE78">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305B2BB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0BF34F8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3C0521A8">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340DDDB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3546D0D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4C1F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4A946FFA">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4</w:t>
            </w:r>
          </w:p>
        </w:tc>
        <w:tc>
          <w:tcPr>
            <w:tcW w:w="2055" w:type="dxa"/>
            <w:vAlign w:val="center"/>
          </w:tcPr>
          <w:p w14:paraId="5925490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062F8C49">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4E5DCAF5">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6A4C19AE">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609EBB4C">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2D891D01">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45B6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293A3CDF">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5</w:t>
            </w:r>
          </w:p>
        </w:tc>
        <w:tc>
          <w:tcPr>
            <w:tcW w:w="2055" w:type="dxa"/>
            <w:vAlign w:val="center"/>
          </w:tcPr>
          <w:p w14:paraId="67B5F605">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3588CBA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065C6152">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7F688DED">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50669FEE">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24BEFCB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22AB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0B3B3417">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6</w:t>
            </w:r>
          </w:p>
        </w:tc>
        <w:tc>
          <w:tcPr>
            <w:tcW w:w="2055" w:type="dxa"/>
            <w:vAlign w:val="center"/>
          </w:tcPr>
          <w:p w14:paraId="0B2B52C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192B3DE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4EC6DB52">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78EA530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52D7A1DF">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6D272F23">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7B2A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293FC509">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7</w:t>
            </w:r>
          </w:p>
        </w:tc>
        <w:tc>
          <w:tcPr>
            <w:tcW w:w="2055" w:type="dxa"/>
            <w:vAlign w:val="center"/>
          </w:tcPr>
          <w:p w14:paraId="58E32E35">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6DB721C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49C65813">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2223476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2089729F">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333A441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52B7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1249A25C">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8</w:t>
            </w:r>
          </w:p>
        </w:tc>
        <w:tc>
          <w:tcPr>
            <w:tcW w:w="2055" w:type="dxa"/>
            <w:vAlign w:val="center"/>
          </w:tcPr>
          <w:p w14:paraId="562CDC53">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692EC8DE">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5C2F22DE">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73C438D3">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1701A774">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0B114B41">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3E1F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4F6141B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9</w:t>
            </w:r>
          </w:p>
        </w:tc>
        <w:tc>
          <w:tcPr>
            <w:tcW w:w="2055" w:type="dxa"/>
            <w:vAlign w:val="center"/>
          </w:tcPr>
          <w:p w14:paraId="269DDB01">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2683C72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05BAC88D">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66A54243">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3115828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30801915">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6C3B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44B98063">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10</w:t>
            </w:r>
          </w:p>
        </w:tc>
        <w:tc>
          <w:tcPr>
            <w:tcW w:w="2055" w:type="dxa"/>
            <w:vAlign w:val="center"/>
          </w:tcPr>
          <w:p w14:paraId="43FBB034">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751C4B5C">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6845BD8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1CF6EEAA">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31ECD041">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27991C7D">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r w14:paraId="16FD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vAlign w:val="center"/>
          </w:tcPr>
          <w:p w14:paraId="58D315B1">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t>…</w:t>
            </w:r>
          </w:p>
        </w:tc>
        <w:tc>
          <w:tcPr>
            <w:tcW w:w="2055" w:type="dxa"/>
            <w:vAlign w:val="center"/>
          </w:tcPr>
          <w:p w14:paraId="7EB7B7FA">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287" w:type="dxa"/>
            <w:vAlign w:val="center"/>
          </w:tcPr>
          <w:p w14:paraId="2B8E811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16" w:type="dxa"/>
            <w:vAlign w:val="center"/>
          </w:tcPr>
          <w:p w14:paraId="2DDF140C">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934" w:type="dxa"/>
            <w:vAlign w:val="center"/>
          </w:tcPr>
          <w:p w14:paraId="4EBD769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1561" w:type="dxa"/>
            <w:vAlign w:val="center"/>
          </w:tcPr>
          <w:p w14:paraId="784CA920">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c>
          <w:tcPr>
            <w:tcW w:w="875" w:type="dxa"/>
            <w:vAlign w:val="center"/>
          </w:tcPr>
          <w:p w14:paraId="557634CA">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iCs w:val="0"/>
                <w:caps w:val="0"/>
                <w:color w:val="auto"/>
                <w:spacing w:val="0"/>
                <w:sz w:val="24"/>
                <w:szCs w:val="24"/>
                <w:u w:val="none"/>
                <w:shd w:val="clear" w:fill="FFFFFF"/>
                <w:vertAlign w:val="baseline"/>
                <w:lang w:val="en-US" w:eastAsia="zh-CN"/>
              </w:rPr>
            </w:pPr>
          </w:p>
        </w:tc>
      </w:tr>
    </w:tbl>
    <w:p w14:paraId="5C376C75">
      <w:pPr>
        <w:keepNext w:val="0"/>
        <w:keepLines w:val="0"/>
        <w:pageBreakBefore w:val="0"/>
        <w:widowControl w:val="0"/>
        <w:kinsoku/>
        <w:wordWrap/>
        <w:overflowPunct/>
        <w:topLinePunct w:val="0"/>
        <w:autoSpaceDE/>
        <w:autoSpaceDN/>
        <w:bidi w:val="0"/>
        <w:adjustRightInd/>
        <w:rPr>
          <w:rFonts w:hint="default" w:ascii="Times New Roman" w:hAnsi="Times New Roman" w:eastAsia="方正小标宋简体" w:cs="Times New Roman"/>
          <w:b w:val="0"/>
          <w:bCs w:val="0"/>
          <w:color w:val="auto"/>
          <w:kern w:val="2"/>
          <w:sz w:val="24"/>
          <w:szCs w:val="24"/>
          <w:u w:val="single"/>
          <w:lang w:val="en-US" w:eastAsia="zh-CN" w:bidi="ar-SA"/>
        </w:rPr>
      </w:pPr>
    </w:p>
    <w:p w14:paraId="18376667">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方正小标宋简体" w:cs="Times New Roman"/>
          <w:b w:val="0"/>
          <w:bCs w:val="0"/>
          <w:color w:val="auto"/>
          <w:kern w:val="2"/>
          <w:sz w:val="36"/>
          <w:szCs w:val="36"/>
          <w:u w:val="none"/>
          <w:lang w:val="en-US" w:eastAsia="zh-CN" w:bidi="ar-SA"/>
        </w:rPr>
        <w:br w:type="page"/>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 xml:space="preserve">6 </w:t>
      </w:r>
    </w:p>
    <w:p w14:paraId="2A08F4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36"/>
          <w:szCs w:val="36"/>
          <w:u w:val="none"/>
          <w:lang w:val="en-US" w:eastAsia="zh-CN" w:bidi="ar-SA"/>
        </w:rPr>
      </w:pPr>
    </w:p>
    <w:p w14:paraId="53055D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u w:val="none"/>
          <w:lang w:val="en-US" w:eastAsia="zh-CN" w:bidi="ar-SA"/>
        </w:rPr>
      </w:pPr>
      <w:r>
        <w:rPr>
          <w:rFonts w:hint="default" w:ascii="Times New Roman" w:hAnsi="Times New Roman" w:eastAsia="方正小标宋简体" w:cs="Times New Roman"/>
          <w:b w:val="0"/>
          <w:bCs w:val="0"/>
          <w:color w:val="auto"/>
          <w:kern w:val="2"/>
          <w:sz w:val="44"/>
          <w:szCs w:val="44"/>
          <w:u w:val="none"/>
          <w:lang w:val="en-US" w:eastAsia="zh-CN" w:bidi="ar-SA"/>
        </w:rPr>
        <w:t>响应单位名单及随机摇号确认单</w:t>
      </w:r>
    </w:p>
    <w:p w14:paraId="709E468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24"/>
          <w:szCs w:val="24"/>
          <w:u w:val="none"/>
          <w:shd w:val="clear" w:fill="FFFFFF"/>
          <w:lang w:val="en-US" w:eastAsia="zh-CN"/>
        </w:rPr>
      </w:pPr>
    </w:p>
    <w:p w14:paraId="08E9D7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32"/>
          <w:szCs w:val="32"/>
          <w:u w:val="single"/>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项目名称：</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p>
    <w:p w14:paraId="54E832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eastAsia" w:ascii="Times New Roman" w:hAnsi="Times New Roman" w:eastAsia="仿宋_GB2312" w:cs="Times New Roman"/>
          <w:i w:val="0"/>
          <w:iCs w:val="0"/>
          <w:caps w:val="0"/>
          <w:strike w:val="0"/>
          <w:dstrike w:val="0"/>
          <w:color w:val="auto"/>
          <w:spacing w:val="0"/>
          <w:sz w:val="32"/>
          <w:szCs w:val="32"/>
          <w:u w:val="none"/>
          <w:shd w:val="clear" w:fill="FFFFFF"/>
          <w:lang w:val="en-US" w:eastAsia="zh-CN"/>
        </w:rPr>
        <w:t>询价</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时间：</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月</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日</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时</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分</w:t>
      </w:r>
    </w:p>
    <w:p w14:paraId="34B084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32"/>
          <w:szCs w:val="32"/>
          <w:u w:val="single"/>
          <w:shd w:val="clear" w:fill="FFFFFF"/>
          <w:lang w:val="en-US" w:eastAsia="zh-CN"/>
        </w:rPr>
      </w:pPr>
      <w:r>
        <w:rPr>
          <w:rFonts w:hint="eastAsia" w:ascii="Times New Roman" w:hAnsi="Times New Roman" w:eastAsia="仿宋_GB2312" w:cs="Times New Roman"/>
          <w:i w:val="0"/>
          <w:iCs w:val="0"/>
          <w:caps w:val="0"/>
          <w:strike w:val="0"/>
          <w:dstrike w:val="0"/>
          <w:color w:val="auto"/>
          <w:spacing w:val="0"/>
          <w:sz w:val="32"/>
          <w:szCs w:val="32"/>
          <w:u w:val="none"/>
          <w:shd w:val="clear" w:fill="FFFFFF"/>
          <w:lang w:val="en-US" w:eastAsia="zh-CN"/>
        </w:rPr>
        <w:t>询价</w:t>
      </w:r>
      <w:r>
        <w:rPr>
          <w:rFonts w:hint="default" w:ascii="Times New Roman" w:hAnsi="Times New Roman" w:eastAsia="仿宋_GB2312" w:cs="Times New Roman"/>
          <w:i w:val="0"/>
          <w:iCs w:val="0"/>
          <w:caps w:val="0"/>
          <w:color w:val="auto"/>
          <w:spacing w:val="0"/>
          <w:sz w:val="32"/>
          <w:szCs w:val="32"/>
          <w:shd w:val="clear" w:fill="FFFFFF"/>
          <w:lang w:eastAsia="zh-CN"/>
        </w:rPr>
        <w:t>地点：</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 xml:space="preserve">                              </w:t>
      </w:r>
    </w:p>
    <w:p w14:paraId="360420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auto"/>
          <w:spacing w:val="0"/>
          <w:sz w:val="24"/>
          <w:szCs w:val="24"/>
          <w:u w:val="single"/>
          <w:shd w:val="clear" w:fill="FFFFFF"/>
          <w:lang w:val="en-US" w:eastAsia="zh-CN"/>
        </w:rPr>
      </w:pPr>
    </w:p>
    <w:tbl>
      <w:tblPr>
        <w:tblStyle w:val="9"/>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804"/>
        <w:gridCol w:w="1446"/>
        <w:gridCol w:w="2359"/>
        <w:gridCol w:w="1626"/>
      </w:tblGrid>
      <w:tr w14:paraId="4E3C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2" w:type="dxa"/>
            <w:vAlign w:val="center"/>
          </w:tcPr>
          <w:p w14:paraId="62B8D6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序号</w:t>
            </w:r>
          </w:p>
        </w:tc>
        <w:tc>
          <w:tcPr>
            <w:tcW w:w="2804" w:type="dxa"/>
            <w:vAlign w:val="center"/>
          </w:tcPr>
          <w:p w14:paraId="438A5F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响应单位</w:t>
            </w:r>
          </w:p>
        </w:tc>
        <w:tc>
          <w:tcPr>
            <w:tcW w:w="1446" w:type="dxa"/>
            <w:vAlign w:val="center"/>
          </w:tcPr>
          <w:p w14:paraId="5E6C01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对应号码</w:t>
            </w:r>
          </w:p>
        </w:tc>
        <w:tc>
          <w:tcPr>
            <w:tcW w:w="2359" w:type="dxa"/>
            <w:vAlign w:val="center"/>
          </w:tcPr>
          <w:p w14:paraId="0F2326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响应人代表签字</w:t>
            </w:r>
          </w:p>
        </w:tc>
        <w:tc>
          <w:tcPr>
            <w:tcW w:w="1626" w:type="dxa"/>
            <w:vAlign w:val="center"/>
          </w:tcPr>
          <w:p w14:paraId="4EEB06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摇号结果</w:t>
            </w:r>
          </w:p>
        </w:tc>
      </w:tr>
      <w:tr w14:paraId="17FC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2" w:type="dxa"/>
            <w:vAlign w:val="center"/>
          </w:tcPr>
          <w:p w14:paraId="174351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1</w:t>
            </w:r>
          </w:p>
        </w:tc>
        <w:tc>
          <w:tcPr>
            <w:tcW w:w="2804" w:type="dxa"/>
            <w:vAlign w:val="center"/>
          </w:tcPr>
          <w:p w14:paraId="1F7F97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446" w:type="dxa"/>
            <w:vAlign w:val="center"/>
          </w:tcPr>
          <w:p w14:paraId="399288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2359" w:type="dxa"/>
            <w:vAlign w:val="center"/>
          </w:tcPr>
          <w:p w14:paraId="7FDC0F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626" w:type="dxa"/>
            <w:vAlign w:val="center"/>
          </w:tcPr>
          <w:p w14:paraId="350515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r>
      <w:tr w14:paraId="308B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2" w:type="dxa"/>
            <w:vAlign w:val="center"/>
          </w:tcPr>
          <w:p w14:paraId="633D2E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2</w:t>
            </w:r>
          </w:p>
        </w:tc>
        <w:tc>
          <w:tcPr>
            <w:tcW w:w="2804" w:type="dxa"/>
            <w:vAlign w:val="center"/>
          </w:tcPr>
          <w:p w14:paraId="023BF3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446" w:type="dxa"/>
            <w:vAlign w:val="center"/>
          </w:tcPr>
          <w:p w14:paraId="479520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2359" w:type="dxa"/>
            <w:vAlign w:val="center"/>
          </w:tcPr>
          <w:p w14:paraId="0FE198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626" w:type="dxa"/>
            <w:vAlign w:val="center"/>
          </w:tcPr>
          <w:p w14:paraId="0A193C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r>
      <w:tr w14:paraId="6FCC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2" w:type="dxa"/>
            <w:vAlign w:val="center"/>
          </w:tcPr>
          <w:p w14:paraId="1AA0F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3</w:t>
            </w:r>
          </w:p>
        </w:tc>
        <w:tc>
          <w:tcPr>
            <w:tcW w:w="2804" w:type="dxa"/>
            <w:vAlign w:val="center"/>
          </w:tcPr>
          <w:p w14:paraId="18DDFA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446" w:type="dxa"/>
            <w:vAlign w:val="center"/>
          </w:tcPr>
          <w:p w14:paraId="075B7B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2359" w:type="dxa"/>
            <w:vAlign w:val="center"/>
          </w:tcPr>
          <w:p w14:paraId="255B26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626" w:type="dxa"/>
            <w:vAlign w:val="center"/>
          </w:tcPr>
          <w:p w14:paraId="3756D0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r>
      <w:tr w14:paraId="0C26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2" w:type="dxa"/>
            <w:vAlign w:val="center"/>
          </w:tcPr>
          <w:p w14:paraId="637227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4</w:t>
            </w:r>
          </w:p>
        </w:tc>
        <w:tc>
          <w:tcPr>
            <w:tcW w:w="2804" w:type="dxa"/>
            <w:vAlign w:val="center"/>
          </w:tcPr>
          <w:p w14:paraId="41E5D9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446" w:type="dxa"/>
            <w:vAlign w:val="center"/>
          </w:tcPr>
          <w:p w14:paraId="5620FA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2359" w:type="dxa"/>
            <w:vAlign w:val="center"/>
          </w:tcPr>
          <w:p w14:paraId="736E8A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626" w:type="dxa"/>
            <w:vAlign w:val="center"/>
          </w:tcPr>
          <w:p w14:paraId="5E6F4B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r>
      <w:tr w14:paraId="25E3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2" w:type="dxa"/>
            <w:vAlign w:val="center"/>
          </w:tcPr>
          <w:p w14:paraId="4A2E24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5</w:t>
            </w:r>
          </w:p>
        </w:tc>
        <w:tc>
          <w:tcPr>
            <w:tcW w:w="2804" w:type="dxa"/>
            <w:vAlign w:val="center"/>
          </w:tcPr>
          <w:p w14:paraId="6ADA9D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446" w:type="dxa"/>
            <w:vAlign w:val="center"/>
          </w:tcPr>
          <w:p w14:paraId="2B50BE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2359" w:type="dxa"/>
            <w:vAlign w:val="center"/>
          </w:tcPr>
          <w:p w14:paraId="5345D5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626" w:type="dxa"/>
            <w:vAlign w:val="center"/>
          </w:tcPr>
          <w:p w14:paraId="355640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r>
      <w:tr w14:paraId="5185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02" w:type="dxa"/>
            <w:vAlign w:val="center"/>
          </w:tcPr>
          <w:p w14:paraId="5A7126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w:t>
            </w:r>
          </w:p>
        </w:tc>
        <w:tc>
          <w:tcPr>
            <w:tcW w:w="2804" w:type="dxa"/>
            <w:vAlign w:val="center"/>
          </w:tcPr>
          <w:p w14:paraId="1C245B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446" w:type="dxa"/>
            <w:vAlign w:val="center"/>
          </w:tcPr>
          <w:p w14:paraId="7DD471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2359" w:type="dxa"/>
            <w:vAlign w:val="center"/>
          </w:tcPr>
          <w:p w14:paraId="500457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c>
          <w:tcPr>
            <w:tcW w:w="1626" w:type="dxa"/>
            <w:vAlign w:val="center"/>
          </w:tcPr>
          <w:p w14:paraId="5269E4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p>
        </w:tc>
      </w:tr>
      <w:tr w14:paraId="61E3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trPr>
        <w:tc>
          <w:tcPr>
            <w:tcW w:w="9137" w:type="dxa"/>
            <w:gridSpan w:val="5"/>
            <w:vAlign w:val="top"/>
          </w:tcPr>
          <w:p w14:paraId="121218FE">
            <w:pPr>
              <w:keepNext w:val="0"/>
              <w:keepLines w:val="0"/>
              <w:pageBreakBefore w:val="0"/>
              <w:widowControl w:val="0"/>
              <w:kinsoku/>
              <w:wordWrap/>
              <w:overflowPunct/>
              <w:topLinePunct w:val="0"/>
              <w:autoSpaceDE/>
              <w:autoSpaceDN/>
              <w:bidi w:val="0"/>
              <w:adjustRightInd/>
              <w:jc w:val="both"/>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28"/>
                <w:szCs w:val="28"/>
                <w:u w:val="none"/>
                <w:shd w:val="clear" w:fill="FFFFFF"/>
                <w:vertAlign w:val="baseline"/>
                <w:lang w:val="en-US" w:eastAsia="zh-CN"/>
              </w:rPr>
              <w:t>相关人员签字：</w:t>
            </w:r>
          </w:p>
        </w:tc>
      </w:tr>
    </w:tbl>
    <w:p w14:paraId="02CC518C">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方正小标宋简体" w:cs="Times New Roman"/>
          <w:b w:val="0"/>
          <w:bCs w:val="0"/>
          <w:color w:val="auto"/>
          <w:kern w:val="2"/>
          <w:sz w:val="36"/>
          <w:szCs w:val="36"/>
          <w:u w:val="single"/>
          <w:lang w:val="en-US" w:eastAsia="zh-CN" w:bidi="ar-SA"/>
        </w:rPr>
        <w:br w:type="page"/>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 xml:space="preserve">7 </w:t>
      </w:r>
    </w:p>
    <w:p w14:paraId="6364B3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44"/>
          <w:szCs w:val="44"/>
          <w:highlight w:val="none"/>
          <w:u w:val="single"/>
          <w:lang w:val="en-US" w:eastAsia="zh-CN"/>
        </w:rPr>
      </w:pPr>
      <w:r>
        <w:rPr>
          <w:rFonts w:hint="eastAsia" w:ascii="Times New Roman" w:hAnsi="Times New Roman" w:eastAsia="方正小标宋简体" w:cs="Times New Roman"/>
          <w:b w:val="0"/>
          <w:bCs w:val="0"/>
          <w:color w:val="auto"/>
          <w:kern w:val="2"/>
          <w:sz w:val="44"/>
          <w:szCs w:val="44"/>
          <w:u w:val="none"/>
          <w:lang w:val="en-US" w:eastAsia="zh-CN" w:bidi="ar-SA"/>
        </w:rPr>
        <w:t>成交</w:t>
      </w:r>
      <w:r>
        <w:rPr>
          <w:rFonts w:hint="default" w:ascii="Times New Roman" w:hAnsi="Times New Roman" w:eastAsia="方正小标宋简体" w:cs="Times New Roman"/>
          <w:b w:val="0"/>
          <w:bCs w:val="0"/>
          <w:color w:val="auto"/>
          <w:kern w:val="2"/>
          <w:sz w:val="44"/>
          <w:szCs w:val="44"/>
          <w:u w:val="none"/>
          <w:lang w:val="en-US" w:eastAsia="zh-CN" w:bidi="ar-SA"/>
        </w:rPr>
        <w:t>通知书</w:t>
      </w:r>
    </w:p>
    <w:p w14:paraId="7029885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w:t>
      </w:r>
    </w:p>
    <w:p w14:paraId="06F1DB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en-US" w:eastAsia="zh-CN"/>
        </w:rPr>
        <w:t xml:space="preserve">           （项目名称）           </w:t>
      </w:r>
      <w:r>
        <w:rPr>
          <w:rFonts w:hint="default" w:ascii="Times New Roman" w:hAnsi="Times New Roman" w:eastAsia="仿宋_GB2312" w:cs="Times New Roman"/>
          <w:color w:val="auto"/>
          <w:sz w:val="32"/>
          <w:szCs w:val="32"/>
          <w:highlight w:val="none"/>
        </w:rPr>
        <w:t>于</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日在</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公开</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rPr>
        <w:t>，经</w:t>
      </w:r>
      <w:r>
        <w:rPr>
          <w:rFonts w:hint="eastAsia" w:ascii="Times New Roman" w:hAnsi="Times New Roman" w:eastAsia="仿宋_GB2312" w:cs="Times New Roman"/>
          <w:color w:val="auto"/>
          <w:sz w:val="32"/>
          <w:szCs w:val="32"/>
          <w:highlight w:val="none"/>
          <w:lang w:val="en-US" w:eastAsia="zh-CN"/>
        </w:rPr>
        <w:t>询价</w:t>
      </w:r>
      <w:r>
        <w:rPr>
          <w:rFonts w:hint="default" w:ascii="Times New Roman" w:hAnsi="Times New Roman" w:eastAsia="仿宋_GB2312" w:cs="Times New Roman"/>
          <w:color w:val="auto"/>
          <w:sz w:val="32"/>
          <w:szCs w:val="32"/>
          <w:highlight w:val="none"/>
        </w:rPr>
        <w:t>小组评审后，确定你方为中选人。</w:t>
      </w:r>
    </w:p>
    <w:p w14:paraId="28B836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工程预算价为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元，其中暂列金额为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元&lt;含税费&gt;、暂估价</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元（含税费）。</w:t>
      </w:r>
    </w:p>
    <w:p w14:paraId="209871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lang w:val="en-US" w:eastAsia="zh-CN"/>
        </w:rPr>
        <w:t>成交</w:t>
      </w:r>
      <w:r>
        <w:rPr>
          <w:rFonts w:hint="default" w:ascii="Times New Roman" w:hAnsi="Times New Roman" w:eastAsia="仿宋_GB2312" w:cs="Times New Roman"/>
          <w:color w:val="auto"/>
          <w:sz w:val="32"/>
          <w:szCs w:val="32"/>
          <w:highlight w:val="none"/>
          <w:lang w:eastAsia="zh-CN"/>
        </w:rPr>
        <w:t>折扣</w:t>
      </w:r>
      <w:r>
        <w:rPr>
          <w:rFonts w:hint="default" w:ascii="Times New Roman" w:hAnsi="Times New Roman" w:eastAsia="仿宋_GB2312" w:cs="Times New Roman"/>
          <w:color w:val="auto"/>
          <w:sz w:val="32"/>
          <w:szCs w:val="32"/>
          <w:highlight w:val="none"/>
        </w:rPr>
        <w:t>率：</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成交</w:t>
      </w:r>
      <w:r>
        <w:rPr>
          <w:rFonts w:hint="default" w:ascii="Times New Roman" w:hAnsi="Times New Roman" w:eastAsia="仿宋_GB2312" w:cs="Times New Roman"/>
          <w:color w:val="auto"/>
          <w:sz w:val="32"/>
          <w:szCs w:val="32"/>
          <w:highlight w:val="none"/>
        </w:rPr>
        <w:t>价:</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工期：</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日历天。</w:t>
      </w:r>
    </w:p>
    <w:p w14:paraId="2F3A77D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工程质量：符合国家现行质量验收规范和标准及其他现行有关质量验收规范和标准，达到设计要求，且一次性验收合格。</w:t>
      </w:r>
    </w:p>
    <w:p w14:paraId="495EB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项目负责人：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 xml:space="preserve">    证书编号：</w:t>
      </w:r>
      <w:r>
        <w:rPr>
          <w:rFonts w:hint="default" w:ascii="Times New Roman" w:hAnsi="Times New Roman" w:eastAsia="仿宋_GB2312" w:cs="Times New Roman"/>
          <w:color w:val="auto"/>
          <w:sz w:val="32"/>
          <w:szCs w:val="32"/>
          <w:highlight w:val="none"/>
          <w:u w:val="single"/>
          <w:lang w:val="en-US" w:eastAsia="zh-CN"/>
        </w:rPr>
        <w:t xml:space="preserve">                </w:t>
      </w:r>
    </w:p>
    <w:p w14:paraId="233472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请你方在接到本通知书后的</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日内到</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（指定地点）与我方签订施工承包合同，在此之前按</w:t>
      </w:r>
      <w:r>
        <w:rPr>
          <w:rFonts w:hint="default" w:ascii="Times New Roman" w:hAnsi="Times New Roman" w:eastAsia="仿宋_GB2312" w:cs="Times New Roman"/>
          <w:color w:val="auto"/>
          <w:sz w:val="32"/>
          <w:szCs w:val="32"/>
          <w:highlight w:val="none"/>
          <w:lang w:eastAsia="zh-CN"/>
        </w:rPr>
        <w:t>询价公告</w:t>
      </w:r>
      <w:r>
        <w:rPr>
          <w:rFonts w:hint="default" w:ascii="Times New Roman" w:hAnsi="Times New Roman" w:eastAsia="仿宋_GB2312" w:cs="Times New Roman"/>
          <w:color w:val="auto"/>
          <w:sz w:val="32"/>
          <w:szCs w:val="32"/>
          <w:highlight w:val="none"/>
        </w:rPr>
        <w:t>规定向我方提交履约担保。</w:t>
      </w:r>
    </w:p>
    <w:p w14:paraId="7D9426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特此通知</w:t>
      </w:r>
    </w:p>
    <w:p w14:paraId="2D2020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rPr>
      </w:pPr>
    </w:p>
    <w:p w14:paraId="6F3FFD4E">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default" w:ascii="Times New Roman" w:hAnsi="Times New Roman" w:eastAsia="仿宋_GB2312" w:cs="Times New Roman"/>
          <w:strike/>
          <w:dstrike w:val="0"/>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eastAsia="zh-CN"/>
        </w:rPr>
        <w:t>人（公章）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14:paraId="50DC7A8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法定代表人（签字）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single"/>
        </w:rPr>
        <w:t xml:space="preserve">           </w:t>
      </w:r>
    </w:p>
    <w:p w14:paraId="5BA6857C">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或授权委托人（签字）：</w:t>
      </w:r>
      <w:r>
        <w:rPr>
          <w:rFonts w:hint="default" w:ascii="Times New Roman" w:hAnsi="Times New Roman" w:eastAsia="仿宋_GB2312" w:cs="Times New Roman"/>
          <w:color w:val="auto"/>
          <w:sz w:val="32"/>
          <w:szCs w:val="32"/>
          <w:highlight w:val="none"/>
          <w:u w:val="single"/>
        </w:rPr>
        <w:t xml:space="preserve">           </w:t>
      </w:r>
    </w:p>
    <w:p w14:paraId="7E92622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 xml:space="preserve">日 </w:t>
      </w:r>
      <w:bookmarkStart w:id="0" w:name="_GoBack"/>
      <w:bookmarkEnd w:id="0"/>
    </w:p>
    <w:p w14:paraId="7773FC74">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FF"/>
          <w:sz w:val="32"/>
          <w:szCs w:val="32"/>
          <w:lang w:val="en-US" w:eastAsia="zh-CN"/>
        </w:rPr>
      </w:pPr>
      <w:r>
        <w:rPr>
          <w:rFonts w:hint="default" w:ascii="Times New Roman" w:hAnsi="Times New Roman" w:eastAsia="仿宋_GB2312" w:cs="Times New Roman"/>
          <w:b w:val="0"/>
          <w:bCs w:val="0"/>
          <w:color w:val="auto"/>
          <w:kern w:val="2"/>
          <w:sz w:val="28"/>
          <w:szCs w:val="28"/>
          <w:highlight w:val="none"/>
          <w:u w:val="single"/>
          <w:lang w:val="en-US" w:eastAsia="zh-CN" w:bidi="ar-SA"/>
        </w:rPr>
        <w:br w:type="page"/>
      </w:r>
      <w:r>
        <w:rPr>
          <w:rFonts w:hint="default" w:ascii="Times New Roman" w:hAnsi="Times New Roman" w:eastAsia="黑体" w:cs="Times New Roman"/>
          <w:color w:val="0000FF"/>
          <w:sz w:val="32"/>
          <w:szCs w:val="32"/>
          <w:lang w:eastAsia="zh-CN"/>
        </w:rPr>
        <w:t>附件</w:t>
      </w:r>
      <w:r>
        <w:rPr>
          <w:rFonts w:hint="default" w:ascii="Times New Roman" w:hAnsi="Times New Roman" w:eastAsia="黑体" w:cs="Times New Roman"/>
          <w:color w:val="0000FF"/>
          <w:sz w:val="32"/>
          <w:szCs w:val="32"/>
          <w:lang w:val="en-US" w:eastAsia="zh-CN"/>
        </w:rPr>
        <w:t>8</w:t>
      </w:r>
    </w:p>
    <w:p w14:paraId="7C53F44B">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FF"/>
          <w:sz w:val="32"/>
          <w:szCs w:val="32"/>
          <w:lang w:val="en-US" w:eastAsia="zh-CN"/>
        </w:rPr>
      </w:pPr>
      <w:r>
        <w:rPr>
          <w:rFonts w:hint="default" w:ascii="Times New Roman" w:hAnsi="Times New Roman" w:eastAsia="黑体" w:cs="Times New Roman"/>
          <w:color w:val="0000FF"/>
          <w:sz w:val="32"/>
          <w:szCs w:val="32"/>
          <w:lang w:val="en-US" w:eastAsia="zh-CN"/>
        </w:rPr>
        <w:t xml:space="preserve"> </w:t>
      </w:r>
    </w:p>
    <w:p w14:paraId="5FF4DD0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color w:val="0000FF"/>
          <w:kern w:val="2"/>
          <w:sz w:val="44"/>
          <w:szCs w:val="44"/>
          <w:lang w:val="en-US" w:eastAsia="zh-CN" w:bidi="ar-SA"/>
        </w:rPr>
      </w:pPr>
      <w:r>
        <w:rPr>
          <w:rFonts w:hint="default" w:ascii="Times New Roman" w:hAnsi="Times New Roman" w:eastAsia="方正小标宋简体" w:cs="Times New Roman"/>
          <w:b w:val="0"/>
          <w:bCs w:val="0"/>
          <w:color w:val="0000FF"/>
          <w:kern w:val="2"/>
          <w:sz w:val="36"/>
          <w:szCs w:val="36"/>
          <w:u w:val="single"/>
          <w:lang w:val="en-US" w:eastAsia="zh-CN" w:bidi="ar-SA"/>
        </w:rPr>
        <w:t xml:space="preserve">   </w:t>
      </w:r>
      <w:r>
        <w:rPr>
          <w:rFonts w:hint="default" w:ascii="Times New Roman" w:hAnsi="Times New Roman" w:eastAsia="方正小标宋简体" w:cs="Times New Roman"/>
          <w:b w:val="0"/>
          <w:bCs w:val="0"/>
          <w:color w:val="0000FF"/>
          <w:kern w:val="2"/>
          <w:sz w:val="44"/>
          <w:szCs w:val="44"/>
          <w:u w:val="single"/>
          <w:lang w:val="en-US" w:eastAsia="zh-CN" w:bidi="ar-SA"/>
        </w:rPr>
        <w:t xml:space="preserve">   （项目名称） </w:t>
      </w:r>
      <w:r>
        <w:rPr>
          <w:rFonts w:hint="eastAsia" w:ascii="Times New Roman" w:hAnsi="Times New Roman" w:eastAsia="方正小标宋简体" w:cs="Times New Roman"/>
          <w:b w:val="0"/>
          <w:bCs w:val="0"/>
          <w:color w:val="0000FF"/>
          <w:kern w:val="2"/>
          <w:sz w:val="44"/>
          <w:szCs w:val="44"/>
          <w:lang w:val="en-US" w:eastAsia="zh-CN" w:bidi="ar-SA"/>
        </w:rPr>
        <w:t>成交结果公告</w:t>
      </w:r>
    </w:p>
    <w:p w14:paraId="753BB2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80" w:firstLineChars="1900"/>
        <w:jc w:val="left"/>
        <w:textAlignment w:val="auto"/>
        <w:rPr>
          <w:rFonts w:hint="default" w:ascii="Times New Roman" w:hAnsi="Times New Roman" w:eastAsia="仿宋_GB2312" w:cs="Times New Roman"/>
          <w:i w:val="0"/>
          <w:iCs w:val="0"/>
          <w:caps w:val="0"/>
          <w:color w:val="0000FF"/>
          <w:spacing w:val="0"/>
          <w:sz w:val="32"/>
          <w:szCs w:val="32"/>
          <w:u w:val="single"/>
          <w:shd w:val="clear" w:fill="FFFFFF"/>
          <w:lang w:val="en-US" w:eastAsia="zh-CN"/>
        </w:rPr>
      </w:pPr>
      <w:r>
        <w:rPr>
          <w:rFonts w:hint="default" w:ascii="Times New Roman" w:hAnsi="Times New Roman" w:eastAsia="仿宋_GB2312" w:cs="Times New Roman"/>
          <w:i w:val="0"/>
          <w:iCs w:val="0"/>
          <w:caps w:val="0"/>
          <w:color w:val="0000FF"/>
          <w:spacing w:val="0"/>
          <w:sz w:val="32"/>
          <w:szCs w:val="32"/>
          <w:shd w:val="clear" w:fill="FFFFFF"/>
        </w:rPr>
        <w:t>项目编号：</w:t>
      </w:r>
      <w:r>
        <w:rPr>
          <w:rFonts w:hint="default" w:ascii="Times New Roman" w:hAnsi="Times New Roman" w:eastAsia="仿宋_GB2312" w:cs="Times New Roman"/>
          <w:i w:val="0"/>
          <w:iCs w:val="0"/>
          <w:caps w:val="0"/>
          <w:color w:val="0000FF"/>
          <w:spacing w:val="0"/>
          <w:sz w:val="32"/>
          <w:szCs w:val="32"/>
          <w:u w:val="single"/>
          <w:shd w:val="clear" w:fill="FFFFFF"/>
          <w:lang w:val="en-US" w:eastAsia="zh-CN"/>
        </w:rPr>
        <w:t xml:space="preserve">  </w:t>
      </w:r>
      <w:r>
        <w:rPr>
          <w:rFonts w:hint="eastAsia" w:ascii="Times New Roman" w:hAnsi="Times New Roman" w:eastAsia="仿宋_GB2312" w:cs="Times New Roman"/>
          <w:i w:val="0"/>
          <w:iCs w:val="0"/>
          <w:caps w:val="0"/>
          <w:color w:val="0000FF"/>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0000FF"/>
          <w:spacing w:val="0"/>
          <w:sz w:val="32"/>
          <w:szCs w:val="32"/>
          <w:u w:val="single"/>
          <w:shd w:val="clear" w:fill="FFFFFF"/>
          <w:lang w:val="en-US" w:eastAsia="zh-CN"/>
        </w:rPr>
        <w:t xml:space="preserve">       </w:t>
      </w:r>
    </w:p>
    <w:p w14:paraId="73150AD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049" w:firstLineChars="328"/>
        <w:textAlignment w:val="auto"/>
        <w:rPr>
          <w:rFonts w:hint="default" w:ascii="Times New Roman" w:hAnsi="Times New Roman" w:eastAsia="仿宋_GB2312" w:cs="Times New Roman"/>
          <w:i w:val="0"/>
          <w:iCs w:val="0"/>
          <w:caps w:val="0"/>
          <w:color w:val="0000FF"/>
          <w:spacing w:val="0"/>
          <w:sz w:val="32"/>
          <w:szCs w:val="32"/>
          <w:u w:val="single"/>
          <w:shd w:val="clear" w:fill="FFFFFF"/>
          <w:lang w:val="en-US" w:eastAsia="zh-CN"/>
        </w:rPr>
      </w:pPr>
    </w:p>
    <w:p w14:paraId="5374831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一．采购人名称：</w:t>
      </w:r>
    </w:p>
    <w:p w14:paraId="003AC96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二．采购项目名称：</w:t>
      </w:r>
    </w:p>
    <w:p w14:paraId="6CECD48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三．采购组织类型：分散采购</w:t>
      </w:r>
    </w:p>
    <w:p w14:paraId="436B19E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四．采购方式：询价</w:t>
      </w:r>
    </w:p>
    <w:p w14:paraId="3A49AB5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五．采购公告发布日期：</w:t>
      </w:r>
    </w:p>
    <w:p w14:paraId="1C173BF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六．成交日期：</w:t>
      </w:r>
    </w:p>
    <w:p w14:paraId="379E629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七．采购预算：</w:t>
      </w:r>
      <w:r>
        <w:rPr>
          <w:rFonts w:hint="eastAsia" w:ascii="仿宋" w:hAnsi="仿宋" w:eastAsia="仿宋" w:cs="仿宋"/>
          <w:i w:val="0"/>
          <w:iCs w:val="0"/>
          <w:caps w:val="0"/>
          <w:color w:val="0000FF"/>
          <w:spacing w:val="0"/>
          <w:sz w:val="30"/>
          <w:szCs w:val="30"/>
          <w:u w:val="single"/>
          <w:lang w:val="en-US" w:eastAsia="zh-CN"/>
        </w:rPr>
        <w:t xml:space="preserve">       </w:t>
      </w:r>
      <w:r>
        <w:rPr>
          <w:rFonts w:hint="eastAsia" w:ascii="仿宋" w:hAnsi="仿宋" w:eastAsia="仿宋" w:cs="仿宋"/>
          <w:i w:val="0"/>
          <w:iCs w:val="0"/>
          <w:caps w:val="0"/>
          <w:color w:val="0000FF"/>
          <w:spacing w:val="0"/>
          <w:sz w:val="30"/>
          <w:szCs w:val="30"/>
        </w:rPr>
        <w:t>元</w:t>
      </w:r>
    </w:p>
    <w:p w14:paraId="23BE628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八．成交结果：</w:t>
      </w:r>
    </w:p>
    <w:p w14:paraId="5D4600C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 w:hAnsi="仿宋" w:eastAsia="仿宋" w:cs="仿宋"/>
          <w:i w:val="0"/>
          <w:iCs w:val="0"/>
          <w:caps w:val="0"/>
          <w:color w:val="0000FF"/>
          <w:spacing w:val="0"/>
          <w:sz w:val="30"/>
          <w:szCs w:val="30"/>
          <w:lang w:eastAsia="zh-CN"/>
        </w:rPr>
      </w:pPr>
      <w:r>
        <w:rPr>
          <w:rFonts w:hint="eastAsia" w:ascii="仿宋" w:hAnsi="仿宋" w:eastAsia="仿宋" w:cs="仿宋"/>
          <w:i w:val="0"/>
          <w:iCs w:val="0"/>
          <w:caps w:val="0"/>
          <w:color w:val="0000FF"/>
          <w:spacing w:val="0"/>
          <w:sz w:val="30"/>
          <w:szCs w:val="30"/>
          <w:u w:val="single"/>
          <w:shd w:val="clear" w:fill="FFFFFF"/>
          <w:lang w:val="en-US" w:eastAsia="zh-CN"/>
        </w:rPr>
        <w:t xml:space="preserve">      （项目名称）        </w:t>
      </w:r>
      <w:r>
        <w:rPr>
          <w:rFonts w:hint="eastAsia" w:ascii="仿宋" w:hAnsi="仿宋" w:eastAsia="仿宋" w:cs="仿宋"/>
          <w:i w:val="0"/>
          <w:iCs w:val="0"/>
          <w:caps w:val="0"/>
          <w:color w:val="0000FF"/>
          <w:spacing w:val="0"/>
          <w:sz w:val="30"/>
          <w:szCs w:val="30"/>
          <w:shd w:val="clear" w:fill="FFFFFF"/>
        </w:rPr>
        <w:t>施工，于</w:t>
      </w:r>
      <w:r>
        <w:rPr>
          <w:rFonts w:hint="eastAsia" w:ascii="仿宋" w:hAnsi="仿宋" w:eastAsia="仿宋" w:cs="仿宋"/>
          <w:i w:val="0"/>
          <w:iCs w:val="0"/>
          <w:caps w:val="0"/>
          <w:color w:val="0000FF"/>
          <w:spacing w:val="0"/>
          <w:sz w:val="30"/>
          <w:szCs w:val="30"/>
          <w:u w:val="single"/>
          <w:shd w:val="clear" w:fill="FFFFFF"/>
          <w:lang w:val="en-US" w:eastAsia="zh-CN"/>
        </w:rPr>
        <w:t xml:space="preserve">     </w:t>
      </w:r>
      <w:r>
        <w:rPr>
          <w:rFonts w:hint="eastAsia" w:ascii="仿宋" w:hAnsi="仿宋" w:eastAsia="仿宋" w:cs="仿宋"/>
          <w:i w:val="0"/>
          <w:iCs w:val="0"/>
          <w:caps w:val="0"/>
          <w:color w:val="0000FF"/>
          <w:spacing w:val="0"/>
          <w:sz w:val="30"/>
          <w:szCs w:val="30"/>
          <w:shd w:val="clear" w:fill="FFFFFF"/>
        </w:rPr>
        <w:t>年</w:t>
      </w:r>
      <w:r>
        <w:rPr>
          <w:rFonts w:hint="eastAsia" w:ascii="仿宋" w:hAnsi="仿宋" w:eastAsia="仿宋" w:cs="仿宋"/>
          <w:i w:val="0"/>
          <w:iCs w:val="0"/>
          <w:caps w:val="0"/>
          <w:color w:val="0000FF"/>
          <w:spacing w:val="0"/>
          <w:sz w:val="30"/>
          <w:szCs w:val="30"/>
          <w:u w:val="single"/>
          <w:shd w:val="clear" w:fill="FFFFFF"/>
          <w:lang w:val="en-US" w:eastAsia="zh-CN"/>
        </w:rPr>
        <w:t xml:space="preserve">   </w:t>
      </w:r>
      <w:r>
        <w:rPr>
          <w:rFonts w:hint="eastAsia" w:ascii="仿宋" w:hAnsi="仿宋" w:eastAsia="仿宋" w:cs="仿宋"/>
          <w:i w:val="0"/>
          <w:iCs w:val="0"/>
          <w:caps w:val="0"/>
          <w:color w:val="0000FF"/>
          <w:spacing w:val="0"/>
          <w:sz w:val="30"/>
          <w:szCs w:val="30"/>
          <w:shd w:val="clear" w:fill="FFFFFF"/>
        </w:rPr>
        <w:t>月</w:t>
      </w:r>
      <w:r>
        <w:rPr>
          <w:rFonts w:hint="eastAsia" w:ascii="仿宋" w:hAnsi="仿宋" w:eastAsia="仿宋" w:cs="仿宋"/>
          <w:i w:val="0"/>
          <w:iCs w:val="0"/>
          <w:caps w:val="0"/>
          <w:color w:val="0000FF"/>
          <w:spacing w:val="0"/>
          <w:sz w:val="30"/>
          <w:szCs w:val="30"/>
          <w:u w:val="single"/>
          <w:shd w:val="clear" w:fill="FFFFFF"/>
          <w:lang w:val="en-US" w:eastAsia="zh-CN"/>
        </w:rPr>
        <w:t xml:space="preserve">   </w:t>
      </w:r>
      <w:r>
        <w:rPr>
          <w:rFonts w:hint="eastAsia" w:ascii="仿宋" w:hAnsi="仿宋" w:eastAsia="仿宋" w:cs="仿宋"/>
          <w:i w:val="0"/>
          <w:iCs w:val="0"/>
          <w:caps w:val="0"/>
          <w:color w:val="0000FF"/>
          <w:spacing w:val="0"/>
          <w:sz w:val="30"/>
          <w:szCs w:val="30"/>
          <w:shd w:val="clear" w:fill="FFFFFF"/>
        </w:rPr>
        <w:t>日在</w:t>
      </w:r>
      <w:r>
        <w:rPr>
          <w:rFonts w:hint="eastAsia" w:ascii="仿宋" w:hAnsi="仿宋" w:eastAsia="仿宋" w:cs="仿宋"/>
          <w:i w:val="0"/>
          <w:iCs w:val="0"/>
          <w:caps w:val="0"/>
          <w:color w:val="0000FF"/>
          <w:spacing w:val="0"/>
          <w:sz w:val="30"/>
          <w:szCs w:val="30"/>
          <w:u w:val="single"/>
          <w:shd w:val="clear" w:fill="FFFFFF"/>
          <w:lang w:val="en-US" w:eastAsia="zh-CN"/>
        </w:rPr>
        <w:t xml:space="preserve">           </w:t>
      </w:r>
      <w:r>
        <w:rPr>
          <w:rFonts w:hint="eastAsia" w:ascii="仿宋" w:hAnsi="仿宋" w:eastAsia="仿宋" w:cs="仿宋"/>
          <w:i w:val="0"/>
          <w:iCs w:val="0"/>
          <w:caps w:val="0"/>
          <w:color w:val="0000FF"/>
          <w:spacing w:val="0"/>
          <w:sz w:val="30"/>
          <w:szCs w:val="30"/>
          <w:shd w:val="clear" w:fill="FFFFFF"/>
        </w:rPr>
        <w:t>进行</w:t>
      </w:r>
      <w:r>
        <w:rPr>
          <w:rFonts w:hint="eastAsia" w:ascii="仿宋" w:hAnsi="仿宋" w:eastAsia="仿宋" w:cs="仿宋"/>
          <w:i w:val="0"/>
          <w:iCs w:val="0"/>
          <w:caps w:val="0"/>
          <w:color w:val="0000FF"/>
          <w:spacing w:val="0"/>
          <w:sz w:val="30"/>
          <w:szCs w:val="30"/>
          <w:shd w:val="clear" w:fill="FFFFFF"/>
          <w:lang w:val="en-US" w:eastAsia="zh-CN"/>
        </w:rPr>
        <w:t>询价</w:t>
      </w:r>
      <w:r>
        <w:rPr>
          <w:rFonts w:hint="eastAsia" w:ascii="仿宋" w:hAnsi="仿宋" w:eastAsia="仿宋" w:cs="仿宋"/>
          <w:i w:val="0"/>
          <w:iCs w:val="0"/>
          <w:caps w:val="0"/>
          <w:color w:val="0000FF"/>
          <w:spacing w:val="0"/>
          <w:sz w:val="30"/>
          <w:szCs w:val="30"/>
          <w:shd w:val="clear" w:fill="FFFFFF"/>
        </w:rPr>
        <w:t>。按</w:t>
      </w:r>
      <w:r>
        <w:rPr>
          <w:rFonts w:hint="eastAsia" w:ascii="仿宋" w:hAnsi="仿宋" w:eastAsia="仿宋" w:cs="仿宋"/>
          <w:i w:val="0"/>
          <w:iCs w:val="0"/>
          <w:caps w:val="0"/>
          <w:color w:val="0000FF"/>
          <w:spacing w:val="0"/>
          <w:sz w:val="30"/>
          <w:szCs w:val="30"/>
          <w:shd w:val="clear" w:fill="FFFFFF"/>
          <w:lang w:val="en-US" w:eastAsia="zh-CN"/>
        </w:rPr>
        <w:t>询价</w:t>
      </w:r>
      <w:r>
        <w:rPr>
          <w:rFonts w:hint="eastAsia" w:ascii="仿宋" w:hAnsi="仿宋" w:eastAsia="仿宋" w:cs="仿宋"/>
          <w:i w:val="0"/>
          <w:iCs w:val="0"/>
          <w:caps w:val="0"/>
          <w:color w:val="0000FF"/>
          <w:spacing w:val="0"/>
          <w:sz w:val="30"/>
          <w:szCs w:val="30"/>
          <w:shd w:val="clear" w:fill="FFFFFF"/>
        </w:rPr>
        <w:t>规定的评</w:t>
      </w:r>
      <w:r>
        <w:rPr>
          <w:rFonts w:hint="eastAsia" w:ascii="仿宋" w:hAnsi="仿宋" w:eastAsia="仿宋" w:cs="仿宋"/>
          <w:i w:val="0"/>
          <w:iCs w:val="0"/>
          <w:caps w:val="0"/>
          <w:color w:val="0000FF"/>
          <w:spacing w:val="0"/>
          <w:sz w:val="30"/>
          <w:szCs w:val="30"/>
          <w:shd w:val="clear" w:fill="FFFFFF"/>
          <w:lang w:val="en-US" w:eastAsia="zh-CN"/>
        </w:rPr>
        <w:t>审</w:t>
      </w:r>
      <w:r>
        <w:rPr>
          <w:rFonts w:hint="eastAsia" w:ascii="仿宋" w:hAnsi="仿宋" w:eastAsia="仿宋" w:cs="仿宋"/>
          <w:i w:val="0"/>
          <w:iCs w:val="0"/>
          <w:caps w:val="0"/>
          <w:color w:val="0000FF"/>
          <w:spacing w:val="0"/>
          <w:sz w:val="30"/>
          <w:szCs w:val="30"/>
          <w:shd w:val="clear" w:fill="FFFFFF"/>
        </w:rPr>
        <w:t>办法，经</w:t>
      </w:r>
      <w:r>
        <w:rPr>
          <w:rFonts w:hint="eastAsia" w:ascii="仿宋" w:hAnsi="仿宋" w:eastAsia="仿宋" w:cs="仿宋"/>
          <w:i w:val="0"/>
          <w:iCs w:val="0"/>
          <w:caps w:val="0"/>
          <w:color w:val="0000FF"/>
          <w:spacing w:val="0"/>
          <w:sz w:val="30"/>
          <w:szCs w:val="30"/>
          <w:shd w:val="clear" w:fill="FFFFFF"/>
          <w:lang w:val="en-US" w:eastAsia="zh-CN"/>
        </w:rPr>
        <w:t>询价</w:t>
      </w:r>
      <w:r>
        <w:rPr>
          <w:rFonts w:hint="eastAsia" w:ascii="仿宋" w:hAnsi="仿宋" w:eastAsia="仿宋" w:cs="仿宋"/>
          <w:i w:val="0"/>
          <w:iCs w:val="0"/>
          <w:caps w:val="0"/>
          <w:color w:val="0000FF"/>
          <w:spacing w:val="0"/>
          <w:sz w:val="30"/>
          <w:szCs w:val="30"/>
          <w:shd w:val="clear" w:fill="FFFFFF"/>
        </w:rPr>
        <w:t>小组评定</w:t>
      </w:r>
      <w:r>
        <w:rPr>
          <w:rFonts w:hint="eastAsia" w:ascii="仿宋" w:hAnsi="仿宋" w:eastAsia="仿宋" w:cs="仿宋"/>
          <w:i w:val="0"/>
          <w:iCs w:val="0"/>
          <w:caps w:val="0"/>
          <w:color w:val="0000FF"/>
          <w:spacing w:val="0"/>
          <w:sz w:val="30"/>
          <w:szCs w:val="30"/>
          <w:shd w:val="clear" w:fill="FFFFFF"/>
          <w:lang w:eastAsia="zh-CN"/>
        </w:rPr>
        <w:t>：</w:t>
      </w:r>
    </w:p>
    <w:p w14:paraId="1AF74F5F">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拟定成交单位：</w:t>
      </w:r>
      <w:r>
        <w:rPr>
          <w:rFonts w:hint="eastAsia" w:ascii="仿宋" w:hAnsi="仿宋" w:eastAsia="仿宋" w:cs="仿宋"/>
          <w:i w:val="0"/>
          <w:iCs w:val="0"/>
          <w:caps w:val="0"/>
          <w:color w:val="0000FF"/>
          <w:spacing w:val="0"/>
          <w:sz w:val="30"/>
          <w:szCs w:val="30"/>
          <w:u w:val="single"/>
          <w:lang w:val="en-US" w:eastAsia="zh-CN"/>
        </w:rPr>
        <w:t xml:space="preserve">       </w:t>
      </w:r>
      <w:r>
        <w:rPr>
          <w:rFonts w:hint="eastAsia" w:ascii="仿宋" w:hAnsi="仿宋" w:eastAsia="仿宋" w:cs="仿宋"/>
          <w:i w:val="0"/>
          <w:iCs w:val="0"/>
          <w:caps w:val="0"/>
          <w:color w:val="0000FF"/>
          <w:spacing w:val="0"/>
          <w:sz w:val="30"/>
          <w:szCs w:val="30"/>
        </w:rPr>
        <w:t>，</w:t>
      </w:r>
      <w:r>
        <w:rPr>
          <w:rFonts w:hint="eastAsia" w:ascii="仿宋" w:hAnsi="仿宋" w:eastAsia="仿宋" w:cs="仿宋"/>
          <w:i w:val="0"/>
          <w:iCs w:val="0"/>
          <w:caps w:val="0"/>
          <w:color w:val="0000FF"/>
          <w:spacing w:val="0"/>
          <w:sz w:val="30"/>
          <w:szCs w:val="30"/>
          <w:lang w:val="en-US" w:eastAsia="zh-CN"/>
        </w:rPr>
        <w:t>折扣</w:t>
      </w:r>
      <w:r>
        <w:rPr>
          <w:rFonts w:hint="eastAsia" w:ascii="仿宋" w:hAnsi="仿宋" w:eastAsia="仿宋" w:cs="仿宋"/>
          <w:i w:val="0"/>
          <w:iCs w:val="0"/>
          <w:caps w:val="0"/>
          <w:color w:val="0000FF"/>
          <w:spacing w:val="0"/>
          <w:sz w:val="30"/>
          <w:szCs w:val="30"/>
        </w:rPr>
        <w:t>率：</w:t>
      </w:r>
      <w:r>
        <w:rPr>
          <w:rFonts w:hint="eastAsia" w:ascii="仿宋" w:hAnsi="仿宋" w:eastAsia="仿宋" w:cs="仿宋"/>
          <w:i w:val="0"/>
          <w:iCs w:val="0"/>
          <w:caps w:val="0"/>
          <w:color w:val="0000FF"/>
          <w:spacing w:val="0"/>
          <w:sz w:val="30"/>
          <w:szCs w:val="30"/>
          <w:u w:val="single"/>
          <w:lang w:val="en-US" w:eastAsia="zh-CN"/>
        </w:rPr>
        <w:t xml:space="preserve">    </w:t>
      </w:r>
      <w:r>
        <w:rPr>
          <w:rFonts w:hint="eastAsia" w:ascii="仿宋" w:hAnsi="仿宋" w:eastAsia="仿宋" w:cs="仿宋"/>
          <w:i w:val="0"/>
          <w:iCs w:val="0"/>
          <w:caps w:val="0"/>
          <w:color w:val="0000FF"/>
          <w:spacing w:val="0"/>
          <w:sz w:val="30"/>
          <w:szCs w:val="30"/>
        </w:rPr>
        <w:t>% 成交价：</w:t>
      </w:r>
      <w:r>
        <w:rPr>
          <w:rFonts w:hint="eastAsia" w:ascii="仿宋" w:hAnsi="仿宋" w:eastAsia="仿宋" w:cs="仿宋"/>
          <w:i w:val="0"/>
          <w:iCs w:val="0"/>
          <w:caps w:val="0"/>
          <w:color w:val="0000FF"/>
          <w:spacing w:val="0"/>
          <w:sz w:val="30"/>
          <w:szCs w:val="30"/>
          <w:u w:val="single"/>
          <w:lang w:val="en-US" w:eastAsia="zh-CN"/>
        </w:rPr>
        <w:t xml:space="preserve">     </w:t>
      </w:r>
      <w:r>
        <w:rPr>
          <w:rFonts w:hint="eastAsia" w:ascii="仿宋" w:hAnsi="仿宋" w:eastAsia="仿宋" w:cs="仿宋"/>
          <w:i w:val="0"/>
          <w:iCs w:val="0"/>
          <w:caps w:val="0"/>
          <w:color w:val="0000FF"/>
          <w:spacing w:val="0"/>
          <w:sz w:val="30"/>
          <w:szCs w:val="30"/>
        </w:rPr>
        <w:t>元</w:t>
      </w:r>
    </w:p>
    <w:p w14:paraId="0ED4D210">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shd w:val="clear" w:fill="FFFFFF"/>
        </w:rPr>
      </w:pPr>
      <w:r>
        <w:rPr>
          <w:rFonts w:hint="eastAsia" w:ascii="仿宋" w:hAnsi="仿宋" w:eastAsia="仿宋" w:cs="仿宋"/>
          <w:i w:val="0"/>
          <w:iCs w:val="0"/>
          <w:caps w:val="0"/>
          <w:color w:val="0000FF"/>
          <w:spacing w:val="0"/>
          <w:sz w:val="30"/>
          <w:szCs w:val="30"/>
          <w:shd w:val="clear" w:fill="FFFFFF"/>
        </w:rPr>
        <w:t>项目负责人</w:t>
      </w:r>
      <w:r>
        <w:rPr>
          <w:rFonts w:hint="eastAsia" w:ascii="仿宋" w:hAnsi="仿宋" w:eastAsia="仿宋" w:cs="仿宋"/>
          <w:i w:val="0"/>
          <w:iCs w:val="0"/>
          <w:caps w:val="0"/>
          <w:color w:val="0000FF"/>
          <w:spacing w:val="0"/>
          <w:sz w:val="30"/>
          <w:szCs w:val="30"/>
          <w:u w:val="single"/>
          <w:shd w:val="clear" w:fill="FFFFFF"/>
          <w:lang w:val="en-US" w:eastAsia="zh-CN"/>
        </w:rPr>
        <w:t xml:space="preserve">        </w:t>
      </w:r>
      <w:r>
        <w:rPr>
          <w:rFonts w:hint="eastAsia" w:ascii="仿宋" w:hAnsi="仿宋" w:eastAsia="仿宋" w:cs="仿宋"/>
          <w:i w:val="0"/>
          <w:iCs w:val="0"/>
          <w:caps w:val="0"/>
          <w:color w:val="0000FF"/>
          <w:spacing w:val="0"/>
          <w:sz w:val="30"/>
          <w:szCs w:val="30"/>
          <w:shd w:val="clear" w:fill="FFFFFF"/>
        </w:rPr>
        <w:t>；计划工期：</w:t>
      </w:r>
      <w:r>
        <w:rPr>
          <w:rFonts w:hint="eastAsia" w:ascii="仿宋" w:hAnsi="仿宋" w:eastAsia="仿宋" w:cs="仿宋"/>
          <w:i w:val="0"/>
          <w:iCs w:val="0"/>
          <w:caps w:val="0"/>
          <w:color w:val="0000FF"/>
          <w:spacing w:val="0"/>
          <w:sz w:val="30"/>
          <w:szCs w:val="30"/>
          <w:u w:val="single"/>
          <w:shd w:val="clear" w:fill="FFFFFF"/>
          <w:lang w:val="en-US" w:eastAsia="zh-CN"/>
        </w:rPr>
        <w:t xml:space="preserve">      </w:t>
      </w:r>
      <w:r>
        <w:rPr>
          <w:rFonts w:hint="eastAsia" w:ascii="仿宋" w:hAnsi="仿宋" w:eastAsia="仿宋" w:cs="仿宋"/>
          <w:i w:val="0"/>
          <w:iCs w:val="0"/>
          <w:caps w:val="0"/>
          <w:color w:val="0000FF"/>
          <w:spacing w:val="0"/>
          <w:sz w:val="30"/>
          <w:szCs w:val="30"/>
          <w:u w:val="none"/>
          <w:shd w:val="clear" w:fill="FFFFFF"/>
        </w:rPr>
        <w:t>日历天</w:t>
      </w:r>
      <w:r>
        <w:rPr>
          <w:rFonts w:hint="eastAsia" w:ascii="仿宋" w:hAnsi="仿宋" w:eastAsia="仿宋" w:cs="仿宋"/>
          <w:i w:val="0"/>
          <w:iCs w:val="0"/>
          <w:caps w:val="0"/>
          <w:color w:val="0000FF"/>
          <w:spacing w:val="0"/>
          <w:sz w:val="30"/>
          <w:szCs w:val="30"/>
          <w:shd w:val="clear" w:fill="FFFFFF"/>
        </w:rPr>
        <w:t>。</w:t>
      </w:r>
    </w:p>
    <w:p w14:paraId="6746C0DC">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shd w:val="clear" w:fill="FFFFFF"/>
        </w:rPr>
        <w:t>质量要求：</w:t>
      </w:r>
      <w:r>
        <w:rPr>
          <w:rFonts w:hint="eastAsia" w:ascii="仿宋" w:hAnsi="仿宋" w:eastAsia="仿宋" w:cs="仿宋"/>
          <w:i w:val="0"/>
          <w:iCs w:val="0"/>
          <w:caps w:val="0"/>
          <w:color w:val="0000FF"/>
          <w:spacing w:val="0"/>
          <w:sz w:val="30"/>
          <w:szCs w:val="30"/>
          <w:u w:val="single"/>
          <w:shd w:val="clear" w:fill="FFFFFF"/>
        </w:rPr>
        <w:t>按国家现行有关验收规范和标准及施工图纸要求，一次性验收合格</w:t>
      </w:r>
      <w:r>
        <w:rPr>
          <w:rFonts w:hint="eastAsia" w:ascii="仿宋" w:hAnsi="仿宋" w:eastAsia="仿宋" w:cs="仿宋"/>
          <w:i w:val="0"/>
          <w:iCs w:val="0"/>
          <w:caps w:val="0"/>
          <w:color w:val="0000FF"/>
          <w:spacing w:val="0"/>
          <w:sz w:val="30"/>
          <w:szCs w:val="30"/>
          <w:shd w:val="clear" w:fill="FFFFFF"/>
        </w:rPr>
        <w:t>。</w:t>
      </w:r>
    </w:p>
    <w:p w14:paraId="64765C3D">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九．其它事项：</w:t>
      </w:r>
    </w:p>
    <w:p w14:paraId="76CAD99A">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9.1各参加采购活动的供应商认为该成交结果和采购过程等使自己的权益受到损害的，可以自本公告期限届满之日起7个工作日内，以书面形式向采购人或采购代理机构提出质疑。</w:t>
      </w:r>
    </w:p>
    <w:p w14:paraId="0B8E3B4E">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600" w:firstLineChars="200"/>
        <w:jc w:val="both"/>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shd w:val="clear" w:fill="FFFFFF"/>
        </w:rPr>
        <w:t>9.2本公告期限：1个工作日</w:t>
      </w:r>
    </w:p>
    <w:p w14:paraId="7C4ED45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602" w:firstLineChars="200"/>
        <w:jc w:val="both"/>
        <w:textAlignment w:val="auto"/>
        <w:rPr>
          <w:rFonts w:hint="eastAsia" w:ascii="仿宋" w:hAnsi="仿宋" w:eastAsia="仿宋" w:cs="仿宋"/>
          <w:b/>
          <w:bCs/>
          <w:i w:val="0"/>
          <w:iCs w:val="0"/>
          <w:caps w:val="0"/>
          <w:color w:val="0000FF"/>
          <w:spacing w:val="0"/>
          <w:sz w:val="30"/>
          <w:szCs w:val="30"/>
        </w:rPr>
      </w:pPr>
      <w:r>
        <w:rPr>
          <w:rFonts w:hint="eastAsia" w:ascii="仿宋" w:hAnsi="仿宋" w:eastAsia="仿宋" w:cs="仿宋"/>
          <w:b/>
          <w:bCs/>
          <w:i w:val="0"/>
          <w:iCs w:val="0"/>
          <w:caps w:val="0"/>
          <w:color w:val="0000FF"/>
          <w:spacing w:val="0"/>
          <w:sz w:val="30"/>
          <w:szCs w:val="30"/>
          <w:shd w:val="clear" w:fill="FFFFFF"/>
        </w:rPr>
        <w:t>十.联系方式</w:t>
      </w:r>
    </w:p>
    <w:p w14:paraId="0856DAA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采购单位：</w:t>
      </w:r>
    </w:p>
    <w:p w14:paraId="50CF331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单位地址：</w:t>
      </w:r>
    </w:p>
    <w:p w14:paraId="7CB4473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联系人：</w:t>
      </w:r>
    </w:p>
    <w:p w14:paraId="010DCA0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00" w:firstLineChars="200"/>
        <w:textAlignment w:val="auto"/>
        <w:rPr>
          <w:rFonts w:hint="eastAsia" w:ascii="仿宋" w:hAnsi="仿宋" w:eastAsia="仿宋" w:cs="仿宋"/>
          <w:i w:val="0"/>
          <w:iCs w:val="0"/>
          <w:caps w:val="0"/>
          <w:color w:val="0000FF"/>
          <w:spacing w:val="0"/>
          <w:sz w:val="30"/>
          <w:szCs w:val="30"/>
        </w:rPr>
      </w:pPr>
      <w:r>
        <w:rPr>
          <w:rFonts w:hint="eastAsia" w:ascii="仿宋" w:hAnsi="仿宋" w:eastAsia="仿宋" w:cs="仿宋"/>
          <w:i w:val="0"/>
          <w:iCs w:val="0"/>
          <w:caps w:val="0"/>
          <w:color w:val="0000FF"/>
          <w:spacing w:val="0"/>
          <w:sz w:val="30"/>
          <w:szCs w:val="30"/>
        </w:rPr>
        <w:t>联系电话：</w:t>
      </w:r>
    </w:p>
    <w:p w14:paraId="0EFB87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仿宋" w:hAnsi="仿宋" w:eastAsia="仿宋" w:cs="仿宋"/>
          <w:i w:val="0"/>
          <w:iCs w:val="0"/>
          <w:caps w:val="0"/>
          <w:color w:val="0000FF"/>
          <w:spacing w:val="0"/>
          <w:sz w:val="30"/>
          <w:szCs w:val="30"/>
          <w:lang w:eastAsia="zh-CN"/>
        </w:rPr>
      </w:pPr>
      <w:r>
        <w:rPr>
          <w:rFonts w:hint="eastAsia" w:ascii="仿宋" w:hAnsi="仿宋" w:eastAsia="仿宋" w:cs="仿宋"/>
          <w:i w:val="0"/>
          <w:iCs w:val="0"/>
          <w:caps w:val="0"/>
          <w:color w:val="0000FF"/>
          <w:spacing w:val="0"/>
          <w:sz w:val="30"/>
          <w:szCs w:val="30"/>
          <w:shd w:val="clear" w:fill="FFFFFF"/>
        </w:rPr>
        <w:t>监督管理部门：</w:t>
      </w:r>
      <w:r>
        <w:rPr>
          <w:rFonts w:hint="eastAsia" w:ascii="仿宋" w:hAnsi="仿宋" w:eastAsia="仿宋" w:cs="仿宋"/>
          <w:i w:val="0"/>
          <w:iCs w:val="0"/>
          <w:caps w:val="0"/>
          <w:color w:val="0000FF"/>
          <w:spacing w:val="0"/>
          <w:sz w:val="30"/>
          <w:szCs w:val="30"/>
          <w:shd w:val="clear" w:fill="FFFFFF"/>
          <w:lang w:eastAsia="zh-CN"/>
        </w:rPr>
        <w:t>开化县教育局财基科</w:t>
      </w:r>
    </w:p>
    <w:p w14:paraId="63A2B08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仿宋" w:hAnsi="仿宋" w:eastAsia="仿宋" w:cs="仿宋"/>
          <w:i w:val="0"/>
          <w:iCs w:val="0"/>
          <w:caps w:val="0"/>
          <w:color w:val="0000FF"/>
          <w:spacing w:val="0"/>
          <w:sz w:val="30"/>
          <w:szCs w:val="30"/>
          <w:shd w:val="clear" w:fill="FFFFFF"/>
          <w:lang w:val="en-US" w:eastAsia="zh-CN"/>
        </w:rPr>
      </w:pPr>
      <w:r>
        <w:rPr>
          <w:rFonts w:hint="eastAsia" w:ascii="仿宋" w:hAnsi="仿宋" w:eastAsia="仿宋" w:cs="仿宋"/>
          <w:i w:val="0"/>
          <w:iCs w:val="0"/>
          <w:caps w:val="0"/>
          <w:color w:val="0000FF"/>
          <w:spacing w:val="0"/>
          <w:sz w:val="30"/>
          <w:szCs w:val="30"/>
          <w:shd w:val="clear" w:fill="FFFFFF"/>
        </w:rPr>
        <w:t>监督投诉电话：</w:t>
      </w:r>
      <w:r>
        <w:rPr>
          <w:rFonts w:hint="eastAsia" w:ascii="仿宋" w:hAnsi="仿宋" w:eastAsia="仿宋" w:cs="仿宋"/>
          <w:i w:val="0"/>
          <w:iCs w:val="0"/>
          <w:caps w:val="0"/>
          <w:color w:val="0000FF"/>
          <w:spacing w:val="0"/>
          <w:sz w:val="30"/>
          <w:szCs w:val="30"/>
          <w:shd w:val="clear" w:fill="FFFFFF"/>
          <w:lang w:val="en-US" w:eastAsia="zh-CN"/>
        </w:rPr>
        <w:t xml:space="preserve"> 0570-6013335</w:t>
      </w:r>
    </w:p>
    <w:p w14:paraId="2DE1F560">
      <w:pPr>
        <w:pStyle w:val="7"/>
        <w:keepNext w:val="0"/>
        <w:keepLines w:val="0"/>
        <w:widowControl/>
        <w:suppressLineNumbers w:val="0"/>
        <w:spacing w:line="360" w:lineRule="atLeast"/>
        <w:ind w:left="0" w:firstLine="420"/>
        <w:rPr>
          <w:rFonts w:hint="eastAsia" w:ascii="宋体" w:hAnsi="宋体" w:eastAsia="宋体" w:cs="宋体"/>
          <w:i w:val="0"/>
          <w:iCs w:val="0"/>
          <w:caps w:val="0"/>
          <w:color w:val="0000FF"/>
          <w:spacing w:val="0"/>
          <w:sz w:val="21"/>
          <w:szCs w:val="21"/>
        </w:rPr>
      </w:pPr>
    </w:p>
    <w:p w14:paraId="1DEE4191">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br w:type="page"/>
      </w:r>
    </w:p>
    <w:p w14:paraId="7F63782A">
      <w:pPr>
        <w:keepNext w:val="0"/>
        <w:keepLines w:val="0"/>
        <w:pageBreakBefore w:val="0"/>
        <w:widowControl w:val="0"/>
        <w:tabs>
          <w:tab w:val="left" w:pos="4860"/>
        </w:tabs>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9</w:t>
      </w:r>
    </w:p>
    <w:p w14:paraId="71E9FC7B">
      <w:pPr>
        <w:pStyle w:val="12"/>
        <w:rPr>
          <w:rFonts w:hint="default" w:ascii="Times New Roman" w:hAnsi="Times New Roman" w:cs="Times New Roman"/>
          <w:lang w:val="en-US" w:eastAsia="zh-CN"/>
        </w:rPr>
      </w:pPr>
    </w:p>
    <w:p w14:paraId="10454A3D">
      <w:pPr>
        <w:pStyle w:val="2"/>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default" w:ascii="Times New Roman" w:hAnsi="Times New Roman" w:eastAsia="方正小标宋简体" w:cs="Times New Roman"/>
          <w:b w:val="0"/>
          <w:bCs w:val="0"/>
          <w:i w:val="0"/>
          <w:iCs w:val="0"/>
          <w:color w:val="auto"/>
          <w:kern w:val="2"/>
          <w:sz w:val="44"/>
          <w:szCs w:val="44"/>
          <w:u w:val="none"/>
          <w:lang w:val="en-US" w:eastAsia="zh-CN" w:bidi="ar-SA"/>
        </w:rPr>
      </w:pPr>
      <w:r>
        <w:rPr>
          <w:rFonts w:hint="default" w:ascii="Times New Roman" w:hAnsi="Times New Roman" w:eastAsia="方正小标宋简体" w:cs="Times New Roman"/>
          <w:b w:val="0"/>
          <w:bCs w:val="0"/>
          <w:i w:val="0"/>
          <w:iCs w:val="0"/>
          <w:color w:val="auto"/>
          <w:kern w:val="2"/>
          <w:sz w:val="44"/>
          <w:szCs w:val="44"/>
          <w:u w:val="none"/>
          <w:lang w:val="en-US" w:eastAsia="zh-CN" w:bidi="ar-SA"/>
        </w:rPr>
        <w:t>承诺书</w:t>
      </w:r>
    </w:p>
    <w:p w14:paraId="38FD8F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val="0"/>
          <w:color w:val="auto"/>
          <w:sz w:val="32"/>
          <w:szCs w:val="32"/>
          <w:lang w:val="en-US" w:eastAsia="zh-CN"/>
        </w:rPr>
      </w:pPr>
    </w:p>
    <w:p w14:paraId="7B1216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（采购人）：</w:t>
      </w:r>
    </w:p>
    <w:p w14:paraId="1CC53E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我单位参加贵方</w:t>
      </w: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（采购项目名称），在此，我单位向采购人承诺:</w:t>
      </w:r>
    </w:p>
    <w:p w14:paraId="379CCD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如我单位以</w:t>
      </w: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%折扣率中标，我单位承诺严格按照采购文件的要求履行合同义务，并确保项目的质量和进度，我们将通过严格的项目管理和质量控制体系，确保项目按时交付并达到贵单位的要求。如未达到贵单位要求，我单位</w:t>
      </w:r>
      <w:r>
        <w:rPr>
          <w:rFonts w:hint="default" w:ascii="Times New Roman" w:hAnsi="Times New Roman" w:eastAsia="仿宋_GB2312" w:cs="Times New Roman"/>
          <w:b/>
          <w:bCs/>
          <w:color w:val="auto"/>
          <w:sz w:val="32"/>
          <w:szCs w:val="32"/>
          <w:highlight w:val="none"/>
          <w:lang w:val="en-US" w:eastAsia="zh-CN"/>
        </w:rPr>
        <w:t>愿接受行业主管部门的处罚且承担采购人的一切损失</w:t>
      </w:r>
      <w:r>
        <w:rPr>
          <w:rFonts w:hint="default" w:ascii="Times New Roman" w:hAnsi="Times New Roman" w:eastAsia="仿宋_GB2312" w:cs="Times New Roman"/>
          <w:b w:val="0"/>
          <w:bCs w:val="0"/>
          <w:color w:val="auto"/>
          <w:sz w:val="32"/>
          <w:szCs w:val="32"/>
          <w:highlight w:val="none"/>
          <w:lang w:val="en-US" w:eastAsia="zh-CN"/>
        </w:rPr>
        <w:t>。</w:t>
      </w:r>
    </w:p>
    <w:p w14:paraId="36B3A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特此承诺</w:t>
      </w:r>
    </w:p>
    <w:p w14:paraId="6B3579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p>
    <w:p w14:paraId="5F7E00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p>
    <w:p w14:paraId="6A5FF0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w:t>
      </w:r>
      <w:r>
        <w:rPr>
          <w:rFonts w:hint="eastAsia" w:ascii="Times New Roman" w:hAnsi="Times New Roman" w:eastAsia="仿宋_GB2312" w:cs="Times New Roman"/>
          <w:b w:val="0"/>
          <w:bCs w:val="0"/>
          <w:color w:val="auto"/>
          <w:sz w:val="32"/>
          <w:szCs w:val="32"/>
          <w:highlight w:val="none"/>
          <w:lang w:val="en-US" w:eastAsia="zh-CN"/>
        </w:rPr>
        <w:t>响应人</w:t>
      </w:r>
      <w:r>
        <w:rPr>
          <w:rFonts w:hint="default" w:ascii="Times New Roman" w:hAnsi="Times New Roman" w:eastAsia="仿宋_GB2312" w:cs="Times New Roman"/>
          <w:b w:val="0"/>
          <w:bCs w:val="0"/>
          <w:color w:val="auto"/>
          <w:sz w:val="32"/>
          <w:szCs w:val="32"/>
          <w:highlight w:val="none"/>
          <w:lang w:val="en-US" w:eastAsia="zh-CN"/>
        </w:rPr>
        <w:t>（盖单位公章）：</w:t>
      </w:r>
    </w:p>
    <w:p w14:paraId="1501FC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法定代表人（签字）： </w:t>
      </w:r>
    </w:p>
    <w:p w14:paraId="569DB12F">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年</w:t>
      </w: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月</w:t>
      </w:r>
      <w:r>
        <w:rPr>
          <w:rFonts w:hint="default" w:ascii="Times New Roman" w:hAnsi="Times New Roman" w:eastAsia="仿宋_GB2312" w:cs="Times New Roman"/>
          <w:b w:val="0"/>
          <w:bCs w:val="0"/>
          <w:color w:val="auto"/>
          <w:sz w:val="32"/>
          <w:szCs w:val="32"/>
          <w:highlight w:val="none"/>
          <w:u w:val="singl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日</w:t>
      </w:r>
    </w:p>
    <w:p w14:paraId="2D148385">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lang w:val="en-US" w:eastAsia="zh-CN"/>
        </w:rPr>
      </w:pPr>
    </w:p>
    <w:p w14:paraId="4C6E6405">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p>
    <w:p w14:paraId="643E1C6D">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p>
    <w:p w14:paraId="06D6A031">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p>
    <w:p w14:paraId="75716271">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br w:type="page"/>
      </w:r>
    </w:p>
    <w:p w14:paraId="18605910">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11</w:t>
      </w:r>
    </w:p>
    <w:p w14:paraId="3060F8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rPr>
      </w:pPr>
    </w:p>
    <w:p w14:paraId="714055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开化县教育系统工程建设项目施工合同</w:t>
      </w:r>
    </w:p>
    <w:p w14:paraId="1129C65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30"/>
          <w:szCs w:val="30"/>
          <w:lang w:eastAsia="zh-CN"/>
        </w:rPr>
      </w:pPr>
      <w:r>
        <w:rPr>
          <w:rFonts w:hint="default" w:ascii="Times New Roman" w:hAnsi="Times New Roman" w:eastAsia="方正小标宋简体" w:cs="Times New Roman"/>
          <w:b w:val="0"/>
          <w:bCs w:val="0"/>
          <w:color w:val="auto"/>
          <w:sz w:val="30"/>
          <w:szCs w:val="30"/>
          <w:lang w:eastAsia="zh-CN"/>
        </w:rPr>
        <w:t>（</w:t>
      </w:r>
      <w:r>
        <w:rPr>
          <w:rFonts w:hint="default" w:ascii="Times New Roman" w:hAnsi="Times New Roman" w:eastAsia="方正小标宋简体" w:cs="Times New Roman"/>
          <w:b w:val="0"/>
          <w:bCs w:val="0"/>
          <w:color w:val="auto"/>
          <w:sz w:val="30"/>
          <w:szCs w:val="30"/>
          <w:lang w:val="en-US" w:eastAsia="zh-CN"/>
        </w:rPr>
        <w:t>2025年修订</w:t>
      </w:r>
      <w:r>
        <w:rPr>
          <w:rFonts w:hint="default" w:ascii="Times New Roman" w:hAnsi="Times New Roman" w:eastAsia="方正小标宋简体" w:cs="Times New Roman"/>
          <w:b w:val="0"/>
          <w:bCs w:val="0"/>
          <w:color w:val="auto"/>
          <w:sz w:val="30"/>
          <w:szCs w:val="30"/>
          <w:lang w:eastAsia="zh-CN"/>
        </w:rPr>
        <w:t>）</w:t>
      </w:r>
    </w:p>
    <w:p w14:paraId="24D72A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32"/>
          <w:szCs w:val="32"/>
        </w:rPr>
      </w:pPr>
    </w:p>
    <w:p w14:paraId="5114AB18">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b/>
          <w:bCs/>
          <w:color w:val="auto"/>
          <w:sz w:val="32"/>
          <w:szCs w:val="32"/>
        </w:rPr>
        <w:t>发包人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14:paraId="7F34DE34">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b/>
          <w:bCs/>
          <w:color w:val="auto"/>
          <w:sz w:val="32"/>
          <w:szCs w:val="32"/>
        </w:rPr>
        <w:t>承包人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p>
    <w:p w14:paraId="17561DA1">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3D028DF4">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w:t>
      </w:r>
      <w:r>
        <w:rPr>
          <w:rFonts w:hint="default" w:ascii="Times New Roman" w:hAnsi="Times New Roman" w:eastAsia="仿宋_GB2312" w:cs="Times New Roman"/>
          <w:color w:val="auto"/>
          <w:sz w:val="32"/>
          <w:szCs w:val="32"/>
          <w:highlight w:val="none"/>
        </w:rPr>
        <w:t>据《</w:t>
      </w:r>
      <w:r>
        <w:rPr>
          <w:rFonts w:hint="default" w:ascii="Times New Roman" w:hAnsi="Times New Roman" w:eastAsia="仿宋_GB2312" w:cs="Times New Roman"/>
          <w:color w:val="auto"/>
          <w:sz w:val="32"/>
          <w:szCs w:val="32"/>
          <w:highlight w:val="none"/>
          <w:lang w:eastAsia="zh-CN"/>
        </w:rPr>
        <w:t>中华人民共和国民法典</w:t>
      </w:r>
      <w:r>
        <w:rPr>
          <w:rFonts w:hint="default" w:ascii="Times New Roman" w:hAnsi="Times New Roman" w:eastAsia="仿宋_GB2312" w:cs="Times New Roman"/>
          <w:color w:val="auto"/>
          <w:sz w:val="32"/>
          <w:szCs w:val="32"/>
          <w:highlight w:val="none"/>
        </w:rPr>
        <w:t>》及</w:t>
      </w:r>
      <w:r>
        <w:rPr>
          <w:rFonts w:hint="default" w:ascii="Times New Roman" w:hAnsi="Times New Roman" w:eastAsia="仿宋_GB2312" w:cs="Times New Roman"/>
          <w:color w:val="auto"/>
          <w:sz w:val="32"/>
          <w:szCs w:val="32"/>
          <w:lang w:eastAsia="zh-CN"/>
        </w:rPr>
        <w:t>有关法律法规规定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eastAsia="zh-CN"/>
        </w:rPr>
        <w:t>日</w:t>
      </w:r>
      <w:r>
        <w:rPr>
          <w:rFonts w:hint="eastAsia" w:ascii="Times New Roman" w:hAnsi="Times New Roman" w:eastAsia="仿宋_GB2312" w:cs="Times New Roman"/>
          <w:color w:val="auto"/>
          <w:sz w:val="32"/>
          <w:szCs w:val="32"/>
          <w:lang w:val="en-US" w:eastAsia="zh-CN"/>
        </w:rPr>
        <w:t>公开采购程序</w:t>
      </w:r>
      <w:r>
        <w:rPr>
          <w:rFonts w:hint="default" w:ascii="Times New Roman" w:hAnsi="Times New Roman" w:eastAsia="仿宋_GB2312" w:cs="Times New Roman"/>
          <w:color w:val="auto"/>
          <w:sz w:val="32"/>
          <w:szCs w:val="32"/>
          <w:lang w:eastAsia="zh-CN"/>
        </w:rPr>
        <w:t>，承包人中标承建发包建设项目，</w:t>
      </w:r>
      <w:r>
        <w:rPr>
          <w:rFonts w:hint="default" w:ascii="Times New Roman" w:hAnsi="Times New Roman" w:eastAsia="仿宋_GB2312" w:cs="Times New Roman"/>
          <w:color w:val="auto"/>
          <w:sz w:val="32"/>
          <w:szCs w:val="32"/>
        </w:rPr>
        <w:t>经双方协商一致，签订本合同，共同遵守。</w:t>
      </w:r>
    </w:p>
    <w:p w14:paraId="0538A08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仿宋_GB2312" w:cs="Times New Roman"/>
          <w:color w:val="auto"/>
          <w:sz w:val="32"/>
          <w:szCs w:val="32"/>
          <w:u w:val="single"/>
        </w:rPr>
      </w:pPr>
      <w:r>
        <w:rPr>
          <w:rFonts w:hint="default" w:ascii="Times New Roman" w:hAnsi="Times New Roman" w:eastAsia="黑体" w:cs="Times New Roman"/>
          <w:color w:val="auto"/>
          <w:sz w:val="32"/>
          <w:szCs w:val="32"/>
        </w:rPr>
        <w:t>一、工程名称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w:t>
      </w:r>
    </w:p>
    <w:p w14:paraId="4EB87B0A">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sz w:val="32"/>
          <w:szCs w:val="32"/>
        </w:rPr>
        <w:t>二、合同工程内容</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u w:val="single"/>
        </w:rPr>
        <w:t>　　　　　　　　　　　　　　　　　　　</w:t>
      </w:r>
      <w:r>
        <w:rPr>
          <w:rFonts w:hint="default" w:ascii="Times New Roman" w:hAnsi="Times New Roman" w:eastAsia="仿宋_GB2312" w:cs="Times New Roman"/>
          <w:bCs/>
          <w:color w:val="auto"/>
          <w:sz w:val="32"/>
          <w:szCs w:val="32"/>
        </w:rPr>
        <w:t xml:space="preserve">等，具体详见工程预算和图纸。 </w:t>
      </w:r>
    </w:p>
    <w:p w14:paraId="0329446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Cs/>
          <w:color w:val="auto"/>
          <w:sz w:val="32"/>
          <w:szCs w:val="32"/>
        </w:rPr>
        <w:t>三、承包方式：</w:t>
      </w:r>
      <w:r>
        <w:rPr>
          <w:rFonts w:hint="default" w:ascii="Times New Roman" w:hAnsi="Times New Roman" w:eastAsia="仿宋_GB2312" w:cs="Times New Roman"/>
          <w:color w:val="auto"/>
          <w:sz w:val="32"/>
          <w:szCs w:val="32"/>
        </w:rPr>
        <w:t>承包人就本工程造价、质量、工期、材料、施工安全等实行总承包。</w:t>
      </w:r>
    </w:p>
    <w:p w14:paraId="5AB1FCBF">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Cs/>
          <w:color w:val="auto"/>
          <w:sz w:val="32"/>
          <w:szCs w:val="32"/>
        </w:rPr>
        <w:t>四、施工队伍：</w:t>
      </w:r>
      <w:r>
        <w:rPr>
          <w:rFonts w:hint="default" w:ascii="Times New Roman" w:hAnsi="Times New Roman" w:eastAsia="仿宋_GB2312" w:cs="Times New Roman"/>
          <w:b w:val="0"/>
          <w:bCs w:val="0"/>
          <w:color w:val="auto"/>
          <w:sz w:val="32"/>
          <w:szCs w:val="32"/>
        </w:rPr>
        <w:t>承包人派驻现场的项目负责人及联系电话：</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，技术负责人及联系电话：</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安全员及联系电话</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w:t>
      </w:r>
    </w:p>
    <w:p w14:paraId="656DC95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sz w:val="32"/>
          <w:szCs w:val="32"/>
        </w:rPr>
        <w:t>五、</w:t>
      </w:r>
      <w:r>
        <w:rPr>
          <w:rFonts w:hint="default" w:ascii="Times New Roman" w:hAnsi="Times New Roman" w:eastAsia="仿宋_GB2312" w:cs="Times New Roman"/>
          <w:bCs/>
          <w:color w:val="auto"/>
          <w:sz w:val="32"/>
          <w:szCs w:val="32"/>
        </w:rPr>
        <w:t>本合同工程不得转包和违法分包，一旦发现，发包人有权终止合同。承包人无资质承担的专业施工项目，必须委托有资质的单位施工并且需经发包人同意并在招标办备案。</w:t>
      </w:r>
    </w:p>
    <w:p w14:paraId="4AD8674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工后，承包人必须按要求的项目班子人员（与技术管理人员一致）进驻施工现场，未经发包人许可不得更换技术管理人员，否则作违约处理，并扣除“项目班子到位率”履约保证金，直至终止合同，一切后果自负。发包人及监理单位</w:t>
      </w:r>
      <w:r>
        <w:rPr>
          <w:rFonts w:hint="default" w:ascii="Times New Roman" w:hAnsi="Times New Roman" w:eastAsia="仿宋_GB2312" w:cs="Times New Roman"/>
          <w:color w:val="auto"/>
          <w:sz w:val="32"/>
          <w:szCs w:val="32"/>
          <w:lang w:eastAsia="zh-CN"/>
        </w:rPr>
        <w:t>（如有）</w:t>
      </w:r>
      <w:r>
        <w:rPr>
          <w:rFonts w:hint="default" w:ascii="Times New Roman" w:hAnsi="Times New Roman" w:eastAsia="仿宋_GB2312" w:cs="Times New Roman"/>
          <w:color w:val="auto"/>
          <w:sz w:val="32"/>
          <w:szCs w:val="32"/>
        </w:rPr>
        <w:t>将对其进行不定期核实与监督。</w:t>
      </w:r>
    </w:p>
    <w:p w14:paraId="6E3219F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合同在实施中，如承包人的施工队伍素质、力量、机械配备不符合响应文件的承诺，造成现场管理混乱，工程质量和进度明显达不到预定计划时，发包人有权要求其整改并充实施工力量，承包人必须接受，否则作违约处理，直至终止合同，相应后果自行负责。</w:t>
      </w:r>
    </w:p>
    <w:p w14:paraId="2E7E013B">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六、工程承包价格</w:t>
      </w:r>
    </w:p>
    <w:p w14:paraId="0E93843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（一）本合同工程采用固定单价合同承包方式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成交</w:t>
      </w:r>
      <w:r>
        <w:rPr>
          <w:rFonts w:hint="default" w:ascii="Times New Roman" w:hAnsi="Times New Roman" w:eastAsia="仿宋_GB2312" w:cs="Times New Roman"/>
          <w:color w:val="auto"/>
          <w:sz w:val="32"/>
          <w:szCs w:val="32"/>
          <w:lang w:eastAsia="zh-CN"/>
        </w:rPr>
        <w:t>折扣</w:t>
      </w:r>
      <w:r>
        <w:rPr>
          <w:rFonts w:hint="default" w:ascii="Times New Roman" w:hAnsi="Times New Roman" w:eastAsia="仿宋_GB2312" w:cs="Times New Roman"/>
          <w:color w:val="auto"/>
          <w:sz w:val="32"/>
          <w:szCs w:val="32"/>
        </w:rPr>
        <w:t>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，承包价格为&lt;工程预算造价-暂定(估)价项目-暂列金额-文件规定的其他不予</w:t>
      </w:r>
      <w:r>
        <w:rPr>
          <w:rFonts w:hint="default" w:ascii="Times New Roman" w:hAnsi="Times New Roman" w:eastAsia="仿宋_GB2312" w:cs="Times New Roman"/>
          <w:color w:val="auto"/>
          <w:sz w:val="32"/>
          <w:szCs w:val="32"/>
          <w:lang w:eastAsia="zh-CN"/>
        </w:rPr>
        <w:t>折扣</w:t>
      </w:r>
      <w:r>
        <w:rPr>
          <w:rFonts w:hint="default" w:ascii="Times New Roman" w:hAnsi="Times New Roman" w:eastAsia="仿宋_GB2312" w:cs="Times New Roman"/>
          <w:color w:val="auto"/>
          <w:sz w:val="32"/>
          <w:szCs w:val="32"/>
        </w:rPr>
        <w:t>金额&gt;×</w:t>
      </w:r>
      <w:r>
        <w:rPr>
          <w:rFonts w:hint="default" w:ascii="Times New Roman" w:hAnsi="Times New Roman" w:eastAsia="仿宋_GB2312" w:cs="Times New Roman"/>
          <w:color w:val="auto"/>
          <w:sz w:val="32"/>
          <w:szCs w:val="32"/>
          <w:lang w:eastAsia="zh-CN"/>
        </w:rPr>
        <w:t>成交折扣</w:t>
      </w:r>
      <w:r>
        <w:rPr>
          <w:rFonts w:hint="default" w:ascii="Times New Roman" w:hAnsi="Times New Roman" w:eastAsia="仿宋_GB2312" w:cs="Times New Roman"/>
          <w:color w:val="auto"/>
          <w:sz w:val="32"/>
          <w:szCs w:val="32"/>
        </w:rPr>
        <w:t>率+暂定（估）价项目+暂列金额+文件规定的其他不予</w:t>
      </w:r>
      <w:r>
        <w:rPr>
          <w:rFonts w:hint="default" w:ascii="Times New Roman" w:hAnsi="Times New Roman" w:eastAsia="仿宋_GB2312" w:cs="Times New Roman"/>
          <w:color w:val="auto"/>
          <w:sz w:val="32"/>
          <w:szCs w:val="32"/>
          <w:lang w:eastAsia="zh-CN"/>
        </w:rPr>
        <w:t>折扣</w:t>
      </w:r>
      <w:r>
        <w:rPr>
          <w:rFonts w:hint="default" w:ascii="Times New Roman" w:hAnsi="Times New Roman" w:eastAsia="仿宋_GB2312" w:cs="Times New Roman"/>
          <w:color w:val="auto"/>
          <w:sz w:val="32"/>
          <w:szCs w:val="32"/>
        </w:rPr>
        <w:t>金额，即人民币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万元。除设计变更、政策允许外，合同单价不得调整。</w:t>
      </w:r>
    </w:p>
    <w:p w14:paraId="60AE97CC">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审计总价按</w:t>
      </w:r>
      <w:r>
        <w:rPr>
          <w:rFonts w:hint="default" w:ascii="Times New Roman" w:hAnsi="Times New Roman"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折扣率</w:t>
      </w:r>
      <w:r>
        <w:rPr>
          <w:rFonts w:hint="default" w:ascii="Times New Roman" w:hAnsi="Times New Roman" w:eastAsia="仿宋_GB2312" w:cs="Times New Roman"/>
          <w:color w:val="auto"/>
          <w:kern w:val="0"/>
          <w:sz w:val="32"/>
          <w:szCs w:val="32"/>
        </w:rPr>
        <w:t>比例同比例</w:t>
      </w:r>
      <w:r>
        <w:rPr>
          <w:rFonts w:hint="default" w:ascii="Times New Roman" w:hAnsi="Times New Roman" w:eastAsia="仿宋_GB2312" w:cs="Times New Roman"/>
          <w:color w:val="auto"/>
          <w:kern w:val="0"/>
          <w:sz w:val="32"/>
          <w:szCs w:val="32"/>
          <w:lang w:eastAsia="zh-CN"/>
        </w:rPr>
        <w:t>打折</w:t>
      </w:r>
      <w:r>
        <w:rPr>
          <w:rFonts w:hint="default" w:ascii="Times New Roman" w:hAnsi="Times New Roman" w:eastAsia="仿宋_GB2312" w:cs="Times New Roman"/>
          <w:color w:val="auto"/>
          <w:kern w:val="0"/>
          <w:sz w:val="32"/>
          <w:szCs w:val="32"/>
        </w:rPr>
        <w:t>，并不再补助施工材料运费。</w:t>
      </w:r>
    </w:p>
    <w:p w14:paraId="2054ACA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（二）因工程设计变更或漏项引起新的工程量，其综合单价在组价后按</w:t>
      </w:r>
      <w:r>
        <w:rPr>
          <w:rFonts w:hint="default" w:ascii="Times New Roman" w:hAnsi="Times New Roman" w:eastAsia="仿宋_GB2312" w:cs="Times New Roman"/>
          <w:color w:val="auto"/>
          <w:sz w:val="32"/>
          <w:szCs w:val="32"/>
          <w:lang w:eastAsia="zh-CN"/>
        </w:rPr>
        <w:t>成交折扣</w:t>
      </w:r>
      <w:r>
        <w:rPr>
          <w:rFonts w:hint="default" w:ascii="Times New Roman" w:hAnsi="Times New Roman" w:eastAsia="仿宋_GB2312" w:cs="Times New Roman"/>
          <w:color w:val="auto"/>
          <w:sz w:val="32"/>
          <w:szCs w:val="32"/>
        </w:rPr>
        <w:t>率同比例</w:t>
      </w:r>
      <w:r>
        <w:rPr>
          <w:rFonts w:hint="default" w:ascii="Times New Roman" w:hAnsi="Times New Roman" w:eastAsia="仿宋_GB2312" w:cs="Times New Roman"/>
          <w:color w:val="auto"/>
          <w:sz w:val="32"/>
          <w:szCs w:val="32"/>
          <w:lang w:eastAsia="zh-CN"/>
        </w:rPr>
        <w:t>打折</w:t>
      </w:r>
      <w:r>
        <w:rPr>
          <w:rFonts w:hint="default" w:ascii="Times New Roman" w:hAnsi="Times New Roman" w:eastAsia="仿宋_GB2312" w:cs="Times New Roman"/>
          <w:color w:val="auto"/>
          <w:sz w:val="32"/>
          <w:szCs w:val="32"/>
        </w:rPr>
        <w:t>确定。组价原则为：</w:t>
      </w:r>
    </w:p>
    <w:p w14:paraId="48884060">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预算中如果有适用于变更工程的单价时，按预算中已有的单价确定；</w:t>
      </w:r>
    </w:p>
    <w:p w14:paraId="6C1C3A40">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如果预算中有类似于变更工程的单价时，可参照预算中已有的价格确定；</w:t>
      </w:r>
    </w:p>
    <w:p w14:paraId="7F632A9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如果预算中没有适用或类似于变更工程的单价时，按现行有关规定</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市场询价组价后，经监理人审核、发包人审定。</w:t>
      </w:r>
    </w:p>
    <w:p w14:paraId="252594D4">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因设计变更引起的无价材料价格经监理人审核、发包人审定后签证确认。</w:t>
      </w:r>
    </w:p>
    <w:p w14:paraId="172F0BCA">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kern w:val="0"/>
          <w:sz w:val="32"/>
          <w:szCs w:val="32"/>
        </w:rPr>
        <w:t>因工期延误所产生的人工、材料、机械价格变化调整：</w:t>
      </w:r>
    </w:p>
    <w:p w14:paraId="4DDABB9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kern w:val="0"/>
          <w:sz w:val="32"/>
          <w:szCs w:val="32"/>
        </w:rPr>
        <w:t>因发包人原因造成工期延误的，延误期间价格上涨的由发包人承担，价差（正值）计入工程造价；反之，价格下降造成的价差则由承包人受益，价差不计入工程造价；</w:t>
      </w:r>
    </w:p>
    <w:p w14:paraId="708558F9">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rPr>
        <w:t>因承包人原因造成工期延误的，延误期间价格上涨的由承包人承担，价差不计入工程造价；反之，价格下降造成的价差则由发包人受益，价差（负值）计入工程造价；</w:t>
      </w:r>
    </w:p>
    <w:p w14:paraId="204A55C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rPr>
        <w:t>因非发承包原因造成工期延误的，延误期间价格上涨的由发包人承担，差（正值）计入工程造价；反之，价格下降造成的价差则由发包人受益，价差（负值）计入工程造价。</w:t>
      </w:r>
    </w:p>
    <w:p w14:paraId="244E87D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人工单价发生变化且符合省级或行业建设主管部门发布的人工费调整规定，</w:t>
      </w:r>
      <w:r>
        <w:rPr>
          <w:rFonts w:hint="default" w:ascii="Times New Roman" w:hAnsi="Times New Roman" w:eastAsia="仿宋_GB2312" w:cs="Times New Roman"/>
          <w:color w:val="auto"/>
          <w:sz w:val="32"/>
          <w:szCs w:val="32"/>
          <w:highlight w:val="none"/>
        </w:rPr>
        <w:t>合同当事人应按省级或行业建设主管部门或其授权的工程造价管理机构发布的人工费等文件调整合同价格，但承包人对人工费或人工单价的报价高于发布价格的除外。</w:t>
      </w:r>
    </w:p>
    <w:p w14:paraId="0B687443">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合同履行期间材料单价涨幅以基准价格为基础超过</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%时，或材料单价跌幅以在预算书中载明材料单价为基础超过</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%时，其超过部分据实调整。</w:t>
      </w:r>
    </w:p>
    <w:p w14:paraId="3F65A1F9">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施工机械台班单价或施工机械使用费发生变化超过省级或行业建设</w:t>
      </w:r>
      <w:r>
        <w:rPr>
          <w:rFonts w:hint="default" w:ascii="Times New Roman" w:hAnsi="Times New Roman" w:eastAsia="仿宋_GB2312" w:cs="Times New Roman"/>
          <w:color w:val="auto"/>
          <w:sz w:val="32"/>
          <w:szCs w:val="32"/>
        </w:rPr>
        <w:t>主管部门或其授权的工程造价管理机构规定的范围时，按规定调整合同价格。</w:t>
      </w:r>
    </w:p>
    <w:p w14:paraId="48D3473C">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若发生不可抗力的因素造成工程费用增加和承包人损失的，发包人将根据实际情况给予一定补偿。但承包人可以预见、预防而承包人没有及时预见或预防不力造成的损失，发包人不予补偿，其工期和费用损失由承包人负责。</w:t>
      </w:r>
    </w:p>
    <w:p w14:paraId="29FE9B40">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left"/>
        <w:textAlignment w:val="auto"/>
        <w:outlineLvl w:val="0"/>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sz w:val="32"/>
          <w:szCs w:val="32"/>
        </w:rPr>
        <w:t>七、施工场地交接</w:t>
      </w:r>
    </w:p>
    <w:p w14:paraId="6F4A0050">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）发包人负责将工程施工所必须的电源以及施工道路接通至施工现场边缘，施工区域范围内的通电、通路、用水由承包人自行解决。</w:t>
      </w:r>
    </w:p>
    <w:p w14:paraId="16008BE5">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（二）工程验收后符合质量要求，自双方签署工程交工验收证书之日起的七日内，承包人的人员、机具、材料必须全部退场并清理好施工现场，若拖延清场则按拖延工期处理。</w:t>
      </w:r>
    </w:p>
    <w:p w14:paraId="42489FD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八、工程质量及其管理</w:t>
      </w:r>
    </w:p>
    <w:p w14:paraId="46D99253">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（一）根据</w:t>
      </w:r>
      <w:r>
        <w:rPr>
          <w:rFonts w:hint="default" w:ascii="Times New Roman" w:hAnsi="Times New Roman" w:eastAsia="仿宋_GB2312" w:cs="Times New Roman"/>
          <w:color w:val="auto"/>
          <w:sz w:val="32"/>
          <w:szCs w:val="32"/>
          <w:lang w:eastAsia="zh-CN"/>
        </w:rPr>
        <w:t>《关</w:t>
      </w:r>
      <w:r>
        <w:rPr>
          <w:rFonts w:hint="default" w:ascii="Times New Roman" w:hAnsi="Times New Roman" w:eastAsia="仿宋_GB2312" w:cs="Times New Roman"/>
          <w:color w:val="auto"/>
          <w:sz w:val="32"/>
          <w:szCs w:val="32"/>
        </w:rPr>
        <w:t>于印发&lt;开化县建设领域施工现场作业人员实名制监督管理办法&gt;的通知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开防欠办[2018]12号文件</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：a</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施工企业须使用实名制管理信息化系统或人工管理，实现对施工现场人员身份信息、用工情况、劳动考勤、工资支付等动态监管。B</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C</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施工总承包企业应在作业人员进场当天，完成进场人员基本信息登记录入，3天内建立或补充完善对应人员花名册；施工总承包企业应在施工现场醒目位置设置农民工维权牌和公示栏，每月将现场作业人员的考勤表和工资发放表在公示栏中公示；施工总承包企业应于每月20日前，将上月现场作业人员的花名册、考勤表、工资发放表加盖企业公章后，报送各主管部门备案。</w:t>
      </w:r>
    </w:p>
    <w:p w14:paraId="3D1975AB">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二）承包人必须严格按施工图纸、有关设计说明和双方确认的施工组织设计及国家现行施工验收规范、建筑工程质量检验评定统一标准等有关规定，精心组织施工、记录和检验，通过健全质量保证体系和质量检查制度，严格把好每道工序的质量关，确保工程质量符合国家及其他现行质量验收规范和标准，达到设计要求，且一次性验收合格。</w:t>
      </w:r>
    </w:p>
    <w:p w14:paraId="6B66B80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发包人委托的现场监理工程师将代表发包人监督、检验承包人的施工质量、进度及现场管理等，承包人应服从其管理。施工中如发现设计、质量、材料等问题，应及时通知现场监理工程师，其处理办法必须经现场监理工程师签字同意，发包人认可后方能实施。</w:t>
      </w:r>
    </w:p>
    <w:p w14:paraId="6B35D28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（四）所有隐蔽工程，承包人均应填写隐蔽工程验收单，并提前24小时通知现场监理工程师，经现场监理工程师检验合格鉴证后，方可进行下一道工序施工。</w:t>
      </w:r>
    </w:p>
    <w:p w14:paraId="312AB1C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九、工期及开工要求</w:t>
      </w:r>
    </w:p>
    <w:p w14:paraId="6B6E2217">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（一）本工</w:t>
      </w:r>
      <w:r>
        <w:rPr>
          <w:rFonts w:hint="default" w:ascii="Times New Roman" w:hAnsi="Times New Roman" w:eastAsia="仿宋_GB2312" w:cs="Times New Roman"/>
          <w:color w:val="auto"/>
          <w:sz w:val="32"/>
          <w:szCs w:val="32"/>
          <w:highlight w:val="none"/>
        </w:rPr>
        <w:t>程合同工期为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日历天</w:t>
      </w:r>
      <w:r>
        <w:rPr>
          <w:rFonts w:hint="default" w:ascii="Times New Roman" w:hAnsi="Times New Roman" w:eastAsia="仿宋_GB2312" w:cs="Times New Roman"/>
          <w:b w:val="0"/>
          <w:bCs w:val="0"/>
          <w:color w:val="auto"/>
          <w:spacing w:val="-6"/>
          <w:sz w:val="32"/>
          <w:szCs w:val="32"/>
          <w:highlight w:val="none"/>
        </w:rPr>
        <w:t>，</w:t>
      </w:r>
      <w:r>
        <w:rPr>
          <w:rFonts w:hint="default" w:ascii="Times New Roman" w:hAnsi="Times New Roman" w:eastAsia="仿宋_GB2312" w:cs="Times New Roman"/>
          <w:b w:val="0"/>
          <w:bCs w:val="0"/>
          <w:color w:val="auto"/>
          <w:kern w:val="0"/>
          <w:sz w:val="32"/>
          <w:szCs w:val="32"/>
          <w:highlight w:val="none"/>
        </w:rPr>
        <w:t>即</w:t>
      </w:r>
      <w:r>
        <w:rPr>
          <w:rFonts w:hint="default" w:ascii="Times New Roman" w:hAnsi="Times New Roman" w:eastAsia="仿宋_GB2312" w:cs="Times New Roman"/>
          <w:b w:val="0"/>
          <w:bCs w:val="0"/>
          <w:color w:val="auto"/>
          <w:kern w:val="0"/>
          <w:sz w:val="32"/>
          <w:szCs w:val="32"/>
          <w:highlight w:val="none"/>
          <w:lang w:eastAsia="zh-CN"/>
        </w:rPr>
        <w:t>从</w:t>
      </w:r>
      <w:r>
        <w:rPr>
          <w:rFonts w:hint="default" w:ascii="Times New Roman" w:hAnsi="Times New Roman" w:eastAsia="仿宋_GB2312" w:cs="Times New Roman"/>
          <w:b w:val="0"/>
          <w:bCs w:val="0"/>
          <w:color w:val="auto"/>
          <w:kern w:val="0"/>
          <w:sz w:val="32"/>
          <w:szCs w:val="32"/>
          <w:highlight w:val="none"/>
          <w:u w:val="single"/>
        </w:rPr>
        <w:t xml:space="preserve">     </w:t>
      </w:r>
      <w:r>
        <w:rPr>
          <w:rFonts w:hint="default" w:ascii="Times New Roman" w:hAnsi="Times New Roman" w:eastAsia="仿宋_GB2312" w:cs="Times New Roman"/>
          <w:b w:val="0"/>
          <w:bCs w:val="0"/>
          <w:color w:val="auto"/>
          <w:kern w:val="0"/>
          <w:sz w:val="32"/>
          <w:szCs w:val="32"/>
          <w:highlight w:val="none"/>
        </w:rPr>
        <w:t>年</w:t>
      </w:r>
      <w:r>
        <w:rPr>
          <w:rFonts w:hint="default" w:ascii="Times New Roman" w:hAnsi="Times New Roman" w:eastAsia="仿宋_GB2312" w:cs="Times New Roman"/>
          <w:b w:val="0"/>
          <w:bCs w:val="0"/>
          <w:color w:val="auto"/>
          <w:kern w:val="0"/>
          <w:sz w:val="32"/>
          <w:szCs w:val="32"/>
          <w:highlight w:val="none"/>
          <w:u w:val="single"/>
        </w:rPr>
        <w:t>　　</w:t>
      </w:r>
      <w:r>
        <w:rPr>
          <w:rFonts w:hint="default" w:ascii="Times New Roman" w:hAnsi="Times New Roman" w:eastAsia="仿宋_GB2312" w:cs="Times New Roman"/>
          <w:b w:val="0"/>
          <w:bCs w:val="0"/>
          <w:color w:val="auto"/>
          <w:kern w:val="0"/>
          <w:sz w:val="32"/>
          <w:szCs w:val="32"/>
          <w:highlight w:val="none"/>
        </w:rPr>
        <w:t>月</w:t>
      </w:r>
      <w:r>
        <w:rPr>
          <w:rFonts w:hint="default" w:ascii="Times New Roman" w:hAnsi="Times New Roman" w:eastAsia="仿宋_GB2312" w:cs="Times New Roman"/>
          <w:b w:val="0"/>
          <w:bCs w:val="0"/>
          <w:color w:val="auto"/>
          <w:kern w:val="0"/>
          <w:sz w:val="32"/>
          <w:szCs w:val="32"/>
          <w:highlight w:val="none"/>
          <w:u w:val="single"/>
        </w:rPr>
        <w:t>　　</w:t>
      </w:r>
      <w:r>
        <w:rPr>
          <w:rFonts w:hint="default" w:ascii="Times New Roman" w:hAnsi="Times New Roman" w:eastAsia="仿宋_GB2312" w:cs="Times New Roman"/>
          <w:b w:val="0"/>
          <w:bCs w:val="0"/>
          <w:color w:val="auto"/>
          <w:kern w:val="0"/>
          <w:sz w:val="32"/>
          <w:szCs w:val="32"/>
          <w:highlight w:val="none"/>
        </w:rPr>
        <w:t>日</w:t>
      </w:r>
      <w:r>
        <w:rPr>
          <w:rFonts w:hint="default" w:ascii="Times New Roman" w:hAnsi="Times New Roman" w:eastAsia="仿宋_GB2312" w:cs="Times New Roman"/>
          <w:color w:val="auto"/>
          <w:kern w:val="0"/>
          <w:sz w:val="32"/>
          <w:szCs w:val="32"/>
          <w:highlight w:val="none"/>
          <w:u w:val="none"/>
          <w:lang w:eastAsia="zh-CN"/>
        </w:rPr>
        <w:t>到</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日。</w:t>
      </w:r>
      <w:r>
        <w:rPr>
          <w:rFonts w:hint="default" w:ascii="Times New Roman" w:hAnsi="Times New Roman" w:eastAsia="仿宋_GB2312" w:cs="Times New Roman"/>
          <w:color w:val="auto"/>
          <w:sz w:val="32"/>
          <w:szCs w:val="32"/>
          <w:highlight w:val="none"/>
        </w:rPr>
        <w:t>开工日期以开工</w:t>
      </w:r>
      <w:r>
        <w:rPr>
          <w:rFonts w:hint="default" w:ascii="Times New Roman" w:hAnsi="Times New Roman" w:eastAsia="仿宋_GB2312" w:cs="Times New Roman"/>
          <w:color w:val="auto"/>
          <w:sz w:val="32"/>
          <w:szCs w:val="32"/>
          <w:highlight w:val="none"/>
          <w:lang w:eastAsia="zh-CN"/>
        </w:rPr>
        <w:t>报告为准</w:t>
      </w:r>
      <w:r>
        <w:rPr>
          <w:rFonts w:hint="default" w:ascii="Times New Roman" w:hAnsi="Times New Roman" w:eastAsia="仿宋_GB2312" w:cs="Times New Roman"/>
          <w:color w:val="auto"/>
          <w:sz w:val="32"/>
          <w:szCs w:val="32"/>
          <w:highlight w:val="none"/>
        </w:rPr>
        <w:t>，承包人应在合同工期范围内完成公选文件规定的全部工程内容。</w:t>
      </w:r>
    </w:p>
    <w:p w14:paraId="171656D3">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（二）合同工期如遇下列情况，经双方协商，可</w:t>
      </w:r>
      <w:r>
        <w:rPr>
          <w:rFonts w:hint="default" w:ascii="Times New Roman" w:hAnsi="Times New Roman" w:eastAsia="仿宋_GB2312" w:cs="Times New Roman"/>
          <w:color w:val="auto"/>
          <w:sz w:val="32"/>
          <w:szCs w:val="32"/>
        </w:rPr>
        <w:t>作相应顺延：</w:t>
      </w:r>
    </w:p>
    <w:p w14:paraId="44E8754D">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1.重大设计变更而确实影响到施工进度。</w:t>
      </w:r>
    </w:p>
    <w:p w14:paraId="3B3043A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2.发包人未按合同规定支付工程款并确实影响到施工进度。</w:t>
      </w:r>
    </w:p>
    <w:p w14:paraId="684E1E2F">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3.不可抗力因素。</w:t>
      </w:r>
    </w:p>
    <w:p w14:paraId="1D5D47A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4.其他非承包人因素影响进度。</w:t>
      </w:r>
    </w:p>
    <w:p w14:paraId="43D861CB">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上述工期必须在发生后的三天内办理签证，逾期不予认可。</w:t>
      </w:r>
    </w:p>
    <w:p w14:paraId="380F62C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rPr>
        <w:t xml:space="preserve">十、设计变更  </w:t>
      </w:r>
    </w:p>
    <w:p w14:paraId="4F4D851C">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（一）所有设计变更，</w:t>
      </w:r>
      <w:r>
        <w:rPr>
          <w:rFonts w:hint="default" w:ascii="Times New Roman" w:hAnsi="Times New Roman" w:eastAsia="仿宋_GB2312" w:cs="Times New Roman"/>
          <w:color w:val="auto"/>
          <w:kern w:val="0"/>
          <w:sz w:val="32"/>
          <w:szCs w:val="32"/>
          <w:highlight w:val="none"/>
        </w:rPr>
        <w:t>按《开化县教育系统项目</w:t>
      </w:r>
      <w:r>
        <w:rPr>
          <w:rFonts w:hint="default" w:ascii="Times New Roman" w:hAnsi="Times New Roman" w:eastAsia="仿宋_GB2312" w:cs="Times New Roman"/>
          <w:color w:val="auto"/>
          <w:kern w:val="0"/>
          <w:sz w:val="32"/>
          <w:szCs w:val="32"/>
          <w:highlight w:val="none"/>
          <w:lang w:eastAsia="zh-CN"/>
        </w:rPr>
        <w:t>建设</w:t>
      </w:r>
      <w:r>
        <w:rPr>
          <w:rFonts w:hint="default" w:ascii="Times New Roman" w:hAnsi="Times New Roman" w:eastAsia="仿宋_GB2312" w:cs="Times New Roman"/>
          <w:color w:val="auto"/>
          <w:kern w:val="0"/>
          <w:sz w:val="32"/>
          <w:szCs w:val="32"/>
          <w:highlight w:val="none"/>
        </w:rPr>
        <w:t>管理办法》执行。</w:t>
      </w:r>
      <w:r>
        <w:rPr>
          <w:rFonts w:hint="default" w:ascii="Times New Roman" w:hAnsi="Times New Roman" w:eastAsia="仿宋_GB2312" w:cs="Times New Roman"/>
          <w:color w:val="auto"/>
          <w:sz w:val="32"/>
          <w:szCs w:val="32"/>
        </w:rPr>
        <w:t>包括承包人因施工方便需要提出设计变更、质量事故处理等，均须由设计单位确认并经发包人同意后才能实施，承包人不得擅自修改设计图纸。</w:t>
      </w:r>
    </w:p>
    <w:p w14:paraId="791623C4">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（二）施工单位擅自实施增加内容、扩大规模、提高标准、改变方案等变更的，承担由此产生的一切后果。</w:t>
      </w:r>
    </w:p>
    <w:p w14:paraId="562D6993">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（三）由于设计变更而影响到工程造价，按照本合同第六条第（二）款办理。</w:t>
      </w:r>
    </w:p>
    <w:p w14:paraId="2DB50C6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（四）在施工过程中，发包人有权提请原设计单位对图纸进行更改或增减工程量，承包人不得有异议。</w:t>
      </w:r>
    </w:p>
    <w:p w14:paraId="751142A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十一、工程材料供应</w:t>
      </w:r>
    </w:p>
    <w:p w14:paraId="53D2C83D">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dstrike/>
          <w:color w:val="auto"/>
          <w:sz w:val="32"/>
          <w:szCs w:val="32"/>
          <w:u w:val="single"/>
        </w:rPr>
      </w:pPr>
      <w:r>
        <w:rPr>
          <w:rFonts w:hint="default" w:ascii="Times New Roman" w:hAnsi="Times New Roman" w:eastAsia="仿宋_GB2312" w:cs="Times New Roman"/>
          <w:bCs/>
          <w:color w:val="auto"/>
          <w:sz w:val="32"/>
          <w:szCs w:val="32"/>
        </w:rPr>
        <w:t>（一）本工程承包范围内所需的建筑材料，由承包人自行采购。主要材料品牌、大宗管材须经发包人签证认可，方可采购；有推荐品牌的，承包人的响应品牌必须是发包人给出的推荐品牌之一，待发包人确认后方可采购。所有材料均须有合格证、质保书或试验报告。如采用不合格的材料，发包人有权制止使用，并由承包人承担由此引起的全部经济损失和责任。</w:t>
      </w:r>
    </w:p>
    <w:p w14:paraId="31533733">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（二）主要材料推荐品牌</w:t>
      </w:r>
    </w:p>
    <w:p w14:paraId="3273A84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内墙乳胶漆：华润、立邦、多乐士；成品实木复合门及实木门套：春天、九福、皆喜；洁具：安华、箭牌、惠达；灯具：欧普、雷士、三雄极光；电气设备：德力西、正泰、鸿雁；弱电设备：海康威视、大华、景阳。</w:t>
      </w:r>
      <w:r>
        <w:rPr>
          <w:rFonts w:hint="default" w:ascii="Times New Roman" w:hAnsi="Times New Roman" w:eastAsia="仿宋_GB2312" w:cs="Times New Roman"/>
          <w:bCs/>
          <w:color w:val="auto"/>
          <w:sz w:val="32"/>
          <w:szCs w:val="32"/>
          <w:lang w:eastAsia="zh-CN"/>
        </w:rPr>
        <w:t>其他品牌须经发包人书面认可，</w:t>
      </w:r>
      <w:r>
        <w:rPr>
          <w:rFonts w:hint="default" w:ascii="Times New Roman" w:hAnsi="Times New Roman" w:eastAsia="仿宋_GB2312" w:cs="Times New Roman"/>
          <w:color w:val="auto"/>
          <w:sz w:val="32"/>
          <w:szCs w:val="32"/>
        </w:rPr>
        <w:t>根据项目需求调整。</w:t>
      </w:r>
    </w:p>
    <w:p w14:paraId="6A52BD9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（三）发包人若对材料质量有疑问时，有权要求复验。复验合格，其复验费由发包人承担；复验不合格，其复验费由承包人承担。</w:t>
      </w:r>
    </w:p>
    <w:p w14:paraId="5FBE72A3">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（四）地方材料如因采购、运距等原因增加费用，结算时不作调整。</w:t>
      </w:r>
    </w:p>
    <w:p w14:paraId="51C20FD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（五）所有材料须满足消防要求。</w:t>
      </w:r>
    </w:p>
    <w:p w14:paraId="5157AE8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十二、工程验收与保修</w:t>
      </w:r>
    </w:p>
    <w:p w14:paraId="402A05E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（一）承包人必须按照施工验收规范的要求，及时做好有关的工程施工记录，并在现场监理工程师的参与下，做好工程技术资料的整理。</w:t>
      </w:r>
    </w:p>
    <w:p w14:paraId="2E6118C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工程交工验收，应以施工图纸、技术交底资料、图纸会审纪要及设计变更联系单、国家和省颁发的施工验收规范和质量检验评定标准为依据。经验收，如有不合格工程，承包人应无条件返工整改，直至验收符合工程质量要求。由此追加的费用和延误的工期由承包人负责。</w:t>
      </w:r>
    </w:p>
    <w:p w14:paraId="6CA0258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（三）工程保修按国家有关规定执行。</w:t>
      </w:r>
    </w:p>
    <w:p w14:paraId="6640B040">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十三、双方责任</w:t>
      </w:r>
    </w:p>
    <w:p w14:paraId="2551F57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（一）发包人</w:t>
      </w:r>
    </w:p>
    <w:p w14:paraId="6DF1CA6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1.合同签订后向承包人提供的图纸及有关技术资料4套。</w:t>
      </w:r>
    </w:p>
    <w:p w14:paraId="172F744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pacing w:val="-4"/>
          <w:sz w:val="32"/>
          <w:szCs w:val="32"/>
        </w:rPr>
        <w:t>组织设计单位和承包人进行施工图交底，做好由三方签署的交底纪要，并在六天内送达有关单位。</w:t>
      </w:r>
    </w:p>
    <w:p w14:paraId="730A143F">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3.审核工程进度报表，按合同规定及时向承包人支付工程进度款。</w:t>
      </w:r>
    </w:p>
    <w:p w14:paraId="231B82A1">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pacing w:val="-2"/>
          <w:sz w:val="32"/>
          <w:szCs w:val="32"/>
        </w:rPr>
        <w:t>发包人派驻现场代表</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监理工程师代表对工程进度、工程质量、工程合同的执行情况进行监督和检查，负责设计图纸问题的处理，设计变更签证，工程中间验收，工程进度款签证和其它必要的签证。</w:t>
      </w:r>
    </w:p>
    <w:p w14:paraId="30F0EE5A">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5.组织对工程的</w:t>
      </w:r>
      <w:r>
        <w:rPr>
          <w:rFonts w:hint="default" w:ascii="Times New Roman" w:hAnsi="Times New Roman" w:eastAsia="仿宋_GB2312" w:cs="Times New Roman"/>
          <w:color w:val="auto"/>
          <w:sz w:val="32"/>
          <w:szCs w:val="32"/>
          <w:lang w:eastAsia="zh-CN"/>
        </w:rPr>
        <w:t>竣</w:t>
      </w:r>
      <w:r>
        <w:rPr>
          <w:rFonts w:hint="default" w:ascii="Times New Roman" w:hAnsi="Times New Roman" w:eastAsia="仿宋_GB2312" w:cs="Times New Roman"/>
          <w:color w:val="auto"/>
          <w:sz w:val="32"/>
          <w:szCs w:val="32"/>
        </w:rPr>
        <w:t>工验收，负责按合同约定支付工程款及退还履约保证金。</w:t>
      </w:r>
    </w:p>
    <w:p w14:paraId="5D9905F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（二）承包人</w:t>
      </w:r>
    </w:p>
    <w:p w14:paraId="5A9BF98F">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pacing w:val="-4"/>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4"/>
          <w:sz w:val="32"/>
          <w:szCs w:val="32"/>
        </w:rPr>
        <w:t>合同签订时，</w:t>
      </w:r>
      <w:r>
        <w:rPr>
          <w:rFonts w:hint="default" w:ascii="Times New Roman" w:hAnsi="Times New Roman" w:eastAsia="仿宋_GB2312" w:cs="Times New Roman"/>
          <w:b w:val="0"/>
          <w:bCs w:val="0"/>
          <w:color w:val="auto"/>
          <w:sz w:val="32"/>
          <w:szCs w:val="32"/>
        </w:rPr>
        <w:t>承包人必须向发包人出具</w:t>
      </w:r>
      <w:r>
        <w:rPr>
          <w:rFonts w:hint="default" w:ascii="Times New Roman" w:hAnsi="Times New Roman" w:eastAsia="仿宋_GB2312" w:cs="Times New Roman"/>
          <w:b/>
          <w:bCs/>
          <w:color w:val="auto"/>
          <w:sz w:val="32"/>
          <w:szCs w:val="32"/>
        </w:rPr>
        <w:t>合同价款2%的履约保证金</w:t>
      </w:r>
      <w:r>
        <w:rPr>
          <w:rFonts w:hint="default" w:ascii="Times New Roman" w:hAnsi="Times New Roman" w:eastAsia="仿宋_GB2312" w:cs="Times New Roman"/>
          <w:color w:val="auto"/>
          <w:spacing w:val="-4"/>
          <w:sz w:val="32"/>
          <w:szCs w:val="32"/>
        </w:rPr>
        <w:t>（</w:t>
      </w:r>
      <w:r>
        <w:rPr>
          <w:rFonts w:hint="default" w:ascii="Times New Roman" w:hAnsi="Times New Roman" w:eastAsia="仿宋_GB2312" w:cs="Times New Roman"/>
          <w:color w:val="auto"/>
          <w:sz w:val="32"/>
          <w:szCs w:val="32"/>
        </w:rPr>
        <w:t>其中质量保证金30%，工期保证金30%，安全、文明施工保证金20%，项目班子到位率保证金20%</w:t>
      </w:r>
      <w:r>
        <w:rPr>
          <w:rFonts w:hint="default" w:ascii="Times New Roman" w:hAnsi="Times New Roman" w:eastAsia="仿宋_GB2312" w:cs="Times New Roman"/>
          <w:color w:val="auto"/>
          <w:spacing w:val="-4"/>
          <w:sz w:val="32"/>
          <w:szCs w:val="32"/>
        </w:rPr>
        <w:t>）</w:t>
      </w:r>
      <w:r>
        <w:rPr>
          <w:rFonts w:hint="default" w:ascii="Times New Roman" w:hAnsi="Times New Roman" w:eastAsia="仿宋_GB2312" w:cs="Times New Roman"/>
          <w:color w:val="auto"/>
          <w:sz w:val="32"/>
          <w:szCs w:val="32"/>
        </w:rPr>
        <w:t>交纳证明</w:t>
      </w:r>
      <w:r>
        <w:rPr>
          <w:rFonts w:hint="default" w:ascii="Times New Roman" w:hAnsi="Times New Roman" w:eastAsia="仿宋_GB2312" w:cs="Times New Roman"/>
          <w:color w:val="auto"/>
          <w:spacing w:val="-4"/>
          <w:sz w:val="32"/>
          <w:szCs w:val="32"/>
        </w:rPr>
        <w:t>。</w:t>
      </w:r>
      <w:r>
        <w:rPr>
          <w:rFonts w:hint="default" w:ascii="Times New Roman" w:hAnsi="Times New Roman" w:eastAsia="仿宋_GB2312" w:cs="Times New Roman"/>
          <w:b/>
          <w:bCs/>
          <w:color w:val="auto"/>
          <w:spacing w:val="-4"/>
          <w:sz w:val="32"/>
          <w:szCs w:val="32"/>
          <w:lang w:eastAsia="zh-CN"/>
        </w:rPr>
        <w:t>具体信息如下：</w:t>
      </w:r>
    </w:p>
    <w:p w14:paraId="41EDE6B3">
      <w:pPr>
        <w:keepNext w:val="0"/>
        <w:keepLines w:val="0"/>
        <w:pageBreakBefore w:val="0"/>
        <w:widowControl w:val="0"/>
        <w:kinsoku/>
        <w:wordWrap/>
        <w:overflowPunct/>
        <w:topLinePunct w:val="0"/>
        <w:autoSpaceDE/>
        <w:autoSpaceDN/>
        <w:bidi w:val="0"/>
        <w:adjustRightInd/>
        <w:snapToGrid/>
        <w:spacing w:line="490" w:lineRule="exact"/>
        <w:ind w:firstLine="624"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户名：开化县教育财务核算中心</w:t>
      </w:r>
    </w:p>
    <w:p w14:paraId="650BC98D">
      <w:pPr>
        <w:keepNext w:val="0"/>
        <w:keepLines w:val="0"/>
        <w:pageBreakBefore w:val="0"/>
        <w:widowControl w:val="0"/>
        <w:kinsoku/>
        <w:wordWrap/>
        <w:overflowPunct/>
        <w:topLinePunct w:val="0"/>
        <w:autoSpaceDE/>
        <w:autoSpaceDN/>
        <w:bidi w:val="0"/>
        <w:adjustRightInd/>
        <w:snapToGrid/>
        <w:spacing w:line="490" w:lineRule="exact"/>
        <w:ind w:firstLine="624"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账号：19780101040005961</w:t>
      </w:r>
    </w:p>
    <w:p w14:paraId="6236691E">
      <w:pPr>
        <w:keepNext w:val="0"/>
        <w:keepLines w:val="0"/>
        <w:pageBreakBefore w:val="0"/>
        <w:widowControl w:val="0"/>
        <w:kinsoku/>
        <w:wordWrap/>
        <w:overflowPunct/>
        <w:topLinePunct w:val="0"/>
        <w:autoSpaceDE/>
        <w:autoSpaceDN/>
        <w:bidi w:val="0"/>
        <w:adjustRightInd/>
        <w:snapToGrid/>
        <w:spacing w:line="490" w:lineRule="exact"/>
        <w:ind w:firstLine="624"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开户行：中国农行开化支农行</w:t>
      </w:r>
    </w:p>
    <w:p w14:paraId="4A14EAA7">
      <w:pPr>
        <w:keepNext w:val="0"/>
        <w:keepLines w:val="0"/>
        <w:pageBreakBefore w:val="0"/>
        <w:widowControl w:val="0"/>
        <w:kinsoku/>
        <w:wordWrap/>
        <w:overflowPunct/>
        <w:topLinePunct w:val="0"/>
        <w:autoSpaceDE/>
        <w:autoSpaceDN/>
        <w:bidi w:val="0"/>
        <w:adjustRightInd/>
        <w:snapToGrid/>
        <w:spacing w:line="490" w:lineRule="exact"/>
        <w:ind w:firstLine="624"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付款备注：</w:t>
      </w:r>
      <w:r>
        <w:rPr>
          <w:rFonts w:hint="default" w:ascii="Times New Roman" w:hAnsi="Times New Roman" w:eastAsia="仿宋_GB2312" w:cs="Times New Roman"/>
          <w:color w:val="auto"/>
          <w:spacing w:val="-4"/>
          <w:sz w:val="32"/>
          <w:szCs w:val="32"/>
          <w:u w:val="single"/>
          <w:lang w:val="en-US" w:eastAsia="zh-CN"/>
        </w:rPr>
        <w:t xml:space="preserve">  （学校）    （项目名称）    </w:t>
      </w:r>
      <w:r>
        <w:rPr>
          <w:rFonts w:hint="default" w:ascii="Times New Roman" w:hAnsi="Times New Roman" w:eastAsia="仿宋_GB2312" w:cs="Times New Roman"/>
          <w:color w:val="auto"/>
          <w:spacing w:val="-4"/>
          <w:sz w:val="32"/>
          <w:szCs w:val="32"/>
        </w:rPr>
        <w:t>履约保证金。</w:t>
      </w:r>
    </w:p>
    <w:p w14:paraId="5415806C">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2.承包人按合同工期要求进行施工。</w:t>
      </w:r>
    </w:p>
    <w:p w14:paraId="1E3D83F0">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3.编制施工组织设计和施工方案、施工进度计划、材料、设备等进场计划，用水、用电计划，开工、交工报告书、检验资料等，及时送发包人及有关单位。</w:t>
      </w:r>
    </w:p>
    <w:p w14:paraId="202D764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4.严格按照施工图施工，确保工程质量，按合同规定时间完工和交付。</w:t>
      </w:r>
    </w:p>
    <w:p w14:paraId="1816676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5.提供竣工验收技术资料，提供完整的竣工资料，提出工程决算资料，参加竣工验收，负责做到工完场清，验收合格后一周内施工现队伍全部撤清。</w:t>
      </w:r>
    </w:p>
    <w:p w14:paraId="1E283D6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6.在工程保修期间，对属于承包人责任的工程质量问题，应负责无偿修理。</w:t>
      </w:r>
    </w:p>
    <w:p w14:paraId="1E06003C">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7.本合同工程不得转包和违法分包，一旦发现，发包人有权终止合同。承包人无资质的专业施工项目，经发包人同意可以给有相应资质的企业施工，否则作违约处理。</w:t>
      </w:r>
    </w:p>
    <w:p w14:paraId="3EB614E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8.精心组织施</w:t>
      </w:r>
      <w:r>
        <w:rPr>
          <w:rFonts w:hint="default" w:ascii="Times New Roman" w:hAnsi="Times New Roman" w:eastAsia="仿宋_GB2312" w:cs="Times New Roman"/>
          <w:color w:val="auto"/>
          <w:spacing w:val="-2"/>
          <w:sz w:val="32"/>
          <w:szCs w:val="32"/>
        </w:rPr>
        <w:t>工，做到文明施工，文明管理，保持现场清洁，强化安全意识，抓好安全生产和杜绝一切事故的发生</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施工中发生安全及人身事故均由承包人负责处理，</w:t>
      </w:r>
      <w:r>
        <w:rPr>
          <w:rFonts w:hint="default" w:ascii="Times New Roman" w:hAnsi="Times New Roman" w:eastAsia="仿宋_GB2312" w:cs="Times New Roman"/>
          <w:color w:val="auto"/>
          <w:spacing w:val="-2"/>
          <w:sz w:val="32"/>
          <w:szCs w:val="32"/>
          <w:lang w:eastAsia="zh-CN"/>
        </w:rPr>
        <w:t>并承担</w:t>
      </w:r>
      <w:r>
        <w:rPr>
          <w:rFonts w:hint="default" w:ascii="Times New Roman" w:hAnsi="Times New Roman" w:eastAsia="仿宋_GB2312" w:cs="Times New Roman"/>
          <w:color w:val="auto"/>
          <w:spacing w:val="-2"/>
          <w:sz w:val="32"/>
          <w:szCs w:val="32"/>
        </w:rPr>
        <w:t>全部费用。</w:t>
      </w:r>
    </w:p>
    <w:p w14:paraId="0FC60AB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9.项目班子人员到岗率必须达到</w:t>
      </w:r>
      <w:r>
        <w:rPr>
          <w:rFonts w:hint="default" w:ascii="Times New Roman" w:hAnsi="Times New Roman" w:eastAsia="仿宋_GB2312" w:cs="Times New Roman"/>
          <w:color w:val="auto"/>
          <w:sz w:val="32"/>
          <w:szCs w:val="32"/>
          <w:u w:val="single"/>
        </w:rPr>
        <w:t xml:space="preserve"> 70% </w:t>
      </w:r>
      <w:r>
        <w:rPr>
          <w:rFonts w:hint="default" w:ascii="Times New Roman" w:hAnsi="Times New Roman" w:eastAsia="仿宋_GB2312" w:cs="Times New Roman"/>
          <w:color w:val="auto"/>
          <w:sz w:val="32"/>
          <w:szCs w:val="32"/>
        </w:rPr>
        <w:t>以上（每月到岗</w:t>
      </w:r>
      <w:r>
        <w:rPr>
          <w:rFonts w:hint="default" w:ascii="Times New Roman" w:hAnsi="Times New Roman" w:eastAsia="仿宋_GB2312" w:cs="Times New Roman"/>
          <w:color w:val="auto"/>
          <w:sz w:val="32"/>
          <w:szCs w:val="32"/>
          <w:u w:val="single"/>
        </w:rPr>
        <w:t>21</w:t>
      </w:r>
      <w:r>
        <w:rPr>
          <w:rFonts w:hint="default" w:ascii="Times New Roman" w:hAnsi="Times New Roman" w:eastAsia="仿宋_GB2312" w:cs="Times New Roman"/>
          <w:color w:val="auto"/>
          <w:sz w:val="32"/>
          <w:szCs w:val="32"/>
        </w:rPr>
        <w:t>天以上），如低于约定到岗率，发包人将扣除“项目班子出勤率”全部履约保证金并终止合同。</w:t>
      </w:r>
    </w:p>
    <w:p w14:paraId="4D1B37A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十四、工程价款的支付与结算</w:t>
      </w:r>
    </w:p>
    <w:p w14:paraId="50D04C44">
      <w:pPr>
        <w:keepNext w:val="0"/>
        <w:keepLines w:val="0"/>
        <w:pageBreakBefore w:val="0"/>
        <w:widowControl w:val="0"/>
        <w:kinsoku/>
        <w:wordWrap/>
        <w:overflowPunct/>
        <w:topLinePunct w:val="0"/>
        <w:autoSpaceDE/>
        <w:autoSpaceDN/>
        <w:bidi w:val="0"/>
        <w:adjustRightInd/>
        <w:snapToGrid/>
        <w:spacing w:line="490" w:lineRule="exact"/>
        <w:ind w:firstLine="632" w:firstLineChars="200"/>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本工程价款支付约定如下：</w:t>
      </w:r>
    </w:p>
    <w:p w14:paraId="07AD78D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（一）开工后15日内支付合同价款（不包括暂列金额和安全文明施工费，下同）的</w:t>
      </w:r>
      <w:r>
        <w:rPr>
          <w:rFonts w:hint="default" w:ascii="Times New Roman" w:hAnsi="Times New Roman" w:eastAsia="仿宋_GB2312" w:cs="Times New Roman"/>
          <w:b/>
          <w:bCs/>
          <w:color w:val="auto"/>
          <w:sz w:val="32"/>
          <w:szCs w:val="32"/>
          <w:highlight w:val="none"/>
        </w:rPr>
        <w:t>9%</w:t>
      </w:r>
      <w:r>
        <w:rPr>
          <w:rFonts w:hint="default" w:ascii="Times New Roman" w:hAnsi="Times New Roman" w:eastAsia="仿宋_GB2312" w:cs="Times New Roman"/>
          <w:color w:val="auto"/>
          <w:sz w:val="32"/>
          <w:szCs w:val="32"/>
          <w:highlight w:val="none"/>
        </w:rPr>
        <w:t>作为工程预付款，以后按工程进度的</w:t>
      </w:r>
      <w:r>
        <w:rPr>
          <w:rFonts w:hint="default" w:ascii="Times New Roman" w:hAnsi="Times New Roman" w:eastAsia="仿宋_GB2312" w:cs="Times New Roman"/>
          <w:color w:val="auto"/>
          <w:sz w:val="32"/>
          <w:szCs w:val="32"/>
          <w:highlight w:val="none"/>
          <w:u w:val="single"/>
        </w:rPr>
        <w:t>8</w:t>
      </w:r>
      <w:r>
        <w:rPr>
          <w:rFonts w:hint="default"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rPr>
        <w:t>%支付月工程进度款；</w:t>
      </w:r>
    </w:p>
    <w:p w14:paraId="41E770DC">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（二）工程竣工验收符合质量要求后工程款付至合同价的</w:t>
      </w:r>
      <w:r>
        <w:rPr>
          <w:rFonts w:hint="default" w:ascii="Times New Roman" w:hAnsi="Times New Roman" w:eastAsia="仿宋_GB2312" w:cs="Times New Roman"/>
          <w:color w:val="auto"/>
          <w:sz w:val="32"/>
          <w:szCs w:val="32"/>
          <w:highlight w:val="none"/>
          <w:u w:val="single"/>
        </w:rPr>
        <w:t>8</w:t>
      </w:r>
      <w:r>
        <w:rPr>
          <w:rFonts w:hint="default"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rPr>
        <w:t>%，工程结算经审计后</w:t>
      </w:r>
      <w:r>
        <w:rPr>
          <w:rFonts w:hint="default" w:ascii="Times New Roman" w:hAnsi="Times New Roman" w:eastAsia="仿宋_GB2312" w:cs="Times New Roman"/>
          <w:color w:val="auto"/>
          <w:sz w:val="32"/>
          <w:szCs w:val="32"/>
          <w:highlight w:val="none"/>
          <w:u w:val="single"/>
        </w:rPr>
        <w:t>30</w:t>
      </w:r>
      <w:r>
        <w:rPr>
          <w:rFonts w:hint="default" w:ascii="Times New Roman" w:hAnsi="Times New Roman" w:eastAsia="仿宋_GB2312" w:cs="Times New Roman"/>
          <w:color w:val="auto"/>
          <w:sz w:val="32"/>
          <w:szCs w:val="32"/>
          <w:highlight w:val="none"/>
        </w:rPr>
        <w:t>天内支付至</w:t>
      </w:r>
      <w:r>
        <w:rPr>
          <w:rFonts w:hint="default" w:ascii="Times New Roman" w:hAnsi="Times New Roman" w:eastAsia="仿宋_GB2312" w:cs="Times New Roman"/>
          <w:bCs/>
          <w:color w:val="auto"/>
          <w:sz w:val="32"/>
          <w:szCs w:val="32"/>
          <w:highlight w:val="none"/>
        </w:rPr>
        <w:t>工程结算款的</w:t>
      </w:r>
      <w:r>
        <w:rPr>
          <w:rFonts w:hint="default" w:ascii="Times New Roman" w:hAnsi="Times New Roman" w:eastAsia="仿宋_GB2312" w:cs="Times New Roman"/>
          <w:bCs/>
          <w:color w:val="auto"/>
          <w:sz w:val="32"/>
          <w:szCs w:val="32"/>
          <w:highlight w:val="none"/>
          <w:u w:val="single"/>
        </w:rPr>
        <w:t>98.5</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w:t>
      </w:r>
    </w:p>
    <w:p w14:paraId="3DEA5303">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bCs/>
          <w:color w:val="auto"/>
          <w:sz w:val="32"/>
          <w:szCs w:val="32"/>
          <w:highlight w:val="none"/>
        </w:rPr>
        <w:t>余款</w:t>
      </w:r>
      <w:r>
        <w:rPr>
          <w:rFonts w:hint="default" w:ascii="Times New Roman" w:hAnsi="Times New Roman" w:eastAsia="仿宋_GB2312" w:cs="Times New Roman"/>
          <w:bCs/>
          <w:color w:val="auto"/>
          <w:sz w:val="32"/>
          <w:szCs w:val="32"/>
          <w:highlight w:val="none"/>
          <w:u w:val="single"/>
        </w:rPr>
        <w:t>1.5%</w:t>
      </w:r>
      <w:r>
        <w:rPr>
          <w:rFonts w:hint="default" w:ascii="Times New Roman" w:hAnsi="Times New Roman" w:eastAsia="仿宋_GB2312" w:cs="Times New Roman"/>
          <w:color w:val="auto"/>
          <w:sz w:val="32"/>
          <w:szCs w:val="32"/>
          <w:highlight w:val="none"/>
        </w:rPr>
        <w:t>作为工程质量保修金，质保期满后视情况退还；</w:t>
      </w:r>
    </w:p>
    <w:p w14:paraId="2A4A306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b w:val="0"/>
          <w:bCs w:val="0"/>
          <w:color w:val="auto"/>
          <w:sz w:val="32"/>
          <w:szCs w:val="32"/>
          <w:highlight w:val="none"/>
        </w:rPr>
        <w:t>工程价款的支付，</w:t>
      </w:r>
      <w:r>
        <w:rPr>
          <w:rFonts w:hint="default" w:ascii="Times New Roman" w:hAnsi="Times New Roman" w:eastAsia="仿宋_GB2312" w:cs="Times New Roman"/>
          <w:b/>
          <w:bCs/>
          <w:color w:val="auto"/>
          <w:sz w:val="32"/>
          <w:szCs w:val="32"/>
          <w:highlight w:val="none"/>
          <w:lang w:eastAsia="zh-CN"/>
        </w:rPr>
        <w:t>承包人填写《</w:t>
      </w:r>
      <w:r>
        <w:rPr>
          <w:rFonts w:hint="default" w:ascii="Times New Roman" w:hAnsi="Times New Roman" w:eastAsia="仿宋_GB2312" w:cs="Times New Roman"/>
          <w:b/>
          <w:bCs/>
          <w:color w:val="auto"/>
          <w:sz w:val="32"/>
          <w:szCs w:val="32"/>
          <w:highlight w:val="none"/>
        </w:rPr>
        <w:t>开化县教育系统工程建设项目资金拨付审批表</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，经监理单位（如有）</w:t>
      </w:r>
      <w:r>
        <w:rPr>
          <w:rFonts w:hint="default" w:ascii="Times New Roman" w:hAnsi="Times New Roman" w:eastAsia="仿宋_GB2312" w:cs="Times New Roman"/>
          <w:b w:val="0"/>
          <w:bCs w:val="0"/>
          <w:color w:val="auto"/>
          <w:sz w:val="32"/>
          <w:szCs w:val="32"/>
          <w:highlight w:val="none"/>
        </w:rPr>
        <w:t>审核签名</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发包人派驻现场代表审定签名，报发包人负责人审批后办理。</w:t>
      </w:r>
    </w:p>
    <w:p w14:paraId="40F74DD0">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（五）设计变更、增加工程项目和工程量的，按照本合同第十条办理。</w:t>
      </w:r>
    </w:p>
    <w:p w14:paraId="4C4B28F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（六）根据《保障农民工工资支付条例</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等</w:t>
      </w:r>
      <w:r>
        <w:rPr>
          <w:rFonts w:hint="default" w:ascii="Times New Roman" w:hAnsi="Times New Roman" w:eastAsia="仿宋_GB2312" w:cs="Times New Roman"/>
          <w:color w:val="auto"/>
          <w:sz w:val="32"/>
          <w:szCs w:val="32"/>
          <w:highlight w:val="none"/>
        </w:rPr>
        <w:t>要求，人</w:t>
      </w:r>
      <w:r>
        <w:rPr>
          <w:rFonts w:hint="default" w:ascii="Times New Roman" w:hAnsi="Times New Roman" w:eastAsia="仿宋_GB2312" w:cs="Times New Roman"/>
          <w:color w:val="auto"/>
          <w:sz w:val="32"/>
          <w:szCs w:val="32"/>
        </w:rPr>
        <w:t>工费拨付周期不得超过1个月，并由建设单位将人工费用及时足额拨付至农民工工资专用账户。</w:t>
      </w:r>
    </w:p>
    <w:p w14:paraId="2440D7AD">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工资性工程进度款。开工建设后，建设单位应将每月工资性工程进度款</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万元在每月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日前足额拨付到工资专用账户。</w:t>
      </w:r>
    </w:p>
    <w:p w14:paraId="518F0E6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 xml:space="preserve">工资性工程预付款比例或金额：合同价款总额（不包括暂列金额和安全文明施工费，下同）的1%，建设单位应将工资性工程预付款足额拨付到工资专用账户。 </w:t>
      </w:r>
    </w:p>
    <w:p w14:paraId="393EB36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工资性工程预付款支付期限：开工前。</w:t>
      </w:r>
    </w:p>
    <w:p w14:paraId="2AD176B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预付款扣回的方式：本工程开工后并支付工资性工程进度款时开始扣回预付款，工程竣工验收符合质量要求后扣回50%，工程结算经审计部门审定后扣回50%。</w:t>
      </w:r>
    </w:p>
    <w:p w14:paraId="5AF36AB4">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安全文明施工费：</w:t>
      </w:r>
      <w:r>
        <w:rPr>
          <w:rFonts w:hint="default" w:ascii="Times New Roman" w:hAnsi="Times New Roman" w:eastAsia="仿宋_GB2312" w:cs="Times New Roman"/>
          <w:color w:val="auto"/>
          <w:sz w:val="32"/>
          <w:szCs w:val="32"/>
        </w:rPr>
        <w:t>发包人在工程开工后28天内预付安全文明施工费用的50%，其余部分与进度款同期支付。承包人对安全文明施工费应专款专用，在财务账目中应单独列项备查，不得挪作他用。</w:t>
      </w:r>
    </w:p>
    <w:p w14:paraId="2CF4935D">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十五、奖罚</w:t>
      </w:r>
    </w:p>
    <w:p w14:paraId="25A7AFF1">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（一）质量奖罚：</w:t>
      </w:r>
      <w:r>
        <w:rPr>
          <w:rFonts w:hint="default" w:ascii="Times New Roman" w:hAnsi="Times New Roman" w:eastAsia="仿宋_GB2312" w:cs="Times New Roman"/>
          <w:color w:val="auto"/>
          <w:sz w:val="32"/>
          <w:szCs w:val="32"/>
        </w:rPr>
        <w:t>工程质量达到合同规定的一次性验收合格等级标准，不奖不罚；如一次验收后为不合格工程，则扣除</w:t>
      </w:r>
      <w:r>
        <w:rPr>
          <w:rFonts w:hint="default" w:ascii="Times New Roman" w:hAnsi="Times New Roman" w:eastAsia="仿宋_GB2312" w:cs="Times New Roman"/>
          <w:color w:val="auto"/>
          <w:sz w:val="32"/>
          <w:szCs w:val="32"/>
          <w:lang w:eastAsia="zh-CN"/>
        </w:rPr>
        <w:t>全部</w:t>
      </w:r>
      <w:r>
        <w:rPr>
          <w:rFonts w:hint="default" w:ascii="Times New Roman" w:hAnsi="Times New Roman" w:eastAsia="仿宋_GB2312" w:cs="Times New Roman"/>
          <w:color w:val="auto"/>
          <w:sz w:val="32"/>
          <w:szCs w:val="32"/>
        </w:rPr>
        <w:t>质量</w:t>
      </w:r>
      <w:r>
        <w:rPr>
          <w:rFonts w:hint="default" w:ascii="Times New Roman" w:hAnsi="Times New Roman" w:eastAsia="仿宋_GB2312" w:cs="Times New Roman"/>
          <w:color w:val="auto"/>
          <w:sz w:val="32"/>
          <w:szCs w:val="32"/>
          <w:lang w:eastAsia="zh-CN"/>
        </w:rPr>
        <w:t>履约</w:t>
      </w:r>
      <w:r>
        <w:rPr>
          <w:rFonts w:hint="default" w:ascii="Times New Roman" w:hAnsi="Times New Roman" w:eastAsia="仿宋_GB2312" w:cs="Times New Roman"/>
          <w:color w:val="auto"/>
          <w:sz w:val="32"/>
          <w:szCs w:val="32"/>
        </w:rPr>
        <w:t>保证金，承包人除承担返修至合格工程的费用外，还将支付结算总价的</w:t>
      </w:r>
      <w:r>
        <w:rPr>
          <w:rFonts w:hint="default" w:ascii="Times New Roman" w:hAnsi="Times New Roman" w:eastAsia="仿宋_GB2312" w:cs="Times New Roman"/>
          <w:color w:val="auto"/>
          <w:spacing w:val="-4"/>
          <w:sz w:val="32"/>
          <w:szCs w:val="32"/>
        </w:rPr>
        <w:t>百分之五</w:t>
      </w:r>
      <w:r>
        <w:rPr>
          <w:rFonts w:hint="default" w:ascii="Times New Roman" w:hAnsi="Times New Roman" w:eastAsia="仿宋_GB2312" w:cs="Times New Roman"/>
          <w:color w:val="auto"/>
          <w:sz w:val="32"/>
          <w:szCs w:val="32"/>
        </w:rPr>
        <w:t>违约金。</w:t>
      </w:r>
    </w:p>
    <w:p w14:paraId="14A73FA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（二）工期处罚：</w:t>
      </w:r>
      <w:r>
        <w:rPr>
          <w:rFonts w:hint="default" w:ascii="Times New Roman" w:hAnsi="Times New Roman" w:eastAsia="仿宋_GB2312" w:cs="Times New Roman"/>
          <w:color w:val="auto"/>
          <w:sz w:val="32"/>
          <w:szCs w:val="32"/>
        </w:rPr>
        <w:t>工程实际工期比合同工期每延误一天，按工程结算总价的千分之二支付违约金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超过五天以上，一次性扣除全部工期</w:t>
      </w:r>
      <w:r>
        <w:rPr>
          <w:rFonts w:hint="default" w:ascii="Times New Roman" w:hAnsi="Times New Roman" w:eastAsia="仿宋_GB2312" w:cs="Times New Roman"/>
          <w:color w:val="auto"/>
          <w:sz w:val="32"/>
          <w:szCs w:val="32"/>
          <w:lang w:eastAsia="zh-CN"/>
        </w:rPr>
        <w:t>履约</w:t>
      </w:r>
      <w:r>
        <w:rPr>
          <w:rFonts w:hint="default" w:ascii="Times New Roman" w:hAnsi="Times New Roman" w:eastAsia="仿宋_GB2312" w:cs="Times New Roman"/>
          <w:color w:val="auto"/>
          <w:sz w:val="32"/>
          <w:szCs w:val="32"/>
        </w:rPr>
        <w:t>保证金。</w:t>
      </w:r>
    </w:p>
    <w:p w14:paraId="299DD35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楷体_GB2312" w:cs="Times New Roman"/>
          <w:color w:val="auto"/>
          <w:sz w:val="32"/>
          <w:szCs w:val="32"/>
        </w:rPr>
        <w:t>（三）安全处罚：</w:t>
      </w:r>
      <w:r>
        <w:rPr>
          <w:rFonts w:hint="default" w:ascii="Times New Roman" w:hAnsi="Times New Roman" w:eastAsia="仿宋_GB2312" w:cs="Times New Roman"/>
          <w:color w:val="auto"/>
          <w:spacing w:val="-4"/>
          <w:sz w:val="32"/>
          <w:szCs w:val="32"/>
        </w:rPr>
        <w:t>在</w:t>
      </w:r>
      <w:r>
        <w:rPr>
          <w:rFonts w:hint="default" w:ascii="Times New Roman" w:hAnsi="Times New Roman" w:eastAsia="仿宋_GB2312" w:cs="Times New Roman"/>
          <w:color w:val="auto"/>
          <w:sz w:val="32"/>
          <w:szCs w:val="32"/>
        </w:rPr>
        <w:t>施工过程中</w:t>
      </w:r>
      <w:r>
        <w:rPr>
          <w:rFonts w:hint="default" w:ascii="Times New Roman" w:hAnsi="Times New Roman" w:eastAsia="仿宋_GB2312" w:cs="Times New Roman"/>
          <w:color w:val="auto"/>
          <w:spacing w:val="-4"/>
          <w:sz w:val="32"/>
          <w:szCs w:val="32"/>
        </w:rPr>
        <w:t>如</w:t>
      </w:r>
      <w:r>
        <w:rPr>
          <w:rFonts w:hint="default" w:ascii="Times New Roman" w:hAnsi="Times New Roman" w:eastAsia="仿宋_GB2312" w:cs="Times New Roman"/>
          <w:color w:val="auto"/>
          <w:sz w:val="32"/>
          <w:szCs w:val="32"/>
        </w:rPr>
        <w:t>发生安全及人身事故，全部费用及责任由承包人承担，扣除全部安全、文明施工履约保证金，</w:t>
      </w:r>
      <w:r>
        <w:rPr>
          <w:rFonts w:hint="default" w:ascii="Times New Roman" w:hAnsi="Times New Roman" w:eastAsia="仿宋_GB2312" w:cs="Times New Roman"/>
          <w:color w:val="auto"/>
          <w:sz w:val="32"/>
          <w:szCs w:val="32"/>
          <w:u w:val="none" w:color="FF0000"/>
        </w:rPr>
        <w:t>并</w:t>
      </w:r>
      <w:r>
        <w:rPr>
          <w:rFonts w:hint="default" w:ascii="Times New Roman" w:hAnsi="Times New Roman" w:eastAsia="仿宋_GB2312" w:cs="Times New Roman"/>
          <w:color w:val="auto"/>
          <w:sz w:val="32"/>
          <w:szCs w:val="32"/>
          <w:u w:val="none" w:color="FF0000"/>
          <w:lang w:eastAsia="zh-CN"/>
        </w:rPr>
        <w:t>还</w:t>
      </w:r>
      <w:r>
        <w:rPr>
          <w:rFonts w:hint="default" w:ascii="Times New Roman" w:hAnsi="Times New Roman" w:eastAsia="仿宋_GB2312" w:cs="Times New Roman"/>
          <w:color w:val="auto"/>
          <w:sz w:val="32"/>
          <w:szCs w:val="32"/>
          <w:u w:val="none" w:color="FF0000"/>
        </w:rPr>
        <w:t>将支付</w:t>
      </w:r>
      <w:r>
        <w:rPr>
          <w:rFonts w:hint="default" w:ascii="Times New Roman" w:hAnsi="Times New Roman" w:eastAsia="仿宋_GB2312" w:cs="Times New Roman"/>
          <w:color w:val="auto"/>
          <w:spacing w:val="-4"/>
          <w:sz w:val="32"/>
          <w:szCs w:val="32"/>
          <w:u w:val="none" w:color="FF0000"/>
        </w:rPr>
        <w:t>工程结算总价的百分之五违约金。</w:t>
      </w:r>
    </w:p>
    <w:p w14:paraId="30718AF3">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十六、违约责任</w:t>
      </w:r>
    </w:p>
    <w:p w14:paraId="61C80981">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）一方违约造成对方经济损失者，应赔偿对方的全部经济损失。</w:t>
      </w:r>
    </w:p>
    <w:p w14:paraId="166B3E3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）承包人在施工过程中有严重违约行为的，发包人可终止承包合同并追究承包人相关责任。</w:t>
      </w:r>
    </w:p>
    <w:p w14:paraId="62097D5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十七、安全责任</w:t>
      </w:r>
    </w:p>
    <w:p w14:paraId="0F847DBF">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本工程属于一次性包干。在施工作业期间，</w:t>
      </w:r>
      <w:r>
        <w:rPr>
          <w:rFonts w:hint="default" w:ascii="Times New Roman" w:hAnsi="Times New Roman" w:eastAsia="仿宋_GB2312" w:cs="Times New Roman"/>
          <w:color w:val="auto"/>
          <w:sz w:val="32"/>
          <w:szCs w:val="32"/>
          <w:lang w:eastAsia="zh-CN"/>
        </w:rPr>
        <w:t>承包人</w:t>
      </w:r>
      <w:r>
        <w:rPr>
          <w:rFonts w:hint="default" w:ascii="Times New Roman" w:hAnsi="Times New Roman" w:eastAsia="仿宋_GB2312" w:cs="Times New Roman"/>
          <w:color w:val="auto"/>
          <w:sz w:val="32"/>
          <w:szCs w:val="32"/>
        </w:rPr>
        <w:t>必须加强对施工人员安全教育和管理，且有专职安全管理人员在现场负责，并按规定做好防护措施。</w:t>
      </w:r>
      <w:r>
        <w:rPr>
          <w:rFonts w:hint="default" w:ascii="Times New Roman" w:hAnsi="Times New Roman" w:eastAsia="仿宋_GB2312" w:cs="Times New Roman"/>
          <w:color w:val="auto"/>
          <w:sz w:val="32"/>
          <w:szCs w:val="32"/>
          <w:lang w:eastAsia="zh-CN"/>
        </w:rPr>
        <w:t>承包人</w:t>
      </w:r>
      <w:r>
        <w:rPr>
          <w:rFonts w:hint="default" w:ascii="Times New Roman" w:hAnsi="Times New Roman" w:eastAsia="仿宋_GB2312" w:cs="Times New Roman"/>
          <w:color w:val="auto"/>
          <w:sz w:val="32"/>
          <w:szCs w:val="32"/>
        </w:rPr>
        <w:t>对工程施工安全负全部责任。</w:t>
      </w:r>
    </w:p>
    <w:p w14:paraId="1A6A1081">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十八、附则</w:t>
      </w:r>
    </w:p>
    <w:p w14:paraId="2B737349">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（一）工程项目审计如果出现核增部分和核减额超过送审价5%部分产生的审计效益费，由施工单位承担，在工程款中扣除。</w:t>
      </w:r>
    </w:p>
    <w:p w14:paraId="3BE80C0F">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）本合同双方如发生争执，双方协议及有关部门调解无效者，可向开化县人民法院诉讼。</w:t>
      </w:r>
    </w:p>
    <w:p w14:paraId="7D28B869">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）本合同的工程质量保修书和建设工程廉政责任书是合同不可分割组成部分。</w:t>
      </w:r>
    </w:p>
    <w:p w14:paraId="6E355CE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）本合同一式</w:t>
      </w:r>
      <w:r>
        <w:rPr>
          <w:rFonts w:hint="default" w:ascii="Times New Roman" w:hAnsi="Times New Roman" w:eastAsia="仿宋_GB2312" w:cs="Times New Roman"/>
          <w:color w:val="auto"/>
          <w:kern w:val="0"/>
          <w:sz w:val="32"/>
          <w:szCs w:val="32"/>
          <w:lang w:eastAsia="zh-CN"/>
        </w:rPr>
        <w:t>两</w:t>
      </w:r>
      <w:r>
        <w:rPr>
          <w:rFonts w:hint="default" w:ascii="Times New Roman" w:hAnsi="Times New Roman" w:eastAsia="仿宋_GB2312" w:cs="Times New Roman"/>
          <w:color w:val="auto"/>
          <w:kern w:val="0"/>
          <w:sz w:val="32"/>
          <w:szCs w:val="32"/>
        </w:rPr>
        <w:t>份，双方各执一份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经双方签章后生效。</w:t>
      </w:r>
    </w:p>
    <w:p w14:paraId="1972847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14:paraId="4F2AF66C">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附件：1.</w:t>
      </w:r>
      <w:r>
        <w:rPr>
          <w:rFonts w:hint="default" w:ascii="Times New Roman" w:hAnsi="Times New Roman" w:eastAsia="仿宋_GB2312" w:cs="Times New Roman"/>
          <w:color w:val="auto"/>
          <w:kern w:val="0"/>
          <w:sz w:val="32"/>
          <w:szCs w:val="32"/>
          <w:lang w:eastAsia="zh-CN"/>
        </w:rPr>
        <w:t>开化县教育系统</w:t>
      </w:r>
      <w:r>
        <w:rPr>
          <w:rFonts w:hint="default" w:ascii="Times New Roman" w:hAnsi="Times New Roman" w:eastAsia="仿宋_GB2312" w:cs="Times New Roman"/>
          <w:color w:val="auto"/>
          <w:sz w:val="32"/>
          <w:szCs w:val="32"/>
        </w:rPr>
        <w:t>工程</w:t>
      </w:r>
      <w:r>
        <w:rPr>
          <w:rFonts w:hint="default" w:ascii="Times New Roman" w:hAnsi="Times New Roman" w:eastAsia="仿宋_GB2312" w:cs="Times New Roman"/>
          <w:color w:val="auto"/>
          <w:sz w:val="32"/>
          <w:szCs w:val="32"/>
          <w:lang w:eastAsia="zh-CN"/>
        </w:rPr>
        <w:t>建设项目</w:t>
      </w:r>
      <w:r>
        <w:rPr>
          <w:rFonts w:hint="default" w:ascii="Times New Roman" w:hAnsi="Times New Roman" w:eastAsia="仿宋_GB2312" w:cs="Times New Roman"/>
          <w:color w:val="auto"/>
          <w:sz w:val="32"/>
          <w:szCs w:val="32"/>
        </w:rPr>
        <w:t>质量保修书 </w:t>
      </w:r>
    </w:p>
    <w:p w14:paraId="26AA5F2D">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1600" w:firstLineChars="500"/>
        <w:textAlignment w:val="auto"/>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开化县教育系统</w:t>
      </w:r>
      <w:r>
        <w:rPr>
          <w:rFonts w:hint="default" w:ascii="Times New Roman" w:hAnsi="Times New Roman" w:eastAsia="仿宋_GB2312" w:cs="Times New Roman"/>
          <w:color w:val="auto"/>
          <w:sz w:val="32"/>
          <w:szCs w:val="32"/>
        </w:rPr>
        <w:t>工程</w:t>
      </w:r>
      <w:r>
        <w:rPr>
          <w:rFonts w:hint="default" w:ascii="Times New Roman" w:hAnsi="Times New Roman" w:eastAsia="仿宋_GB2312" w:cs="Times New Roman"/>
          <w:color w:val="auto"/>
          <w:sz w:val="32"/>
          <w:szCs w:val="32"/>
          <w:lang w:eastAsia="zh-CN"/>
        </w:rPr>
        <w:t>建设项目</w:t>
      </w:r>
      <w:r>
        <w:rPr>
          <w:rFonts w:hint="default" w:ascii="Times New Roman" w:hAnsi="Times New Roman" w:eastAsia="仿宋_GB2312" w:cs="Times New Roman"/>
          <w:color w:val="auto"/>
          <w:kern w:val="0"/>
          <w:sz w:val="32"/>
          <w:szCs w:val="32"/>
        </w:rPr>
        <w:t>建设工程廉政责任</w:t>
      </w:r>
    </w:p>
    <w:p w14:paraId="5D35E935">
      <w:pPr>
        <w:keepNext w:val="0"/>
        <w:keepLines w:val="0"/>
        <w:pageBreakBefore w:val="0"/>
        <w:widowControl w:val="0"/>
        <w:numPr>
          <w:ilvl w:val="0"/>
          <w:numId w:val="0"/>
        </w:numPr>
        <w:kinsoku/>
        <w:wordWrap/>
        <w:overflowPunct/>
        <w:topLinePunct w:val="0"/>
        <w:autoSpaceDE/>
        <w:autoSpaceDN/>
        <w:bidi w:val="0"/>
        <w:adjustRightInd/>
        <w:snapToGrid/>
        <w:spacing w:line="490" w:lineRule="exact"/>
        <w:textAlignment w:val="auto"/>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书</w:t>
      </w:r>
    </w:p>
    <w:p w14:paraId="4ECDBFC5">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rPr>
      </w:pPr>
    </w:p>
    <w:p w14:paraId="75DEDC37">
      <w:pPr>
        <w:pStyle w:val="12"/>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rPr>
      </w:pPr>
    </w:p>
    <w:p w14:paraId="4F08B26A">
      <w:pPr>
        <w:pStyle w:val="12"/>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rPr>
      </w:pPr>
    </w:p>
    <w:p w14:paraId="4AF25D75">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发包人（公章）：             承包人（公章）：</w:t>
      </w:r>
    </w:p>
    <w:p w14:paraId="04D6CF57">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法定代表人（签字）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法定代表人（签字）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14:paraId="2D732C17">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或委托代理人（签字）：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或委托代理人（签字）：</w:t>
      </w:r>
    </w:p>
    <w:p w14:paraId="08FCC40E">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开户银行：                   开户银行：</w:t>
      </w:r>
    </w:p>
    <w:p w14:paraId="536D8858">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账    号：                   账    号：</w:t>
      </w:r>
    </w:p>
    <w:p w14:paraId="037A6890">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联 系 人：                   联 系 人：</w:t>
      </w:r>
    </w:p>
    <w:p w14:paraId="17B5CFCD">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联系电话：                   联系电话：</w:t>
      </w:r>
    </w:p>
    <w:p w14:paraId="24198046">
      <w:pPr>
        <w:keepNext w:val="0"/>
        <w:keepLines w:val="0"/>
        <w:pageBreakBefore w:val="0"/>
        <w:widowControl w:val="0"/>
        <w:kinsoku/>
        <w:wordWrap/>
        <w:overflowPunct/>
        <w:topLinePunct w:val="0"/>
        <w:autoSpaceDE/>
        <w:autoSpaceDN/>
        <w:bidi w:val="0"/>
        <w:adjustRightInd/>
        <w:snapToGrid/>
        <w:spacing w:line="490" w:lineRule="exact"/>
        <w:ind w:firstLine="3520" w:firstLineChars="1100"/>
        <w:jc w:val="right"/>
        <w:textAlignment w:val="auto"/>
        <w:rPr>
          <w:rFonts w:hint="default" w:ascii="Times New Roman" w:hAnsi="Times New Roman" w:eastAsia="仿宋_GB2312" w:cs="Times New Roman"/>
          <w:b w:val="0"/>
          <w:bCs w:val="0"/>
          <w:color w:val="auto"/>
          <w:sz w:val="32"/>
          <w:szCs w:val="32"/>
          <w:lang w:eastAsia="zh-CN"/>
        </w:rPr>
      </w:pPr>
    </w:p>
    <w:p w14:paraId="73D4EEFF">
      <w:pPr>
        <w:keepNext w:val="0"/>
        <w:keepLines w:val="0"/>
        <w:pageBreakBefore w:val="0"/>
        <w:widowControl w:val="0"/>
        <w:kinsoku/>
        <w:wordWrap/>
        <w:overflowPunct/>
        <w:topLinePunct w:val="0"/>
        <w:autoSpaceDE/>
        <w:autoSpaceDN/>
        <w:bidi w:val="0"/>
        <w:adjustRightInd/>
        <w:snapToGrid/>
        <w:spacing w:line="490" w:lineRule="exact"/>
        <w:ind w:firstLine="2560" w:firstLineChars="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签约地点：</w:t>
      </w:r>
      <w:r>
        <w:rPr>
          <w:rFonts w:hint="default" w:ascii="Times New Roman" w:hAnsi="Times New Roman" w:eastAsia="仿宋_GB2312" w:cs="Times New Roman"/>
          <w:b w:val="0"/>
          <w:bCs w:val="0"/>
          <w:color w:val="auto"/>
          <w:sz w:val="32"/>
          <w:szCs w:val="32"/>
          <w:u w:val="single"/>
          <w:lang w:val="en-US" w:eastAsia="zh-CN"/>
        </w:rPr>
        <w:t xml:space="preserve">                           </w:t>
      </w:r>
    </w:p>
    <w:p w14:paraId="781CB77E">
      <w:pPr>
        <w:keepNext w:val="0"/>
        <w:keepLines w:val="0"/>
        <w:pageBreakBefore w:val="0"/>
        <w:widowControl w:val="0"/>
        <w:kinsoku/>
        <w:wordWrap/>
        <w:overflowPunct/>
        <w:topLinePunct w:val="0"/>
        <w:autoSpaceDE/>
        <w:autoSpaceDN/>
        <w:bidi w:val="0"/>
        <w:adjustRightInd/>
        <w:snapToGrid/>
        <w:spacing w:line="490" w:lineRule="exact"/>
        <w:ind w:firstLine="2560" w:firstLineChars="8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签约时间：</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年</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月</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日</w:t>
      </w:r>
    </w:p>
    <w:p w14:paraId="10D9EB3B">
      <w:pPr>
        <w:keepNext w:val="0"/>
        <w:keepLines w:val="0"/>
        <w:pageBreakBefore w:val="0"/>
        <w:widowControl w:val="0"/>
        <w:kinsoku/>
        <w:wordWrap/>
        <w:overflowPunct/>
        <w:topLinePunct w:val="0"/>
        <w:autoSpaceDE/>
        <w:autoSpaceDN/>
        <w:bidi w:val="0"/>
        <w:adjustRightInd/>
        <w:snapToGrid/>
        <w:spacing w:line="490" w:lineRule="exact"/>
        <w:jc w:val="left"/>
        <w:textAlignment w:val="auto"/>
        <w:rPr>
          <w:rFonts w:hint="default" w:ascii="Times New Roman" w:hAnsi="Times New Roman" w:eastAsia="黑体" w:cs="Times New Roman"/>
          <w:color w:val="auto"/>
          <w:sz w:val="24"/>
        </w:rPr>
      </w:pPr>
      <w:r>
        <w:rPr>
          <w:rFonts w:hint="default" w:ascii="Times New Roman" w:hAnsi="Times New Roman" w:eastAsia="仿宋_GB2312" w:cs="Times New Roman"/>
          <w:b/>
          <w:bCs/>
          <w:color w:val="auto"/>
          <w:sz w:val="24"/>
        </w:rPr>
        <w:br w:type="page"/>
      </w:r>
      <w:r>
        <w:rPr>
          <w:rFonts w:hint="default" w:ascii="Times New Roman" w:hAnsi="Times New Roman" w:eastAsia="黑体" w:cs="Times New Roman"/>
          <w:color w:val="auto"/>
          <w:sz w:val="32"/>
          <w:szCs w:val="32"/>
        </w:rPr>
        <w:t>合同附件1</w:t>
      </w:r>
    </w:p>
    <w:p w14:paraId="55F42216">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14:paraId="1C6D008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 w:val="0"/>
          <w:bCs w:val="0"/>
          <w:color w:val="auto"/>
          <w:sz w:val="44"/>
          <w:szCs w:val="44"/>
        </w:rPr>
        <w:t>开化县教育系统工程</w:t>
      </w:r>
      <w:r>
        <w:rPr>
          <w:rFonts w:hint="default" w:ascii="Times New Roman" w:hAnsi="Times New Roman" w:eastAsia="方正小标宋简体" w:cs="Times New Roman"/>
          <w:b w:val="0"/>
          <w:bCs w:val="0"/>
          <w:color w:val="auto"/>
          <w:sz w:val="44"/>
          <w:szCs w:val="44"/>
          <w:lang w:eastAsia="zh-CN"/>
        </w:rPr>
        <w:t>建设项目</w:t>
      </w:r>
      <w:r>
        <w:rPr>
          <w:rFonts w:hint="default" w:ascii="Times New Roman" w:hAnsi="Times New Roman" w:eastAsia="方正小标宋简体" w:cs="Times New Roman"/>
          <w:b w:val="0"/>
          <w:bCs w:val="0"/>
          <w:color w:val="auto"/>
          <w:sz w:val="44"/>
          <w:szCs w:val="44"/>
        </w:rPr>
        <w:t>质量保修书</w:t>
      </w:r>
    </w:p>
    <w:p w14:paraId="24D03D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rPr>
      </w:pPr>
    </w:p>
    <w:p w14:paraId="6A01C60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发包人：</w:t>
      </w:r>
      <w:r>
        <w:rPr>
          <w:rFonts w:hint="default" w:ascii="Times New Roman" w:hAnsi="Times New Roman" w:eastAsia="仿宋_GB2312" w:cs="Times New Roman"/>
          <w:color w:val="auto"/>
          <w:sz w:val="32"/>
          <w:szCs w:val="32"/>
          <w:u w:val="single"/>
        </w:rPr>
        <w:t>　　　　　 　　　　　　　　　　</w:t>
      </w:r>
    </w:p>
    <w:p w14:paraId="3442DF5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承包人：</w:t>
      </w:r>
      <w:r>
        <w:rPr>
          <w:rFonts w:hint="default" w:ascii="Times New Roman" w:hAnsi="Times New Roman" w:eastAsia="仿宋_GB2312" w:cs="Times New Roman"/>
          <w:color w:val="auto"/>
          <w:sz w:val="32"/>
          <w:szCs w:val="32"/>
          <w:u w:val="single"/>
        </w:rPr>
        <w:t>                   　</w:t>
      </w:r>
      <w:r>
        <w:rPr>
          <w:rFonts w:hint="default" w:ascii="Times New Roman" w:hAnsi="Times New Roman" w:eastAsia="仿宋_GB2312" w:cs="Times New Roman"/>
          <w:color w:val="auto"/>
          <w:sz w:val="32"/>
          <w:szCs w:val="32"/>
          <w:u w:val="single"/>
          <w:lang w:val="en-US" w:eastAsia="zh-CN"/>
        </w:rPr>
        <w:t xml:space="preserve">                </w:t>
      </w:r>
    </w:p>
    <w:p w14:paraId="70551C88">
      <w:pPr>
        <w:keepNext w:val="0"/>
        <w:keepLines w:val="0"/>
        <w:pageBreakBefore w:val="0"/>
        <w:widowControl w:val="0"/>
        <w:tabs>
          <w:tab w:val="left" w:pos="180"/>
        </w:tabs>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p>
    <w:p w14:paraId="54F1F726">
      <w:pPr>
        <w:keepNext w:val="0"/>
        <w:keepLines w:val="0"/>
        <w:pageBreakBefore w:val="0"/>
        <w:widowControl w:val="0"/>
        <w:tabs>
          <w:tab w:val="left" w:pos="180"/>
        </w:tabs>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发包人、承包人根据《中华人民共和国建筑法》和《建设工程质量管理条例》</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，经协商一致，对</w:t>
      </w:r>
      <w:r>
        <w:rPr>
          <w:rFonts w:hint="default" w:ascii="Times New Roman" w:hAnsi="Times New Roman" w:eastAsia="仿宋_GB2312" w:cs="Times New Roman"/>
          <w:color w:val="auto"/>
          <w:sz w:val="32"/>
          <w:szCs w:val="32"/>
          <w:u w:val="single"/>
        </w:rPr>
        <w:t>　</w:t>
      </w:r>
      <w:r>
        <w:rPr>
          <w:rFonts w:hint="default" w:ascii="Times New Roman" w:hAnsi="Times New Roman" w:eastAsia="仿宋_GB2312" w:cs="Times New Roman"/>
          <w:color w:val="auto"/>
          <w:sz w:val="32"/>
          <w:szCs w:val="32"/>
          <w:u w:val="single"/>
          <w:lang w:val="en-US" w:eastAsia="zh-CN"/>
        </w:rPr>
        <w:t xml:space="preserve">                  </w:t>
      </w:r>
    </w:p>
    <w:p w14:paraId="07A6175C">
      <w:pPr>
        <w:keepNext w:val="0"/>
        <w:keepLines w:val="0"/>
        <w:pageBreakBefore w:val="0"/>
        <w:widowControl w:val="0"/>
        <w:tabs>
          <w:tab w:val="left" w:pos="180"/>
        </w:tabs>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工程</w:t>
      </w:r>
      <w:r>
        <w:rPr>
          <w:rFonts w:hint="default" w:ascii="Times New Roman" w:hAnsi="Times New Roman" w:eastAsia="仿宋_GB2312" w:cs="Times New Roman"/>
          <w:color w:val="auto"/>
          <w:sz w:val="32"/>
          <w:szCs w:val="32"/>
        </w:rPr>
        <w:t>签订工程质量保修书。</w:t>
      </w:r>
    </w:p>
    <w:p w14:paraId="67358C2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一、工程质量保修范围和内容</w:t>
      </w:r>
    </w:p>
    <w:p w14:paraId="541D86D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承包人在质量保修期内，按照有关法律、法规、规章规定和双方约定，承担本工程质量保修责任。</w:t>
      </w:r>
    </w:p>
    <w:p w14:paraId="1DB9DF3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二、质量保修期 </w:t>
      </w:r>
    </w:p>
    <w:p w14:paraId="38FCD93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woUserID w:val="1"/>
        </w:rPr>
        <w:t xml:space="preserve">    </w:t>
      </w:r>
      <w:r>
        <w:rPr>
          <w:rFonts w:hint="default" w:ascii="Times New Roman" w:hAnsi="Times New Roman" w:eastAsia="仿宋_GB2312" w:cs="Times New Roman"/>
          <w:color w:val="auto"/>
          <w:sz w:val="32"/>
          <w:szCs w:val="32"/>
        </w:rPr>
        <w:t>双方根据《建设工程质量管理条例》及有关规定，质量保修期自工程竣工验收合格之日起计算。约定本工程的质量保修期如为：1.地基基础工程和主体结构工程为设计文件规定的工程合理使用年限；2.屋面防水工程、有防水要求的卫生间、房间和外墙面的防渗漏工程为</w:t>
      </w:r>
      <w:r>
        <w:rPr>
          <w:rFonts w:hint="default" w:ascii="Times New Roman" w:hAnsi="Times New Roman" w:eastAsia="仿宋_GB2312" w:cs="Times New Roman"/>
          <w:color w:val="auto"/>
          <w:sz w:val="32"/>
          <w:szCs w:val="32"/>
          <w:u w:val="single"/>
        </w:rPr>
        <w:t> 伍 </w:t>
      </w:r>
      <w:r>
        <w:rPr>
          <w:rFonts w:hint="default" w:ascii="Times New Roman" w:hAnsi="Times New Roman" w:eastAsia="仿宋_GB2312" w:cs="Times New Roman"/>
          <w:color w:val="auto"/>
          <w:sz w:val="32"/>
          <w:szCs w:val="32"/>
        </w:rPr>
        <w:t>年；3.电气管线工程、给排水管道工程、设备安装工程为</w:t>
      </w:r>
      <w:r>
        <w:rPr>
          <w:rFonts w:hint="default" w:ascii="Times New Roman" w:hAnsi="Times New Roman" w:eastAsia="仿宋_GB2312" w:cs="Times New Roman"/>
          <w:color w:val="auto"/>
          <w:sz w:val="32"/>
          <w:szCs w:val="32"/>
          <w:u w:val="single"/>
        </w:rPr>
        <w:t> 贰 </w:t>
      </w:r>
      <w:r>
        <w:rPr>
          <w:rFonts w:hint="default" w:ascii="Times New Roman" w:hAnsi="Times New Roman" w:eastAsia="仿宋_GB2312" w:cs="Times New Roman"/>
          <w:color w:val="auto"/>
          <w:sz w:val="32"/>
          <w:szCs w:val="32"/>
        </w:rPr>
        <w:t>年；4.装饰装修工程为</w:t>
      </w:r>
      <w:r>
        <w:rPr>
          <w:rFonts w:hint="default" w:ascii="Times New Roman" w:hAnsi="Times New Roman" w:eastAsia="仿宋_GB2312" w:cs="Times New Roman"/>
          <w:color w:val="auto"/>
          <w:sz w:val="32"/>
          <w:szCs w:val="32"/>
          <w:u w:val="single"/>
        </w:rPr>
        <w:t> 贰 </w:t>
      </w:r>
      <w:r>
        <w:rPr>
          <w:rFonts w:hint="default" w:ascii="Times New Roman" w:hAnsi="Times New Roman" w:eastAsia="仿宋_GB2312" w:cs="Times New Roman"/>
          <w:color w:val="auto"/>
          <w:sz w:val="32"/>
          <w:szCs w:val="32"/>
        </w:rPr>
        <w:t>年；5.其它项目保修期限约定如下：</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bCs/>
          <w:color w:val="auto"/>
          <w:sz w:val="32"/>
          <w:szCs w:val="32"/>
        </w:rPr>
        <w:t>。</w:t>
      </w:r>
    </w:p>
    <w:p w14:paraId="6431C6D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三、质量保修责任 </w:t>
      </w:r>
    </w:p>
    <w:p w14:paraId="555C5D2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（一）属于责任范围、内容的项目，承包人应当在接到保修通知之日起7天内派人保修。承包人不在约定期限内派人保修的，发包人可以委托他人修理，修理费用从质量保修金中支付。</w:t>
      </w:r>
    </w:p>
    <w:p w14:paraId="66A7BD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（二）发生紧急抢修事故的，承包人在接到事故通知后，应立即到达现场抢修。</w:t>
      </w:r>
    </w:p>
    <w:p w14:paraId="6DD901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对于涉及结构安全的质量问题，应当按照国家有关工程质量保修办法的规定，立即向当地建设行政主管部门报告，采取安全防范措施；由原设计单位或者具有相应资质等级的设计单位提出保修方案，承包人实施保修。</w:t>
      </w:r>
    </w:p>
    <w:p w14:paraId="5B784E8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（四）质量保修完成后，由发包人组织验收。</w:t>
      </w:r>
    </w:p>
    <w:p w14:paraId="577A73A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四、质量保修费用 </w:t>
      </w:r>
    </w:p>
    <w:p w14:paraId="1B09AC6B">
      <w:pPr>
        <w:keepNext w:val="0"/>
        <w:keepLines w:val="0"/>
        <w:pageBreakBefore w:val="0"/>
        <w:widowControl w:val="0"/>
        <w:kinsoku/>
        <w:wordWrap/>
        <w:overflowPunct/>
        <w:topLinePunct w:val="0"/>
        <w:autoSpaceDE/>
        <w:autoSpaceDN/>
        <w:bidi w:val="0"/>
        <w:adjustRightInd/>
        <w:snapToGrid/>
        <w:spacing w:line="460"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保修费用由造成质量缺陷的责任方承担。</w:t>
      </w:r>
    </w:p>
    <w:p w14:paraId="561FDF5C">
      <w:pPr>
        <w:keepNext w:val="0"/>
        <w:keepLines w:val="0"/>
        <w:pageBreakBefore w:val="0"/>
        <w:widowControl w:val="0"/>
        <w:kinsoku/>
        <w:wordWrap/>
        <w:overflowPunct/>
        <w:topLinePunct w:val="0"/>
        <w:autoSpaceDE/>
        <w:autoSpaceDN/>
        <w:bidi w:val="0"/>
        <w:adjustRightInd/>
        <w:snapToGrid/>
        <w:spacing w:line="460" w:lineRule="exact"/>
        <w:ind w:firstLine="627" w:firstLineChars="196"/>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五、质量保证金 </w:t>
      </w:r>
    </w:p>
    <w:p w14:paraId="39DB460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工程缺陷责任期为24个月，缺陷责任期自工程竣工验收合格之日起计算。单位工程先于全部工程进行验收，单位工程缺陷责任期自单位工程验收合格之日起算。</w:t>
      </w:r>
    </w:p>
    <w:p w14:paraId="2FF0A5D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缺陷责任期终止后，发包人无息退还（剩余）质量保证金。</w:t>
      </w:r>
    </w:p>
    <w:p w14:paraId="54D912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六、其他</w:t>
      </w:r>
    </w:p>
    <w:p w14:paraId="7CA387A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（一）双方约定的其他工程保修责任事项：</w:t>
      </w:r>
    </w:p>
    <w:p w14:paraId="10ADDD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p>
    <w:p w14:paraId="0B68BC5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（二）本工程质量保修书，由施工合同发包人、承包人双方在竣工验收前共同签署，作为施工合同附件，其有效期限至保修期满。</w:t>
      </w:r>
    </w:p>
    <w:p w14:paraId="62C31C1B">
      <w:pPr>
        <w:keepNext w:val="0"/>
        <w:keepLines w:val="0"/>
        <w:pageBreakBefore w:val="0"/>
        <w:widowControl w:val="0"/>
        <w:kinsoku/>
        <w:wordWrap/>
        <w:overflowPunct/>
        <w:topLinePunct w:val="0"/>
        <w:autoSpaceDE/>
        <w:autoSpaceDN/>
        <w:bidi w:val="0"/>
        <w:adjustRightInd/>
        <w:snapToGrid/>
        <w:spacing w:line="460" w:lineRule="exact"/>
        <w:ind w:right="420" w:firstLine="480" w:firstLineChars="150"/>
        <w:textAlignment w:val="auto"/>
        <w:rPr>
          <w:rFonts w:hint="default" w:ascii="Times New Roman" w:hAnsi="Times New Roman" w:eastAsia="仿宋_GB2312" w:cs="Times New Roman"/>
          <w:color w:val="auto"/>
          <w:sz w:val="32"/>
          <w:szCs w:val="32"/>
        </w:rPr>
      </w:pPr>
    </w:p>
    <w:p w14:paraId="09BC8210">
      <w:pPr>
        <w:pStyle w:val="1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14:paraId="695A0044">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发包人（公章）：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承包人（公章）：  </w:t>
      </w:r>
    </w:p>
    <w:p w14:paraId="66113880">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法定代表人（签字）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法定代表人（签字）</w:t>
      </w:r>
      <w:r>
        <w:rPr>
          <w:rFonts w:hint="default" w:ascii="Times New Roman" w:hAnsi="Times New Roman" w:eastAsia="仿宋_GB2312" w:cs="Times New Roman"/>
          <w:color w:val="auto"/>
          <w:sz w:val="32"/>
          <w:szCs w:val="32"/>
          <w:lang w:eastAsia="zh-CN"/>
        </w:rPr>
        <w:t>：</w:t>
      </w:r>
    </w:p>
    <w:p w14:paraId="65AD34DD">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或委托代理人（签字）：     或委托代理人（签字）：  </w:t>
      </w:r>
    </w:p>
    <w:p w14:paraId="44B49DF0">
      <w:pPr>
        <w:pStyle w:val="1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14:paraId="5E3808B6">
      <w:pPr>
        <w:keepNext w:val="0"/>
        <w:keepLines w:val="0"/>
        <w:pageBreakBefore w:val="0"/>
        <w:widowControl w:val="0"/>
        <w:kinsoku/>
        <w:wordWrap/>
        <w:overflowPunct/>
        <w:topLinePunct w:val="0"/>
        <w:autoSpaceDE/>
        <w:autoSpaceDN/>
        <w:bidi w:val="0"/>
        <w:adjustRightInd/>
        <w:snapToGrid/>
        <w:spacing w:line="460" w:lineRule="exact"/>
        <w:ind w:right="0"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年  月  日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14:paraId="39CF5FE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24"/>
        </w:rPr>
        <w:br w:type="page"/>
      </w:r>
      <w:r>
        <w:rPr>
          <w:rFonts w:hint="default" w:ascii="Times New Roman" w:hAnsi="Times New Roman" w:eastAsia="黑体" w:cs="Times New Roman"/>
          <w:color w:val="auto"/>
          <w:sz w:val="32"/>
          <w:szCs w:val="32"/>
        </w:rPr>
        <w:t xml:space="preserve">合同附件2 </w:t>
      </w:r>
    </w:p>
    <w:p w14:paraId="52276E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rPr>
      </w:pPr>
    </w:p>
    <w:p w14:paraId="3A09DA3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 w:val="0"/>
          <w:bCs w:val="0"/>
          <w:color w:val="auto"/>
          <w:sz w:val="44"/>
          <w:szCs w:val="44"/>
        </w:rPr>
        <w:t>开化县教育系统工程建设</w:t>
      </w:r>
      <w:r>
        <w:rPr>
          <w:rFonts w:hint="default" w:ascii="Times New Roman" w:hAnsi="Times New Roman" w:eastAsia="方正小标宋简体" w:cs="Times New Roman"/>
          <w:b w:val="0"/>
          <w:bCs w:val="0"/>
          <w:color w:val="auto"/>
          <w:sz w:val="44"/>
          <w:szCs w:val="44"/>
          <w:lang w:eastAsia="zh-CN"/>
        </w:rPr>
        <w:t>项目</w:t>
      </w:r>
      <w:r>
        <w:rPr>
          <w:rFonts w:hint="default" w:ascii="Times New Roman" w:hAnsi="Times New Roman" w:eastAsia="方正小标宋简体" w:cs="Times New Roman"/>
          <w:b w:val="0"/>
          <w:bCs w:val="0"/>
          <w:color w:val="auto"/>
          <w:sz w:val="44"/>
          <w:szCs w:val="44"/>
        </w:rPr>
        <w:t>廉政责任书</w:t>
      </w:r>
    </w:p>
    <w:p w14:paraId="037127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08271D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发包人：</w:t>
      </w:r>
      <w:r>
        <w:rPr>
          <w:rFonts w:hint="default" w:ascii="Times New Roman" w:hAnsi="Times New Roman" w:eastAsia="仿宋_GB2312" w:cs="Times New Roman"/>
          <w:b/>
          <w:bCs/>
          <w:color w:val="auto"/>
          <w:sz w:val="32"/>
          <w:szCs w:val="32"/>
          <w:u w:val="single"/>
        </w:rPr>
        <w:t xml:space="preserve"> 　　　　　　　　　　　　　　　</w:t>
      </w:r>
    </w:p>
    <w:p w14:paraId="542E2D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承包人：</w:t>
      </w:r>
      <w:r>
        <w:rPr>
          <w:rFonts w:hint="default" w:ascii="Times New Roman" w:hAnsi="Times New Roman" w:eastAsia="仿宋_GB2312" w:cs="Times New Roman"/>
          <w:b/>
          <w:bCs/>
          <w:color w:val="auto"/>
          <w:sz w:val="32"/>
          <w:szCs w:val="32"/>
          <w:u w:val="single"/>
        </w:rPr>
        <w:t xml:space="preserve">                               </w:t>
      </w:r>
    </w:p>
    <w:p w14:paraId="7B9862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44779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DA332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一、双方的责任</w:t>
      </w:r>
    </w:p>
    <w:p w14:paraId="533CAE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（一）应严格遵守国家关于建设工程的有关法律、法规，相关政策，以及廉政建设的各项规定。</w:t>
      </w:r>
    </w:p>
    <w:p w14:paraId="024AC6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（二）严格执行建设工程合同文件，自觉按合同办事。</w:t>
      </w:r>
    </w:p>
    <w:p w14:paraId="0FF40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（三）各项活动必须坚持公开、公平、公正、诚信、透明的原则(除法律法规另有规定者外)，不得为获取不正当的利益，损害国家、集体和对方利益，不得违反建设工程管理的规章制度。</w:t>
      </w:r>
    </w:p>
    <w:p w14:paraId="2DD8E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（四）发现对方在业务活动中有违规、违纪、违法行为的，应及时提醒对方，情节严重的，应向其上级主管部门或纪检监察、司法等有关机关举报。</w:t>
      </w:r>
    </w:p>
    <w:p w14:paraId="5D80A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二、发包人责任</w:t>
      </w:r>
    </w:p>
    <w:p w14:paraId="7DD590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发包人的领导和从事该建设工程项目的工作人员，在工程建设的事前、事中、事后应遵守以下规定：</w:t>
      </w:r>
    </w:p>
    <w:p w14:paraId="4B6DC58A">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（一）不得向承包人和相关单位索要或接受回扣、礼金、有价证券、贵重物品和好处费、感谢费等。</w:t>
      </w:r>
    </w:p>
    <w:p w14:paraId="7D5DBDF9">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（二）不得在承包人和相关单位报销任何应由发包人或个人支付的费用。</w:t>
      </w:r>
    </w:p>
    <w:p w14:paraId="4B74EB1E">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（三）不得要求、暗示或接受承包人和相关单位为个人装修住房、婚丧嫁娶、配偶子女的工作安排以及出国(境)、旅游等提供方便。</w:t>
      </w:r>
    </w:p>
    <w:p w14:paraId="45995CEE">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（四）不得参加有可能影响公正执行公务的承包人和相关单位的宴请、健身、娱乐等活动。</w:t>
      </w:r>
    </w:p>
    <w:p w14:paraId="31D6505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woUserID w:val="1"/>
        </w:rPr>
        <w:t xml:space="preserve">   </w:t>
      </w:r>
      <w:r>
        <w:rPr>
          <w:rFonts w:hint="default" w:ascii="Times New Roman" w:hAnsi="Times New Roman" w:eastAsia="仿宋_GB2312" w:cs="Times New Roman"/>
          <w:color w:val="auto"/>
          <w:sz w:val="32"/>
          <w:szCs w:val="32"/>
        </w:rPr>
        <w:t>（五）不得向承包人和相关单位介绍或为配偶、子女、亲属参与同发包人工程建设管理合同有关的业务活动；不得以任何理由要求承包人和相关单位使用某种产品、材料和设备。</w:t>
      </w:r>
    </w:p>
    <w:p w14:paraId="28249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三、承包人责任</w:t>
      </w:r>
    </w:p>
    <w:p w14:paraId="3FB093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应与发包人保持正常的业务交往，按照有关法律法规和程序开展业务工作，严格执行工程建设的有关方针、政策，执行工程建设强制性标准，并遵守以下规定：</w:t>
      </w:r>
    </w:p>
    <w:p w14:paraId="431EDB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（一）不得以任何理由向发包人及其工作人员索要、接受或赠送礼金、有价证券、贵重物品及回扣、好处费、感谢费等。</w:t>
      </w:r>
    </w:p>
    <w:p w14:paraId="786D9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（二）不得以任何理由为发包人和相关单位报销应由对方或个人支付的费用。</w:t>
      </w:r>
    </w:p>
    <w:p w14:paraId="7A42E8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（三）不得接受或暗示为发包人、相关单位或个人装修住房、婚丧嫁娶、配偶子女的工作安排以及出国(境)、旅游等提供方便。</w:t>
      </w:r>
    </w:p>
    <w:p w14:paraId="222BA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（四）不得以任何理由为发包人、相关单位或个人组织有可能影响公正执行公务的宴请、健身、娱乐等活动。</w:t>
      </w:r>
    </w:p>
    <w:p w14:paraId="3B5B9E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四、违约责任</w:t>
      </w:r>
    </w:p>
    <w:p w14:paraId="25CAC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（一）发包人工作人员有违反本责任书第一、二条责任行为的，依据有关法律、法规给予处理；涉嫌犯罪的，移交司法机关追究刑事责任；给承包人单位造成经济损失的，应予以赔偿。</w:t>
      </w:r>
    </w:p>
    <w:p w14:paraId="39C09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（二）承包人工作人员有违反本责任书第一、三条责任行为的，依据有关法律法规处理；涉嫌犯罪的，移交司法机关追究刑事责任；给发包人单位造成经济损失的，应予以赔偿。</w:t>
      </w:r>
    </w:p>
    <w:p w14:paraId="273F4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（三）本责任书作为建设工程合同的组成部分，与建设工程合同具有同等法律效力。经双方签署后立即生效。</w:t>
      </w:r>
    </w:p>
    <w:p w14:paraId="689FC7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五、责任书有效期</w:t>
      </w:r>
    </w:p>
    <w:p w14:paraId="5BBE8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本责任书的有效期同施工合同。</w:t>
      </w:r>
    </w:p>
    <w:p w14:paraId="7E99E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六、责任书份数</w:t>
      </w:r>
    </w:p>
    <w:p w14:paraId="21E52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本责任书一式二份，发包人承包人各执一份，具有同等效力。</w:t>
      </w:r>
    </w:p>
    <w:p w14:paraId="7FCC74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4F4C4E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发包人(公章)：</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承包人(公章)：</w:t>
      </w:r>
      <w:r>
        <w:rPr>
          <w:rFonts w:hint="default" w:ascii="Times New Roman" w:hAnsi="Times New Roman" w:eastAsia="仿宋_GB2312" w:cs="Times New Roman"/>
          <w:color w:val="auto"/>
          <w:sz w:val="32"/>
          <w:szCs w:val="32"/>
          <w:u w:val="single"/>
        </w:rPr>
        <w:t xml:space="preserve">                  </w:t>
      </w:r>
    </w:p>
    <w:p w14:paraId="622123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单位地址：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14:paraId="32891E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法定代表人(签字)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法定代表人(签字)</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p>
    <w:p w14:paraId="724F45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其委托代理人(签字)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其委托代理人(签字)：</w:t>
      </w:r>
      <w:r>
        <w:rPr>
          <w:rFonts w:hint="default" w:ascii="Times New Roman" w:hAnsi="Times New Roman" w:eastAsia="仿宋_GB2312" w:cs="Times New Roman"/>
          <w:color w:val="auto"/>
          <w:sz w:val="32"/>
          <w:szCs w:val="32"/>
          <w:u w:val="single"/>
        </w:rPr>
        <w:t xml:space="preserve">        </w:t>
      </w:r>
    </w:p>
    <w:p w14:paraId="23BE85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电话：</w:t>
      </w:r>
      <w:r>
        <w:rPr>
          <w:rFonts w:hint="default" w:ascii="Times New Roman" w:hAnsi="Times New Roman" w:eastAsia="仿宋_GB2312" w:cs="Times New Roman"/>
          <w:color w:val="auto"/>
          <w:sz w:val="32"/>
          <w:szCs w:val="32"/>
          <w:u w:val="single"/>
        </w:rPr>
        <w:t xml:space="preserve">                       </w:t>
      </w:r>
    </w:p>
    <w:p w14:paraId="4DEF907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传真：</w:t>
      </w:r>
      <w:r>
        <w:rPr>
          <w:rFonts w:hint="default" w:ascii="Times New Roman" w:hAnsi="Times New Roman" w:eastAsia="仿宋_GB2312" w:cs="Times New Roman"/>
          <w:color w:val="auto"/>
          <w:sz w:val="32"/>
          <w:szCs w:val="32"/>
          <w:u w:val="single"/>
        </w:rPr>
        <w:t xml:space="preserve">                       </w:t>
      </w:r>
    </w:p>
    <w:p w14:paraId="592F95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电子邮箱：</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电子邮箱：</w:t>
      </w:r>
      <w:r>
        <w:rPr>
          <w:rFonts w:hint="default" w:ascii="Times New Roman" w:hAnsi="Times New Roman" w:eastAsia="仿宋_GB2312" w:cs="Times New Roman"/>
          <w:color w:val="auto"/>
          <w:sz w:val="32"/>
          <w:szCs w:val="32"/>
          <w:u w:val="single"/>
        </w:rPr>
        <w:t xml:space="preserve">                   </w:t>
      </w:r>
    </w:p>
    <w:p w14:paraId="7477FB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开户银行：</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开户银行：</w:t>
      </w:r>
      <w:r>
        <w:rPr>
          <w:rFonts w:hint="default" w:ascii="Times New Roman" w:hAnsi="Times New Roman" w:eastAsia="仿宋_GB2312" w:cs="Times New Roman"/>
          <w:color w:val="auto"/>
          <w:sz w:val="32"/>
          <w:szCs w:val="32"/>
          <w:u w:val="single"/>
        </w:rPr>
        <w:t xml:space="preserve">                   </w:t>
      </w:r>
    </w:p>
    <w:p w14:paraId="64CAD7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账号：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账号：</w:t>
      </w:r>
      <w:r>
        <w:rPr>
          <w:rFonts w:hint="default" w:ascii="Times New Roman" w:hAnsi="Times New Roman" w:eastAsia="仿宋_GB2312" w:cs="Times New Roman"/>
          <w:color w:val="auto"/>
          <w:sz w:val="32"/>
          <w:szCs w:val="32"/>
          <w:u w:val="single"/>
        </w:rPr>
        <w:t xml:space="preserve">                       </w:t>
      </w:r>
    </w:p>
    <w:p w14:paraId="79F432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邮政编码：</w:t>
      </w:r>
      <w:r>
        <w:rPr>
          <w:rFonts w:hint="default" w:ascii="Times New Roman" w:hAnsi="Times New Roman" w:eastAsia="仿宋_GB2312" w:cs="Times New Roman"/>
          <w:color w:val="auto"/>
          <w:sz w:val="32"/>
          <w:szCs w:val="32"/>
          <w:u w:val="single"/>
        </w:rPr>
        <w:t xml:space="preserve">                   </w:t>
      </w:r>
    </w:p>
    <w:p w14:paraId="6E4E6B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single"/>
        </w:rPr>
      </w:pPr>
    </w:p>
    <w:p w14:paraId="3CF07FAF">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签约地点：</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p>
    <w:p w14:paraId="074AB342">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签约时间：</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年</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月</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日</w:t>
      </w:r>
    </w:p>
    <w:p w14:paraId="790B5C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single"/>
        </w:rPr>
      </w:pPr>
    </w:p>
    <w:p w14:paraId="6BCA2B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single"/>
        </w:rPr>
      </w:pPr>
    </w:p>
    <w:p w14:paraId="149F25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single"/>
        </w:rPr>
      </w:pPr>
    </w:p>
    <w:p w14:paraId="744178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4"/>
          <w:u w:val="single"/>
        </w:rPr>
      </w:pPr>
    </w:p>
    <w:p w14:paraId="30DEB71C">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center"/>
        <w:textAlignment w:val="auto"/>
        <w:rPr>
          <w:rFonts w:hint="default" w:ascii="Times New Roman" w:hAnsi="Times New Roman" w:eastAsia="仿宋_GB2312" w:cs="Times New Roman"/>
          <w:b/>
          <w:color w:val="auto"/>
          <w:kern w:val="0"/>
          <w:sz w:val="24"/>
        </w:rPr>
      </w:pPr>
    </w:p>
    <w:p w14:paraId="5A5A44D0">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12</w:t>
      </w:r>
    </w:p>
    <w:p w14:paraId="3C31F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color w:val="auto"/>
          <w:sz w:val="36"/>
          <w:szCs w:val="36"/>
          <w:lang w:eastAsia="zh-CN"/>
        </w:rPr>
      </w:pPr>
      <w:r>
        <w:rPr>
          <w:rFonts w:hint="default" w:ascii="Times New Roman" w:hAnsi="Times New Roman" w:eastAsia="方正小标宋简体" w:cs="Times New Roman"/>
          <w:b w:val="0"/>
          <w:bCs/>
          <w:color w:val="auto"/>
          <w:sz w:val="36"/>
          <w:szCs w:val="36"/>
        </w:rPr>
        <w:t xml:space="preserve"> </w:t>
      </w:r>
      <w:r>
        <w:rPr>
          <w:rFonts w:hint="default" w:ascii="Times New Roman" w:hAnsi="Times New Roman" w:eastAsia="方正小标宋简体" w:cs="Times New Roman"/>
          <w:b w:val="0"/>
          <w:bCs/>
          <w:color w:val="auto"/>
          <w:sz w:val="40"/>
          <w:szCs w:val="40"/>
          <w:u w:val="none"/>
          <w:lang w:eastAsia="zh-CN"/>
        </w:rPr>
        <w:t>开化县政府投资建设项目</w:t>
      </w:r>
      <w:r>
        <w:rPr>
          <w:rFonts w:hint="default" w:ascii="Times New Roman" w:hAnsi="Times New Roman" w:eastAsia="方正小标宋简体" w:cs="Times New Roman"/>
          <w:b w:val="0"/>
          <w:bCs/>
          <w:color w:val="auto"/>
          <w:sz w:val="40"/>
          <w:szCs w:val="40"/>
        </w:rPr>
        <w:t>工程</w:t>
      </w:r>
      <w:r>
        <w:rPr>
          <w:rFonts w:hint="default" w:ascii="Times New Roman" w:hAnsi="Times New Roman" w:eastAsia="方正小标宋简体" w:cs="Times New Roman"/>
          <w:b w:val="0"/>
          <w:bCs/>
          <w:color w:val="auto"/>
          <w:sz w:val="40"/>
          <w:szCs w:val="40"/>
          <w:lang w:eastAsia="zh-CN"/>
        </w:rPr>
        <w:t>一般</w:t>
      </w:r>
      <w:r>
        <w:rPr>
          <w:rFonts w:hint="default" w:ascii="Times New Roman" w:hAnsi="Times New Roman" w:eastAsia="方正小标宋简体" w:cs="Times New Roman"/>
          <w:b w:val="0"/>
          <w:bCs/>
          <w:color w:val="auto"/>
          <w:sz w:val="40"/>
          <w:szCs w:val="40"/>
        </w:rPr>
        <w:t>变更备案表</w:t>
      </w:r>
      <w:r>
        <w:rPr>
          <w:rFonts w:hint="default" w:ascii="Times New Roman" w:hAnsi="Times New Roman" w:eastAsia="方正小标宋简体" w:cs="Times New Roman"/>
          <w:b w:val="0"/>
          <w:bCs/>
          <w:color w:val="auto"/>
          <w:sz w:val="36"/>
          <w:szCs w:val="36"/>
          <w:lang w:val="en-US" w:eastAsia="zh-CN"/>
        </w:rPr>
        <w:t xml:space="preserve">      </w:t>
      </w:r>
      <w:r>
        <w:rPr>
          <w:rFonts w:hint="default" w:ascii="Times New Roman" w:hAnsi="Times New Roman" w:eastAsia="方正小标宋简体" w:cs="Times New Roman"/>
          <w:b w:val="0"/>
          <w:bCs/>
          <w:color w:val="auto"/>
          <w:sz w:val="36"/>
          <w:szCs w:val="36"/>
          <w:lang w:eastAsia="zh-CN"/>
        </w:rPr>
        <w:t>（教育项目）</w:t>
      </w:r>
    </w:p>
    <w:p w14:paraId="1E7C786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工程变更第</w:t>
      </w:r>
      <w:r>
        <w:rPr>
          <w:rFonts w:hint="default" w:ascii="Times New Roman" w:hAnsi="Times New Roman" w:eastAsia="仿宋_GB2312" w:cs="Times New Roman"/>
          <w:color w:val="auto"/>
          <w:sz w:val="24"/>
          <w:lang w:val="en-US" w:eastAsia="zh-CN"/>
        </w:rPr>
        <w:t xml:space="preserve">    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691"/>
        <w:gridCol w:w="721"/>
        <w:gridCol w:w="1534"/>
        <w:gridCol w:w="2255"/>
      </w:tblGrid>
      <w:tr w14:paraId="0D49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17" w:type="dxa"/>
            <w:tcBorders>
              <w:top w:val="single" w:color="auto" w:sz="4" w:space="0"/>
              <w:left w:val="single" w:color="auto" w:sz="4" w:space="0"/>
              <w:bottom w:val="single" w:color="auto" w:sz="4" w:space="0"/>
              <w:right w:val="single" w:color="auto" w:sz="4" w:space="0"/>
            </w:tcBorders>
            <w:noWrap w:val="0"/>
            <w:vAlign w:val="center"/>
          </w:tcPr>
          <w:p w14:paraId="13AA38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工程</w:t>
            </w:r>
            <w:r>
              <w:rPr>
                <w:rFonts w:hint="default" w:ascii="Times New Roman" w:hAnsi="Times New Roman" w:eastAsia="仿宋_GB2312" w:cs="Times New Roman"/>
                <w:color w:val="auto"/>
                <w:sz w:val="24"/>
              </w:rPr>
              <w:t>名称</w:t>
            </w:r>
          </w:p>
        </w:tc>
        <w:tc>
          <w:tcPr>
            <w:tcW w:w="2691" w:type="dxa"/>
            <w:tcBorders>
              <w:top w:val="single" w:color="auto" w:sz="4" w:space="0"/>
              <w:left w:val="nil"/>
              <w:bottom w:val="single" w:color="auto" w:sz="4" w:space="0"/>
              <w:right w:val="single" w:color="auto" w:sz="4" w:space="0"/>
            </w:tcBorders>
            <w:noWrap w:val="0"/>
            <w:vAlign w:val="center"/>
          </w:tcPr>
          <w:p w14:paraId="54E6BF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p>
        </w:tc>
        <w:tc>
          <w:tcPr>
            <w:tcW w:w="2255" w:type="dxa"/>
            <w:gridSpan w:val="2"/>
            <w:tcBorders>
              <w:top w:val="single" w:color="auto" w:sz="4" w:space="0"/>
              <w:left w:val="nil"/>
              <w:bottom w:val="single" w:color="auto" w:sz="4" w:space="0"/>
              <w:right w:val="single" w:color="auto" w:sz="4" w:space="0"/>
            </w:tcBorders>
            <w:noWrap w:val="0"/>
            <w:vAlign w:val="center"/>
          </w:tcPr>
          <w:p w14:paraId="5E5713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批准概算</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（元）</w:t>
            </w:r>
          </w:p>
        </w:tc>
        <w:tc>
          <w:tcPr>
            <w:tcW w:w="2255" w:type="dxa"/>
            <w:tcBorders>
              <w:top w:val="single" w:color="auto" w:sz="4" w:space="0"/>
              <w:left w:val="nil"/>
              <w:bottom w:val="single" w:color="auto" w:sz="4" w:space="0"/>
              <w:right w:val="single" w:color="auto" w:sz="4" w:space="0"/>
            </w:tcBorders>
            <w:noWrap w:val="0"/>
            <w:vAlign w:val="center"/>
          </w:tcPr>
          <w:p w14:paraId="558321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p>
        </w:tc>
      </w:tr>
      <w:tr w14:paraId="32C6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17" w:type="dxa"/>
            <w:tcBorders>
              <w:top w:val="single" w:color="auto" w:sz="4" w:space="0"/>
              <w:left w:val="single" w:color="auto" w:sz="4" w:space="0"/>
              <w:bottom w:val="single" w:color="auto" w:sz="4" w:space="0"/>
              <w:right w:val="single" w:color="auto" w:sz="4" w:space="0"/>
            </w:tcBorders>
            <w:noWrap w:val="0"/>
            <w:vAlign w:val="center"/>
          </w:tcPr>
          <w:p w14:paraId="617C31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建设单位名称</w:t>
            </w:r>
          </w:p>
        </w:tc>
        <w:tc>
          <w:tcPr>
            <w:tcW w:w="2691" w:type="dxa"/>
            <w:tcBorders>
              <w:top w:val="single" w:color="auto" w:sz="4" w:space="0"/>
              <w:left w:val="nil"/>
              <w:bottom w:val="single" w:color="auto" w:sz="4" w:space="0"/>
              <w:right w:val="single" w:color="auto" w:sz="4" w:space="0"/>
            </w:tcBorders>
            <w:noWrap w:val="0"/>
            <w:vAlign w:val="center"/>
          </w:tcPr>
          <w:p w14:paraId="645420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p>
        </w:tc>
        <w:tc>
          <w:tcPr>
            <w:tcW w:w="2255" w:type="dxa"/>
            <w:gridSpan w:val="2"/>
            <w:tcBorders>
              <w:top w:val="single" w:color="auto" w:sz="4" w:space="0"/>
              <w:left w:val="nil"/>
              <w:bottom w:val="single" w:color="auto" w:sz="4" w:space="0"/>
              <w:right w:val="single" w:color="auto" w:sz="4" w:space="0"/>
            </w:tcBorders>
            <w:noWrap w:val="0"/>
            <w:vAlign w:val="center"/>
          </w:tcPr>
          <w:p w14:paraId="17706F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合同编号</w:t>
            </w:r>
          </w:p>
        </w:tc>
        <w:tc>
          <w:tcPr>
            <w:tcW w:w="2255" w:type="dxa"/>
            <w:tcBorders>
              <w:top w:val="single" w:color="auto" w:sz="4" w:space="0"/>
              <w:left w:val="nil"/>
              <w:bottom w:val="single" w:color="auto" w:sz="4" w:space="0"/>
              <w:right w:val="single" w:color="auto" w:sz="4" w:space="0"/>
            </w:tcBorders>
            <w:noWrap w:val="0"/>
            <w:vAlign w:val="center"/>
          </w:tcPr>
          <w:p w14:paraId="64C403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p>
        </w:tc>
      </w:tr>
      <w:tr w14:paraId="0E6F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17" w:type="dxa"/>
            <w:tcBorders>
              <w:top w:val="single" w:color="auto" w:sz="4" w:space="0"/>
              <w:left w:val="single" w:color="auto" w:sz="4" w:space="0"/>
              <w:bottom w:val="single" w:color="auto" w:sz="4" w:space="0"/>
              <w:right w:val="single" w:color="auto" w:sz="4" w:space="0"/>
            </w:tcBorders>
            <w:noWrap w:val="0"/>
            <w:vAlign w:val="center"/>
          </w:tcPr>
          <w:p w14:paraId="3F450E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合同金额</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（元）</w:t>
            </w:r>
          </w:p>
        </w:tc>
        <w:tc>
          <w:tcPr>
            <w:tcW w:w="2691" w:type="dxa"/>
            <w:tcBorders>
              <w:top w:val="single" w:color="auto" w:sz="4" w:space="0"/>
              <w:left w:val="nil"/>
              <w:bottom w:val="single" w:color="auto" w:sz="4" w:space="0"/>
              <w:right w:val="single" w:color="auto" w:sz="4" w:space="0"/>
            </w:tcBorders>
            <w:noWrap w:val="0"/>
            <w:vAlign w:val="center"/>
          </w:tcPr>
          <w:p w14:paraId="18F512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p>
        </w:tc>
        <w:tc>
          <w:tcPr>
            <w:tcW w:w="721" w:type="dxa"/>
            <w:vMerge w:val="restart"/>
            <w:tcBorders>
              <w:top w:val="single" w:color="auto" w:sz="4" w:space="0"/>
              <w:left w:val="nil"/>
              <w:right w:val="single" w:color="auto" w:sz="4" w:space="0"/>
            </w:tcBorders>
            <w:noWrap w:val="0"/>
            <w:vAlign w:val="center"/>
          </w:tcPr>
          <w:p w14:paraId="6373B7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累计变更</w:t>
            </w:r>
          </w:p>
        </w:tc>
        <w:tc>
          <w:tcPr>
            <w:tcW w:w="1534" w:type="dxa"/>
            <w:tcBorders>
              <w:top w:val="single" w:color="auto" w:sz="4" w:space="0"/>
              <w:left w:val="nil"/>
              <w:bottom w:val="single" w:color="auto" w:sz="4" w:space="0"/>
              <w:right w:val="single" w:color="auto" w:sz="4" w:space="0"/>
            </w:tcBorders>
            <w:noWrap w:val="0"/>
            <w:vAlign w:val="center"/>
          </w:tcPr>
          <w:p w14:paraId="0AC130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金额</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（元）</w:t>
            </w:r>
          </w:p>
        </w:tc>
        <w:tc>
          <w:tcPr>
            <w:tcW w:w="2255" w:type="dxa"/>
            <w:tcBorders>
              <w:top w:val="single" w:color="auto" w:sz="4" w:space="0"/>
              <w:left w:val="nil"/>
              <w:bottom w:val="single" w:color="auto" w:sz="4" w:space="0"/>
              <w:right w:val="single" w:color="auto" w:sz="4" w:space="0"/>
            </w:tcBorders>
            <w:noWrap w:val="0"/>
            <w:vAlign w:val="center"/>
          </w:tcPr>
          <w:p w14:paraId="0396BC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p>
        </w:tc>
      </w:tr>
      <w:tr w14:paraId="15B4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17" w:type="dxa"/>
            <w:tcBorders>
              <w:top w:val="single" w:color="auto" w:sz="4" w:space="0"/>
              <w:left w:val="single" w:color="auto" w:sz="4" w:space="0"/>
              <w:bottom w:val="single" w:color="auto" w:sz="4" w:space="0"/>
              <w:right w:val="single" w:color="auto" w:sz="4" w:space="0"/>
            </w:tcBorders>
            <w:noWrap w:val="0"/>
            <w:vAlign w:val="center"/>
          </w:tcPr>
          <w:p w14:paraId="0F7D94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本次预计变更金额（元）</w:t>
            </w:r>
          </w:p>
        </w:tc>
        <w:tc>
          <w:tcPr>
            <w:tcW w:w="2691" w:type="dxa"/>
            <w:tcBorders>
              <w:top w:val="single" w:color="auto" w:sz="4" w:space="0"/>
              <w:left w:val="nil"/>
              <w:bottom w:val="single" w:color="auto" w:sz="4" w:space="0"/>
              <w:right w:val="single" w:color="auto" w:sz="4" w:space="0"/>
            </w:tcBorders>
            <w:noWrap w:val="0"/>
            <w:vAlign w:val="center"/>
          </w:tcPr>
          <w:p w14:paraId="01AD9D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p>
        </w:tc>
        <w:tc>
          <w:tcPr>
            <w:tcW w:w="721" w:type="dxa"/>
            <w:vMerge w:val="continue"/>
            <w:tcBorders>
              <w:left w:val="nil"/>
              <w:bottom w:val="single" w:color="auto" w:sz="4" w:space="0"/>
              <w:right w:val="single" w:color="auto" w:sz="4" w:space="0"/>
            </w:tcBorders>
            <w:noWrap w:val="0"/>
            <w:vAlign w:val="center"/>
          </w:tcPr>
          <w:p w14:paraId="60750D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p>
        </w:tc>
        <w:tc>
          <w:tcPr>
            <w:tcW w:w="1534" w:type="dxa"/>
            <w:tcBorders>
              <w:top w:val="single" w:color="auto" w:sz="4" w:space="0"/>
              <w:left w:val="nil"/>
              <w:bottom w:val="single" w:color="auto" w:sz="4" w:space="0"/>
              <w:right w:val="single" w:color="auto" w:sz="4" w:space="0"/>
            </w:tcBorders>
            <w:noWrap w:val="0"/>
            <w:vAlign w:val="center"/>
          </w:tcPr>
          <w:p w14:paraId="3AC9F0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占合同价的百分比</w:t>
            </w:r>
            <w:r>
              <w:rPr>
                <w:rFonts w:hint="default" w:ascii="Times New Roman" w:hAnsi="Times New Roman" w:eastAsia="仿宋_GB2312" w:cs="Times New Roman"/>
                <w:b/>
                <w:bCs/>
                <w:color w:val="auto"/>
                <w:sz w:val="24"/>
                <w:lang w:eastAsia="zh-CN"/>
              </w:rPr>
              <w:t>（</w:t>
            </w:r>
            <w:r>
              <w:rPr>
                <w:rFonts w:hint="default" w:ascii="Times New Roman" w:hAnsi="Times New Roman" w:eastAsia="仿宋_GB2312" w:cs="Times New Roman"/>
                <w:b/>
                <w:bCs/>
                <w:color w:val="auto"/>
                <w:sz w:val="24"/>
                <w:lang w:val="en-US" w:eastAsia="zh-CN"/>
              </w:rPr>
              <w:t>%</w:t>
            </w:r>
            <w:r>
              <w:rPr>
                <w:rFonts w:hint="default" w:ascii="Times New Roman" w:hAnsi="Times New Roman" w:eastAsia="仿宋_GB2312" w:cs="Times New Roman"/>
                <w:b/>
                <w:bCs/>
                <w:color w:val="auto"/>
                <w:sz w:val="24"/>
                <w:lang w:eastAsia="zh-CN"/>
              </w:rPr>
              <w:t>）</w:t>
            </w:r>
          </w:p>
        </w:tc>
        <w:tc>
          <w:tcPr>
            <w:tcW w:w="2255" w:type="dxa"/>
            <w:tcBorders>
              <w:top w:val="single" w:color="auto" w:sz="4" w:space="0"/>
              <w:left w:val="nil"/>
              <w:bottom w:val="single" w:color="auto" w:sz="4" w:space="0"/>
              <w:right w:val="single" w:color="auto" w:sz="4" w:space="0"/>
            </w:tcBorders>
            <w:noWrap w:val="0"/>
            <w:vAlign w:val="center"/>
          </w:tcPr>
          <w:p w14:paraId="6346C0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rPr>
            </w:pPr>
          </w:p>
        </w:tc>
      </w:tr>
      <w:tr w14:paraId="4B5D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9018" w:type="dxa"/>
            <w:gridSpan w:val="5"/>
            <w:tcBorders>
              <w:top w:val="single" w:color="auto" w:sz="4" w:space="0"/>
              <w:left w:val="single" w:color="auto" w:sz="4" w:space="0"/>
              <w:bottom w:val="single" w:color="auto" w:sz="4" w:space="0"/>
              <w:right w:val="single" w:color="auto" w:sz="4" w:space="0"/>
            </w:tcBorders>
            <w:noWrap w:val="0"/>
            <w:vAlign w:val="center"/>
          </w:tcPr>
          <w:p w14:paraId="3AFB19B6">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变更内容</w:t>
            </w:r>
            <w:r>
              <w:rPr>
                <w:rFonts w:hint="default" w:ascii="Times New Roman" w:hAnsi="Times New Roman" w:eastAsia="仿宋_GB2312" w:cs="Times New Roman"/>
                <w:color w:val="auto"/>
                <w:sz w:val="24"/>
                <w:lang w:eastAsia="zh-CN"/>
              </w:rPr>
              <w:t>及</w:t>
            </w:r>
            <w:r>
              <w:rPr>
                <w:rFonts w:hint="default" w:ascii="Times New Roman" w:hAnsi="Times New Roman" w:eastAsia="仿宋_GB2312" w:cs="Times New Roman"/>
                <w:color w:val="auto"/>
                <w:sz w:val="24"/>
              </w:rPr>
              <w:t>原因</w:t>
            </w:r>
            <w:r>
              <w:rPr>
                <w:rFonts w:hint="default" w:ascii="Times New Roman" w:hAnsi="Times New Roman" w:eastAsia="仿宋_GB2312" w:cs="Times New Roman"/>
                <w:color w:val="auto"/>
                <w:sz w:val="24"/>
                <w:lang w:eastAsia="zh-CN"/>
              </w:rPr>
              <w:t>：</w:t>
            </w:r>
          </w:p>
          <w:p w14:paraId="1B60DEFC">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val="en-US" w:eastAsia="zh-CN"/>
              </w:rPr>
            </w:pPr>
          </w:p>
          <w:p w14:paraId="5DD1FE19">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val="en-US" w:eastAsia="zh-CN"/>
              </w:rPr>
            </w:pPr>
          </w:p>
          <w:p w14:paraId="5988BF07">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val="en-US" w:eastAsia="zh-CN"/>
              </w:rPr>
            </w:pPr>
          </w:p>
          <w:p w14:paraId="5DB11110">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val="en-US" w:eastAsia="zh-CN"/>
              </w:rPr>
            </w:pPr>
          </w:p>
          <w:p w14:paraId="1060160C">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val="en-US" w:eastAsia="zh-CN"/>
              </w:rPr>
            </w:pPr>
          </w:p>
          <w:p w14:paraId="1080294B">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val="en-US" w:eastAsia="zh-CN"/>
              </w:rPr>
            </w:pPr>
          </w:p>
        </w:tc>
      </w:tr>
      <w:tr w14:paraId="2FF8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18" w:type="dxa"/>
            <w:gridSpan w:val="5"/>
            <w:tcBorders>
              <w:top w:val="single" w:color="auto" w:sz="4" w:space="0"/>
              <w:left w:val="single" w:color="auto" w:sz="4" w:space="0"/>
              <w:bottom w:val="single" w:color="auto" w:sz="4" w:space="0"/>
              <w:right w:val="single" w:color="auto" w:sz="4" w:space="0"/>
            </w:tcBorders>
            <w:noWrap w:val="0"/>
            <w:vAlign w:val="center"/>
          </w:tcPr>
          <w:p w14:paraId="532832BA">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附件及资料清单：</w:t>
            </w:r>
          </w:p>
          <w:p w14:paraId="3F6E835E">
            <w:pPr>
              <w:keepNext w:val="0"/>
              <w:keepLines w:val="0"/>
              <w:pageBreakBefore w:val="0"/>
              <w:widowControl w:val="0"/>
              <w:kinsoku/>
              <w:wordWrap/>
              <w:overflowPunct/>
              <w:topLinePunct w:val="0"/>
              <w:autoSpaceDE/>
              <w:autoSpaceDN/>
              <w:bidi w:val="0"/>
              <w:adjustRightInd/>
              <w:ind w:firstLine="1920" w:firstLineChars="800"/>
              <w:jc w:val="left"/>
              <w:rPr>
                <w:rFonts w:hint="default" w:ascii="Times New Roman" w:hAnsi="Times New Roman" w:eastAsia="仿宋_GB2312" w:cs="Times New Roman"/>
                <w:color w:val="auto"/>
                <w:sz w:val="24"/>
                <w:lang w:val="en-US" w:eastAsia="zh-CN"/>
              </w:rPr>
            </w:pPr>
          </w:p>
        </w:tc>
      </w:tr>
      <w:tr w14:paraId="4C5C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508" w:type="dxa"/>
            <w:gridSpan w:val="2"/>
            <w:tcBorders>
              <w:top w:val="single" w:color="auto" w:sz="4" w:space="0"/>
              <w:left w:val="single" w:color="auto" w:sz="4" w:space="0"/>
              <w:bottom w:val="single" w:color="auto" w:sz="4" w:space="0"/>
              <w:right w:val="single" w:color="auto" w:sz="4" w:space="0"/>
            </w:tcBorders>
            <w:noWrap w:val="0"/>
            <w:vAlign w:val="center"/>
          </w:tcPr>
          <w:p w14:paraId="7792198D">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施工单位</w:t>
            </w:r>
            <w:r>
              <w:rPr>
                <w:rFonts w:hint="default" w:ascii="Times New Roman" w:hAnsi="Times New Roman" w:eastAsia="仿宋_GB2312" w:cs="Times New Roman"/>
                <w:b/>
                <w:bCs/>
                <w:color w:val="auto"/>
                <w:sz w:val="24"/>
                <w:lang w:val="en-US" w:eastAsia="zh-CN"/>
              </w:rPr>
              <w:t>（签章）</w:t>
            </w:r>
            <w:r>
              <w:rPr>
                <w:rFonts w:hint="default" w:ascii="Times New Roman" w:hAnsi="Times New Roman" w:eastAsia="仿宋_GB2312" w:cs="Times New Roman"/>
                <w:color w:val="auto"/>
                <w:sz w:val="24"/>
                <w:lang w:eastAsia="zh-CN"/>
              </w:rPr>
              <w:t>：</w:t>
            </w:r>
          </w:p>
          <w:p w14:paraId="7E5FE63F">
            <w:pPr>
              <w:keepNext w:val="0"/>
              <w:keepLines w:val="0"/>
              <w:pageBreakBefore w:val="0"/>
              <w:widowControl w:val="0"/>
              <w:kinsoku/>
              <w:wordWrap/>
              <w:overflowPunct/>
              <w:topLinePunct w:val="0"/>
              <w:autoSpaceDE/>
              <w:autoSpaceDN/>
              <w:bidi w:val="0"/>
              <w:adjustRightInd/>
              <w:ind w:left="2400" w:hanging="2400" w:hangingChars="1000"/>
              <w:jc w:val="left"/>
              <w:rPr>
                <w:rFonts w:hint="default" w:ascii="Times New Roman" w:hAnsi="Times New Roman" w:eastAsia="仿宋_GB2312" w:cs="Times New Roman"/>
                <w:color w:val="auto"/>
                <w:sz w:val="24"/>
                <w:lang w:eastAsia="zh-CN"/>
              </w:rPr>
            </w:pPr>
          </w:p>
          <w:p w14:paraId="7AFD5165">
            <w:pPr>
              <w:keepNext w:val="0"/>
              <w:keepLines w:val="0"/>
              <w:pageBreakBefore w:val="0"/>
              <w:widowControl w:val="0"/>
              <w:kinsoku/>
              <w:wordWrap/>
              <w:overflowPunct/>
              <w:topLinePunct w:val="0"/>
              <w:autoSpaceDE/>
              <w:autoSpaceDN/>
              <w:bidi w:val="0"/>
              <w:adjustRightInd/>
              <w:ind w:left="2400" w:hanging="2400" w:hangingChars="1000"/>
              <w:jc w:val="lef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 xml:space="preserve">                          </w:t>
            </w:r>
          </w:p>
          <w:p w14:paraId="0FE8522C">
            <w:pPr>
              <w:pStyle w:val="12"/>
              <w:keepNext w:val="0"/>
              <w:keepLines w:val="0"/>
              <w:pageBreakBefore w:val="0"/>
              <w:widowControl w:val="0"/>
              <w:kinsoku/>
              <w:wordWrap/>
              <w:overflowPunct/>
              <w:topLinePunct w:val="0"/>
              <w:autoSpaceDE/>
              <w:autoSpaceDN/>
              <w:bidi w:val="0"/>
              <w:adjustRightInd/>
              <w:rPr>
                <w:rFonts w:hint="default" w:ascii="Times New Roman" w:hAnsi="Times New Roman" w:cs="Times New Roman"/>
                <w:color w:val="auto"/>
                <w:lang w:val="en-US" w:eastAsia="zh-CN"/>
              </w:rPr>
            </w:pPr>
          </w:p>
          <w:p w14:paraId="3FEEE24A">
            <w:pPr>
              <w:keepNext w:val="0"/>
              <w:keepLines w:val="0"/>
              <w:pageBreakBefore w:val="0"/>
              <w:widowControl w:val="0"/>
              <w:kinsoku/>
              <w:wordWrap/>
              <w:overflowPunct/>
              <w:topLinePunct w:val="0"/>
              <w:autoSpaceDE/>
              <w:autoSpaceDN/>
              <w:bidi w:val="0"/>
              <w:adjustRightInd/>
              <w:ind w:firstLine="2640" w:firstLineChars="1100"/>
              <w:jc w:val="righ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年  月  日</w:t>
            </w:r>
          </w:p>
        </w:tc>
        <w:tc>
          <w:tcPr>
            <w:tcW w:w="4510" w:type="dxa"/>
            <w:gridSpan w:val="3"/>
            <w:tcBorders>
              <w:top w:val="single" w:color="auto" w:sz="4" w:space="0"/>
              <w:left w:val="single" w:color="auto" w:sz="4" w:space="0"/>
              <w:bottom w:val="single" w:color="auto" w:sz="4" w:space="0"/>
              <w:right w:val="single" w:color="auto" w:sz="4" w:space="0"/>
            </w:tcBorders>
            <w:noWrap w:val="0"/>
            <w:vAlign w:val="top"/>
          </w:tcPr>
          <w:p w14:paraId="0D8FEA19">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监理单位</w:t>
            </w:r>
            <w:r>
              <w:rPr>
                <w:rFonts w:hint="default" w:ascii="Times New Roman" w:hAnsi="Times New Roman" w:eastAsia="仿宋_GB2312" w:cs="Times New Roman"/>
                <w:b/>
                <w:bCs/>
                <w:color w:val="auto"/>
                <w:sz w:val="24"/>
                <w:lang w:val="en-US" w:eastAsia="zh-CN"/>
              </w:rPr>
              <w:t>（签章）</w:t>
            </w:r>
            <w:r>
              <w:rPr>
                <w:rFonts w:hint="default" w:ascii="Times New Roman" w:hAnsi="Times New Roman" w:eastAsia="仿宋_GB2312" w:cs="Times New Roman"/>
                <w:color w:val="auto"/>
                <w:sz w:val="24"/>
                <w:lang w:val="en-US" w:eastAsia="zh-CN"/>
              </w:rPr>
              <w:t>（如有）</w:t>
            </w:r>
            <w:r>
              <w:rPr>
                <w:rFonts w:hint="default" w:ascii="Times New Roman" w:hAnsi="Times New Roman" w:eastAsia="仿宋_GB2312" w:cs="Times New Roman"/>
                <w:color w:val="auto"/>
                <w:sz w:val="24"/>
                <w:lang w:eastAsia="zh-CN"/>
              </w:rPr>
              <w:t>：</w:t>
            </w:r>
          </w:p>
          <w:p w14:paraId="61AB709A">
            <w:pPr>
              <w:keepNext w:val="0"/>
              <w:keepLines w:val="0"/>
              <w:pageBreakBefore w:val="0"/>
              <w:widowControl w:val="0"/>
              <w:kinsoku/>
              <w:wordWrap/>
              <w:overflowPunct/>
              <w:topLinePunct w:val="0"/>
              <w:autoSpaceDE/>
              <w:autoSpaceDN/>
              <w:bidi w:val="0"/>
              <w:adjustRightInd/>
              <w:ind w:left="2400" w:hanging="2400" w:hangingChars="1000"/>
              <w:jc w:val="left"/>
              <w:rPr>
                <w:rFonts w:hint="default" w:ascii="Times New Roman" w:hAnsi="Times New Roman" w:eastAsia="仿宋_GB2312" w:cs="Times New Roman"/>
                <w:color w:val="auto"/>
                <w:sz w:val="24"/>
                <w:lang w:eastAsia="zh-CN"/>
              </w:rPr>
            </w:pPr>
          </w:p>
          <w:p w14:paraId="108B2189">
            <w:pPr>
              <w:keepNext w:val="0"/>
              <w:keepLines w:val="0"/>
              <w:pageBreakBefore w:val="0"/>
              <w:widowControl w:val="0"/>
              <w:kinsoku/>
              <w:wordWrap/>
              <w:overflowPunct/>
              <w:topLinePunct w:val="0"/>
              <w:autoSpaceDE/>
              <w:autoSpaceDN/>
              <w:bidi w:val="0"/>
              <w:adjustRightInd/>
              <w:ind w:left="2400" w:hanging="2400" w:hangingChars="1000"/>
              <w:jc w:val="lef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 xml:space="preserve">                          </w:t>
            </w:r>
          </w:p>
          <w:p w14:paraId="5C8E2486">
            <w:pPr>
              <w:pStyle w:val="12"/>
              <w:keepNext w:val="0"/>
              <w:keepLines w:val="0"/>
              <w:pageBreakBefore w:val="0"/>
              <w:widowControl w:val="0"/>
              <w:kinsoku/>
              <w:wordWrap/>
              <w:overflowPunct/>
              <w:topLinePunct w:val="0"/>
              <w:autoSpaceDE/>
              <w:autoSpaceDN/>
              <w:bidi w:val="0"/>
              <w:adjustRightInd/>
              <w:rPr>
                <w:rFonts w:hint="default" w:ascii="Times New Roman" w:hAnsi="Times New Roman" w:cs="Times New Roman"/>
                <w:color w:val="auto"/>
                <w:lang w:val="en-US" w:eastAsia="zh-CN"/>
              </w:rPr>
            </w:pPr>
          </w:p>
          <w:p w14:paraId="5639E1C1">
            <w:pPr>
              <w:keepNext w:val="0"/>
              <w:keepLines w:val="0"/>
              <w:pageBreakBefore w:val="0"/>
              <w:widowControl w:val="0"/>
              <w:kinsoku/>
              <w:wordWrap/>
              <w:overflowPunct/>
              <w:topLinePunct w:val="0"/>
              <w:autoSpaceDE/>
              <w:autoSpaceDN/>
              <w:bidi w:val="0"/>
              <w:adjustRightInd/>
              <w:ind w:firstLine="2640" w:firstLineChars="1100"/>
              <w:jc w:val="right"/>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4"/>
                <w:lang w:val="en-US" w:eastAsia="zh-CN"/>
              </w:rPr>
              <w:t>年  月  日</w:t>
            </w:r>
          </w:p>
        </w:tc>
      </w:tr>
      <w:tr w14:paraId="5426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508" w:type="dxa"/>
            <w:gridSpan w:val="2"/>
            <w:tcBorders>
              <w:top w:val="single" w:color="auto" w:sz="4" w:space="0"/>
              <w:left w:val="single" w:color="auto" w:sz="4" w:space="0"/>
              <w:bottom w:val="single" w:color="auto" w:sz="4" w:space="0"/>
              <w:right w:val="single" w:color="auto" w:sz="4" w:space="0"/>
            </w:tcBorders>
            <w:noWrap w:val="0"/>
            <w:vAlign w:val="center"/>
          </w:tcPr>
          <w:p w14:paraId="1710FD6F">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设计单位</w:t>
            </w:r>
            <w:r>
              <w:rPr>
                <w:rFonts w:hint="default" w:ascii="Times New Roman" w:hAnsi="Times New Roman" w:eastAsia="仿宋_GB2312" w:cs="Times New Roman"/>
                <w:b/>
                <w:bCs/>
                <w:color w:val="auto"/>
                <w:sz w:val="24"/>
                <w:lang w:val="en-US" w:eastAsia="zh-CN"/>
              </w:rPr>
              <w:t>（签章）</w:t>
            </w:r>
            <w:r>
              <w:rPr>
                <w:rFonts w:hint="default" w:ascii="Times New Roman" w:hAnsi="Times New Roman" w:eastAsia="仿宋_GB2312" w:cs="Times New Roman"/>
                <w:color w:val="auto"/>
                <w:sz w:val="24"/>
                <w:lang w:val="en-US" w:eastAsia="zh-CN"/>
              </w:rPr>
              <w:t>（如有）</w:t>
            </w:r>
            <w:r>
              <w:rPr>
                <w:rFonts w:hint="default" w:ascii="Times New Roman" w:hAnsi="Times New Roman" w:eastAsia="仿宋_GB2312" w:cs="Times New Roman"/>
                <w:color w:val="auto"/>
                <w:sz w:val="24"/>
                <w:lang w:eastAsia="zh-CN"/>
              </w:rPr>
              <w:t>：</w:t>
            </w:r>
          </w:p>
          <w:p w14:paraId="0C3B778A">
            <w:pPr>
              <w:keepNext w:val="0"/>
              <w:keepLines w:val="0"/>
              <w:pageBreakBefore w:val="0"/>
              <w:widowControl w:val="0"/>
              <w:kinsoku/>
              <w:wordWrap/>
              <w:overflowPunct/>
              <w:topLinePunct w:val="0"/>
              <w:autoSpaceDE/>
              <w:autoSpaceDN/>
              <w:bidi w:val="0"/>
              <w:adjustRightInd/>
              <w:ind w:left="2400" w:hanging="2400" w:hangingChars="1000"/>
              <w:jc w:val="left"/>
              <w:rPr>
                <w:rFonts w:hint="default" w:ascii="Times New Roman" w:hAnsi="Times New Roman" w:eastAsia="仿宋_GB2312" w:cs="Times New Roman"/>
                <w:color w:val="auto"/>
                <w:sz w:val="24"/>
                <w:lang w:eastAsia="zh-CN"/>
              </w:rPr>
            </w:pPr>
          </w:p>
          <w:p w14:paraId="0286489B">
            <w:pPr>
              <w:keepNext w:val="0"/>
              <w:keepLines w:val="0"/>
              <w:pageBreakBefore w:val="0"/>
              <w:widowControl w:val="0"/>
              <w:kinsoku/>
              <w:wordWrap/>
              <w:overflowPunct/>
              <w:topLinePunct w:val="0"/>
              <w:autoSpaceDE/>
              <w:autoSpaceDN/>
              <w:bidi w:val="0"/>
              <w:adjustRightInd/>
              <w:ind w:left="2400" w:hanging="2400" w:hangingChars="1000"/>
              <w:jc w:val="lef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 xml:space="preserve">                          </w:t>
            </w:r>
          </w:p>
          <w:p w14:paraId="17386913">
            <w:pPr>
              <w:pStyle w:val="12"/>
              <w:keepNext w:val="0"/>
              <w:keepLines w:val="0"/>
              <w:pageBreakBefore w:val="0"/>
              <w:widowControl w:val="0"/>
              <w:kinsoku/>
              <w:wordWrap/>
              <w:overflowPunct/>
              <w:topLinePunct w:val="0"/>
              <w:autoSpaceDE/>
              <w:autoSpaceDN/>
              <w:bidi w:val="0"/>
              <w:adjustRightInd/>
              <w:rPr>
                <w:rFonts w:hint="default" w:ascii="Times New Roman" w:hAnsi="Times New Roman" w:cs="Times New Roman"/>
                <w:color w:val="auto"/>
                <w:lang w:val="en-US" w:eastAsia="zh-CN"/>
              </w:rPr>
            </w:pPr>
          </w:p>
          <w:p w14:paraId="649A48A1">
            <w:pPr>
              <w:keepNext w:val="0"/>
              <w:keepLines w:val="0"/>
              <w:pageBreakBefore w:val="0"/>
              <w:widowControl w:val="0"/>
              <w:kinsoku/>
              <w:wordWrap/>
              <w:overflowPunct/>
              <w:topLinePunct w:val="0"/>
              <w:autoSpaceDE/>
              <w:autoSpaceDN/>
              <w:bidi w:val="0"/>
              <w:adjustRightInd/>
              <w:ind w:firstLine="2880" w:firstLineChars="1200"/>
              <w:jc w:val="righ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年  月  日</w:t>
            </w:r>
          </w:p>
        </w:tc>
        <w:tc>
          <w:tcPr>
            <w:tcW w:w="4510" w:type="dxa"/>
            <w:gridSpan w:val="3"/>
            <w:tcBorders>
              <w:top w:val="single" w:color="auto" w:sz="4" w:space="0"/>
              <w:left w:val="single" w:color="auto" w:sz="4" w:space="0"/>
              <w:bottom w:val="single" w:color="auto" w:sz="4" w:space="0"/>
              <w:right w:val="single" w:color="auto" w:sz="4" w:space="0"/>
            </w:tcBorders>
            <w:noWrap w:val="0"/>
            <w:vAlign w:val="top"/>
          </w:tcPr>
          <w:p w14:paraId="4AEAB336">
            <w:pPr>
              <w:keepNext w:val="0"/>
              <w:keepLines w:val="0"/>
              <w:pageBreakBefore w:val="0"/>
              <w:widowControl w:val="0"/>
              <w:kinsoku/>
              <w:wordWrap/>
              <w:overflowPunct/>
              <w:topLinePunct w:val="0"/>
              <w:autoSpaceDE/>
              <w:autoSpaceDN/>
              <w:bidi w:val="0"/>
              <w:adjustRightInd/>
              <w:jc w:val="lef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建设单位</w:t>
            </w:r>
            <w:r>
              <w:rPr>
                <w:rFonts w:hint="default" w:ascii="Times New Roman" w:hAnsi="Times New Roman" w:eastAsia="仿宋_GB2312" w:cs="Times New Roman"/>
                <w:b/>
                <w:bCs/>
                <w:color w:val="auto"/>
                <w:sz w:val="24"/>
                <w:lang w:val="en-US" w:eastAsia="zh-CN"/>
              </w:rPr>
              <w:t>（签章）</w:t>
            </w:r>
            <w:r>
              <w:rPr>
                <w:rFonts w:hint="default" w:ascii="Times New Roman" w:hAnsi="Times New Roman" w:eastAsia="仿宋_GB2312" w:cs="Times New Roman"/>
                <w:color w:val="auto"/>
                <w:sz w:val="24"/>
                <w:lang w:eastAsia="zh-CN"/>
              </w:rPr>
              <w:t>：</w:t>
            </w:r>
          </w:p>
          <w:p w14:paraId="4573240C">
            <w:pPr>
              <w:keepNext w:val="0"/>
              <w:keepLines w:val="0"/>
              <w:pageBreakBefore w:val="0"/>
              <w:widowControl w:val="0"/>
              <w:kinsoku/>
              <w:wordWrap/>
              <w:overflowPunct/>
              <w:topLinePunct w:val="0"/>
              <w:autoSpaceDE/>
              <w:autoSpaceDN/>
              <w:bidi w:val="0"/>
              <w:adjustRightInd/>
              <w:ind w:left="2400" w:hanging="2400" w:hangingChars="1000"/>
              <w:jc w:val="left"/>
              <w:rPr>
                <w:rFonts w:hint="default" w:ascii="Times New Roman" w:hAnsi="Times New Roman" w:eastAsia="仿宋_GB2312" w:cs="Times New Roman"/>
                <w:color w:val="auto"/>
                <w:sz w:val="24"/>
                <w:lang w:eastAsia="zh-CN"/>
              </w:rPr>
            </w:pPr>
          </w:p>
          <w:p w14:paraId="786D0595">
            <w:pPr>
              <w:keepNext w:val="0"/>
              <w:keepLines w:val="0"/>
              <w:pageBreakBefore w:val="0"/>
              <w:widowControl w:val="0"/>
              <w:kinsoku/>
              <w:wordWrap/>
              <w:overflowPunct/>
              <w:topLinePunct w:val="0"/>
              <w:autoSpaceDE/>
              <w:autoSpaceDN/>
              <w:bidi w:val="0"/>
              <w:adjustRightInd/>
              <w:ind w:left="2400" w:hanging="2400" w:hangingChars="1000"/>
              <w:jc w:val="lef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 xml:space="preserve">                          </w:t>
            </w:r>
          </w:p>
          <w:p w14:paraId="5CCDDC6C">
            <w:pPr>
              <w:pStyle w:val="12"/>
              <w:keepNext w:val="0"/>
              <w:keepLines w:val="0"/>
              <w:pageBreakBefore w:val="0"/>
              <w:widowControl w:val="0"/>
              <w:kinsoku/>
              <w:wordWrap/>
              <w:overflowPunct/>
              <w:topLinePunct w:val="0"/>
              <w:autoSpaceDE/>
              <w:autoSpaceDN/>
              <w:bidi w:val="0"/>
              <w:adjustRightInd/>
              <w:rPr>
                <w:rFonts w:hint="default" w:ascii="Times New Roman" w:hAnsi="Times New Roman" w:cs="Times New Roman"/>
                <w:color w:val="auto"/>
                <w:lang w:val="en-US" w:eastAsia="zh-CN"/>
              </w:rPr>
            </w:pPr>
          </w:p>
          <w:p w14:paraId="7BECBADC">
            <w:pPr>
              <w:keepNext w:val="0"/>
              <w:keepLines w:val="0"/>
              <w:pageBreakBefore w:val="0"/>
              <w:widowControl w:val="0"/>
              <w:kinsoku/>
              <w:wordWrap/>
              <w:overflowPunct/>
              <w:topLinePunct w:val="0"/>
              <w:autoSpaceDE/>
              <w:autoSpaceDN/>
              <w:bidi w:val="0"/>
              <w:adjustRightInd/>
              <w:jc w:val="righ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年  月  日</w:t>
            </w:r>
          </w:p>
        </w:tc>
      </w:tr>
      <w:tr w14:paraId="419C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8" w:type="dxa"/>
            <w:gridSpan w:val="5"/>
            <w:tcBorders>
              <w:top w:val="single" w:color="auto" w:sz="4" w:space="0"/>
              <w:left w:val="single" w:color="auto" w:sz="4" w:space="0"/>
              <w:bottom w:val="single" w:color="auto" w:sz="4" w:space="0"/>
              <w:right w:val="single" w:color="auto" w:sz="4" w:space="0"/>
            </w:tcBorders>
            <w:noWrap w:val="0"/>
            <w:vAlign w:val="top"/>
          </w:tcPr>
          <w:p w14:paraId="3BA5598E">
            <w:pPr>
              <w:keepNext w:val="0"/>
              <w:keepLines w:val="0"/>
              <w:pageBreakBefore w:val="0"/>
              <w:widowControl w:val="0"/>
              <w:kinsoku/>
              <w:wordWrap/>
              <w:overflowPunct/>
              <w:topLinePunct w:val="0"/>
              <w:autoSpaceDE/>
              <w:autoSpaceDN/>
              <w:bidi w:val="0"/>
              <w:adjustRightInd/>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建设单位</w:t>
            </w:r>
            <w:r>
              <w:rPr>
                <w:rFonts w:hint="default" w:ascii="Times New Roman" w:hAnsi="Times New Roman" w:eastAsia="仿宋_GB2312" w:cs="Times New Roman"/>
                <w:color w:val="auto"/>
                <w:sz w:val="24"/>
                <w:lang w:eastAsia="zh-CN"/>
              </w:rPr>
              <w:t>主管部门</w:t>
            </w:r>
            <w:r>
              <w:rPr>
                <w:rFonts w:hint="default" w:ascii="Times New Roman" w:hAnsi="Times New Roman" w:eastAsia="仿宋_GB2312" w:cs="Times New Roman"/>
                <w:color w:val="auto"/>
                <w:sz w:val="24"/>
              </w:rPr>
              <w:t>意见</w:t>
            </w:r>
            <w:r>
              <w:rPr>
                <w:rFonts w:hint="default" w:ascii="Times New Roman" w:hAnsi="Times New Roman" w:eastAsia="仿宋_GB2312" w:cs="Times New Roman"/>
                <w:b/>
                <w:bCs/>
                <w:color w:val="auto"/>
                <w:sz w:val="24"/>
                <w:lang w:eastAsia="zh-CN"/>
              </w:rPr>
              <w:t>（签章）</w:t>
            </w:r>
            <w:r>
              <w:rPr>
                <w:rFonts w:hint="default" w:ascii="Times New Roman" w:hAnsi="Times New Roman" w:eastAsia="仿宋_GB2312" w:cs="Times New Roman"/>
                <w:color w:val="auto"/>
                <w:sz w:val="24"/>
              </w:rPr>
              <w:t>：</w:t>
            </w:r>
          </w:p>
          <w:p w14:paraId="41D1BCED">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 xml:space="preserve">  </w:t>
            </w:r>
          </w:p>
          <w:p w14:paraId="35ED4C29">
            <w:pPr>
              <w:keepNext w:val="0"/>
              <w:keepLines w:val="0"/>
              <w:pageBreakBefore w:val="0"/>
              <w:widowControl w:val="0"/>
              <w:kinsoku/>
              <w:wordWrap/>
              <w:overflowPunct/>
              <w:topLinePunct w:val="0"/>
              <w:autoSpaceDE/>
              <w:autoSpaceDN/>
              <w:bidi w:val="0"/>
              <w:adjustRightInd/>
              <w:jc w:val="righ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p>
          <w:p w14:paraId="6F2E4ABE">
            <w:pPr>
              <w:keepNext w:val="0"/>
              <w:keepLines w:val="0"/>
              <w:pageBreakBefore w:val="0"/>
              <w:widowControl w:val="0"/>
              <w:kinsoku/>
              <w:wordWrap/>
              <w:overflowPunct/>
              <w:topLinePunct w:val="0"/>
              <w:autoSpaceDE/>
              <w:autoSpaceDN/>
              <w:bidi w:val="0"/>
              <w:adjustRightInd/>
              <w:ind w:firstLine="6960" w:firstLineChars="2900"/>
              <w:jc w:val="left"/>
              <w:rPr>
                <w:rFonts w:hint="default" w:ascii="Times New Roman" w:hAnsi="Times New Roman" w:eastAsia="仿宋_GB2312" w:cs="Times New Roman"/>
                <w:color w:val="auto"/>
                <w:sz w:val="24"/>
                <w:lang w:val="en-US"/>
              </w:rPr>
            </w:pPr>
            <w:r>
              <w:rPr>
                <w:rFonts w:hint="default" w:ascii="Times New Roman" w:hAnsi="Times New Roman" w:eastAsia="仿宋_GB2312" w:cs="Times New Roman"/>
                <w:color w:val="auto"/>
                <w:sz w:val="24"/>
                <w:lang w:val="en-US" w:eastAsia="zh-CN"/>
              </w:rPr>
              <w:t xml:space="preserve">年  月  日 </w:t>
            </w:r>
          </w:p>
        </w:tc>
      </w:tr>
    </w:tbl>
    <w:p w14:paraId="5894168C">
      <w:pPr>
        <w:keepNext w:val="0"/>
        <w:keepLines w:val="0"/>
        <w:pageBreakBefore w:val="0"/>
        <w:widowControl w:val="0"/>
        <w:kinsoku/>
        <w:wordWrap/>
        <w:overflowPunct/>
        <w:topLinePunct w:val="0"/>
        <w:autoSpaceDE/>
        <w:autoSpaceDN/>
        <w:bidi w:val="0"/>
        <w:adjustRightInd/>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4"/>
          <w:lang w:eastAsia="zh-CN"/>
        </w:rPr>
        <w:t>备注：流水编号由建设单位编码</w:t>
      </w:r>
      <w:r>
        <w:rPr>
          <w:rFonts w:hint="default" w:ascii="Times New Roman" w:hAnsi="Times New Roman" w:eastAsia="仿宋_GB2312" w:cs="Times New Roman"/>
          <w:color w:val="auto"/>
          <w:sz w:val="30"/>
          <w:szCs w:val="30"/>
        </w:rPr>
        <w:br w:type="page"/>
      </w:r>
    </w:p>
    <w:p w14:paraId="5B8E3379">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附件13</w:t>
      </w:r>
    </w:p>
    <w:p w14:paraId="1D0BEEE4">
      <w:pPr>
        <w:pStyle w:val="12"/>
        <w:rPr>
          <w:rFonts w:hint="default" w:ascii="Times New Roman" w:hAnsi="Times New Roman" w:cs="Times New Roman"/>
          <w:lang w:val="en-US" w:eastAsia="zh-CN"/>
        </w:rPr>
      </w:pPr>
    </w:p>
    <w:p w14:paraId="2BB5918C">
      <w:pPr>
        <w:keepNext w:val="0"/>
        <w:keepLines w:val="0"/>
        <w:pageBreakBefore w:val="0"/>
        <w:widowControl w:val="0"/>
        <w:tabs>
          <w:tab w:val="left" w:pos="4860"/>
        </w:tabs>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u w:val="single"/>
          <w:lang w:val="en-US" w:eastAsia="zh-CN"/>
        </w:rPr>
        <w:t xml:space="preserve">       </w:t>
      </w:r>
      <w:r>
        <w:rPr>
          <w:rFonts w:hint="default" w:ascii="Times New Roman" w:hAnsi="Times New Roman" w:eastAsia="方正小标宋简体" w:cs="Times New Roman"/>
          <w:b w:val="0"/>
          <w:bCs/>
          <w:color w:val="auto"/>
          <w:sz w:val="44"/>
          <w:szCs w:val="44"/>
          <w:lang w:val="en-US" w:eastAsia="zh-CN"/>
        </w:rPr>
        <w:t>学校</w:t>
      </w:r>
      <w:r>
        <w:rPr>
          <w:rFonts w:hint="default" w:ascii="Times New Roman" w:hAnsi="Times New Roman" w:eastAsia="方正小标宋简体" w:cs="Times New Roman"/>
          <w:b w:val="0"/>
          <w:bCs/>
          <w:color w:val="auto"/>
          <w:sz w:val="44"/>
          <w:szCs w:val="44"/>
          <w:u w:val="single"/>
          <w:lang w:val="en-US" w:eastAsia="zh-CN"/>
        </w:rPr>
        <w:t xml:space="preserve">       </w:t>
      </w:r>
      <w:r>
        <w:rPr>
          <w:rFonts w:hint="default" w:ascii="Times New Roman" w:hAnsi="Times New Roman" w:eastAsia="方正小标宋简体" w:cs="Times New Roman"/>
          <w:b w:val="0"/>
          <w:bCs/>
          <w:color w:val="auto"/>
          <w:sz w:val="44"/>
          <w:szCs w:val="44"/>
          <w:lang w:val="en-US" w:eastAsia="zh-CN"/>
        </w:rPr>
        <w:t>项目补充协议</w:t>
      </w:r>
    </w:p>
    <w:p w14:paraId="3BC91EAE">
      <w:pPr>
        <w:keepNext w:val="0"/>
        <w:keepLines w:val="0"/>
        <w:pageBreakBefore w:val="0"/>
        <w:widowControl w:val="0"/>
        <w:kinsoku/>
        <w:wordWrap/>
        <w:overflowPunct/>
        <w:topLinePunct w:val="0"/>
        <w:autoSpaceDE/>
        <w:autoSpaceDN/>
        <w:bidi w:val="0"/>
        <w:adjustRightInd/>
        <w:snapToGrid/>
        <w:spacing w:line="540" w:lineRule="exact"/>
        <w:textAlignment w:val="auto"/>
        <w:rPr>
          <w:rStyle w:val="10"/>
          <w:rFonts w:hint="default" w:ascii="Times New Roman" w:hAnsi="Times New Roman" w:eastAsia="仿宋_GB2312" w:cs="Times New Roman"/>
          <w:b/>
          <w:color w:val="auto"/>
          <w:kern w:val="2"/>
          <w:sz w:val="32"/>
          <w:szCs w:val="32"/>
          <w:highlight w:val="none"/>
          <w:lang w:val="en-US" w:eastAsia="zh-CN" w:bidi="ar-SA"/>
        </w:rPr>
      </w:pPr>
    </w:p>
    <w:p w14:paraId="60D82B0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Style w:val="10"/>
          <w:rFonts w:hint="default" w:ascii="Times New Roman" w:hAnsi="Times New Roman" w:eastAsia="仿宋_GB2312" w:cs="Times New Roman"/>
          <w:b/>
          <w:color w:val="auto"/>
          <w:kern w:val="2"/>
          <w:sz w:val="32"/>
          <w:szCs w:val="32"/>
          <w:highlight w:val="none"/>
          <w:lang w:val="en-US" w:eastAsia="zh-CN" w:bidi="ar-SA"/>
        </w:rPr>
        <w:t>发包人（全称）：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w:t>
      </w:r>
    </w:p>
    <w:p w14:paraId="584DCAC9">
      <w:pPr>
        <w:keepNext w:val="0"/>
        <w:keepLines w:val="0"/>
        <w:pageBreakBefore w:val="0"/>
        <w:widowControl w:val="0"/>
        <w:kinsoku/>
        <w:wordWrap/>
        <w:overflowPunct/>
        <w:topLinePunct w:val="0"/>
        <w:autoSpaceDE/>
        <w:autoSpaceDN/>
        <w:bidi w:val="0"/>
        <w:adjustRightInd/>
        <w:snapToGrid/>
        <w:spacing w:line="540" w:lineRule="exact"/>
        <w:textAlignment w:val="auto"/>
        <w:rPr>
          <w:rStyle w:val="10"/>
          <w:rFonts w:hint="default" w:ascii="Times New Roman" w:hAnsi="Times New Roman" w:eastAsia="仿宋_GB2312" w:cs="Times New Roman"/>
          <w:b/>
          <w:color w:val="auto"/>
          <w:sz w:val="32"/>
          <w:szCs w:val="32"/>
          <w:highlight w:val="none"/>
          <w:u w:val="single"/>
          <w:lang w:val="en-US" w:eastAsia="zh-CN"/>
        </w:rPr>
      </w:pPr>
      <w:r>
        <w:rPr>
          <w:rStyle w:val="10"/>
          <w:rFonts w:hint="default" w:ascii="Times New Roman" w:hAnsi="Times New Roman" w:eastAsia="仿宋_GB2312" w:cs="Times New Roman"/>
          <w:b/>
          <w:color w:val="auto"/>
          <w:kern w:val="2"/>
          <w:sz w:val="32"/>
          <w:szCs w:val="32"/>
          <w:highlight w:val="none"/>
          <w:lang w:val="en-US" w:eastAsia="zh-CN" w:bidi="ar-SA"/>
        </w:rPr>
        <w:t>承包人（全称）：</w:t>
      </w:r>
      <w:r>
        <w:rPr>
          <w:rFonts w:hint="default" w:ascii="Times New Roman" w:hAnsi="Times New Roman" w:eastAsia="仿宋_GB2312" w:cs="Times New Roman"/>
          <w:color w:val="auto"/>
          <w:sz w:val="32"/>
          <w:szCs w:val="32"/>
          <w:u w:val="single"/>
          <w:lang w:val="en-US" w:eastAsia="zh-CN"/>
        </w:rPr>
        <w:t xml:space="preserve">                             </w:t>
      </w:r>
    </w:p>
    <w:p w14:paraId="1E38641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Style w:val="10"/>
          <w:rFonts w:hint="default" w:ascii="Times New Roman" w:hAnsi="Times New Roman" w:eastAsia="仿宋_GB2312" w:cs="Times New Roman"/>
          <w:color w:val="auto"/>
          <w:sz w:val="32"/>
          <w:szCs w:val="32"/>
          <w:highlight w:val="none"/>
        </w:rPr>
      </w:pPr>
    </w:p>
    <w:p w14:paraId="0C462C6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Style w:val="10"/>
          <w:rFonts w:hint="default" w:ascii="Times New Roman" w:hAnsi="Times New Roman" w:eastAsia="仿宋_GB2312" w:cs="Times New Roman"/>
          <w:color w:val="auto"/>
          <w:sz w:val="32"/>
          <w:szCs w:val="32"/>
          <w:highlight w:val="none"/>
        </w:rPr>
      </w:pPr>
      <w:r>
        <w:rPr>
          <w:rStyle w:val="10"/>
          <w:rFonts w:hint="default" w:ascii="Times New Roman" w:hAnsi="Times New Roman" w:eastAsia="仿宋_GB2312" w:cs="Times New Roman"/>
          <w:color w:val="auto"/>
          <w:sz w:val="32"/>
          <w:szCs w:val="32"/>
          <w:highlight w:val="none"/>
        </w:rPr>
        <w:t>根据《中华人民共和国民法典》</w:t>
      </w:r>
      <w:r>
        <w:rPr>
          <w:rStyle w:val="10"/>
          <w:rFonts w:hint="default" w:ascii="Times New Roman" w:hAnsi="Times New Roman" w:eastAsia="仿宋_GB2312" w:cs="Times New Roman"/>
          <w:color w:val="auto"/>
          <w:sz w:val="32"/>
          <w:szCs w:val="32"/>
          <w:highlight w:val="none"/>
          <w:lang w:eastAsia="zh-CN"/>
        </w:rPr>
        <w:t>等</w:t>
      </w:r>
      <w:r>
        <w:rPr>
          <w:rStyle w:val="10"/>
          <w:rFonts w:hint="default" w:ascii="Times New Roman" w:hAnsi="Times New Roman" w:eastAsia="仿宋_GB2312" w:cs="Times New Roman"/>
          <w:color w:val="auto"/>
          <w:sz w:val="32"/>
          <w:szCs w:val="32"/>
          <w:highlight w:val="none"/>
        </w:rPr>
        <w:t>有关法律规定，遵循平等、自愿、公平和诚实信用的原则，</w:t>
      </w:r>
      <w:r>
        <w:rPr>
          <w:rStyle w:val="10"/>
          <w:rFonts w:hint="default" w:ascii="Times New Roman" w:hAnsi="Times New Roman" w:eastAsia="仿宋_GB2312" w:cs="Times New Roman"/>
          <w:color w:val="auto"/>
          <w:sz w:val="32"/>
          <w:szCs w:val="32"/>
          <w:highlight w:val="none"/>
          <w:lang w:eastAsia="zh-CN"/>
        </w:rPr>
        <w:t>双方</w:t>
      </w:r>
      <w:r>
        <w:rPr>
          <w:rStyle w:val="10"/>
          <w:rFonts w:hint="default" w:ascii="Times New Roman" w:hAnsi="Times New Roman" w:eastAsia="仿宋_GB2312" w:cs="Times New Roman"/>
          <w:color w:val="auto"/>
          <w:sz w:val="32"/>
          <w:szCs w:val="32"/>
          <w:highlight w:val="none"/>
          <w:u w:val="none"/>
          <w:lang w:eastAsia="zh-CN"/>
        </w:rPr>
        <w:t>就</w:t>
      </w:r>
      <w:r>
        <w:rPr>
          <w:rStyle w:val="10"/>
          <w:rFonts w:hint="default" w:ascii="Times New Roman" w:hAnsi="Times New Roman" w:eastAsia="仿宋_GB2312" w:cs="Times New Roman"/>
          <w:color w:val="auto"/>
          <w:sz w:val="32"/>
          <w:szCs w:val="32"/>
          <w:highlight w:val="none"/>
          <w:u w:val="single"/>
          <w:lang w:val="en-US" w:eastAsia="zh-CN"/>
        </w:rPr>
        <w:t xml:space="preserve">     </w:t>
      </w:r>
      <w:r>
        <w:rPr>
          <w:rStyle w:val="10"/>
          <w:rFonts w:hint="default" w:ascii="Times New Roman" w:hAnsi="Times New Roman" w:eastAsia="仿宋_GB2312" w:cs="Times New Roman"/>
          <w:color w:val="auto"/>
          <w:sz w:val="32"/>
          <w:szCs w:val="32"/>
          <w:highlight w:val="none"/>
          <w:u w:val="none"/>
          <w:lang w:val="en-US" w:eastAsia="zh-CN"/>
        </w:rPr>
        <w:t>年</w:t>
      </w:r>
      <w:r>
        <w:rPr>
          <w:rStyle w:val="10"/>
          <w:rFonts w:hint="default" w:ascii="Times New Roman" w:hAnsi="Times New Roman" w:eastAsia="仿宋_GB2312" w:cs="Times New Roman"/>
          <w:color w:val="auto"/>
          <w:sz w:val="32"/>
          <w:szCs w:val="32"/>
          <w:highlight w:val="none"/>
          <w:u w:val="single"/>
          <w:lang w:val="en-US" w:eastAsia="zh-CN"/>
        </w:rPr>
        <w:t xml:space="preserve">   </w:t>
      </w:r>
      <w:r>
        <w:rPr>
          <w:rStyle w:val="10"/>
          <w:rFonts w:hint="default" w:ascii="Times New Roman" w:hAnsi="Times New Roman" w:eastAsia="仿宋_GB2312" w:cs="Times New Roman"/>
          <w:color w:val="auto"/>
          <w:sz w:val="32"/>
          <w:szCs w:val="32"/>
          <w:highlight w:val="none"/>
          <w:u w:val="none"/>
          <w:lang w:val="en-US" w:eastAsia="zh-CN"/>
        </w:rPr>
        <w:t>月</w:t>
      </w:r>
      <w:r>
        <w:rPr>
          <w:rStyle w:val="10"/>
          <w:rFonts w:hint="default" w:ascii="Times New Roman" w:hAnsi="Times New Roman" w:eastAsia="仿宋_GB2312" w:cs="Times New Roman"/>
          <w:color w:val="auto"/>
          <w:sz w:val="32"/>
          <w:szCs w:val="32"/>
          <w:highlight w:val="none"/>
          <w:u w:val="single"/>
          <w:lang w:val="en-US" w:eastAsia="zh-CN"/>
        </w:rPr>
        <w:t xml:space="preserve">   </w:t>
      </w:r>
      <w:r>
        <w:rPr>
          <w:rStyle w:val="10"/>
          <w:rFonts w:hint="default" w:ascii="Times New Roman" w:hAnsi="Times New Roman" w:eastAsia="仿宋_GB2312" w:cs="Times New Roman"/>
          <w:color w:val="auto"/>
          <w:sz w:val="32"/>
          <w:szCs w:val="32"/>
          <w:highlight w:val="none"/>
          <w:u w:val="none"/>
          <w:lang w:val="en-US" w:eastAsia="zh-CN"/>
        </w:rPr>
        <w:t>日签订的</w:t>
      </w:r>
      <w:r>
        <w:rPr>
          <w:rStyle w:val="10"/>
          <w:rFonts w:hint="default" w:ascii="Times New Roman" w:hAnsi="Times New Roman" w:eastAsia="仿宋_GB2312" w:cs="Times New Roman"/>
          <w:color w:val="auto"/>
          <w:sz w:val="32"/>
          <w:szCs w:val="32"/>
          <w:highlight w:val="none"/>
          <w:u w:val="single"/>
          <w:lang w:val="en-US" w:eastAsia="zh-CN"/>
        </w:rPr>
        <w:t xml:space="preserve">           （项目名称）  </w:t>
      </w:r>
      <w:r>
        <w:rPr>
          <w:rStyle w:val="10"/>
          <w:rFonts w:hint="default" w:ascii="Times New Roman" w:hAnsi="Times New Roman" w:eastAsia="仿宋_GB2312" w:cs="Times New Roman"/>
          <w:color w:val="auto"/>
          <w:sz w:val="32"/>
          <w:szCs w:val="32"/>
          <w:highlight w:val="none"/>
          <w:u w:val="none"/>
          <w:lang w:eastAsia="zh-CN"/>
        </w:rPr>
        <w:t>合同的</w:t>
      </w:r>
      <w:r>
        <w:rPr>
          <w:rStyle w:val="10"/>
          <w:rFonts w:hint="default" w:ascii="Times New Roman" w:hAnsi="Times New Roman" w:eastAsia="仿宋_GB2312" w:cs="Times New Roman"/>
          <w:color w:val="auto"/>
          <w:sz w:val="32"/>
          <w:szCs w:val="32"/>
          <w:highlight w:val="none"/>
          <w:lang w:eastAsia="zh-CN"/>
        </w:rPr>
        <w:t>基础上</w:t>
      </w:r>
      <w:r>
        <w:rPr>
          <w:rStyle w:val="10"/>
          <w:rFonts w:hint="default" w:ascii="Times New Roman" w:hAnsi="Times New Roman" w:eastAsia="仿宋_GB2312" w:cs="Times New Roman"/>
          <w:color w:val="auto"/>
          <w:sz w:val="32"/>
          <w:szCs w:val="32"/>
          <w:highlight w:val="none"/>
        </w:rPr>
        <w:t>增加工程量</w:t>
      </w:r>
      <w:r>
        <w:rPr>
          <w:rStyle w:val="10"/>
          <w:rFonts w:hint="default" w:ascii="Times New Roman" w:hAnsi="Times New Roman" w:eastAsia="仿宋_GB2312" w:cs="Times New Roman"/>
          <w:color w:val="auto"/>
          <w:sz w:val="32"/>
          <w:szCs w:val="32"/>
          <w:highlight w:val="none"/>
          <w:lang w:eastAsia="zh-CN"/>
        </w:rPr>
        <w:t>，双方就该工程量增加相关事宜，</w:t>
      </w:r>
      <w:r>
        <w:rPr>
          <w:rStyle w:val="10"/>
          <w:rFonts w:hint="default" w:ascii="Times New Roman" w:hAnsi="Times New Roman" w:eastAsia="仿宋_GB2312" w:cs="Times New Roman"/>
          <w:color w:val="auto"/>
          <w:sz w:val="32"/>
          <w:szCs w:val="32"/>
          <w:highlight w:val="none"/>
        </w:rPr>
        <w:t>经充分协商，达成一致，签订本补充协议。</w:t>
      </w:r>
    </w:p>
    <w:p w14:paraId="5E4916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一、工程概况</w:t>
      </w:r>
    </w:p>
    <w:p w14:paraId="5DCAEB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项目名称：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14:paraId="621C7A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项目地点：</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p>
    <w:p w14:paraId="40B60E3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二、增加工程</w:t>
      </w:r>
      <w:r>
        <w:rPr>
          <w:rFonts w:hint="default" w:ascii="Times New Roman" w:hAnsi="Times New Roman" w:eastAsia="黑体" w:cs="Times New Roman"/>
          <w:color w:val="auto"/>
          <w:sz w:val="32"/>
          <w:szCs w:val="32"/>
          <w:lang w:eastAsia="zh-CN"/>
        </w:rPr>
        <w:t>量</w:t>
      </w:r>
    </w:p>
    <w:p w14:paraId="3BD634A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经双方协商一致，需要在原合同工程量的基础上增加工程内容：</w:t>
      </w:r>
      <w:r>
        <w:rPr>
          <w:rFonts w:hint="default" w:ascii="Times New Roman" w:hAnsi="Times New Roman" w:eastAsia="仿宋_GB2312" w:cs="Times New Roman"/>
          <w:color w:val="auto"/>
          <w:sz w:val="32"/>
          <w:szCs w:val="32"/>
          <w:u w:val="single"/>
          <w:lang w:val="en-US" w:eastAsia="zh-CN"/>
        </w:rPr>
        <w:t xml:space="preserve">              ，增加工作量明细具体详见附件。</w:t>
      </w:r>
    </w:p>
    <w:p w14:paraId="667A6F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增加工程量的预算金额为人民币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，按照中标折扣率同比例下浮，最终协议合同价为</w:t>
      </w:r>
      <w:r>
        <w:rPr>
          <w:rFonts w:hint="default" w:ascii="Times New Roman" w:hAnsi="Times New Roman" w:eastAsia="仿宋_GB2312" w:cs="Times New Roman"/>
          <w:color w:val="auto"/>
          <w:sz w:val="32"/>
          <w:szCs w:val="32"/>
        </w:rPr>
        <w:t>人民币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元（大写：</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元整），具体金额根据实际工程量结算。</w:t>
      </w:r>
    </w:p>
    <w:p w14:paraId="344696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三、合同价款及支付方式</w:t>
      </w:r>
      <w:r>
        <w:rPr>
          <w:rFonts w:hint="default" w:ascii="Times New Roman" w:hAnsi="Times New Roman" w:eastAsia="仿宋_GB2312" w:cs="Times New Roman"/>
          <w:color w:val="auto"/>
          <w:sz w:val="32"/>
          <w:szCs w:val="32"/>
          <w:lang w:eastAsia="zh-CN"/>
        </w:rPr>
        <w:t>：按原合同执行。</w:t>
      </w:r>
    </w:p>
    <w:p w14:paraId="722F3B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工期</w:t>
      </w:r>
      <w:r>
        <w:rPr>
          <w:rFonts w:hint="default" w:ascii="Times New Roman" w:hAnsi="Times New Roman" w:eastAsia="仿宋_GB2312" w:cs="Times New Roman"/>
          <w:color w:val="auto"/>
          <w:sz w:val="32"/>
          <w:szCs w:val="32"/>
          <w:lang w:eastAsia="zh-CN"/>
        </w:rPr>
        <w:t>：按原合同执行。</w:t>
      </w:r>
      <w:r>
        <w:rPr>
          <w:rFonts w:hint="default" w:ascii="Times New Roman" w:hAnsi="Times New Roman" w:cs="Times New Roman"/>
          <w:color w:val="auto"/>
          <w:sz w:val="32"/>
          <w:szCs w:val="32"/>
        </w:rPr>
        <w:commentReference w:id="0"/>
      </w:r>
    </w:p>
    <w:p w14:paraId="1F610B8A">
      <w:pPr>
        <w:tabs>
          <w:tab w:val="left" w:pos="7036"/>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p w14:paraId="1228C0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五、违约责任</w:t>
      </w:r>
      <w:r>
        <w:rPr>
          <w:rFonts w:hint="default" w:ascii="Times New Roman" w:hAnsi="Times New Roman" w:eastAsia="黑体"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按原合同执行</w:t>
      </w:r>
    </w:p>
    <w:p w14:paraId="642D81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六、争议解决</w:t>
      </w:r>
    </w:p>
    <w:p w14:paraId="3EE8B9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双方在履行本补充协议过程中发生的争议，应首先通过友好协商解决；协商不成的，可以向开化县人民法院起诉。</w:t>
      </w:r>
    </w:p>
    <w:p w14:paraId="4A7215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七、其他约定</w:t>
      </w:r>
    </w:p>
    <w:p w14:paraId="0B2339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本协议的执行，应遵循原合同未尽事宜的规定</w:t>
      </w:r>
      <w:r>
        <w:rPr>
          <w:rFonts w:hint="default" w:ascii="Times New Roman" w:hAnsi="Times New Roman" w:eastAsia="仿宋_GB2312" w:cs="Times New Roman"/>
          <w:color w:val="auto"/>
          <w:sz w:val="32"/>
          <w:szCs w:val="32"/>
          <w:highlight w:val="none"/>
          <w:lang w:eastAsia="zh-CN"/>
        </w:rPr>
        <w:t>。</w:t>
      </w:r>
    </w:p>
    <w:p w14:paraId="60CD34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合同经双方法定代表人或授权委托人签字加盖单位公章，并经鉴证</w:t>
      </w:r>
      <w:r>
        <w:rPr>
          <w:rFonts w:hint="default" w:ascii="Times New Roman" w:hAnsi="Times New Roman" w:eastAsia="仿宋_GB2312" w:cs="Times New Roman"/>
          <w:color w:val="auto"/>
          <w:sz w:val="32"/>
          <w:szCs w:val="32"/>
          <w:highlight w:val="none"/>
          <w:lang w:eastAsia="zh-CN"/>
        </w:rPr>
        <w:t>方（若有）</w:t>
      </w:r>
      <w:r>
        <w:rPr>
          <w:rFonts w:hint="default" w:ascii="Times New Roman" w:hAnsi="Times New Roman" w:eastAsia="仿宋_GB2312" w:cs="Times New Roman"/>
          <w:color w:val="auto"/>
          <w:sz w:val="32"/>
          <w:szCs w:val="32"/>
          <w:highlight w:val="none"/>
        </w:rPr>
        <w:t>盖章后生效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与原合同具有同等法律效力。</w:t>
      </w:r>
    </w:p>
    <w:p w14:paraId="5C65BB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本合同一式五份，具有同等法律效力，甲乙双方各执二份，鉴证</w:t>
      </w:r>
      <w:r>
        <w:rPr>
          <w:rFonts w:hint="default" w:ascii="Times New Roman" w:hAnsi="Times New Roman" w:eastAsia="仿宋_GB2312" w:cs="Times New Roman"/>
          <w:color w:val="auto"/>
          <w:sz w:val="32"/>
          <w:szCs w:val="32"/>
          <w:highlight w:val="none"/>
          <w:lang w:eastAsia="zh-CN"/>
        </w:rPr>
        <w:t>方（若有）</w:t>
      </w:r>
      <w:r>
        <w:rPr>
          <w:rFonts w:hint="default" w:ascii="Times New Roman" w:hAnsi="Times New Roman" w:eastAsia="仿宋_GB2312" w:cs="Times New Roman"/>
          <w:color w:val="auto"/>
          <w:sz w:val="32"/>
          <w:szCs w:val="32"/>
          <w:highlight w:val="none"/>
        </w:rPr>
        <w:t>执一份。</w:t>
      </w:r>
    </w:p>
    <w:p w14:paraId="7AFAED18">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lang w:eastAsia="zh-CN"/>
        </w:rPr>
      </w:pPr>
    </w:p>
    <w:p w14:paraId="3A946D2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发包人</w:t>
      </w:r>
      <w:r>
        <w:rPr>
          <w:rFonts w:hint="default" w:ascii="Times New Roman" w:hAnsi="Times New Roman" w:eastAsia="仿宋_GB2312" w:cs="Times New Roman"/>
          <w:color w:val="auto"/>
          <w:sz w:val="32"/>
          <w:szCs w:val="32"/>
          <w:highlight w:val="none"/>
        </w:rPr>
        <w:t xml:space="preserve">：（公章）                </w:t>
      </w:r>
      <w:r>
        <w:rPr>
          <w:rFonts w:hint="default" w:ascii="Times New Roman" w:hAnsi="Times New Roman" w:eastAsia="仿宋_GB2312" w:cs="Times New Roman"/>
          <w:color w:val="auto"/>
          <w:sz w:val="32"/>
          <w:szCs w:val="32"/>
          <w:highlight w:val="none"/>
          <w:lang w:eastAsia="zh-CN"/>
        </w:rPr>
        <w:t>承包人</w:t>
      </w:r>
      <w:r>
        <w:rPr>
          <w:rFonts w:hint="default" w:ascii="Times New Roman" w:hAnsi="Times New Roman" w:eastAsia="仿宋_GB2312" w:cs="Times New Roman"/>
          <w:color w:val="auto"/>
          <w:sz w:val="32"/>
          <w:szCs w:val="32"/>
          <w:highlight w:val="none"/>
        </w:rPr>
        <w:t>：（公章）</w:t>
      </w:r>
    </w:p>
    <w:p w14:paraId="6B15AB62">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法定代表人（签字）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法定代表人（签字）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14:paraId="64AA6B5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或委托代理人（签字）：          或委托代理人（签字）：</w:t>
      </w:r>
    </w:p>
    <w:p w14:paraId="5C450DD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开户银行：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开户银行：</w:t>
      </w:r>
    </w:p>
    <w:p w14:paraId="6811C52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账    号：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账    号：</w:t>
      </w:r>
    </w:p>
    <w:p w14:paraId="1D76FC1C">
      <w:pPr>
        <w:keepNext w:val="0"/>
        <w:keepLines w:val="0"/>
        <w:pageBreakBefore w:val="0"/>
        <w:widowControl w:val="0"/>
        <w:tabs>
          <w:tab w:val="left" w:pos="504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联 系 人：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联 系 人：</w:t>
      </w:r>
    </w:p>
    <w:p w14:paraId="7468A66B">
      <w:pPr>
        <w:keepNext w:val="0"/>
        <w:keepLines w:val="0"/>
        <w:pageBreakBefore w:val="0"/>
        <w:widowControl w:val="0"/>
        <w:tabs>
          <w:tab w:val="left" w:pos="540"/>
          <w:tab w:val="left" w:pos="5400"/>
          <w:tab w:val="left" w:pos="558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联系电话：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联系电话：</w:t>
      </w:r>
    </w:p>
    <w:p w14:paraId="04B10D6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签约日期：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签约日期：</w:t>
      </w:r>
    </w:p>
    <w:p w14:paraId="232D0D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14:paraId="4A200990">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合同鉴证方（公章）：</w:t>
      </w:r>
    </w:p>
    <w:p w14:paraId="32B1FA22">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鉴证日期：     年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 xml:space="preserve">月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日</w:t>
      </w:r>
    </w:p>
    <w:p w14:paraId="1CACDD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eastAsia="zh-CN"/>
        </w:rPr>
        <w:br w:type="page"/>
      </w:r>
    </w:p>
    <w:p w14:paraId="2226800B"/>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越" w:date="2025-06-23T10:08:52Z" w:initials="">
    <w:p w14:paraId="7EFBBB7A">
      <w:pPr>
        <w:pStyle w:val="4"/>
        <w:rPr>
          <w:rFonts w:hint="eastAsia" w:eastAsiaTheme="minorEastAsia"/>
          <w:lang w:eastAsia="zh-CN"/>
        </w:rPr>
      </w:pPr>
      <w:r>
        <w:rPr>
          <w:rFonts w:hint="eastAsia"/>
          <w:lang w:eastAsia="zh-CN"/>
        </w:rPr>
        <w:t>原合同有相关规定，这句话是不是删除更好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FBBB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F23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D9880">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CD9880">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CBB1">
    <w:pPr>
      <w:pStyle w:val="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越">
    <w15:presenceInfo w15:providerId="WPS Office" w15:userId="865387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F78B6"/>
    <w:rsid w:val="019276A6"/>
    <w:rsid w:val="08E154C3"/>
    <w:rsid w:val="176F4EEF"/>
    <w:rsid w:val="207F78B6"/>
    <w:rsid w:val="287D7ED0"/>
    <w:rsid w:val="2AC375D4"/>
    <w:rsid w:val="2B557A29"/>
    <w:rsid w:val="2F377CAB"/>
    <w:rsid w:val="2FDC2C0D"/>
    <w:rsid w:val="32513718"/>
    <w:rsid w:val="33DC5263"/>
    <w:rsid w:val="34FF53FE"/>
    <w:rsid w:val="3C9012E0"/>
    <w:rsid w:val="40D75730"/>
    <w:rsid w:val="462705C0"/>
    <w:rsid w:val="47BD3387"/>
    <w:rsid w:val="49246C51"/>
    <w:rsid w:val="50CE26AB"/>
    <w:rsid w:val="605C4EFD"/>
    <w:rsid w:val="6BA86DB0"/>
    <w:rsid w:val="6F955419"/>
    <w:rsid w:val="732E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9"/>
    <w:pPr>
      <w:keepNext/>
      <w:keepLines/>
      <w:spacing w:before="200" w:after="0"/>
      <w:outlineLvl w:val="5"/>
    </w:pPr>
    <w:rPr>
      <w:rFonts w:asciiTheme="majorHAnsi" w:hAnsiTheme="majorHAnsi" w:eastAsiaTheme="majorEastAsia" w:cstheme="majorBidi"/>
      <w:i/>
      <w:iCs/>
      <w:color w:val="1E386B" w:themeColor="accent1" w:themeShade="80"/>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eastAsia="仿宋"/>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首行缩进 21"/>
    <w:basedOn w:val="13"/>
    <w:qFormat/>
    <w:uiPriority w:val="0"/>
  </w:style>
  <w:style w:type="paragraph" w:customStyle="1" w:styleId="13">
    <w:name w:val="正文文本缩进1"/>
    <w:basedOn w:val="1"/>
    <w:qFormat/>
    <w:uiPriority w:val="0"/>
    <w:pPr>
      <w:spacing w:after="120"/>
      <w:ind w:left="420" w:leftChars="200"/>
    </w:pPr>
  </w:style>
  <w:style w:type="paragraph" w:customStyle="1" w:styleId="14">
    <w:name w:val="Char Char Char"/>
    <w:basedOn w:val="1"/>
    <w:qFormat/>
    <w:uiPriority w:val="0"/>
    <w:rPr>
      <w:rFonts w:ascii="Tahoma" w:hAnsi="Tahoma"/>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2025-07-01T07:04:00Z</dcterms:created>
  <dc:creator>段培培</dc:creator>
  <cp:lastModifiedBy>段培培</cp:lastModifiedBy>
  <dcterms:modified xsi:type="dcterms:W3CDTF">2025-07-01T07:38:28Z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EFCF975793994FA09D620D849C2C4C7A_11</vt:lpwstr>
  </property>
  <property fmtid="{D5CDD505-2E9C-101B-9397-08002B2CF9AE}" pid="4" name="KSOTemplateDocerSaveRecord">
    <vt:lpwstr>eyJoZGlkIjoiYzdhYWUzYTUwYzE1YjY1YzY3YmIxNTc0OTMxZWVhNjciLCJ1c2VySWQiOiI1Njc3NDExMTYifQ==</vt:lpwstr>
  </property>
</Properties>
</file>