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7F48C">
      <w:pPr>
        <w:tabs>
          <w:tab w:val="left" w:pos="993"/>
          <w:tab w:val="left" w:pos="1134"/>
          <w:tab w:val="left" w:pos="1418"/>
        </w:tabs>
        <w:spacing w:line="60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龙游县自然资源和规划局 202</w:t>
      </w:r>
      <w:r>
        <w:rPr>
          <w:rFonts w:hint="eastAsia" w:ascii="方正小标宋简体" w:hAnsi="黑体" w:eastAsia="方正小标宋简体" w:cs="黑体"/>
          <w:sz w:val="44"/>
          <w:szCs w:val="44"/>
          <w:lang w:val="en-US" w:eastAsia="zh-CN"/>
        </w:rPr>
        <w:t>5</w:t>
      </w:r>
      <w:r>
        <w:rPr>
          <w:rFonts w:hint="eastAsia" w:ascii="方正小标宋简体" w:hAnsi="黑体" w:eastAsia="方正小标宋简体" w:cs="黑体"/>
          <w:sz w:val="44"/>
          <w:szCs w:val="44"/>
        </w:rPr>
        <w:t>年</w:t>
      </w:r>
      <w:r>
        <w:rPr>
          <w:rFonts w:hint="eastAsia" w:ascii="方正小标宋简体" w:hAnsi="黑体" w:eastAsia="方正小标宋简体" w:cs="黑体"/>
          <w:sz w:val="44"/>
          <w:szCs w:val="44"/>
          <w:lang w:val="en-US" w:eastAsia="zh-CN"/>
        </w:rPr>
        <w:t>4</w:t>
      </w:r>
      <w:r>
        <w:rPr>
          <w:rFonts w:hint="eastAsia" w:ascii="方正小标宋简体" w:hAnsi="黑体" w:eastAsia="方正小标宋简体" w:cs="黑体"/>
          <w:sz w:val="44"/>
          <w:szCs w:val="44"/>
        </w:rPr>
        <w:t>月</w:t>
      </w:r>
    </w:p>
    <w:p w14:paraId="1AFD5064">
      <w:pPr>
        <w:tabs>
          <w:tab w:val="left" w:pos="993"/>
          <w:tab w:val="left" w:pos="1134"/>
          <w:tab w:val="left" w:pos="1418"/>
        </w:tabs>
        <w:spacing w:line="600" w:lineRule="exact"/>
        <w:jc w:val="center"/>
        <w:rPr>
          <w:rFonts w:hint="eastAsia" w:ascii="方正小标宋简体" w:hAnsi="方正小标宋_GBK" w:eastAsia="方正小标宋简体" w:cs="方正小标宋_GBK"/>
          <w:sz w:val="44"/>
          <w:szCs w:val="44"/>
        </w:rPr>
      </w:pPr>
      <w:r>
        <w:rPr>
          <w:rFonts w:hint="eastAsia" w:ascii="方正小标宋简体" w:hAnsi="黑体" w:eastAsia="方正小标宋简体" w:cs="黑体"/>
          <w:sz w:val="44"/>
          <w:szCs w:val="44"/>
        </w:rPr>
        <w:t>政府采购意向</w:t>
      </w:r>
    </w:p>
    <w:p w14:paraId="0301C248">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为便于供应商及时了解政府采购信息，根据《财政部关于开展政府采购意向公开工作的通知》（财库〔2020〕10号）等有关规定，现将</w:t>
      </w:r>
      <w:r>
        <w:rPr>
          <w:rFonts w:hint="eastAsia" w:ascii="仿宋_GB2312" w:hAnsi="仿宋_GB2312" w:eastAsia="仿宋_GB2312" w:cs="仿宋_GB2312"/>
          <w:sz w:val="32"/>
          <w:szCs w:val="32"/>
          <w:u w:val="single"/>
        </w:rPr>
        <w:t>龙游县自然资源和规划局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rPr>
        <w:t>月采购意向公开如下：</w:t>
      </w:r>
    </w:p>
    <w:tbl>
      <w:tblPr>
        <w:tblStyle w:val="5"/>
        <w:tblW w:w="82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581"/>
        <w:gridCol w:w="3686"/>
        <w:gridCol w:w="709"/>
        <w:gridCol w:w="992"/>
        <w:gridCol w:w="702"/>
      </w:tblGrid>
      <w:tr w14:paraId="4236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7586EF3D">
            <w:pPr>
              <w:tabs>
                <w:tab w:val="left" w:pos="993"/>
                <w:tab w:val="left" w:pos="1134"/>
                <w:tab w:val="left" w:pos="1418"/>
              </w:tabs>
              <w:spacing w:line="360" w:lineRule="exact"/>
              <w:jc w:val="center"/>
              <w:rPr>
                <w:rFonts w:hint="eastAsia" w:ascii="仿宋_GB2312" w:hAnsi="宋体" w:eastAsia="仿宋_GB2312" w:cs="仿宋_GB2312"/>
                <w:b/>
                <w:bCs/>
                <w:sz w:val="24"/>
                <w:szCs w:val="32"/>
              </w:rPr>
            </w:pPr>
            <w:r>
              <w:rPr>
                <w:rFonts w:hint="eastAsia" w:ascii="仿宋_GB2312" w:hAnsi="宋体" w:eastAsia="仿宋_GB2312" w:cs="仿宋_GB2312"/>
                <w:b/>
                <w:bCs/>
                <w:sz w:val="24"/>
                <w:szCs w:val="32"/>
              </w:rPr>
              <w:t>序号</w:t>
            </w:r>
          </w:p>
        </w:tc>
        <w:tc>
          <w:tcPr>
            <w:tcW w:w="1581" w:type="dxa"/>
            <w:vAlign w:val="center"/>
          </w:tcPr>
          <w:p w14:paraId="5494E202">
            <w:pPr>
              <w:tabs>
                <w:tab w:val="left" w:pos="993"/>
                <w:tab w:val="left" w:pos="1134"/>
                <w:tab w:val="left" w:pos="1418"/>
              </w:tabs>
              <w:spacing w:line="360" w:lineRule="exact"/>
              <w:jc w:val="center"/>
              <w:rPr>
                <w:rFonts w:hint="eastAsia" w:ascii="仿宋_GB2312" w:hAnsi="宋体" w:eastAsia="仿宋_GB2312" w:cs="仿宋_GB2312"/>
                <w:b/>
                <w:bCs/>
                <w:sz w:val="24"/>
                <w:szCs w:val="32"/>
              </w:rPr>
            </w:pPr>
            <w:r>
              <w:rPr>
                <w:rFonts w:hint="eastAsia" w:ascii="仿宋_GB2312" w:hAnsi="宋体" w:eastAsia="仿宋_GB2312" w:cs="仿宋_GB2312"/>
                <w:b/>
                <w:bCs/>
                <w:sz w:val="24"/>
                <w:szCs w:val="32"/>
              </w:rPr>
              <w:t>采购项目</w:t>
            </w:r>
          </w:p>
          <w:p w14:paraId="6EAF5864">
            <w:pPr>
              <w:tabs>
                <w:tab w:val="left" w:pos="993"/>
                <w:tab w:val="left" w:pos="1134"/>
                <w:tab w:val="left" w:pos="1418"/>
              </w:tabs>
              <w:spacing w:line="360" w:lineRule="exact"/>
              <w:jc w:val="center"/>
              <w:rPr>
                <w:rFonts w:hint="eastAsia" w:ascii="仿宋_GB2312" w:hAnsi="宋体" w:eastAsia="仿宋_GB2312" w:cs="仿宋_GB2312"/>
                <w:b/>
                <w:bCs/>
                <w:sz w:val="24"/>
                <w:szCs w:val="32"/>
              </w:rPr>
            </w:pPr>
            <w:r>
              <w:rPr>
                <w:rFonts w:hint="eastAsia" w:ascii="仿宋_GB2312" w:hAnsi="宋体" w:eastAsia="仿宋_GB2312" w:cs="仿宋_GB2312"/>
                <w:b/>
                <w:bCs/>
                <w:sz w:val="24"/>
                <w:szCs w:val="32"/>
              </w:rPr>
              <w:t>名称</w:t>
            </w:r>
          </w:p>
        </w:tc>
        <w:tc>
          <w:tcPr>
            <w:tcW w:w="3686" w:type="dxa"/>
            <w:vAlign w:val="center"/>
          </w:tcPr>
          <w:p w14:paraId="57DEE339">
            <w:pPr>
              <w:tabs>
                <w:tab w:val="left" w:pos="993"/>
                <w:tab w:val="left" w:pos="1134"/>
                <w:tab w:val="left" w:pos="1418"/>
              </w:tabs>
              <w:spacing w:line="360" w:lineRule="exact"/>
              <w:jc w:val="center"/>
              <w:rPr>
                <w:rFonts w:hint="eastAsia" w:ascii="仿宋_GB2312" w:hAnsi="宋体" w:eastAsia="仿宋_GB2312" w:cs="仿宋_GB2312"/>
                <w:b/>
                <w:bCs/>
                <w:sz w:val="24"/>
                <w:szCs w:val="32"/>
              </w:rPr>
            </w:pPr>
            <w:r>
              <w:rPr>
                <w:rFonts w:hint="eastAsia" w:ascii="仿宋_GB2312" w:hAnsi="宋体" w:eastAsia="仿宋_GB2312" w:cs="仿宋_GB2312"/>
                <w:b/>
                <w:bCs/>
                <w:sz w:val="24"/>
                <w:szCs w:val="32"/>
              </w:rPr>
              <w:t>采购需求概况</w:t>
            </w:r>
          </w:p>
        </w:tc>
        <w:tc>
          <w:tcPr>
            <w:tcW w:w="709" w:type="dxa"/>
            <w:vAlign w:val="center"/>
          </w:tcPr>
          <w:p w14:paraId="1CBFD4F4">
            <w:pPr>
              <w:tabs>
                <w:tab w:val="left" w:pos="993"/>
                <w:tab w:val="left" w:pos="1134"/>
                <w:tab w:val="left" w:pos="1418"/>
              </w:tabs>
              <w:spacing w:line="360" w:lineRule="exact"/>
              <w:jc w:val="center"/>
              <w:rPr>
                <w:rFonts w:hint="eastAsia" w:ascii="仿宋_GB2312" w:hAnsi="宋体" w:eastAsia="仿宋_GB2312" w:cs="仿宋_GB2312"/>
                <w:b/>
                <w:bCs/>
                <w:sz w:val="24"/>
                <w:szCs w:val="32"/>
              </w:rPr>
            </w:pPr>
            <w:r>
              <w:rPr>
                <w:rFonts w:hint="eastAsia" w:ascii="仿宋_GB2312" w:hAnsi="宋体" w:eastAsia="仿宋_GB2312" w:cs="仿宋_GB2312"/>
                <w:b/>
                <w:bCs/>
                <w:sz w:val="24"/>
                <w:szCs w:val="32"/>
              </w:rPr>
              <w:t>预算金额</w:t>
            </w:r>
          </w:p>
          <w:p w14:paraId="065966EA">
            <w:pPr>
              <w:tabs>
                <w:tab w:val="left" w:pos="993"/>
                <w:tab w:val="left" w:pos="1134"/>
                <w:tab w:val="left" w:pos="1418"/>
              </w:tabs>
              <w:spacing w:line="360" w:lineRule="exact"/>
              <w:jc w:val="center"/>
              <w:rPr>
                <w:rFonts w:hint="eastAsia" w:ascii="仿宋_GB2312" w:hAnsi="宋体" w:eastAsia="仿宋_GB2312" w:cs="仿宋_GB2312"/>
                <w:b/>
                <w:bCs/>
                <w:sz w:val="24"/>
                <w:szCs w:val="32"/>
              </w:rPr>
            </w:pPr>
            <w:r>
              <w:rPr>
                <w:rFonts w:hint="eastAsia" w:ascii="仿宋_GB2312" w:hAnsi="宋体" w:eastAsia="仿宋_GB2312" w:cs="仿宋_GB2312"/>
                <w:b/>
                <w:bCs/>
                <w:sz w:val="24"/>
                <w:szCs w:val="32"/>
              </w:rPr>
              <w:t>（万元）</w:t>
            </w:r>
          </w:p>
        </w:tc>
        <w:tc>
          <w:tcPr>
            <w:tcW w:w="992" w:type="dxa"/>
            <w:vAlign w:val="center"/>
          </w:tcPr>
          <w:p w14:paraId="2ECDE36B">
            <w:pPr>
              <w:tabs>
                <w:tab w:val="left" w:pos="993"/>
                <w:tab w:val="left" w:pos="1134"/>
                <w:tab w:val="left" w:pos="1418"/>
              </w:tabs>
              <w:spacing w:line="360" w:lineRule="exact"/>
              <w:jc w:val="center"/>
              <w:rPr>
                <w:rFonts w:hint="eastAsia" w:ascii="仿宋_GB2312" w:hAnsi="宋体" w:eastAsia="仿宋_GB2312" w:cs="仿宋_GB2312"/>
                <w:b/>
                <w:bCs/>
                <w:sz w:val="24"/>
                <w:szCs w:val="32"/>
              </w:rPr>
            </w:pPr>
            <w:r>
              <w:rPr>
                <w:rFonts w:hint="eastAsia" w:ascii="仿宋_GB2312" w:hAnsi="宋体" w:eastAsia="仿宋_GB2312" w:cs="仿宋_GB2312"/>
                <w:b/>
                <w:bCs/>
                <w:sz w:val="24"/>
                <w:szCs w:val="32"/>
              </w:rPr>
              <w:t>预计采购时间</w:t>
            </w:r>
          </w:p>
          <w:p w14:paraId="2B9A537E">
            <w:pPr>
              <w:tabs>
                <w:tab w:val="left" w:pos="993"/>
                <w:tab w:val="left" w:pos="1134"/>
                <w:tab w:val="left" w:pos="1418"/>
              </w:tabs>
              <w:spacing w:line="360" w:lineRule="exact"/>
              <w:jc w:val="center"/>
              <w:rPr>
                <w:rFonts w:hint="eastAsia" w:ascii="仿宋_GB2312" w:hAnsi="宋体" w:eastAsia="仿宋_GB2312" w:cs="仿宋_GB2312"/>
                <w:b/>
                <w:bCs/>
                <w:sz w:val="24"/>
                <w:szCs w:val="32"/>
              </w:rPr>
            </w:pPr>
            <w:r>
              <w:rPr>
                <w:rFonts w:hint="eastAsia" w:ascii="仿宋_GB2312" w:hAnsi="宋体" w:eastAsia="仿宋_GB2312" w:cs="仿宋_GB2312"/>
                <w:b/>
                <w:bCs/>
                <w:sz w:val="24"/>
                <w:szCs w:val="32"/>
              </w:rPr>
              <w:t>（填写到月）</w:t>
            </w:r>
          </w:p>
        </w:tc>
        <w:tc>
          <w:tcPr>
            <w:tcW w:w="702" w:type="dxa"/>
            <w:vAlign w:val="center"/>
          </w:tcPr>
          <w:p w14:paraId="5A81D786">
            <w:pPr>
              <w:tabs>
                <w:tab w:val="left" w:pos="993"/>
                <w:tab w:val="left" w:pos="1134"/>
                <w:tab w:val="left" w:pos="1418"/>
              </w:tabs>
              <w:spacing w:line="360" w:lineRule="exact"/>
              <w:jc w:val="center"/>
              <w:rPr>
                <w:rFonts w:hint="eastAsia" w:ascii="仿宋_GB2312" w:hAnsi="宋体" w:eastAsia="仿宋_GB2312" w:cs="仿宋_GB2312"/>
                <w:b/>
                <w:bCs/>
                <w:sz w:val="24"/>
                <w:szCs w:val="32"/>
              </w:rPr>
            </w:pPr>
            <w:r>
              <w:rPr>
                <w:rFonts w:hint="eastAsia" w:ascii="仿宋_GB2312" w:hAnsi="宋体" w:eastAsia="仿宋_GB2312" w:cs="仿宋_GB2312"/>
                <w:b/>
                <w:bCs/>
                <w:sz w:val="24"/>
                <w:szCs w:val="32"/>
              </w:rPr>
              <w:t>备注</w:t>
            </w:r>
          </w:p>
        </w:tc>
      </w:tr>
      <w:tr w14:paraId="26CE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2D8B2B54">
            <w:pPr>
              <w:tabs>
                <w:tab w:val="left" w:pos="993"/>
                <w:tab w:val="left" w:pos="1134"/>
                <w:tab w:val="left" w:pos="1418"/>
              </w:tabs>
              <w:spacing w:line="400" w:lineRule="exact"/>
              <w:jc w:val="center"/>
              <w:rPr>
                <w:rFonts w:hint="eastAsia" w:ascii="仿宋_GB2312" w:hAnsi="仿宋_GB2312" w:eastAsia="仿宋_GB2312" w:cs="仿宋_GB2312"/>
                <w:color w:val="FF0000"/>
                <w:sz w:val="20"/>
                <w:szCs w:val="20"/>
              </w:rPr>
            </w:pPr>
          </w:p>
        </w:tc>
        <w:tc>
          <w:tcPr>
            <w:tcW w:w="1581" w:type="dxa"/>
            <w:vAlign w:val="center"/>
          </w:tcPr>
          <w:p w14:paraId="4F09F2A8">
            <w:pPr>
              <w:tabs>
                <w:tab w:val="left" w:pos="993"/>
                <w:tab w:val="left" w:pos="1134"/>
                <w:tab w:val="left" w:pos="1418"/>
              </w:tabs>
              <w:spacing w:line="400" w:lineRule="exact"/>
              <w:rPr>
                <w:rFonts w:hint="eastAsia" w:ascii="仿宋_GB2312" w:hAnsi="仿宋_GB2312" w:eastAsia="仿宋_GB2312" w:cs="仿宋_GB2312"/>
                <w:sz w:val="20"/>
                <w:szCs w:val="20"/>
                <w:lang w:eastAsia="zh-CN"/>
              </w:rPr>
            </w:pPr>
            <w:r>
              <w:rPr>
                <w:rFonts w:hint="eastAsia" w:ascii="仿宋_GB2312" w:eastAsia="仿宋_GB2312"/>
                <w:bCs/>
                <w:sz w:val="20"/>
                <w:szCs w:val="20"/>
              </w:rPr>
              <w:t>2025</w:t>
            </w:r>
            <w:r>
              <w:rPr>
                <w:rFonts w:hint="eastAsia" w:ascii="仿宋_GB2312" w:eastAsia="仿宋_GB2312"/>
                <w:bCs/>
                <w:sz w:val="20"/>
                <w:szCs w:val="20"/>
                <w:lang w:eastAsia="zh-CN"/>
              </w:rPr>
              <w:t>年度土地出让评估服务采购</w:t>
            </w:r>
          </w:p>
        </w:tc>
        <w:tc>
          <w:tcPr>
            <w:tcW w:w="3686" w:type="dxa"/>
            <w:vAlign w:val="center"/>
          </w:tcPr>
          <w:p w14:paraId="4BAEF943">
            <w:pPr>
              <w:tabs>
                <w:tab w:val="left" w:pos="993"/>
                <w:tab w:val="left" w:pos="1134"/>
                <w:tab w:val="left" w:pos="1418"/>
              </w:tabs>
              <w:spacing w:line="400" w:lineRule="exact"/>
              <w:jc w:val="both"/>
              <w:rPr>
                <w:rFonts w:hint="default" w:ascii="仿宋_GB2312" w:hAnsi="仿宋_GB2312" w:eastAsia="仿宋_GB2312" w:cs="仿宋_GB2312"/>
                <w:bCs/>
                <w:sz w:val="20"/>
                <w:szCs w:val="20"/>
                <w:lang w:val="en-US" w:eastAsia="zh-CN"/>
              </w:rPr>
            </w:pPr>
            <w:r>
              <w:rPr>
                <w:rFonts w:hint="eastAsia" w:ascii="仿宋_GB2312" w:eastAsia="仿宋_GB2312"/>
                <w:bCs/>
                <w:sz w:val="24"/>
                <w:szCs w:val="24"/>
              </w:rPr>
              <w:t>为确保我县土地出让工作有序开展，</w:t>
            </w:r>
            <w:r>
              <w:rPr>
                <w:rFonts w:hint="eastAsia" w:ascii="仿宋_GB2312" w:eastAsia="仿宋_GB2312"/>
                <w:bCs/>
                <w:sz w:val="24"/>
                <w:szCs w:val="24"/>
                <w:lang w:eastAsia="zh-CN"/>
              </w:rPr>
              <w:t>将开展</w:t>
            </w:r>
            <w:r>
              <w:rPr>
                <w:rFonts w:hint="eastAsia" w:ascii="仿宋_GB2312" w:eastAsia="仿宋_GB2312"/>
                <w:bCs/>
                <w:sz w:val="24"/>
                <w:szCs w:val="24"/>
                <w:lang w:val="en-US" w:eastAsia="zh-CN"/>
              </w:rPr>
              <w:t>2025年度土地使用权出让价格评估工作。项目需依据2025年度出让地块需要，以龙游县基准地价文件为基础，在收到评估资料后3个工作日内提交初步评估成果，并按照委托方要求的时间提交最终成果，最终成果按照《国土资源部办公厅关于实行电子化备案完善土地估价报告备案制度的通知》（国土资厅发〔2012〕35号）实行电子化备案，并及时想委托方提交估价报告。</w:t>
            </w:r>
          </w:p>
        </w:tc>
        <w:tc>
          <w:tcPr>
            <w:tcW w:w="709" w:type="dxa"/>
            <w:vAlign w:val="center"/>
          </w:tcPr>
          <w:p w14:paraId="129D5E34">
            <w:pPr>
              <w:tabs>
                <w:tab w:val="left" w:pos="993"/>
                <w:tab w:val="left" w:pos="1134"/>
                <w:tab w:val="left" w:pos="1418"/>
              </w:tabs>
              <w:spacing w:line="400" w:lineRule="exact"/>
              <w:rPr>
                <w:rFonts w:hint="default" w:ascii="仿宋_GB2312" w:hAnsi="仿宋_GB2312" w:eastAsia="仿宋_GB2312" w:cs="仿宋_GB2312"/>
                <w:sz w:val="20"/>
                <w:szCs w:val="20"/>
                <w:lang w:val="en-US" w:eastAsia="zh-CN"/>
              </w:rPr>
            </w:pPr>
            <w:r>
              <w:rPr>
                <w:rFonts w:hint="eastAsia" w:ascii="仿宋_GB2312" w:hAnsi="宋体" w:eastAsia="仿宋_GB2312" w:cs="宋体"/>
                <w:sz w:val="20"/>
                <w:szCs w:val="20"/>
                <w:lang w:val="en-US" w:eastAsia="zh-CN"/>
              </w:rPr>
              <w:t>70</w:t>
            </w:r>
          </w:p>
        </w:tc>
        <w:tc>
          <w:tcPr>
            <w:tcW w:w="992" w:type="dxa"/>
            <w:vAlign w:val="center"/>
          </w:tcPr>
          <w:p w14:paraId="3A33A2B8">
            <w:pPr>
              <w:tabs>
                <w:tab w:val="left" w:pos="993"/>
                <w:tab w:val="left" w:pos="1134"/>
                <w:tab w:val="left" w:pos="1418"/>
              </w:tabs>
              <w:spacing w:line="400" w:lineRule="exac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5</w:t>
            </w:r>
            <w:r>
              <w:rPr>
                <w:rFonts w:hint="eastAsia" w:ascii="仿宋_GB2312" w:hAnsi="仿宋_GB2312" w:eastAsia="仿宋_GB2312" w:cs="仿宋_GB2312"/>
                <w:sz w:val="20"/>
                <w:szCs w:val="20"/>
              </w:rPr>
              <w:t>.0</w:t>
            </w:r>
            <w:r>
              <w:rPr>
                <w:rFonts w:hint="eastAsia" w:ascii="仿宋_GB2312" w:hAnsi="仿宋_GB2312" w:eastAsia="仿宋_GB2312" w:cs="仿宋_GB2312"/>
                <w:sz w:val="20"/>
                <w:szCs w:val="20"/>
                <w:lang w:val="en-US" w:eastAsia="zh-CN"/>
              </w:rPr>
              <w:t>4</w:t>
            </w:r>
            <w:bookmarkStart w:id="0" w:name="_GoBack"/>
            <w:bookmarkEnd w:id="0"/>
          </w:p>
        </w:tc>
        <w:tc>
          <w:tcPr>
            <w:tcW w:w="702" w:type="dxa"/>
            <w:vAlign w:val="center"/>
          </w:tcPr>
          <w:p w14:paraId="69F63EAA">
            <w:pPr>
              <w:tabs>
                <w:tab w:val="left" w:pos="993"/>
                <w:tab w:val="left" w:pos="1134"/>
                <w:tab w:val="left" w:pos="1418"/>
              </w:tabs>
              <w:spacing w:line="400" w:lineRule="exact"/>
              <w:jc w:val="center"/>
              <w:rPr>
                <w:rFonts w:hint="eastAsia" w:ascii="仿宋_GB2312" w:hAnsi="仿宋_GB2312" w:eastAsia="仿宋_GB2312" w:cs="仿宋_GB2312"/>
                <w:color w:val="FF0000"/>
                <w:sz w:val="20"/>
                <w:szCs w:val="20"/>
              </w:rPr>
            </w:pPr>
          </w:p>
        </w:tc>
      </w:tr>
    </w:tbl>
    <w:p w14:paraId="6A83FCF9">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30FF5"/>
    <w:rsid w:val="000B3D8B"/>
    <w:rsid w:val="000F134A"/>
    <w:rsid w:val="00155DE1"/>
    <w:rsid w:val="001B6401"/>
    <w:rsid w:val="001D66F0"/>
    <w:rsid w:val="00214FBB"/>
    <w:rsid w:val="00260469"/>
    <w:rsid w:val="0029212A"/>
    <w:rsid w:val="002A1BEB"/>
    <w:rsid w:val="002A322E"/>
    <w:rsid w:val="002B46E5"/>
    <w:rsid w:val="002C7632"/>
    <w:rsid w:val="002E6771"/>
    <w:rsid w:val="00323B43"/>
    <w:rsid w:val="0032675C"/>
    <w:rsid w:val="003345F8"/>
    <w:rsid w:val="003620C4"/>
    <w:rsid w:val="0039003E"/>
    <w:rsid w:val="003B2C19"/>
    <w:rsid w:val="003B7AF8"/>
    <w:rsid w:val="003D37D8"/>
    <w:rsid w:val="003D3E86"/>
    <w:rsid w:val="003D653E"/>
    <w:rsid w:val="00426133"/>
    <w:rsid w:val="004358AB"/>
    <w:rsid w:val="00464B5A"/>
    <w:rsid w:val="00495949"/>
    <w:rsid w:val="004A563F"/>
    <w:rsid w:val="004C511F"/>
    <w:rsid w:val="004F7094"/>
    <w:rsid w:val="005447CE"/>
    <w:rsid w:val="0055561A"/>
    <w:rsid w:val="0056259D"/>
    <w:rsid w:val="00653A60"/>
    <w:rsid w:val="00655936"/>
    <w:rsid w:val="00662249"/>
    <w:rsid w:val="00671454"/>
    <w:rsid w:val="006968F0"/>
    <w:rsid w:val="006C6F52"/>
    <w:rsid w:val="006F1881"/>
    <w:rsid w:val="00735322"/>
    <w:rsid w:val="00746348"/>
    <w:rsid w:val="007578DC"/>
    <w:rsid w:val="007B538D"/>
    <w:rsid w:val="00812CF6"/>
    <w:rsid w:val="008406FF"/>
    <w:rsid w:val="008578C7"/>
    <w:rsid w:val="008622AA"/>
    <w:rsid w:val="00884A93"/>
    <w:rsid w:val="008A29A0"/>
    <w:rsid w:val="008B7726"/>
    <w:rsid w:val="008C68EF"/>
    <w:rsid w:val="0090413A"/>
    <w:rsid w:val="009305FE"/>
    <w:rsid w:val="00931076"/>
    <w:rsid w:val="00953702"/>
    <w:rsid w:val="009F67B0"/>
    <w:rsid w:val="009F6AA9"/>
    <w:rsid w:val="00A007F6"/>
    <w:rsid w:val="00A01D9F"/>
    <w:rsid w:val="00A15AD1"/>
    <w:rsid w:val="00A52346"/>
    <w:rsid w:val="00A91B82"/>
    <w:rsid w:val="00A94EEE"/>
    <w:rsid w:val="00AA2925"/>
    <w:rsid w:val="00AB11AE"/>
    <w:rsid w:val="00B25C3A"/>
    <w:rsid w:val="00B652AE"/>
    <w:rsid w:val="00B7760D"/>
    <w:rsid w:val="00B81BFB"/>
    <w:rsid w:val="00BD5D09"/>
    <w:rsid w:val="00C11D0D"/>
    <w:rsid w:val="00C17051"/>
    <w:rsid w:val="00C55ED6"/>
    <w:rsid w:val="00C800CB"/>
    <w:rsid w:val="00C816AA"/>
    <w:rsid w:val="00C86042"/>
    <w:rsid w:val="00C92F17"/>
    <w:rsid w:val="00C978E9"/>
    <w:rsid w:val="00D31D50"/>
    <w:rsid w:val="00D33227"/>
    <w:rsid w:val="00D367DF"/>
    <w:rsid w:val="00DA3EE3"/>
    <w:rsid w:val="00DC68BE"/>
    <w:rsid w:val="00DD2E26"/>
    <w:rsid w:val="00DF5B40"/>
    <w:rsid w:val="00EA71B1"/>
    <w:rsid w:val="00EC1C6A"/>
    <w:rsid w:val="00EC376D"/>
    <w:rsid w:val="00F16A83"/>
    <w:rsid w:val="00FB799C"/>
    <w:rsid w:val="00FF5C6C"/>
    <w:rsid w:val="0AD95B4B"/>
    <w:rsid w:val="0DF80020"/>
    <w:rsid w:val="342D0929"/>
    <w:rsid w:val="593D6F3D"/>
    <w:rsid w:val="5C1825F9"/>
    <w:rsid w:val="5DFB0F5E"/>
    <w:rsid w:val="6BCF7B1F"/>
    <w:rsid w:val="6FE39DCC"/>
    <w:rsid w:val="74B3733F"/>
    <w:rsid w:val="7DE920C0"/>
    <w:rsid w:val="D1FFE426"/>
    <w:rsid w:val="FBBD489B"/>
    <w:rsid w:val="FBF7AA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qFormat/>
    <w:uiPriority w:val="1"/>
    <w:pPr>
      <w:widowControl w:val="0"/>
      <w:autoSpaceDE w:val="0"/>
      <w:autoSpaceDN w:val="0"/>
      <w:adjustRightInd/>
      <w:snapToGrid/>
      <w:spacing w:after="0"/>
    </w:pPr>
    <w:rPr>
      <w:rFonts w:ascii="仿宋" w:hAnsi="仿宋" w:eastAsia="仿宋" w:cs="仿宋"/>
      <w:sz w:val="28"/>
      <w:szCs w:val="28"/>
    </w:r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正文文本 字符"/>
    <w:basedOn w:val="6"/>
    <w:link w:val="2"/>
    <w:qFormat/>
    <w:uiPriority w:val="1"/>
    <w:rPr>
      <w:rFonts w:ascii="仿宋" w:hAnsi="仿宋" w:eastAsia="仿宋" w:cs="仿宋"/>
      <w:sz w:val="28"/>
      <w:szCs w:val="28"/>
    </w:rPr>
  </w:style>
  <w:style w:type="character" w:customStyle="1" w:styleId="8">
    <w:name w:val="页眉 字符"/>
    <w:basedOn w:val="6"/>
    <w:link w:val="4"/>
    <w:qFormat/>
    <w:uiPriority w:val="99"/>
    <w:rPr>
      <w:rFonts w:ascii="Tahoma" w:hAnsi="Tahoma"/>
      <w:sz w:val="18"/>
      <w:szCs w:val="18"/>
    </w:rPr>
  </w:style>
  <w:style w:type="character" w:customStyle="1" w:styleId="9">
    <w:name w:val="页脚 字符"/>
    <w:basedOn w:val="6"/>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711</Words>
  <Characters>792</Characters>
  <Lines>3</Lines>
  <Paragraphs>1</Paragraphs>
  <TotalTime>179</TotalTime>
  <ScaleCrop>false</ScaleCrop>
  <LinksUpToDate>false</LinksUpToDate>
  <CharactersWithSpaces>794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2024-08-26T06:46:00Z</dcterms:created>
  <dc:creator>Administrator</dc:creator>
  <cp:lastModifiedBy>息音</cp:lastModifiedBy>
  <cp:lastPrinted>2022-10-26T14:29:00Z</cp:lastPrinted>
  <dcterms:modified xsi:type="dcterms:W3CDTF">2025-03-14T06:43:19Z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700367268_btnclosed</vt:lpwstr>
  </property>
  <property fmtid="{D5CDD505-2E9C-101B-9397-08002B2CF9AE}" pid="3" name="KSOProductBuildVer">
    <vt:lpwstr>2052-12.1.0.18912</vt:lpwstr>
  </property>
  <property fmtid="{D5CDD505-2E9C-101B-9397-08002B2CF9AE}" pid="4" name="ICV">
    <vt:lpwstr>B92148F7F0A3461EA6AF9F1BC1CDAC53_13</vt:lpwstr>
  </property>
</Properties>
</file>