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C2CB">
      <w:pPr>
        <w:pStyle w:val="5"/>
        <w:keepNext w:val="0"/>
        <w:keepLines w:val="0"/>
        <w:widowControl/>
        <w:suppressLineNumbers w:val="0"/>
        <w:spacing w:before="0" w:beforeAutospacing="0" w:after="0" w:afterAutospacing="0"/>
        <w:ind w:left="0" w:firstLine="0"/>
        <w:jc w:val="left"/>
        <w:rPr>
          <w:rFonts w:hint="eastAsia" w:ascii="宋体" w:hAnsi="宋体" w:eastAsia="宋体" w:cs="宋体"/>
        </w:rPr>
      </w:pPr>
      <w:r>
        <w:rPr>
          <w:rFonts w:hint="eastAsia" w:ascii="宋体" w:hAnsi="宋体" w:eastAsia="宋体" w:cs="宋体"/>
        </w:rPr>
        <w:t>MR配套精密度空调和水冷机组维保</w:t>
      </w:r>
    </w:p>
    <w:tbl>
      <w:tblPr>
        <w:tblStyle w:val="6"/>
        <w:tblW w:w="8061" w:type="dxa"/>
        <w:tblInd w:w="0" w:type="dxa"/>
        <w:tblLayout w:type="fixed"/>
        <w:tblCellMar>
          <w:top w:w="0" w:type="dxa"/>
          <w:left w:w="30" w:type="dxa"/>
          <w:bottom w:w="0" w:type="dxa"/>
          <w:right w:w="30" w:type="dxa"/>
        </w:tblCellMar>
      </w:tblPr>
      <w:tblGrid>
        <w:gridCol w:w="530"/>
        <w:gridCol w:w="1840"/>
        <w:gridCol w:w="1281"/>
        <w:gridCol w:w="1410"/>
        <w:gridCol w:w="1485"/>
        <w:gridCol w:w="1515"/>
      </w:tblGrid>
      <w:tr w14:paraId="6D07878B">
        <w:tblPrEx>
          <w:tblCellMar>
            <w:top w:w="0" w:type="dxa"/>
            <w:left w:w="30" w:type="dxa"/>
            <w:bottom w:w="0" w:type="dxa"/>
            <w:right w:w="30" w:type="dxa"/>
          </w:tblCellMar>
        </w:tblPrEx>
        <w:trPr>
          <w:cantSplit/>
          <w:trHeight w:val="495" w:hRule="atLeast"/>
        </w:trPr>
        <w:tc>
          <w:tcPr>
            <w:tcW w:w="530" w:type="dxa"/>
            <w:tcBorders>
              <w:top w:val="single" w:color="auto" w:sz="6" w:space="0"/>
              <w:left w:val="single" w:color="auto" w:sz="6" w:space="0"/>
              <w:bottom w:val="single" w:color="auto" w:sz="6" w:space="0"/>
              <w:right w:val="single" w:color="auto" w:sz="6" w:space="0"/>
            </w:tcBorders>
            <w:vAlign w:val="center"/>
          </w:tcPr>
          <w:p w14:paraId="0718C4C7">
            <w:pPr>
              <w:autoSpaceDE w:val="0"/>
              <w:autoSpaceDN w:val="0"/>
              <w:adjustRightInd w:val="0"/>
              <w:spacing w:line="360" w:lineRule="auto"/>
              <w:jc w:val="center"/>
              <w:rPr>
                <w:b/>
                <w:bCs/>
                <w:szCs w:val="21"/>
              </w:rPr>
            </w:pPr>
            <w:r>
              <w:rPr>
                <w:rFonts w:hint="eastAsia"/>
                <w:b/>
                <w:bCs/>
                <w:szCs w:val="21"/>
              </w:rPr>
              <w:t>序号</w:t>
            </w:r>
          </w:p>
        </w:tc>
        <w:tc>
          <w:tcPr>
            <w:tcW w:w="1840" w:type="dxa"/>
            <w:tcBorders>
              <w:top w:val="single" w:color="auto" w:sz="6" w:space="0"/>
              <w:left w:val="single" w:color="auto" w:sz="6" w:space="0"/>
              <w:bottom w:val="single" w:color="auto" w:sz="6" w:space="0"/>
              <w:right w:val="single" w:color="auto" w:sz="4" w:space="0"/>
            </w:tcBorders>
            <w:vAlign w:val="center"/>
          </w:tcPr>
          <w:p w14:paraId="665C7080">
            <w:pPr>
              <w:autoSpaceDE w:val="0"/>
              <w:autoSpaceDN w:val="0"/>
              <w:adjustRightInd w:val="0"/>
              <w:spacing w:line="360" w:lineRule="auto"/>
              <w:jc w:val="center"/>
              <w:rPr>
                <w:b/>
                <w:bCs/>
                <w:szCs w:val="21"/>
              </w:rPr>
            </w:pPr>
            <w:r>
              <w:rPr>
                <w:rFonts w:hint="eastAsia"/>
                <w:b/>
                <w:bCs/>
                <w:szCs w:val="21"/>
              </w:rPr>
              <w:t>设备名称</w:t>
            </w:r>
          </w:p>
        </w:tc>
        <w:tc>
          <w:tcPr>
            <w:tcW w:w="1281" w:type="dxa"/>
            <w:tcBorders>
              <w:top w:val="single" w:color="auto" w:sz="6" w:space="0"/>
              <w:left w:val="single" w:color="auto" w:sz="4" w:space="0"/>
              <w:bottom w:val="single" w:color="auto" w:sz="6" w:space="0"/>
              <w:right w:val="single" w:color="auto" w:sz="4" w:space="0"/>
            </w:tcBorders>
            <w:vAlign w:val="center"/>
          </w:tcPr>
          <w:p w14:paraId="6A3AB7C0">
            <w:pPr>
              <w:autoSpaceDE w:val="0"/>
              <w:autoSpaceDN w:val="0"/>
              <w:adjustRightInd w:val="0"/>
              <w:spacing w:line="360" w:lineRule="auto"/>
              <w:jc w:val="center"/>
              <w:rPr>
                <w:rFonts w:hint="eastAsia" w:eastAsiaTheme="minorEastAsia"/>
                <w:b/>
                <w:bCs/>
                <w:szCs w:val="21"/>
                <w:u w:val="single"/>
                <w:lang w:eastAsia="zh-CN"/>
              </w:rPr>
            </w:pPr>
            <w:r>
              <w:rPr>
                <w:rFonts w:hint="eastAsia"/>
                <w:b/>
                <w:bCs/>
                <w:szCs w:val="21"/>
                <w:u w:val="single"/>
                <w:lang w:val="en-US" w:eastAsia="zh-CN"/>
              </w:rPr>
              <w:t>数量</w:t>
            </w:r>
          </w:p>
        </w:tc>
        <w:tc>
          <w:tcPr>
            <w:tcW w:w="1410" w:type="dxa"/>
            <w:tcBorders>
              <w:top w:val="single" w:color="auto" w:sz="6" w:space="0"/>
              <w:left w:val="single" w:color="auto" w:sz="4" w:space="0"/>
              <w:bottom w:val="single" w:color="auto" w:sz="6" w:space="0"/>
              <w:right w:val="single" w:color="auto" w:sz="4" w:space="0"/>
            </w:tcBorders>
            <w:vAlign w:val="center"/>
          </w:tcPr>
          <w:p w14:paraId="38D1F785">
            <w:pPr>
              <w:autoSpaceDE w:val="0"/>
              <w:autoSpaceDN w:val="0"/>
              <w:adjustRightInd w:val="0"/>
              <w:spacing w:line="360" w:lineRule="auto"/>
              <w:jc w:val="center"/>
              <w:rPr>
                <w:rFonts w:hint="eastAsia" w:eastAsiaTheme="minorEastAsia"/>
                <w:b/>
                <w:bCs/>
                <w:szCs w:val="21"/>
                <w:u w:val="single"/>
                <w:lang w:eastAsia="zh-CN"/>
              </w:rPr>
            </w:pPr>
            <w:r>
              <w:rPr>
                <w:rFonts w:hint="eastAsia"/>
                <w:b/>
                <w:bCs/>
                <w:szCs w:val="21"/>
                <w:u w:val="single"/>
                <w:lang w:val="en-US" w:eastAsia="zh-CN"/>
              </w:rPr>
              <w:t>品牌</w:t>
            </w:r>
          </w:p>
        </w:tc>
        <w:tc>
          <w:tcPr>
            <w:tcW w:w="1485" w:type="dxa"/>
            <w:tcBorders>
              <w:top w:val="single" w:color="auto" w:sz="6" w:space="0"/>
              <w:left w:val="single" w:color="auto" w:sz="4" w:space="0"/>
              <w:bottom w:val="single" w:color="auto" w:sz="6" w:space="0"/>
              <w:right w:val="single" w:color="auto" w:sz="6" w:space="0"/>
            </w:tcBorders>
            <w:vAlign w:val="center"/>
          </w:tcPr>
          <w:p w14:paraId="2A1AC555">
            <w:pPr>
              <w:autoSpaceDE w:val="0"/>
              <w:autoSpaceDN w:val="0"/>
              <w:adjustRightInd w:val="0"/>
              <w:spacing w:line="360" w:lineRule="auto"/>
              <w:jc w:val="center"/>
              <w:rPr>
                <w:b/>
                <w:bCs/>
                <w:szCs w:val="21"/>
              </w:rPr>
            </w:pPr>
            <w:r>
              <w:rPr>
                <w:rFonts w:hint="eastAsia"/>
                <w:b/>
                <w:bCs/>
                <w:szCs w:val="21"/>
              </w:rPr>
              <w:t>型号规格</w:t>
            </w:r>
          </w:p>
        </w:tc>
        <w:tc>
          <w:tcPr>
            <w:tcW w:w="1515" w:type="dxa"/>
            <w:tcBorders>
              <w:top w:val="single" w:color="auto" w:sz="6" w:space="0"/>
              <w:left w:val="single" w:color="auto" w:sz="6" w:space="0"/>
              <w:bottom w:val="single" w:color="auto" w:sz="6" w:space="0"/>
              <w:right w:val="single" w:color="auto" w:sz="6" w:space="0"/>
            </w:tcBorders>
            <w:vAlign w:val="center"/>
          </w:tcPr>
          <w:p w14:paraId="5B42837B">
            <w:pPr>
              <w:autoSpaceDE w:val="0"/>
              <w:autoSpaceDN w:val="0"/>
              <w:adjustRightInd w:val="0"/>
              <w:spacing w:line="360" w:lineRule="auto"/>
              <w:jc w:val="center"/>
              <w:rPr>
                <w:b/>
                <w:bCs/>
                <w:szCs w:val="21"/>
              </w:rPr>
            </w:pPr>
            <w:r>
              <w:rPr>
                <w:rFonts w:hint="eastAsia"/>
                <w:b/>
                <w:bCs/>
                <w:szCs w:val="21"/>
              </w:rPr>
              <w:t>机身号</w:t>
            </w:r>
          </w:p>
        </w:tc>
      </w:tr>
      <w:tr w14:paraId="06749D9C">
        <w:tblPrEx>
          <w:tblCellMar>
            <w:top w:w="0" w:type="dxa"/>
            <w:left w:w="30" w:type="dxa"/>
            <w:bottom w:w="0" w:type="dxa"/>
            <w:right w:w="30" w:type="dxa"/>
          </w:tblCellMar>
        </w:tblPrEx>
        <w:trPr>
          <w:cantSplit/>
          <w:trHeight w:val="767" w:hRule="atLeast"/>
        </w:trPr>
        <w:tc>
          <w:tcPr>
            <w:tcW w:w="530" w:type="dxa"/>
            <w:tcBorders>
              <w:top w:val="single" w:color="auto" w:sz="6" w:space="0"/>
              <w:left w:val="single" w:color="auto" w:sz="6" w:space="0"/>
              <w:bottom w:val="single" w:color="auto" w:sz="6" w:space="0"/>
              <w:right w:val="single" w:color="auto" w:sz="6" w:space="0"/>
            </w:tcBorders>
            <w:vAlign w:val="center"/>
          </w:tcPr>
          <w:p w14:paraId="10843E0D">
            <w:pPr>
              <w:autoSpaceDE w:val="0"/>
              <w:autoSpaceDN w:val="0"/>
              <w:adjustRightInd w:val="0"/>
              <w:spacing w:line="360" w:lineRule="auto"/>
              <w:jc w:val="center"/>
              <w:rPr>
                <w:rFonts w:ascii="宋体" w:hAnsi="宋体"/>
                <w:szCs w:val="21"/>
              </w:rPr>
            </w:pPr>
            <w:r>
              <w:rPr>
                <w:rFonts w:ascii="宋体" w:hAnsi="宋体"/>
                <w:szCs w:val="21"/>
              </w:rPr>
              <w:t>1</w:t>
            </w:r>
          </w:p>
        </w:tc>
        <w:tc>
          <w:tcPr>
            <w:tcW w:w="1840" w:type="dxa"/>
            <w:tcBorders>
              <w:top w:val="single" w:color="auto" w:sz="6" w:space="0"/>
              <w:left w:val="single" w:color="auto" w:sz="6" w:space="0"/>
              <w:bottom w:val="single" w:color="auto" w:sz="6" w:space="0"/>
              <w:right w:val="single" w:color="auto" w:sz="4" w:space="0"/>
            </w:tcBorders>
            <w:vAlign w:val="center"/>
          </w:tcPr>
          <w:p w14:paraId="333705FA">
            <w:pPr>
              <w:autoSpaceDE w:val="0"/>
              <w:autoSpaceDN w:val="0"/>
              <w:adjustRightInd w:val="0"/>
              <w:spacing w:line="360" w:lineRule="auto"/>
              <w:rPr>
                <w:rFonts w:hint="eastAsia" w:ascii="宋体" w:hAnsi="宋体" w:eastAsia="宋体" w:cs="宋体"/>
                <w:szCs w:val="21"/>
              </w:rPr>
            </w:pPr>
            <w:r>
              <w:rPr>
                <w:rFonts w:hint="eastAsia" w:ascii="宋体" w:hAnsi="宋体" w:eastAsia="宋体" w:cs="宋体"/>
                <w:lang w:val="en-US" w:eastAsia="zh-CN"/>
              </w:rPr>
              <w:t>1.5T</w:t>
            </w:r>
            <w:r>
              <w:rPr>
                <w:rFonts w:hint="eastAsia" w:ascii="宋体" w:hAnsi="宋体" w:eastAsia="宋体" w:cs="宋体"/>
              </w:rPr>
              <w:t>磁共振配套精密空调</w:t>
            </w:r>
          </w:p>
        </w:tc>
        <w:tc>
          <w:tcPr>
            <w:tcW w:w="1281" w:type="dxa"/>
            <w:tcBorders>
              <w:top w:val="single" w:color="auto" w:sz="6" w:space="0"/>
              <w:left w:val="single" w:color="auto" w:sz="4" w:space="0"/>
              <w:bottom w:val="single" w:color="auto" w:sz="6" w:space="0"/>
              <w:right w:val="single" w:color="auto" w:sz="4" w:space="0"/>
            </w:tcBorders>
            <w:vAlign w:val="center"/>
          </w:tcPr>
          <w:p w14:paraId="30E5BB33">
            <w:pPr>
              <w:autoSpaceDE w:val="0"/>
              <w:autoSpaceDN w:val="0"/>
              <w:adjustRightInd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一台套</w:t>
            </w:r>
          </w:p>
        </w:tc>
        <w:tc>
          <w:tcPr>
            <w:tcW w:w="1410" w:type="dxa"/>
            <w:tcBorders>
              <w:top w:val="single" w:color="auto" w:sz="6" w:space="0"/>
              <w:left w:val="single" w:color="auto" w:sz="4" w:space="0"/>
              <w:bottom w:val="single" w:color="auto" w:sz="6" w:space="0"/>
              <w:right w:val="single" w:color="auto" w:sz="4" w:space="0"/>
            </w:tcBorders>
            <w:vAlign w:val="center"/>
          </w:tcPr>
          <w:p w14:paraId="45ADC625">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依米康</w:t>
            </w:r>
          </w:p>
        </w:tc>
        <w:tc>
          <w:tcPr>
            <w:tcW w:w="1485" w:type="dxa"/>
            <w:tcBorders>
              <w:top w:val="single" w:color="auto" w:sz="6" w:space="0"/>
              <w:left w:val="single" w:color="auto" w:sz="4" w:space="0"/>
              <w:bottom w:val="single" w:color="auto" w:sz="6" w:space="0"/>
              <w:right w:val="single" w:color="auto" w:sz="6" w:space="0"/>
            </w:tcBorders>
            <w:vAlign w:val="center"/>
          </w:tcPr>
          <w:p w14:paraId="13B13C47">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SCA272U</w:t>
            </w:r>
          </w:p>
        </w:tc>
        <w:tc>
          <w:tcPr>
            <w:tcW w:w="1515" w:type="dxa"/>
            <w:tcBorders>
              <w:top w:val="single" w:color="auto" w:sz="6" w:space="0"/>
              <w:left w:val="single" w:color="auto" w:sz="6" w:space="0"/>
              <w:bottom w:val="single" w:color="auto" w:sz="6" w:space="0"/>
              <w:right w:val="single" w:color="auto" w:sz="6" w:space="0"/>
            </w:tcBorders>
            <w:vAlign w:val="center"/>
          </w:tcPr>
          <w:p w14:paraId="3F31B885">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SR12E023N</w:t>
            </w:r>
          </w:p>
        </w:tc>
      </w:tr>
      <w:tr w14:paraId="235090AA">
        <w:tblPrEx>
          <w:tblCellMar>
            <w:top w:w="0" w:type="dxa"/>
            <w:left w:w="30" w:type="dxa"/>
            <w:bottom w:w="0" w:type="dxa"/>
            <w:right w:w="30" w:type="dxa"/>
          </w:tblCellMar>
        </w:tblPrEx>
        <w:trPr>
          <w:cantSplit/>
          <w:trHeight w:val="767" w:hRule="atLeast"/>
        </w:trPr>
        <w:tc>
          <w:tcPr>
            <w:tcW w:w="530" w:type="dxa"/>
            <w:tcBorders>
              <w:top w:val="single" w:color="auto" w:sz="6" w:space="0"/>
              <w:left w:val="single" w:color="auto" w:sz="6" w:space="0"/>
              <w:bottom w:val="single" w:color="auto" w:sz="6" w:space="0"/>
              <w:right w:val="single" w:color="auto" w:sz="6" w:space="0"/>
            </w:tcBorders>
            <w:vAlign w:val="center"/>
          </w:tcPr>
          <w:p w14:paraId="475D2F8F">
            <w:pPr>
              <w:autoSpaceDE w:val="0"/>
              <w:autoSpaceDN w:val="0"/>
              <w:adjustRightInd w:val="0"/>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840" w:type="dxa"/>
            <w:tcBorders>
              <w:top w:val="single" w:color="auto" w:sz="6" w:space="0"/>
              <w:left w:val="single" w:color="auto" w:sz="6" w:space="0"/>
              <w:bottom w:val="single" w:color="auto" w:sz="6" w:space="0"/>
              <w:right w:val="single" w:color="auto" w:sz="4" w:space="0"/>
            </w:tcBorders>
            <w:vAlign w:val="center"/>
          </w:tcPr>
          <w:p w14:paraId="12A00B28">
            <w:pPr>
              <w:autoSpaceDE w:val="0"/>
              <w:autoSpaceDN w:val="0"/>
              <w:adjustRightInd w:val="0"/>
              <w:spacing w:line="360" w:lineRule="auto"/>
              <w:rPr>
                <w:rFonts w:hint="eastAsia" w:ascii="宋体" w:hAnsi="宋体" w:eastAsia="宋体" w:cs="宋体"/>
              </w:rPr>
            </w:pPr>
            <w:r>
              <w:rPr>
                <w:rFonts w:hint="eastAsia" w:ascii="宋体" w:hAnsi="宋体" w:eastAsia="宋体" w:cs="宋体"/>
                <w:lang w:val="en-US" w:eastAsia="zh-CN"/>
              </w:rPr>
              <w:t>1.5T</w:t>
            </w:r>
            <w:r>
              <w:rPr>
                <w:rFonts w:hint="eastAsia" w:ascii="宋体" w:hAnsi="宋体" w:eastAsia="宋体" w:cs="宋体"/>
              </w:rPr>
              <w:t>磁共振配套冷水机组</w:t>
            </w:r>
          </w:p>
        </w:tc>
        <w:tc>
          <w:tcPr>
            <w:tcW w:w="1281" w:type="dxa"/>
            <w:tcBorders>
              <w:top w:val="single" w:color="auto" w:sz="6" w:space="0"/>
              <w:left w:val="single" w:color="auto" w:sz="4" w:space="0"/>
              <w:bottom w:val="single" w:color="auto" w:sz="6" w:space="0"/>
              <w:right w:val="single" w:color="auto" w:sz="4" w:space="0"/>
            </w:tcBorders>
            <w:vAlign w:val="center"/>
          </w:tcPr>
          <w:p w14:paraId="41336303">
            <w:pPr>
              <w:autoSpaceDE w:val="0"/>
              <w:autoSpaceDN w:val="0"/>
              <w:adjustRightIn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一台套</w:t>
            </w:r>
          </w:p>
        </w:tc>
        <w:tc>
          <w:tcPr>
            <w:tcW w:w="1410" w:type="dxa"/>
            <w:tcBorders>
              <w:top w:val="single" w:color="auto" w:sz="6" w:space="0"/>
              <w:left w:val="single" w:color="auto" w:sz="4" w:space="0"/>
              <w:bottom w:val="single" w:color="auto" w:sz="6" w:space="0"/>
              <w:right w:val="single" w:color="auto" w:sz="4" w:space="0"/>
            </w:tcBorders>
            <w:vAlign w:val="center"/>
          </w:tcPr>
          <w:p w14:paraId="39A4139A">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依米康</w:t>
            </w:r>
          </w:p>
        </w:tc>
        <w:tc>
          <w:tcPr>
            <w:tcW w:w="1485" w:type="dxa"/>
            <w:tcBorders>
              <w:top w:val="single" w:color="auto" w:sz="6" w:space="0"/>
              <w:left w:val="single" w:color="auto" w:sz="4" w:space="0"/>
              <w:bottom w:val="single" w:color="auto" w:sz="6" w:space="0"/>
              <w:right w:val="single" w:color="auto" w:sz="6" w:space="0"/>
            </w:tcBorders>
            <w:vAlign w:val="center"/>
          </w:tcPr>
          <w:p w14:paraId="275F8A74">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CHA642</w:t>
            </w:r>
          </w:p>
        </w:tc>
        <w:tc>
          <w:tcPr>
            <w:tcW w:w="1515" w:type="dxa"/>
            <w:tcBorders>
              <w:top w:val="single" w:color="auto" w:sz="6" w:space="0"/>
              <w:left w:val="single" w:color="auto" w:sz="6" w:space="0"/>
              <w:bottom w:val="single" w:color="auto" w:sz="6" w:space="0"/>
              <w:right w:val="single" w:color="auto" w:sz="6" w:space="0"/>
            </w:tcBorders>
            <w:vAlign w:val="center"/>
          </w:tcPr>
          <w:p w14:paraId="1ECD9D16">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SR12E016N</w:t>
            </w:r>
          </w:p>
        </w:tc>
      </w:tr>
    </w:tbl>
    <w:p w14:paraId="4DC7F344">
      <w:pPr>
        <w:pStyle w:val="5"/>
        <w:keepNext w:val="0"/>
        <w:keepLines w:val="0"/>
        <w:widowControl/>
        <w:suppressLineNumbers w:val="0"/>
        <w:spacing w:before="0" w:beforeAutospacing="0" w:after="0" w:afterAutospacing="0"/>
        <w:ind w:left="0" w:firstLine="0"/>
        <w:jc w:val="left"/>
        <w:rPr>
          <w:rFonts w:ascii="undefined" w:hAnsi="undefined" w:eastAsia="undefined" w:cs="undefined"/>
        </w:rPr>
      </w:pPr>
    </w:p>
    <w:p w14:paraId="48597554">
      <w:pPr>
        <w:pStyle w:val="8"/>
        <w:spacing w:line="440" w:lineRule="exact"/>
        <w:ind w:left="0" w:leftChars="0" w:firstLine="0" w:firstLineChars="0"/>
        <w:rPr>
          <w:bCs/>
          <w:sz w:val="24"/>
          <w:szCs w:val="24"/>
        </w:rPr>
      </w:pPr>
      <w:r>
        <w:rPr>
          <w:rFonts w:hint="eastAsia"/>
          <w:bCs/>
          <w:sz w:val="24"/>
          <w:szCs w:val="24"/>
        </w:rPr>
        <w:t>维保时间：自</w:t>
      </w:r>
      <w:r>
        <w:rPr>
          <w:b/>
          <w:sz w:val="24"/>
          <w:szCs w:val="24"/>
          <w:u w:val="single"/>
        </w:rPr>
        <w:t xml:space="preserve"> 202</w:t>
      </w:r>
      <w:r>
        <w:rPr>
          <w:rFonts w:hint="eastAsia"/>
          <w:b/>
          <w:sz w:val="24"/>
          <w:szCs w:val="24"/>
          <w:u w:val="single"/>
          <w:lang w:val="en-US" w:eastAsia="zh-CN"/>
        </w:rPr>
        <w:t>5</w:t>
      </w:r>
      <w:r>
        <w:rPr>
          <w:b/>
          <w:sz w:val="24"/>
          <w:szCs w:val="24"/>
          <w:u w:val="single"/>
        </w:rPr>
        <w:t xml:space="preserve"> </w:t>
      </w:r>
      <w:r>
        <w:rPr>
          <w:rFonts w:hint="eastAsia"/>
          <w:bCs/>
          <w:sz w:val="24"/>
          <w:szCs w:val="24"/>
        </w:rPr>
        <w:t>年</w:t>
      </w:r>
      <w:r>
        <w:rPr>
          <w:bCs/>
          <w:sz w:val="24"/>
          <w:szCs w:val="24"/>
          <w:u w:val="single"/>
        </w:rPr>
        <w:t xml:space="preserve"> </w:t>
      </w:r>
      <w:r>
        <w:rPr>
          <w:b/>
          <w:sz w:val="24"/>
          <w:szCs w:val="24"/>
          <w:u w:val="single"/>
        </w:rPr>
        <w:t xml:space="preserve"> 7</w:t>
      </w:r>
      <w:r>
        <w:rPr>
          <w:rFonts w:hint="eastAsia"/>
          <w:bCs/>
          <w:sz w:val="24"/>
          <w:szCs w:val="24"/>
        </w:rPr>
        <w:t>月</w:t>
      </w:r>
      <w:r>
        <w:rPr>
          <w:bCs/>
          <w:sz w:val="24"/>
          <w:szCs w:val="24"/>
          <w:u w:val="single"/>
        </w:rPr>
        <w:t xml:space="preserve"> </w:t>
      </w:r>
      <w:r>
        <w:rPr>
          <w:rFonts w:hint="eastAsia"/>
          <w:bCs/>
          <w:sz w:val="24"/>
          <w:szCs w:val="24"/>
          <w:u w:val="single"/>
          <w:lang w:val="en-US" w:eastAsia="zh-CN"/>
        </w:rPr>
        <w:t>7</w:t>
      </w:r>
      <w:r>
        <w:rPr>
          <w:rFonts w:hint="eastAsia"/>
          <w:bCs/>
          <w:sz w:val="24"/>
          <w:szCs w:val="24"/>
          <w:u w:val="single"/>
        </w:rPr>
        <w:t xml:space="preserve"> </w:t>
      </w:r>
      <w:r>
        <w:rPr>
          <w:rFonts w:hint="eastAsia"/>
          <w:bCs/>
          <w:sz w:val="24"/>
          <w:szCs w:val="24"/>
        </w:rPr>
        <w:t>日起至</w:t>
      </w:r>
      <w:r>
        <w:rPr>
          <w:b/>
          <w:sz w:val="24"/>
          <w:szCs w:val="24"/>
          <w:u w:val="single"/>
        </w:rPr>
        <w:t xml:space="preserve"> 202</w:t>
      </w:r>
      <w:r>
        <w:rPr>
          <w:rFonts w:hint="eastAsia"/>
          <w:b/>
          <w:sz w:val="24"/>
          <w:szCs w:val="24"/>
          <w:u w:val="single"/>
          <w:lang w:val="en-US" w:eastAsia="zh-CN"/>
        </w:rPr>
        <w:t>8</w:t>
      </w:r>
      <w:r>
        <w:rPr>
          <w:b/>
          <w:sz w:val="24"/>
          <w:szCs w:val="24"/>
          <w:u w:val="single"/>
        </w:rPr>
        <w:t xml:space="preserve"> </w:t>
      </w:r>
      <w:r>
        <w:rPr>
          <w:rFonts w:hint="eastAsia"/>
          <w:bCs/>
          <w:sz w:val="24"/>
          <w:szCs w:val="24"/>
        </w:rPr>
        <w:t>年</w:t>
      </w:r>
      <w:r>
        <w:rPr>
          <w:b/>
          <w:sz w:val="24"/>
          <w:szCs w:val="24"/>
          <w:u w:val="single"/>
        </w:rPr>
        <w:t xml:space="preserve"> 7 </w:t>
      </w:r>
      <w:r>
        <w:rPr>
          <w:rFonts w:hint="eastAsia"/>
          <w:bCs/>
          <w:sz w:val="24"/>
          <w:szCs w:val="24"/>
        </w:rPr>
        <w:t>月</w:t>
      </w:r>
      <w:r>
        <w:rPr>
          <w:b/>
          <w:sz w:val="24"/>
          <w:szCs w:val="24"/>
          <w:u w:val="single"/>
        </w:rPr>
        <w:t xml:space="preserve"> </w:t>
      </w:r>
      <w:r>
        <w:rPr>
          <w:rFonts w:hint="eastAsia"/>
          <w:b/>
          <w:sz w:val="24"/>
          <w:szCs w:val="24"/>
          <w:u w:val="single"/>
          <w:lang w:val="en-US" w:eastAsia="zh-CN"/>
        </w:rPr>
        <w:t>6</w:t>
      </w:r>
      <w:r>
        <w:rPr>
          <w:b/>
          <w:sz w:val="24"/>
          <w:szCs w:val="24"/>
          <w:u w:val="single"/>
        </w:rPr>
        <w:t xml:space="preserve"> </w:t>
      </w:r>
      <w:r>
        <w:rPr>
          <w:rFonts w:hint="eastAsia"/>
          <w:bCs/>
          <w:sz w:val="24"/>
          <w:szCs w:val="24"/>
        </w:rPr>
        <w:t>日。</w:t>
      </w:r>
    </w:p>
    <w:p w14:paraId="371BCC41">
      <w:pPr>
        <w:pStyle w:val="8"/>
        <w:spacing w:line="440" w:lineRule="exact"/>
        <w:ind w:left="0" w:leftChars="0" w:firstLine="0" w:firstLineChars="0"/>
        <w:rPr>
          <w:rFonts w:hint="default" w:eastAsiaTheme="minorEastAsia"/>
          <w:bCs/>
          <w:sz w:val="24"/>
          <w:szCs w:val="24"/>
          <w:lang w:val="en-US" w:eastAsia="zh-CN"/>
        </w:rPr>
      </w:pPr>
      <w:r>
        <w:rPr>
          <w:rFonts w:hint="eastAsia"/>
          <w:bCs/>
          <w:sz w:val="24"/>
          <w:szCs w:val="24"/>
        </w:rPr>
        <w:t>预算：</w:t>
      </w:r>
      <w:r>
        <w:rPr>
          <w:rFonts w:hint="eastAsia"/>
          <w:bCs/>
          <w:sz w:val="24"/>
          <w:szCs w:val="24"/>
          <w:lang w:val="en-US" w:eastAsia="zh-CN"/>
        </w:rPr>
        <w:t>总金额117000元（3.9</w:t>
      </w:r>
      <w:r>
        <w:rPr>
          <w:rFonts w:hint="eastAsia"/>
          <w:bCs/>
          <w:sz w:val="24"/>
          <w:szCs w:val="24"/>
        </w:rPr>
        <w:t>万</w:t>
      </w:r>
      <w:r>
        <w:rPr>
          <w:rFonts w:hint="eastAsia"/>
          <w:bCs/>
          <w:sz w:val="24"/>
          <w:szCs w:val="24"/>
          <w:lang w:val="en-US" w:eastAsia="zh-CN"/>
        </w:rPr>
        <w:t>/年）</w:t>
      </w:r>
    </w:p>
    <w:p w14:paraId="71134D01">
      <w:pPr>
        <w:pStyle w:val="5"/>
        <w:keepNext w:val="0"/>
        <w:keepLines w:val="0"/>
        <w:widowControl/>
        <w:suppressLineNumbers w:val="0"/>
        <w:spacing w:before="0" w:beforeAutospacing="0" w:after="0" w:afterAutospacing="0" w:line="400" w:lineRule="auto"/>
        <w:ind w:left="0" w:firstLine="0"/>
        <w:jc w:val="left"/>
        <w:rPr>
          <w:rFonts w:hint="default" w:ascii="undefined" w:hAnsi="undefined" w:eastAsia="undefined" w:cs="undefined"/>
        </w:rPr>
      </w:pPr>
      <w:r>
        <w:rPr>
          <w:rFonts w:hint="default" w:ascii="undefined" w:hAnsi="undefined" w:eastAsia="undefined" w:cs="undefined"/>
        </w:rPr>
        <w:t>具体要求：</w:t>
      </w:r>
    </w:p>
    <w:p w14:paraId="51A7D820">
      <w:pPr>
        <w:spacing w:line="440" w:lineRule="exact"/>
        <w:rPr>
          <w:sz w:val="24"/>
          <w:szCs w:val="24"/>
        </w:rPr>
      </w:pPr>
      <w:r>
        <w:rPr>
          <w:rFonts w:hint="eastAsia"/>
          <w:sz w:val="24"/>
          <w:szCs w:val="24"/>
        </w:rPr>
        <w:t>1</w:t>
      </w:r>
      <w:r>
        <w:rPr>
          <w:sz w:val="24"/>
          <w:szCs w:val="24"/>
        </w:rPr>
        <w:t>. 服务响应时间:</w:t>
      </w:r>
    </w:p>
    <w:p w14:paraId="1BF447D3">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(1)保修服务期限内,</w:t>
      </w:r>
      <w:r>
        <w:rPr>
          <w:rFonts w:hint="eastAsia"/>
          <w:sz w:val="24"/>
          <w:szCs w:val="24"/>
        </w:rPr>
        <w:t>投标</w:t>
      </w:r>
      <w:r>
        <w:rPr>
          <w:sz w:val="24"/>
          <w:szCs w:val="24"/>
        </w:rPr>
        <w:t>方在接到报修后， 应于2小时内提供电话技术支持，收集设备故障信息，提供解决方案。</w:t>
      </w:r>
    </w:p>
    <w:p w14:paraId="5D169CDC">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(2)保修服务期限内，若</w:t>
      </w:r>
      <w:r>
        <w:rPr>
          <w:rFonts w:hint="eastAsia"/>
          <w:sz w:val="24"/>
          <w:szCs w:val="24"/>
        </w:rPr>
        <w:t>院</w:t>
      </w:r>
      <w:r>
        <w:rPr>
          <w:sz w:val="24"/>
          <w:szCs w:val="24"/>
        </w:rPr>
        <w:t>方操作人员未能在</w:t>
      </w:r>
      <w:r>
        <w:rPr>
          <w:rFonts w:hint="eastAsia"/>
          <w:sz w:val="24"/>
          <w:szCs w:val="24"/>
        </w:rPr>
        <w:t>投标</w:t>
      </w:r>
      <w:r>
        <w:rPr>
          <w:sz w:val="24"/>
          <w:szCs w:val="24"/>
        </w:rPr>
        <w:t>方的电话指导下排除设备故障，</w:t>
      </w:r>
      <w:r>
        <w:rPr>
          <w:rFonts w:hint="eastAsia"/>
          <w:sz w:val="24"/>
          <w:szCs w:val="24"/>
        </w:rPr>
        <w:t>投标</w:t>
      </w:r>
      <w:r>
        <w:rPr>
          <w:sz w:val="24"/>
          <w:szCs w:val="24"/>
        </w:rPr>
        <w:t>方应于48小时内到达设备所在地实施维修服务。</w:t>
      </w:r>
    </w:p>
    <w:p w14:paraId="5F07B57B">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(3) </w:t>
      </w:r>
      <w:r>
        <w:rPr>
          <w:rFonts w:hint="eastAsia"/>
          <w:sz w:val="24"/>
          <w:szCs w:val="24"/>
        </w:rPr>
        <w:t>投标</w:t>
      </w:r>
      <w:r>
        <w:rPr>
          <w:sz w:val="24"/>
          <w:szCs w:val="24"/>
        </w:rPr>
        <w:t>方应在到达设备所在地并开始维修工作之时起原则上 </w:t>
      </w:r>
      <w:r>
        <w:rPr>
          <w:rFonts w:hint="eastAsia"/>
          <w:sz w:val="24"/>
          <w:szCs w:val="24"/>
          <w:lang w:val="en-US" w:eastAsia="zh-CN"/>
        </w:rPr>
        <w:t>48</w:t>
      </w:r>
      <w:r>
        <w:rPr>
          <w:sz w:val="24"/>
          <w:szCs w:val="24"/>
        </w:rPr>
        <w:t>小时内将设备修复至正常工作状态(以设备生产厂家标准为准)。若在规定期限内无法修复的，</w:t>
      </w:r>
      <w:r>
        <w:rPr>
          <w:rFonts w:hint="eastAsia"/>
          <w:sz w:val="24"/>
          <w:szCs w:val="24"/>
        </w:rPr>
        <w:t>投标</w:t>
      </w:r>
      <w:r>
        <w:rPr>
          <w:sz w:val="24"/>
          <w:szCs w:val="24"/>
        </w:rPr>
        <w:t>方将根据</w:t>
      </w:r>
      <w:r>
        <w:rPr>
          <w:rFonts w:hint="eastAsia"/>
          <w:sz w:val="24"/>
          <w:szCs w:val="24"/>
        </w:rPr>
        <w:t>院</w:t>
      </w:r>
      <w:r>
        <w:rPr>
          <w:sz w:val="24"/>
          <w:szCs w:val="24"/>
        </w:rPr>
        <w:t>方的申请，为其提供备品备件以保证</w:t>
      </w:r>
      <w:r>
        <w:rPr>
          <w:rFonts w:hint="eastAsia"/>
          <w:sz w:val="24"/>
          <w:szCs w:val="24"/>
        </w:rPr>
        <w:t>院</w:t>
      </w:r>
      <w:r>
        <w:rPr>
          <w:sz w:val="24"/>
          <w:szCs w:val="24"/>
        </w:rPr>
        <w:t>方正常使用设备</w:t>
      </w:r>
    </w:p>
    <w:p w14:paraId="0E9A3F24">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(4)如设备发生紧急故障，在接到通知后，</w:t>
      </w:r>
      <w:r>
        <w:rPr>
          <w:rFonts w:hint="eastAsia"/>
          <w:sz w:val="24"/>
          <w:szCs w:val="24"/>
        </w:rPr>
        <w:t>1</w:t>
      </w:r>
      <w:r>
        <w:rPr>
          <w:sz w:val="24"/>
          <w:szCs w:val="24"/>
        </w:rPr>
        <w:t>小时内做出处理意见，如需现场解决，</w:t>
      </w:r>
      <w:r>
        <w:rPr>
          <w:rFonts w:hint="eastAsia"/>
          <w:sz w:val="24"/>
          <w:szCs w:val="24"/>
          <w:lang w:val="en-US" w:eastAsia="zh-CN"/>
        </w:rPr>
        <w:t>48</w:t>
      </w:r>
      <w:r>
        <w:rPr>
          <w:sz w:val="24"/>
          <w:szCs w:val="24"/>
        </w:rPr>
        <w:t>小时内派出技术人员赶赴现场，故障不排除，人员不撤离;</w:t>
      </w:r>
    </w:p>
    <w:p w14:paraId="2D858E04">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每年停机时间累计小于18天，每超过1天，合同顺延3天。单次停机时间不得超过1周。</w:t>
      </w:r>
    </w:p>
    <w:p w14:paraId="6D3C0CCF">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rFonts w:hint="eastAsia"/>
          <w:sz w:val="24"/>
          <w:szCs w:val="24"/>
        </w:rPr>
        <w:t>2、</w:t>
      </w:r>
      <w:r>
        <w:rPr>
          <w:sz w:val="24"/>
          <w:szCs w:val="24"/>
        </w:rPr>
        <w:t>保修服务范围及具体项目:</w:t>
      </w:r>
    </w:p>
    <w:p w14:paraId="48538F82">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sz w:val="24"/>
          <w:szCs w:val="24"/>
        </w:rPr>
        <w:t>(1)</w:t>
      </w:r>
      <w:r>
        <w:rPr>
          <w:rFonts w:hint="eastAsia"/>
          <w:sz w:val="24"/>
          <w:szCs w:val="24"/>
        </w:rPr>
        <w:t>整机全保。</w:t>
      </w:r>
    </w:p>
    <w:p w14:paraId="27094AFA">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(2)免费 向</w:t>
      </w:r>
      <w:r>
        <w:rPr>
          <w:rFonts w:hint="eastAsia"/>
          <w:sz w:val="24"/>
          <w:szCs w:val="24"/>
        </w:rPr>
        <w:t>院</w:t>
      </w:r>
      <w:r>
        <w:rPr>
          <w:sz w:val="24"/>
          <w:szCs w:val="24"/>
        </w:rPr>
        <w:t>方提供操作指导和技术咨询:</w:t>
      </w:r>
    </w:p>
    <w:p w14:paraId="19E6DD01">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(3)</w:t>
      </w:r>
      <w:r>
        <w:rPr>
          <w:rFonts w:hint="eastAsia"/>
          <w:sz w:val="24"/>
          <w:szCs w:val="24"/>
          <w:lang w:val="en-US" w:eastAsia="zh-CN"/>
        </w:rPr>
        <w:t>服务期限内所产生的一切费用（包括税费、差旅费、配件费、搬运费等）均包含在成交总价中。</w:t>
      </w:r>
    </w:p>
    <w:p w14:paraId="234BC422">
      <w:pPr>
        <w:keepNext w:val="0"/>
        <w:keepLines w:val="0"/>
        <w:pageBreakBefore w:val="0"/>
        <w:widowControl w:val="0"/>
        <w:kinsoku/>
        <w:wordWrap/>
        <w:overflowPunct/>
        <w:topLinePunct w:val="0"/>
        <w:autoSpaceDE/>
        <w:autoSpaceDN/>
        <w:bidi w:val="0"/>
        <w:snapToGrid/>
        <w:spacing w:line="500" w:lineRule="exact"/>
        <w:ind w:firstLine="480" w:firstLineChars="200"/>
        <w:rPr>
          <w:sz w:val="24"/>
          <w:szCs w:val="24"/>
        </w:rPr>
      </w:pPr>
      <w:r>
        <w:rPr>
          <w:sz w:val="24"/>
          <w:szCs w:val="24"/>
        </w:rPr>
        <w:t>(4)每三个月到现场进行一次设备运行状况安全检查，与客户沟通并了解设备近期使用情况，做问题汇总，对设备进行安全性评估检测，发现问题及时解决;</w:t>
      </w:r>
    </w:p>
    <w:p w14:paraId="2C952AC1">
      <w:pPr>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sz w:val="24"/>
          <w:szCs w:val="24"/>
          <w:lang w:val="en-US" w:eastAsia="zh-CN"/>
        </w:rPr>
      </w:pPr>
      <w:r>
        <w:rPr>
          <w:sz w:val="24"/>
          <w:szCs w:val="24"/>
          <w:highlight w:val="none"/>
        </w:rPr>
        <w:t>(</w:t>
      </w:r>
      <w:r>
        <w:rPr>
          <w:rFonts w:hint="eastAsia"/>
          <w:sz w:val="24"/>
          <w:szCs w:val="24"/>
          <w:highlight w:val="none"/>
          <w:lang w:val="en-US" w:eastAsia="zh-CN"/>
        </w:rPr>
        <w:t>5</w:t>
      </w:r>
      <w:r>
        <w:rPr>
          <w:sz w:val="24"/>
          <w:szCs w:val="24"/>
          <w:highlight w:val="none"/>
        </w:rPr>
        <w:t>)</w:t>
      </w:r>
      <w:r>
        <w:rPr>
          <w:rFonts w:hint="eastAsia"/>
          <w:color w:val="auto"/>
          <w:sz w:val="24"/>
          <w:szCs w:val="24"/>
          <w:lang w:val="en-US" w:eastAsia="zh-CN"/>
        </w:rPr>
        <w:t>过滤网、加湿罐</w:t>
      </w:r>
      <w:r>
        <w:rPr>
          <w:rFonts w:hint="eastAsia"/>
          <w:color w:val="auto"/>
          <w:sz w:val="24"/>
          <w:szCs w:val="24"/>
        </w:rPr>
        <w:t>等耗材由投标方负责。</w:t>
      </w:r>
    </w:p>
    <w:p w14:paraId="68A2425E">
      <w:pPr>
        <w:pStyle w:val="2"/>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3、维保期内，除院方人为因素外，投标人对该设备的质</w:t>
      </w:r>
      <w:bookmarkStart w:id="0" w:name="_GoBack"/>
      <w:bookmarkEnd w:id="0"/>
      <w:r>
        <w:rPr>
          <w:rFonts w:hint="eastAsia" w:ascii="宋体" w:hAnsi="宋体" w:eastAsia="宋体" w:cs="Times New Roman"/>
          <w:kern w:val="2"/>
          <w:sz w:val="24"/>
          <w:szCs w:val="24"/>
          <w:lang w:val="en-US" w:eastAsia="zh-CN" w:bidi="ar-SA"/>
        </w:rPr>
        <w:t>量及安全负全部责任，若因该设备本身质量问题引起的纠纷由投标人承担。</w:t>
      </w:r>
    </w:p>
    <w:p w14:paraId="6636A68F">
      <w:pPr>
        <w:pStyle w:val="3"/>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rPr>
      </w:pPr>
      <w:r>
        <w:rPr>
          <w:rFonts w:hint="eastAsia" w:ascii="宋体" w:hAnsi="宋体" w:eastAsia="宋体" w:cs="Times New Roman"/>
          <w:kern w:val="2"/>
          <w:sz w:val="24"/>
          <w:szCs w:val="24"/>
          <w:lang w:val="en-US" w:eastAsia="zh-CN" w:bidi="ar-SA"/>
        </w:rPr>
        <w:t>4、若在保修期内机器发生了无法维修的故障，必须强制报废，则对该台机器的保修服务自动终止；单台维保金额=中标金额*实际维保天数/365天，合同金额按实际保修情况调整。</w:t>
      </w:r>
    </w:p>
    <w:p w14:paraId="1C5862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5、付款方式：</w:t>
      </w:r>
    </w:p>
    <w:p w14:paraId="21947D30">
      <w:pPr>
        <w:spacing w:line="440" w:lineRule="exact"/>
        <w:ind w:firstLine="480" w:firstLineChars="200"/>
        <w:rPr>
          <w:rFonts w:hint="eastAsia" w:ascii="宋体" w:hAnsi="宋体"/>
          <w:sz w:val="24"/>
          <w:szCs w:val="24"/>
        </w:rPr>
      </w:pPr>
      <w:r>
        <w:rPr>
          <w:rFonts w:hint="eastAsia" w:ascii="宋体" w:hAnsi="宋体"/>
          <w:sz w:val="24"/>
          <w:szCs w:val="24"/>
        </w:rPr>
        <w:t>分期支付:合同签订三个月后支付维保款30%；合同执行一年后，三个月内支付维保款30%；合同执行二年后，三个月内支付维保款30%；合同到期后1月内支付余额维保款。合同执行一年后，由临床使用科室和设备管理中心根据合同及投标文件组织维保服务考核；若考核不通过，招标方有权</w:t>
      </w:r>
      <w:r>
        <w:rPr>
          <w:rFonts w:hint="eastAsia" w:ascii="宋体" w:hAnsi="宋体"/>
          <w:sz w:val="24"/>
          <w:szCs w:val="24"/>
          <w:lang w:val="en-US" w:eastAsia="zh-CN"/>
        </w:rPr>
        <w:t>延迟付款</w:t>
      </w:r>
      <w:r>
        <w:rPr>
          <w:rFonts w:hint="eastAsia" w:ascii="宋体" w:hAnsi="宋体"/>
          <w:sz w:val="24"/>
          <w:szCs w:val="24"/>
        </w:rPr>
        <w:t>。</w:t>
      </w:r>
    </w:p>
    <w:p w14:paraId="321B7819">
      <w:pPr>
        <w:pStyle w:val="5"/>
        <w:keepNext w:val="0"/>
        <w:keepLines w:val="0"/>
        <w:widowControl/>
        <w:suppressLineNumbers w:val="0"/>
        <w:spacing w:before="0" w:beforeAutospacing="0" w:after="0" w:afterAutospacing="0" w:line="400" w:lineRule="auto"/>
        <w:ind w:left="0" w:firstLine="0"/>
        <w:jc w:val="left"/>
        <w:rPr>
          <w:rFonts w:hint="eastAsia" w:ascii="宋体" w:hAnsi="宋体" w:eastAsia="宋体" w:cs="宋体"/>
        </w:rPr>
      </w:pPr>
    </w:p>
    <w:p w14:paraId="481659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ZTk1MWMxMDUxZmFhMTBkZTJlYTVmODFiMWFhYmUifQ=="/>
  </w:docVars>
  <w:rsids>
    <w:rsidRoot w:val="6BA579FC"/>
    <w:rsid w:val="03685798"/>
    <w:rsid w:val="039D23E5"/>
    <w:rsid w:val="094A2026"/>
    <w:rsid w:val="0A862689"/>
    <w:rsid w:val="1D713641"/>
    <w:rsid w:val="26846416"/>
    <w:rsid w:val="2DE03FF9"/>
    <w:rsid w:val="38C06370"/>
    <w:rsid w:val="43A24A91"/>
    <w:rsid w:val="4B4614E8"/>
    <w:rsid w:val="6BA579FC"/>
    <w:rsid w:val="6CFE17CB"/>
    <w:rsid w:val="6FBC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4"/>
    </w:rPr>
  </w:style>
  <w:style w:type="paragraph" w:styleId="3">
    <w:name w:val="Body Text"/>
    <w:basedOn w:val="1"/>
    <w:next w:val="4"/>
    <w:qFormat/>
    <w:uiPriority w:val="99"/>
    <w:pPr>
      <w:spacing w:after="120"/>
    </w:pPr>
  </w:style>
  <w:style w:type="paragraph" w:styleId="4">
    <w:name w:val="Body Text First Indent"/>
    <w:basedOn w:val="3"/>
    <w:qFormat/>
    <w:uiPriority w:val="0"/>
    <w:pPr>
      <w:ind w:firstLine="420" w:firstLineChars="100"/>
    </w:pPr>
    <w:rPr>
      <w:kern w:val="2"/>
      <w:sz w:val="21"/>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938</Characters>
  <Lines>0</Lines>
  <Paragraphs>0</Paragraphs>
  <TotalTime>0</TotalTime>
  <ScaleCrop>false</ScaleCrop>
  <LinksUpToDate>false</LinksUpToDate>
  <CharactersWithSpaces>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2022-05-27T06:25:00Z</dcterms:created>
  <dc:creator>光</dc:creator>
  <cp:lastModifiedBy>庄玉铭</cp:lastModifiedBy>
  <dcterms:modified xsi:type="dcterms:W3CDTF">2025-06-09T01:43:01Z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EC2AF0A010B147B6BFE2BABD8DE94E47</vt:lpwstr>
  </property>
  <property fmtid="{D5CDD505-2E9C-101B-9397-08002B2CF9AE}" pid="4" name="KSOTemplateDocerSaveRecord">
    <vt:lpwstr>eyJoZGlkIjoiMDMzZWVkNmI3M2NkOGIxMzVmYTBiNWIwMWYwMzI0YzAiLCJ1c2VySWQiOiIxNjYyNTg3MjEwIn0=</vt:lpwstr>
  </property>
</Properties>
</file>