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433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医用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低温保存箱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总预算1.5 万</w:t>
      </w:r>
    </w:p>
    <w:p w14:paraId="39243329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申请科室：病理科</w:t>
      </w:r>
    </w:p>
    <w:p w14:paraId="1652EBF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温度范围-10°C～-25°C可调节，显示精度0.1℃，</w:t>
      </w:r>
    </w:p>
    <w:p w14:paraId="2E0398A9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有效容积＞250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L</w:t>
      </w:r>
    </w:p>
    <w:p w14:paraId="5E57B8A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具有多种故障报警：高温报警、低温报警、传感器故障报警；</w:t>
      </w:r>
    </w:p>
    <w:p w14:paraId="090D8108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开机延时保护、显示面板密码保护、断电记忆数据保护；</w:t>
      </w:r>
    </w:p>
    <w:p w14:paraId="78AF1F5A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噪声≤45dB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★提供设备配置清单，要求提供冷链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模块，接入医院冷链管理系统。</w:t>
      </w:r>
    </w:p>
    <w:p w14:paraId="58F884B0">
      <w:pPr>
        <w:numPr>
          <w:ilvl w:val="0"/>
          <w:numId w:val="1"/>
        </w:num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保修1年起，生产日期距离安装日期≤6个月，进口设备放宽到12个月内</w:t>
      </w:r>
    </w:p>
    <w:p w14:paraId="487C0ADF"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合同签订后15天内到货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678AD"/>
    <w:rsid w:val="5FE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280" w:lineRule="exact"/>
      <w:jc w:val="center"/>
      <w:outlineLvl w:val="1"/>
    </w:pPr>
    <w:rPr>
      <w:rFonts w:eastAsia="楷体_GB2312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230</Characters>
  <Lines>0</Lines>
  <Paragraphs>0</Paragraphs>
  <TotalTime>2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2025-05-26T02:41:00Z</dcterms:created>
  <dc:creator>admin</dc:creator>
  <cp:lastModifiedBy>王飞飞</cp:lastModifiedBy>
  <dcterms:modified xsi:type="dcterms:W3CDTF">2025-05-26T02:46:23Z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eyJoZGlkIjoiYzNmMzM1NDg0ZWJkZDg5MjJiZDlkMzZiYjY5YWFlZDMiLCJ1c2VySWQiOiIxNjYzMTY0MjY2In0=</vt:lpwstr>
  </property>
  <property fmtid="{D5CDD505-2E9C-101B-9397-08002B2CF9AE}" pid="4" name="ICV">
    <vt:lpwstr>6047F87E363B4AD784E4A7DE6889E9A2_12</vt:lpwstr>
  </property>
</Properties>
</file>