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F9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名    称：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射频热凝电极套管针</w:t>
      </w:r>
    </w:p>
    <w:p w14:paraId="74471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预    算：1000元/根</w:t>
      </w:r>
    </w:p>
    <w:p w14:paraId="2A3AF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预期用途：适用于神经和肌肉等组织的射频热凝治疗时，进行穿刺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。</w:t>
      </w:r>
    </w:p>
    <w:p w14:paraId="2F03B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技术要求：</w:t>
      </w:r>
    </w:p>
    <w:p w14:paraId="79FBD6F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浙江省两定机构医疗保障信息平台（挂网状态：已挂网），或于中标公示文件发布之日起三十日内完成挂网。</w:t>
      </w:r>
    </w:p>
    <w:p w14:paraId="611B5D8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要求有钝针选择，穿刺针有刻度标注。</w:t>
      </w:r>
    </w:p>
    <w:p w14:paraId="24F8214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  <w:t>①每一品规投标人提供不少于一件样品进行临床测试；</w:t>
      </w:r>
    </w:p>
    <w:p w14:paraId="60705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default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  <w:t>②样品携带至招标现场；</w:t>
      </w:r>
    </w:p>
    <w:p w14:paraId="40F305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30"/>
          <w:shd w:val="clear" w:fill="auto"/>
          <w:lang w:val="en-US" w:eastAsia="zh-CN"/>
        </w:rPr>
        <w:t>③所有与样品有关的费用（包括但不限于样品成本费、样品运输费等）均由投标人自行承担。</w:t>
      </w:r>
    </w:p>
    <w:p w14:paraId="6DC6B4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0000FF"/>
          <w:spacing w:val="0"/>
          <w:position w:val="0"/>
          <w:sz w:val="30"/>
          <w:shd w:val="clear" w:fill="auto"/>
          <w:lang w:val="en-US" w:eastAsia="zh-CN"/>
        </w:rPr>
      </w:pPr>
    </w:p>
    <w:p w14:paraId="6FC0FE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3B12B7"/>
    <w:multiLevelType w:val="singleLevel"/>
    <w:tmpl w:val="8B3B12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F42B7"/>
    <w:rsid w:val="0A9358E8"/>
    <w:rsid w:val="0C252478"/>
    <w:rsid w:val="14E96883"/>
    <w:rsid w:val="155C6214"/>
    <w:rsid w:val="2159625B"/>
    <w:rsid w:val="26821F1C"/>
    <w:rsid w:val="3B59240E"/>
    <w:rsid w:val="3DF24AD0"/>
    <w:rsid w:val="40AF442B"/>
    <w:rsid w:val="44264FD4"/>
    <w:rsid w:val="46A43D4A"/>
    <w:rsid w:val="480C6E90"/>
    <w:rsid w:val="49966A84"/>
    <w:rsid w:val="4B193E7E"/>
    <w:rsid w:val="4E055238"/>
    <w:rsid w:val="56CC45CE"/>
    <w:rsid w:val="5DCF1811"/>
    <w:rsid w:val="5E0D5178"/>
    <w:rsid w:val="609B194C"/>
    <w:rsid w:val="625B6A33"/>
    <w:rsid w:val="62A51657"/>
    <w:rsid w:val="696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  <w:ind w:firstLine="420" w:firstLineChars="200"/>
      <w:jc w:val="both"/>
    </w:pPr>
    <w:rPr>
      <w:rFonts w:asciiTheme="minorAscii" w:hAnsiTheme="minorAscii" w:eastAsiaTheme="minorEastAsia" w:cstheme="minorBidi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00" w:lineRule="exact"/>
      <w:ind w:firstLine="0" w:firstLineChars="0"/>
      <w:jc w:val="center"/>
      <w:outlineLvl w:val="0"/>
    </w:pPr>
    <w:rPr>
      <w:rFonts w:eastAsia="黑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00" w:lineRule="exact"/>
      <w:ind w:firstLine="880" w:firstLineChars="200"/>
      <w:jc w:val="left"/>
      <w:outlineLvl w:val="1"/>
    </w:pPr>
    <w:rPr>
      <w:rFonts w:ascii="Arial" w:hAnsi="Arial" w:eastAsia="黑体" w:cs="Times New Roman"/>
      <w:szCs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00" w:lineRule="exact"/>
      <w:outlineLvl w:val="2"/>
    </w:pPr>
    <w:rPr>
      <w:rFonts w:eastAsia="楷体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Body Text First Indent"/>
    <w:basedOn w:val="5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262</Characters>
  <Lines>0</Lines>
  <Paragraphs>0</Paragraphs>
  <TotalTime>5</TotalTime>
  <ScaleCrop>false</ScaleCrop>
  <LinksUpToDate>false</LinksUpToDate>
  <CharactersWithSpaces>270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2025-05-30T01:00:00Z</dcterms:created>
  <dc:creator>于人伟</dc:creator>
  <cp:lastModifiedBy>于人伟</cp:lastModifiedBy>
  <dcterms:modified xsi:type="dcterms:W3CDTF">2025-06-05T03:46:35Z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D12D338683E64EC4B79244B68434A145_11</vt:lpwstr>
  </property>
  <property fmtid="{D5CDD505-2E9C-101B-9397-08002B2CF9AE}" pid="4" name="KSOTemplateDocerSaveRecord">
    <vt:lpwstr>eyJoZGlkIjoiZDRiZGUzMTU5N2E0ZTRmOWI2MGRjZjU4ZWRkNTYzZGUiLCJ1c2VySWQiOiIxNjYzODA5MzA2In0=</vt:lpwstr>
  </property>
</Properties>
</file>