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rPr>
      </w:pPr>
    </w:p>
    <w:p>
      <w:pPr>
        <w:jc w:val="center"/>
        <w:rPr>
          <w:rFonts w:hint="eastAsia" w:ascii="仿宋_GB2312" w:eastAsia="仿宋_GB2312"/>
          <w:sz w:val="28"/>
          <w:u w:val="single"/>
        </w:rPr>
      </w:pPr>
      <w:r>
        <w:rPr>
          <w:rFonts w:hint="eastAsia" w:ascii="宋体"/>
          <w:color w:val="000000"/>
          <w:kern w:val="0"/>
          <w:sz w:val="28"/>
        </w:rPr>
        <w:t>金财工程子系统运维服务项目</w:t>
      </w:r>
    </w:p>
    <w:p>
      <w:pPr>
        <w:rPr>
          <w:rFonts w:hint="eastAsia" w:ascii="宋体" w:hAnsi="宋体"/>
          <w:color w:val="000000"/>
          <w:sz w:val="30"/>
        </w:rPr>
      </w:pPr>
    </w:p>
    <w:p>
      <w:pPr>
        <w:pStyle w:val="3"/>
        <w:tabs>
          <w:tab w:val="left" w:pos="1050"/>
        </w:tabs>
        <w:spacing w:before="156" w:beforeLines="50" w:after="156" w:afterLines="50" w:line="360" w:lineRule="auto"/>
        <w:ind w:left="480"/>
        <w:outlineLvl w:val="0"/>
        <w:rPr>
          <w:rFonts w:hint="eastAsia" w:ascii="Tahoma" w:hAnsi="Tahoma" w:cs="Tahoma"/>
          <w:b/>
          <w:bCs/>
          <w:sz w:val="24"/>
          <w:szCs w:val="24"/>
        </w:rPr>
      </w:pPr>
      <w:r>
        <w:rPr>
          <w:rFonts w:hint="eastAsia" w:ascii="宋体"/>
          <w:color w:val="000000"/>
          <w:kern w:val="0"/>
          <w:sz w:val="28"/>
        </w:rPr>
        <w:t>金财工程子系统运维服务项目</w:t>
      </w:r>
      <w:r>
        <w:rPr>
          <w:rFonts w:hint="eastAsia" w:ascii="宋体" w:hAnsi="Courier New" w:eastAsia="宋体" w:cs="Courier New"/>
          <w:color w:val="000000"/>
          <w:kern w:val="0"/>
          <w:sz w:val="28"/>
        </w:rPr>
        <w:t>维护内容</w:t>
      </w:r>
    </w:p>
    <w:p>
      <w:pPr>
        <w:pStyle w:val="3"/>
        <w:tabs>
          <w:tab w:val="left" w:pos="1050"/>
        </w:tabs>
        <w:spacing w:before="156" w:beforeLines="50" w:after="156" w:afterLines="50" w:line="360" w:lineRule="auto"/>
        <w:ind w:left="480"/>
        <w:outlineLvl w:val="0"/>
        <w:rPr>
          <w:rFonts w:ascii="Tahoma" w:hAnsi="Tahoma" w:cs="Tahoma"/>
          <w:b/>
          <w:bCs/>
          <w:color w:val="000000"/>
          <w:sz w:val="24"/>
        </w:rPr>
      </w:pPr>
      <w:r>
        <w:rPr>
          <w:rFonts w:hint="eastAsia" w:ascii="Tahoma" w:hAnsi="Tahoma" w:cs="Tahoma"/>
          <w:b/>
          <w:bCs/>
          <w:color w:val="000000"/>
          <w:sz w:val="24"/>
        </w:rPr>
        <w:t>一、</w:t>
      </w:r>
      <w:r>
        <w:rPr>
          <w:rFonts w:hint="eastAsia" w:ascii="Tahoma" w:hAnsi="Tahoma" w:cs="Tahoma"/>
          <w:b/>
          <w:color w:val="000000"/>
          <w:sz w:val="24"/>
        </w:rPr>
        <w:t>国库集中支付财政端的维护工作，服务内容包括</w:t>
      </w:r>
    </w:p>
    <w:p>
      <w:pPr>
        <w:spacing w:line="360" w:lineRule="auto"/>
        <w:ind w:firstLine="621" w:firstLineChars="296"/>
        <w:rPr>
          <w:rFonts w:ascii="宋体" w:hAnsi="宋体"/>
          <w:szCs w:val="21"/>
        </w:rPr>
      </w:pPr>
      <w:r>
        <w:rPr>
          <w:rFonts w:hint="eastAsia"/>
          <w:szCs w:val="21"/>
        </w:rPr>
        <w:t>1）</w:t>
      </w:r>
      <w:r>
        <w:rPr>
          <w:rFonts w:hint="eastAsia" w:ascii="宋体" w:hAnsi="宋体"/>
          <w:szCs w:val="21"/>
        </w:rPr>
        <w:t>协助用户方系统管理员进行用户信息、权限配置管理。</w:t>
      </w:r>
    </w:p>
    <w:p>
      <w:pPr>
        <w:spacing w:line="360" w:lineRule="auto"/>
        <w:ind w:firstLine="621" w:firstLineChars="296"/>
        <w:rPr>
          <w:rFonts w:hint="eastAsia" w:ascii="宋体" w:hAnsi="宋体"/>
          <w:szCs w:val="21"/>
        </w:rPr>
      </w:pPr>
      <w:r>
        <w:rPr>
          <w:szCs w:val="21"/>
        </w:rPr>
        <w:t>2</w:t>
      </w:r>
      <w:r>
        <w:rPr>
          <w:rFonts w:hint="eastAsia"/>
          <w:szCs w:val="21"/>
        </w:rPr>
        <w:t>）</w:t>
      </w:r>
      <w:r>
        <w:rPr>
          <w:rFonts w:hint="eastAsia" w:ascii="宋体" w:hAnsi="宋体"/>
          <w:szCs w:val="21"/>
        </w:rPr>
        <w:t>支持用户方业务要素的调整。</w:t>
      </w:r>
    </w:p>
    <w:p>
      <w:pPr>
        <w:widowControl/>
        <w:spacing w:line="360" w:lineRule="auto"/>
        <w:rPr>
          <w:rFonts w:hint="eastAsia" w:ascii="宋体" w:hAnsi="宋体"/>
          <w:szCs w:val="21"/>
        </w:rPr>
      </w:pPr>
      <w:r>
        <w:rPr>
          <w:rFonts w:hint="eastAsia" w:ascii="宋体" w:hAnsi="宋体"/>
          <w:szCs w:val="21"/>
        </w:rPr>
        <w:t xml:space="preserve">    </w:t>
      </w:r>
      <w:r>
        <w:rPr>
          <w:rFonts w:ascii="宋体" w:hAnsi="宋体"/>
          <w:szCs w:val="21"/>
        </w:rPr>
        <w:t xml:space="preserve">  </w:t>
      </w:r>
      <w:r>
        <w:rPr>
          <w:szCs w:val="21"/>
        </w:rPr>
        <w:t>3</w:t>
      </w:r>
      <w:r>
        <w:rPr>
          <w:rFonts w:hint="eastAsia"/>
          <w:szCs w:val="21"/>
        </w:rPr>
        <w:t>）</w:t>
      </w:r>
      <w:r>
        <w:rPr>
          <w:rFonts w:hint="eastAsia" w:ascii="宋体" w:hAnsi="宋体"/>
          <w:szCs w:val="21"/>
        </w:rPr>
        <w:t>协助用户进行错误数据查询，以及因业务变更或要素变更而需进行的数据处理。</w:t>
      </w:r>
    </w:p>
    <w:p>
      <w:pPr>
        <w:spacing w:line="360" w:lineRule="auto"/>
        <w:ind w:left="420" w:leftChars="200" w:firstLine="210" w:firstLineChars="100"/>
        <w:rPr>
          <w:rFonts w:hint="eastAsia" w:ascii="宋体" w:hAnsi="宋体" w:cs="宋体"/>
          <w:kern w:val="0"/>
          <w:szCs w:val="21"/>
        </w:rPr>
      </w:pPr>
      <w:r>
        <w:rPr>
          <w:szCs w:val="21"/>
        </w:rPr>
        <w:t>4</w:t>
      </w:r>
      <w:r>
        <w:rPr>
          <w:rFonts w:hint="eastAsia"/>
          <w:szCs w:val="21"/>
        </w:rPr>
        <w:t>）</w:t>
      </w:r>
      <w:r>
        <w:rPr>
          <w:rFonts w:hint="eastAsia" w:ascii="宋体" w:hAnsi="宋体" w:cs="宋体"/>
          <w:kern w:val="0"/>
          <w:szCs w:val="21"/>
        </w:rPr>
        <w:t>版本升级：如有省厅下发的软件系统升级版本，乙方为甲方提供版本升级。乙方不负责基础资料数据的维护工作。</w:t>
      </w:r>
    </w:p>
    <w:p>
      <w:pPr>
        <w:spacing w:line="360" w:lineRule="auto"/>
        <w:ind w:firstLine="630" w:firstLineChars="300"/>
        <w:rPr>
          <w:rFonts w:hint="eastAsia" w:ascii="宋体" w:hAnsi="宋体" w:cs="宋体"/>
          <w:kern w:val="0"/>
          <w:szCs w:val="21"/>
        </w:rPr>
      </w:pPr>
      <w:r>
        <w:rPr>
          <w:szCs w:val="21"/>
        </w:rPr>
        <w:t>5</w:t>
      </w:r>
      <w:r>
        <w:rPr>
          <w:rFonts w:hint="eastAsia"/>
          <w:szCs w:val="21"/>
        </w:rPr>
        <w:t>）</w:t>
      </w:r>
      <w:r>
        <w:rPr>
          <w:rFonts w:hint="eastAsia" w:ascii="宋体" w:hAnsi="宋体" w:cs="宋体"/>
          <w:kern w:val="0"/>
          <w:szCs w:val="21"/>
        </w:rPr>
        <w:t>应用系统迁移：当甲方需要进行系统迁移时，承担应用程序迁移工作。 </w:t>
      </w:r>
    </w:p>
    <w:p>
      <w:pPr>
        <w:spacing w:line="360" w:lineRule="auto"/>
        <w:ind w:left="420" w:leftChars="200" w:firstLine="210" w:firstLineChars="100"/>
        <w:rPr>
          <w:rFonts w:hint="eastAsia" w:ascii="宋体" w:hAnsi="宋体" w:cs="宋体"/>
          <w:kern w:val="0"/>
          <w:szCs w:val="21"/>
        </w:rPr>
      </w:pPr>
      <w:r>
        <w:rPr>
          <w:szCs w:val="21"/>
        </w:rPr>
        <w:t>6</w:t>
      </w:r>
      <w:r>
        <w:rPr>
          <w:rFonts w:hint="eastAsia"/>
          <w:szCs w:val="21"/>
        </w:rPr>
        <w:t>）</w:t>
      </w:r>
      <w:r>
        <w:rPr>
          <w:rFonts w:hint="eastAsia" w:ascii="宋体" w:hAnsi="宋体" w:cs="宋体"/>
          <w:kern w:val="0"/>
          <w:szCs w:val="21"/>
        </w:rPr>
        <w:t>系统运行中故障排错、针对应用软件系统在与硬件设备和系统软件及数据库适配方面的调整（不包括硬件设备、系统软件、数据库配置调整工作内容）。</w:t>
      </w:r>
    </w:p>
    <w:p>
      <w:pPr>
        <w:spacing w:line="360" w:lineRule="auto"/>
        <w:ind w:firstLine="609" w:firstLineChars="290"/>
        <w:rPr>
          <w:rFonts w:hint="eastAsia" w:ascii="宋体" w:hAnsi="宋体" w:cs="宋体"/>
          <w:kern w:val="0"/>
          <w:szCs w:val="21"/>
        </w:rPr>
      </w:pPr>
      <w:r>
        <w:rPr>
          <w:szCs w:val="21"/>
        </w:rPr>
        <w:t>7</w:t>
      </w:r>
      <w:r>
        <w:rPr>
          <w:rFonts w:hint="eastAsia"/>
          <w:szCs w:val="21"/>
        </w:rPr>
        <w:t>）</w:t>
      </w:r>
      <w:r>
        <w:rPr>
          <w:rFonts w:hint="eastAsia" w:ascii="宋体" w:hAnsi="宋体" w:cs="宋体"/>
          <w:kern w:val="0"/>
          <w:szCs w:val="21"/>
        </w:rPr>
        <w:t>乙方在服务期内，对甲方提供的客户服务电话和网络服务。</w:t>
      </w:r>
    </w:p>
    <w:p>
      <w:pPr>
        <w:spacing w:line="360" w:lineRule="auto"/>
        <w:ind w:firstLine="609" w:firstLineChars="290"/>
        <w:rPr>
          <w:rFonts w:hint="eastAsia" w:ascii="宋体" w:hAnsi="宋体" w:cs="宋体"/>
          <w:kern w:val="0"/>
          <w:szCs w:val="21"/>
        </w:rPr>
      </w:pPr>
      <w:r>
        <w:rPr>
          <w:szCs w:val="21"/>
        </w:rPr>
        <w:t>8</w:t>
      </w:r>
      <w:r>
        <w:rPr>
          <w:rFonts w:hint="eastAsia"/>
          <w:szCs w:val="21"/>
        </w:rPr>
        <w:t>）</w:t>
      </w:r>
      <w:r>
        <w:rPr>
          <w:rFonts w:hint="eastAsia" w:ascii="宋体" w:hAnsi="宋体" w:cs="宋体"/>
          <w:kern w:val="0"/>
          <w:szCs w:val="21"/>
        </w:rPr>
        <w:t>日常维护：及时有效率的解决支付管理系统的日常问题。</w:t>
      </w:r>
    </w:p>
    <w:p>
      <w:pPr>
        <w:widowControl/>
        <w:spacing w:line="360" w:lineRule="auto"/>
        <w:ind w:firstLine="621" w:firstLineChars="296"/>
        <w:jc w:val="left"/>
        <w:rPr>
          <w:rFonts w:ascii="宋体" w:hAnsi="宋体" w:cs="宋体"/>
          <w:kern w:val="0"/>
          <w:szCs w:val="21"/>
        </w:rPr>
      </w:pPr>
      <w:r>
        <w:rPr>
          <w:szCs w:val="21"/>
        </w:rPr>
        <w:t>9</w:t>
      </w:r>
      <w:r>
        <w:rPr>
          <w:rFonts w:hint="eastAsia"/>
          <w:szCs w:val="21"/>
        </w:rPr>
        <w:t>）</w:t>
      </w:r>
      <w:r>
        <w:rPr>
          <w:rFonts w:hint="eastAsia" w:ascii="宋体" w:hAnsi="宋体" w:cs="宋体"/>
          <w:kern w:val="0"/>
          <w:szCs w:val="21"/>
        </w:rPr>
        <w:t>年终结转：协助甲方完成1.1所列系统的年终结转工作。</w:t>
      </w:r>
    </w:p>
    <w:p>
      <w:pPr>
        <w:widowControl/>
        <w:spacing w:line="360" w:lineRule="auto"/>
        <w:ind w:firstLine="621" w:firstLineChars="296"/>
        <w:jc w:val="left"/>
        <w:rPr>
          <w:rFonts w:ascii="宋体" w:hAnsi="宋体" w:cs="宋体"/>
          <w:kern w:val="0"/>
          <w:szCs w:val="21"/>
        </w:rPr>
      </w:pPr>
      <w:r>
        <w:rPr>
          <w:rFonts w:hint="eastAsia"/>
          <w:szCs w:val="21"/>
        </w:rPr>
        <w:t>1</w:t>
      </w:r>
      <w:r>
        <w:rPr>
          <w:szCs w:val="21"/>
        </w:rPr>
        <w:t>0</w:t>
      </w:r>
      <w:r>
        <w:rPr>
          <w:rFonts w:hint="eastAsia"/>
          <w:szCs w:val="21"/>
        </w:rPr>
        <w:t>）</w:t>
      </w:r>
      <w:r>
        <w:rPr>
          <w:rFonts w:hint="eastAsia" w:ascii="宋体" w:hAnsi="宋体" w:cs="宋体"/>
          <w:kern w:val="0"/>
          <w:szCs w:val="21"/>
        </w:rPr>
        <w:t>协助甲方做好国库集中电子化改革试点工作</w:t>
      </w:r>
    </w:p>
    <w:p>
      <w:pPr>
        <w:pStyle w:val="3"/>
        <w:tabs>
          <w:tab w:val="left" w:pos="1050"/>
        </w:tabs>
        <w:spacing w:before="156" w:beforeLines="50" w:after="156" w:afterLines="50" w:line="360" w:lineRule="auto"/>
        <w:ind w:left="480"/>
        <w:outlineLvl w:val="0"/>
        <w:rPr>
          <w:rFonts w:ascii="Tahoma" w:hAnsi="Tahoma" w:cs="Tahoma"/>
          <w:b/>
          <w:bCs/>
          <w:color w:val="000000"/>
          <w:sz w:val="24"/>
        </w:rPr>
      </w:pPr>
      <w:r>
        <w:rPr>
          <w:rFonts w:hint="eastAsia" w:ascii="Tahoma" w:hAnsi="Tahoma" w:cs="Tahoma"/>
          <w:b/>
          <w:bCs/>
          <w:color w:val="000000"/>
          <w:sz w:val="24"/>
        </w:rPr>
        <w:t>二、</w:t>
      </w:r>
      <w:r>
        <w:rPr>
          <w:rFonts w:hint="eastAsia" w:ascii="Tahoma" w:hAnsi="Tahoma" w:cs="Tahoma"/>
          <w:b/>
          <w:color w:val="000000"/>
          <w:sz w:val="24"/>
        </w:rPr>
        <w:t>国库集中支付通讯的维护工作，服务内容包括</w:t>
      </w:r>
    </w:p>
    <w:p>
      <w:pPr>
        <w:spacing w:line="360" w:lineRule="auto"/>
        <w:ind w:firstLine="413" w:firstLineChars="196"/>
        <w:rPr>
          <w:rFonts w:ascii="Tahoma" w:hAnsi="Tahoma" w:cs="Tahoma"/>
          <w:color w:val="000000"/>
          <w:szCs w:val="21"/>
        </w:rPr>
      </w:pPr>
      <w:r>
        <w:rPr>
          <w:rFonts w:ascii="Tahoma" w:hAnsi="Tahoma" w:cs="Tahoma"/>
          <w:b/>
          <w:color w:val="000000"/>
          <w:szCs w:val="21"/>
        </w:rPr>
        <w:t>2.1</w:t>
      </w:r>
      <w:r>
        <w:rPr>
          <w:rFonts w:hint="eastAsia" w:ascii="Tahoma" w:hAnsi="Tahoma" w:cs="Tahoma"/>
          <w:color w:val="000000"/>
          <w:szCs w:val="21"/>
        </w:rPr>
        <w:t>确保</w:t>
      </w:r>
      <w:r>
        <w:rPr>
          <w:rFonts w:ascii="Tahoma" w:hAnsi="Tahoma" w:cs="Tahoma"/>
          <w:color w:val="000000"/>
          <w:szCs w:val="21"/>
        </w:rPr>
        <w:t>Websphere MQ</w:t>
      </w:r>
      <w:r>
        <w:rPr>
          <w:rFonts w:hint="eastAsia" w:ascii="Tahoma" w:hAnsi="Tahoma" w:cs="Tahoma"/>
          <w:color w:val="000000"/>
          <w:szCs w:val="21"/>
        </w:rPr>
        <w:t>通道畅通，收发正常，服务内容包括：</w:t>
      </w:r>
    </w:p>
    <w:p>
      <w:pPr>
        <w:spacing w:line="360" w:lineRule="auto"/>
        <w:ind w:left="420" w:leftChars="200" w:firstLine="210" w:firstLineChars="100"/>
        <w:rPr>
          <w:szCs w:val="21"/>
        </w:rPr>
      </w:pPr>
      <w:r>
        <w:rPr>
          <w:szCs w:val="21"/>
        </w:rPr>
        <w:t>1</w:t>
      </w:r>
      <w:r>
        <w:rPr>
          <w:rFonts w:hint="eastAsia"/>
          <w:szCs w:val="21"/>
        </w:rPr>
        <w:t>）检测每天的银行交易是否正常，主要有直接支付、授权支付、授权支付额度，银行回单，对账文件以及日报、清单；</w:t>
      </w:r>
    </w:p>
    <w:p>
      <w:pPr>
        <w:spacing w:line="360" w:lineRule="auto"/>
        <w:ind w:firstLine="630" w:firstLineChars="300"/>
        <w:rPr>
          <w:szCs w:val="21"/>
        </w:rPr>
      </w:pPr>
      <w:r>
        <w:rPr>
          <w:szCs w:val="21"/>
        </w:rPr>
        <w:t>2</w:t>
      </w:r>
      <w:r>
        <w:rPr>
          <w:rFonts w:hint="eastAsia"/>
          <w:szCs w:val="21"/>
        </w:rPr>
        <w:t>）检测与银行的前置机服务通讯是否正常；</w:t>
      </w:r>
    </w:p>
    <w:p>
      <w:pPr>
        <w:spacing w:line="360" w:lineRule="auto"/>
        <w:ind w:firstLine="630" w:firstLineChars="300"/>
        <w:rPr>
          <w:szCs w:val="21"/>
        </w:rPr>
      </w:pPr>
      <w:r>
        <w:rPr>
          <w:szCs w:val="21"/>
        </w:rPr>
        <w:t>3</w:t>
      </w:r>
      <w:r>
        <w:rPr>
          <w:rFonts w:hint="eastAsia"/>
          <w:szCs w:val="21"/>
        </w:rPr>
        <w:t>）检测</w:t>
      </w:r>
      <w:r>
        <w:rPr>
          <w:szCs w:val="21"/>
        </w:rPr>
        <w:t>MQ</w:t>
      </w:r>
      <w:r>
        <w:rPr>
          <w:rFonts w:hint="eastAsia"/>
          <w:szCs w:val="21"/>
        </w:rPr>
        <w:t>的各个通道状态是否正常；</w:t>
      </w:r>
    </w:p>
    <w:p>
      <w:pPr>
        <w:spacing w:line="360" w:lineRule="auto"/>
        <w:ind w:firstLine="630" w:firstLineChars="300"/>
        <w:rPr>
          <w:szCs w:val="21"/>
        </w:rPr>
      </w:pPr>
      <w:r>
        <w:rPr>
          <w:szCs w:val="21"/>
        </w:rPr>
        <w:t>4</w:t>
      </w:r>
      <w:r>
        <w:rPr>
          <w:rFonts w:hint="eastAsia"/>
          <w:szCs w:val="21"/>
        </w:rPr>
        <w:t>）检测各个收发程序运行是否正常；</w:t>
      </w:r>
    </w:p>
    <w:p>
      <w:pPr>
        <w:spacing w:line="360" w:lineRule="auto"/>
        <w:ind w:firstLine="630" w:firstLineChars="300"/>
        <w:rPr>
          <w:szCs w:val="21"/>
        </w:rPr>
      </w:pPr>
      <w:r>
        <w:rPr>
          <w:szCs w:val="21"/>
        </w:rPr>
        <w:t>5</w:t>
      </w:r>
      <w:r>
        <w:rPr>
          <w:rFonts w:hint="eastAsia"/>
          <w:szCs w:val="21"/>
        </w:rPr>
        <w:t>）处理由于网络问题而导致通道运行不正常，双方交易不能正常收发问题；</w:t>
      </w:r>
    </w:p>
    <w:p>
      <w:pPr>
        <w:spacing w:line="360" w:lineRule="auto"/>
        <w:ind w:firstLine="630" w:firstLineChars="300"/>
        <w:rPr>
          <w:szCs w:val="21"/>
        </w:rPr>
      </w:pPr>
      <w:r>
        <w:rPr>
          <w:szCs w:val="21"/>
        </w:rPr>
        <w:t>6</w:t>
      </w:r>
      <w:r>
        <w:rPr>
          <w:rFonts w:hint="eastAsia"/>
          <w:szCs w:val="21"/>
        </w:rPr>
        <w:t>）处理由于序列号不一致而接收或者发送不能正常进行问题；</w:t>
      </w:r>
    </w:p>
    <w:p>
      <w:pPr>
        <w:spacing w:line="360" w:lineRule="auto"/>
        <w:ind w:firstLine="630" w:firstLineChars="300"/>
        <w:rPr>
          <w:szCs w:val="21"/>
        </w:rPr>
      </w:pPr>
      <w:r>
        <w:rPr>
          <w:szCs w:val="21"/>
        </w:rPr>
        <w:t>7</w:t>
      </w:r>
      <w:r>
        <w:rPr>
          <w:rFonts w:hint="eastAsia"/>
          <w:szCs w:val="21"/>
        </w:rPr>
        <w:t>）处理由于基础资料有更新而指令发送失败问题；</w:t>
      </w:r>
    </w:p>
    <w:p>
      <w:pPr>
        <w:spacing w:line="360" w:lineRule="auto"/>
        <w:ind w:firstLine="630" w:firstLineChars="300"/>
        <w:rPr>
          <w:szCs w:val="21"/>
        </w:rPr>
      </w:pPr>
      <w:r>
        <w:rPr>
          <w:szCs w:val="21"/>
        </w:rPr>
        <w:t>8</w:t>
      </w:r>
      <w:r>
        <w:rPr>
          <w:rFonts w:hint="eastAsia"/>
          <w:szCs w:val="21"/>
        </w:rPr>
        <w:t>）处理由于指令某些字段录入不规范而发送失败问题；</w:t>
      </w:r>
    </w:p>
    <w:p>
      <w:pPr>
        <w:spacing w:line="360" w:lineRule="auto"/>
        <w:ind w:firstLine="630" w:firstLineChars="300"/>
        <w:rPr>
          <w:szCs w:val="21"/>
        </w:rPr>
      </w:pPr>
      <w:r>
        <w:rPr>
          <w:szCs w:val="21"/>
        </w:rPr>
        <w:t>9</w:t>
      </w:r>
      <w:r>
        <w:rPr>
          <w:rFonts w:hint="eastAsia"/>
          <w:szCs w:val="21"/>
        </w:rPr>
        <w:t>）处理因为发送的指令不在设定的时间段而超时重发问题。</w:t>
      </w:r>
    </w:p>
    <w:p>
      <w:pPr>
        <w:spacing w:line="360" w:lineRule="auto"/>
        <w:ind w:firstLine="422" w:firstLineChars="200"/>
        <w:rPr>
          <w:rFonts w:ascii="Tahoma" w:hAnsi="Tahoma" w:cs="Tahoma"/>
          <w:b/>
          <w:color w:val="000000"/>
          <w:szCs w:val="21"/>
        </w:rPr>
      </w:pPr>
      <w:r>
        <w:rPr>
          <w:rFonts w:ascii="Tahoma" w:hAnsi="Tahoma" w:cs="Tahoma"/>
          <w:b/>
          <w:color w:val="000000"/>
          <w:szCs w:val="21"/>
        </w:rPr>
        <w:t>2.2</w:t>
      </w:r>
      <w:r>
        <w:rPr>
          <w:rFonts w:hint="eastAsia" w:ascii="Tahoma" w:hAnsi="Tahoma" w:cs="Tahoma"/>
          <w:color w:val="000000"/>
          <w:szCs w:val="21"/>
        </w:rPr>
        <w:t>确保通信服务器和数据库服务器之间的数据交互正常，服务内容包括：</w:t>
      </w:r>
    </w:p>
    <w:p>
      <w:pPr>
        <w:spacing w:line="360" w:lineRule="auto"/>
        <w:ind w:firstLine="630" w:firstLineChars="300"/>
        <w:rPr>
          <w:szCs w:val="21"/>
        </w:rPr>
      </w:pPr>
      <w:r>
        <w:rPr>
          <w:szCs w:val="21"/>
        </w:rPr>
        <w:t>1</w:t>
      </w:r>
      <w:r>
        <w:rPr>
          <w:rFonts w:hint="eastAsia"/>
          <w:szCs w:val="21"/>
        </w:rPr>
        <w:t>）处理数据不匹配而对账失败问题；</w:t>
      </w:r>
    </w:p>
    <w:p>
      <w:pPr>
        <w:spacing w:line="360" w:lineRule="auto"/>
        <w:ind w:firstLine="630" w:firstLineChars="300"/>
        <w:rPr>
          <w:szCs w:val="21"/>
        </w:rPr>
      </w:pPr>
      <w:r>
        <w:rPr>
          <w:szCs w:val="21"/>
        </w:rPr>
        <w:t>2</w:t>
      </w:r>
      <w:r>
        <w:rPr>
          <w:rFonts w:hint="eastAsia"/>
          <w:szCs w:val="21"/>
        </w:rPr>
        <w:t>）查看每日、每个代理银行的支付清单及日报是否接收到；</w:t>
      </w:r>
    </w:p>
    <w:p>
      <w:pPr>
        <w:spacing w:line="360" w:lineRule="auto"/>
        <w:ind w:firstLine="630" w:firstLineChars="300"/>
        <w:rPr>
          <w:szCs w:val="21"/>
        </w:rPr>
      </w:pPr>
      <w:r>
        <w:rPr>
          <w:szCs w:val="21"/>
        </w:rPr>
        <w:t>3</w:t>
      </w:r>
      <w:r>
        <w:rPr>
          <w:rFonts w:hint="eastAsia"/>
          <w:szCs w:val="21"/>
        </w:rPr>
        <w:t>）处理因某些原因与某家代理银行要重新对账问题；</w:t>
      </w:r>
    </w:p>
    <w:p>
      <w:pPr>
        <w:spacing w:line="360" w:lineRule="auto"/>
        <w:ind w:firstLine="422" w:firstLineChars="200"/>
        <w:rPr>
          <w:szCs w:val="21"/>
        </w:rPr>
      </w:pPr>
      <w:r>
        <w:rPr>
          <w:rFonts w:ascii="Tahoma" w:hAnsi="Tahoma" w:cs="Tahoma"/>
          <w:b/>
          <w:color w:val="000000"/>
          <w:szCs w:val="21"/>
        </w:rPr>
        <w:t>2.3</w:t>
      </w:r>
      <w:r>
        <w:rPr>
          <w:rFonts w:hint="eastAsia" w:ascii="Tahoma" w:hAnsi="Tahoma" w:cs="Tahoma"/>
          <w:color w:val="000000"/>
          <w:szCs w:val="21"/>
        </w:rPr>
        <w:t>确保与现已投入运行的银行间的业务交互的正常运行，服务内容包括：</w:t>
      </w:r>
    </w:p>
    <w:p>
      <w:pPr>
        <w:spacing w:line="360" w:lineRule="auto"/>
        <w:ind w:firstLine="630" w:firstLineChars="300"/>
        <w:rPr>
          <w:szCs w:val="21"/>
        </w:rPr>
      </w:pPr>
      <w:r>
        <w:rPr>
          <w:szCs w:val="21"/>
        </w:rPr>
        <w:t>1</w:t>
      </w:r>
      <w:r>
        <w:rPr>
          <w:rFonts w:hint="eastAsia"/>
          <w:szCs w:val="21"/>
        </w:rPr>
        <w:t>）处理不能做回单登记问题；</w:t>
      </w:r>
    </w:p>
    <w:p>
      <w:pPr>
        <w:spacing w:line="360" w:lineRule="auto"/>
        <w:ind w:firstLine="630" w:firstLineChars="300"/>
        <w:rPr>
          <w:szCs w:val="21"/>
        </w:rPr>
      </w:pPr>
      <w:r>
        <w:rPr>
          <w:szCs w:val="21"/>
        </w:rPr>
        <w:t>2</w:t>
      </w:r>
      <w:r>
        <w:rPr>
          <w:rFonts w:hint="eastAsia"/>
          <w:szCs w:val="21"/>
        </w:rPr>
        <w:t>）查看作废指令状态，是否作废成功；</w:t>
      </w:r>
    </w:p>
    <w:p>
      <w:pPr>
        <w:spacing w:line="360" w:lineRule="auto"/>
        <w:ind w:firstLine="630" w:firstLineChars="300"/>
        <w:rPr>
          <w:szCs w:val="21"/>
        </w:rPr>
      </w:pPr>
      <w:r>
        <w:rPr>
          <w:szCs w:val="21"/>
        </w:rPr>
        <w:t>3</w:t>
      </w:r>
      <w:r>
        <w:rPr>
          <w:rFonts w:hint="eastAsia"/>
          <w:szCs w:val="21"/>
        </w:rPr>
        <w:t>）查看分别由财政方、代理银行方发起的直接支付退款；</w:t>
      </w:r>
    </w:p>
    <w:p>
      <w:pPr>
        <w:spacing w:line="360" w:lineRule="auto"/>
        <w:ind w:firstLine="630" w:firstLineChars="300"/>
        <w:rPr>
          <w:szCs w:val="21"/>
        </w:rPr>
      </w:pPr>
      <w:r>
        <w:rPr>
          <w:szCs w:val="21"/>
        </w:rPr>
        <w:t>4</w:t>
      </w:r>
      <w:r>
        <w:rPr>
          <w:rFonts w:hint="eastAsia"/>
          <w:szCs w:val="21"/>
        </w:rPr>
        <w:t>）处理由于省厅版本升级而进行通讯相关的升级；</w:t>
      </w:r>
    </w:p>
    <w:p>
      <w:pPr>
        <w:spacing w:line="360" w:lineRule="auto"/>
        <w:ind w:firstLine="630" w:firstLineChars="300"/>
        <w:rPr>
          <w:szCs w:val="21"/>
        </w:rPr>
      </w:pPr>
      <w:r>
        <w:rPr>
          <w:szCs w:val="21"/>
        </w:rPr>
        <w:t>5</w:t>
      </w:r>
      <w:r>
        <w:rPr>
          <w:rFonts w:hint="eastAsia"/>
          <w:szCs w:val="21"/>
        </w:rPr>
        <w:t>）保证公务卡的正常使用</w:t>
      </w:r>
    </w:p>
    <w:p>
      <w:pPr>
        <w:pStyle w:val="3"/>
        <w:tabs>
          <w:tab w:val="left" w:pos="1050"/>
        </w:tabs>
        <w:spacing w:before="156" w:beforeLines="50" w:after="156" w:afterLines="50" w:line="360" w:lineRule="auto"/>
        <w:ind w:left="480"/>
        <w:outlineLvl w:val="0"/>
        <w:rPr>
          <w:rFonts w:ascii="Tahoma" w:hAnsi="Tahoma" w:cs="Tahoma"/>
        </w:rPr>
      </w:pPr>
      <w:r>
        <w:rPr>
          <w:rFonts w:ascii="Tahoma" w:hAnsi="Tahoma" w:cs="Tahoma"/>
          <w:b/>
          <w:color w:val="000000"/>
        </w:rPr>
        <w:t>2.4</w:t>
      </w:r>
      <w:r>
        <w:rPr>
          <w:rFonts w:hint="eastAsia" w:ascii="Tahoma" w:hAnsi="Tahoma" w:cs="Tahoma"/>
          <w:color w:val="000000"/>
        </w:rPr>
        <w:t>针对不超过</w:t>
      </w:r>
      <w:r>
        <w:rPr>
          <w:rFonts w:ascii="Tahoma" w:hAnsi="Tahoma" w:cs="Tahoma"/>
          <w:color w:val="000000"/>
        </w:rPr>
        <w:t>5</w:t>
      </w:r>
      <w:r>
        <w:rPr>
          <w:rFonts w:hint="eastAsia" w:ascii="Tahoma" w:hAnsi="Tahoma" w:cs="Tahoma"/>
          <w:color w:val="000000"/>
        </w:rPr>
        <w:t>家（含</w:t>
      </w:r>
      <w:r>
        <w:rPr>
          <w:rFonts w:ascii="Tahoma" w:hAnsi="Tahoma" w:cs="Tahoma"/>
          <w:color w:val="000000"/>
        </w:rPr>
        <w:t>5</w:t>
      </w:r>
      <w:r>
        <w:rPr>
          <w:rFonts w:hint="eastAsia" w:ascii="Tahoma" w:hAnsi="Tahoma" w:cs="Tahoma"/>
          <w:color w:val="000000"/>
        </w:rPr>
        <w:t>家）代理银行的通讯维护服务。以后</w:t>
      </w:r>
      <w:r>
        <w:rPr>
          <w:rFonts w:hint="eastAsia" w:ascii="Tahoma" w:hAnsi="Tahoma" w:cs="Tahoma"/>
        </w:rPr>
        <w:t>每多一个银行增加</w:t>
      </w:r>
      <w:r>
        <w:rPr>
          <w:rFonts w:ascii="Tahoma" w:hAnsi="Tahoma" w:cs="Tahoma"/>
        </w:rPr>
        <w:t>5000.00</w:t>
      </w:r>
      <w:r>
        <w:rPr>
          <w:rFonts w:hint="eastAsia" w:ascii="Tahoma" w:hAnsi="Tahoma" w:cs="Tahoma"/>
        </w:rPr>
        <w:t>元每年。</w:t>
      </w:r>
    </w:p>
    <w:p>
      <w:pPr>
        <w:pStyle w:val="3"/>
        <w:tabs>
          <w:tab w:val="left" w:pos="1050"/>
        </w:tabs>
        <w:spacing w:before="156" w:beforeLines="50" w:after="156" w:afterLines="50" w:line="360" w:lineRule="auto"/>
        <w:ind w:left="480"/>
        <w:outlineLvl w:val="0"/>
        <w:rPr>
          <w:rFonts w:ascii="Tahoma" w:hAnsi="Tahoma" w:cs="Tahoma"/>
          <w:b/>
          <w:bCs/>
          <w:color w:val="000000"/>
          <w:sz w:val="24"/>
        </w:rPr>
      </w:pPr>
      <w:r>
        <w:rPr>
          <w:rFonts w:hint="eastAsia" w:ascii="Tahoma" w:hAnsi="Tahoma" w:cs="Tahoma"/>
          <w:b/>
          <w:bCs/>
          <w:color w:val="000000"/>
          <w:sz w:val="24"/>
        </w:rPr>
        <w:t>三、用户账号管理系统维护内容</w:t>
      </w:r>
    </w:p>
    <w:p>
      <w:pPr>
        <w:spacing w:line="360" w:lineRule="auto"/>
        <w:ind w:firstLine="525" w:firstLineChars="250"/>
        <w:rPr>
          <w:szCs w:val="21"/>
        </w:rPr>
      </w:pPr>
      <w:r>
        <w:rPr>
          <w:rFonts w:hint="eastAsia"/>
          <w:szCs w:val="21"/>
        </w:rPr>
        <w:t>1）确保用户账号管理系统正常运行（不含硬件、操作系统及数据库系统级的服务）。</w:t>
      </w:r>
    </w:p>
    <w:p>
      <w:pPr>
        <w:spacing w:line="360" w:lineRule="auto"/>
        <w:ind w:firstLine="525" w:firstLineChars="250"/>
        <w:rPr>
          <w:szCs w:val="21"/>
        </w:rPr>
      </w:pPr>
      <w:r>
        <w:rPr>
          <w:rFonts w:hint="eastAsia"/>
          <w:szCs w:val="21"/>
        </w:rPr>
        <w:t>2）提供系统培训和技术交流。</w:t>
      </w:r>
    </w:p>
    <w:p>
      <w:pPr>
        <w:spacing w:line="360" w:lineRule="auto"/>
        <w:ind w:firstLine="525" w:firstLineChars="250"/>
        <w:rPr>
          <w:szCs w:val="21"/>
        </w:rPr>
      </w:pPr>
      <w:r>
        <w:rPr>
          <w:rFonts w:hint="eastAsia"/>
          <w:szCs w:val="21"/>
        </w:rPr>
        <w:t>3）提供针对全省统一版本的补丁更新和版本升级。</w:t>
      </w:r>
    </w:p>
    <w:p>
      <w:pPr>
        <w:spacing w:line="360" w:lineRule="auto"/>
        <w:ind w:firstLine="525" w:firstLineChars="250"/>
        <w:rPr>
          <w:szCs w:val="21"/>
        </w:rPr>
      </w:pPr>
      <w:r>
        <w:rPr>
          <w:rFonts w:hint="eastAsia"/>
          <w:szCs w:val="21"/>
        </w:rPr>
        <w:t>4）协助应用迁移工作。</w:t>
      </w:r>
    </w:p>
    <w:p>
      <w:pPr>
        <w:spacing w:line="360" w:lineRule="auto"/>
        <w:ind w:firstLine="525" w:firstLineChars="250"/>
        <w:rPr>
          <w:szCs w:val="21"/>
        </w:rPr>
      </w:pPr>
      <w:r>
        <w:rPr>
          <w:rFonts w:hint="eastAsia"/>
          <w:szCs w:val="21"/>
        </w:rPr>
        <w:t>5）提供系统运行报错问题的处理。</w:t>
      </w:r>
    </w:p>
    <w:p>
      <w:pPr>
        <w:spacing w:line="360" w:lineRule="auto"/>
        <w:ind w:firstLine="525" w:firstLineChars="250"/>
        <w:rPr>
          <w:szCs w:val="21"/>
        </w:rPr>
      </w:pPr>
      <w:r>
        <w:rPr>
          <w:rFonts w:hint="eastAsia"/>
          <w:szCs w:val="21"/>
        </w:rPr>
        <w:t>6）提供系统用户信息、权限、流程的配置支持。</w:t>
      </w:r>
    </w:p>
    <w:p>
      <w:pPr>
        <w:spacing w:line="360" w:lineRule="auto"/>
        <w:ind w:firstLine="525" w:firstLineChars="250"/>
        <w:rPr>
          <w:szCs w:val="21"/>
        </w:rPr>
      </w:pPr>
      <w:r>
        <w:rPr>
          <w:rFonts w:hint="eastAsia"/>
          <w:szCs w:val="21"/>
        </w:rPr>
        <w:t>7）提供系统使用说明和解释。</w:t>
      </w:r>
    </w:p>
    <w:p>
      <w:pPr>
        <w:spacing w:line="360" w:lineRule="auto"/>
        <w:ind w:firstLine="525" w:firstLineChars="250"/>
        <w:rPr>
          <w:szCs w:val="21"/>
        </w:rPr>
      </w:pPr>
      <w:r>
        <w:rPr>
          <w:rFonts w:hint="eastAsia"/>
          <w:szCs w:val="21"/>
        </w:rPr>
        <w:t>8）受理电话、qq、邮件等用户账号管理系统使用咨询。</w:t>
      </w:r>
    </w:p>
    <w:p>
      <w:pPr>
        <w:pStyle w:val="3"/>
        <w:tabs>
          <w:tab w:val="left" w:pos="1050"/>
        </w:tabs>
        <w:spacing w:before="156" w:beforeLines="50" w:after="156" w:afterLines="50" w:line="360" w:lineRule="auto"/>
        <w:ind w:left="480"/>
        <w:outlineLvl w:val="0"/>
        <w:rPr>
          <w:rFonts w:ascii="Tahoma" w:hAnsi="Tahoma" w:cs="Tahoma"/>
          <w:b/>
          <w:bCs/>
          <w:color w:val="000000"/>
          <w:sz w:val="24"/>
        </w:rPr>
      </w:pPr>
      <w:r>
        <w:rPr>
          <w:rFonts w:hint="eastAsia" w:ascii="Tahoma" w:hAnsi="Tahoma" w:cs="Tahoma"/>
          <w:b/>
          <w:bCs/>
          <w:color w:val="000000"/>
          <w:sz w:val="24"/>
        </w:rPr>
        <w:t>四、银行账号管理维护内容</w:t>
      </w:r>
    </w:p>
    <w:p>
      <w:pPr>
        <w:spacing w:line="360" w:lineRule="auto"/>
        <w:ind w:firstLine="525" w:firstLineChars="250"/>
        <w:rPr>
          <w:szCs w:val="21"/>
        </w:rPr>
      </w:pPr>
      <w:r>
        <w:rPr>
          <w:rFonts w:hint="eastAsia"/>
          <w:szCs w:val="21"/>
        </w:rPr>
        <w:t>1）提供银行账户管理系统的实施部署升级工作；</w:t>
      </w:r>
    </w:p>
    <w:p>
      <w:pPr>
        <w:spacing w:line="360" w:lineRule="auto"/>
        <w:ind w:firstLine="525" w:firstLineChars="250"/>
        <w:rPr>
          <w:szCs w:val="21"/>
        </w:rPr>
      </w:pPr>
      <w:r>
        <w:rPr>
          <w:rFonts w:hint="eastAsia"/>
          <w:szCs w:val="21"/>
        </w:rPr>
        <w:t>2）确保银行账户管理系统正常运行；</w:t>
      </w:r>
    </w:p>
    <w:p>
      <w:pPr>
        <w:spacing w:line="360" w:lineRule="auto"/>
        <w:ind w:firstLine="525" w:firstLineChars="250"/>
        <w:rPr>
          <w:szCs w:val="21"/>
        </w:rPr>
      </w:pPr>
      <w:r>
        <w:rPr>
          <w:rFonts w:hint="eastAsia"/>
          <w:szCs w:val="21"/>
        </w:rPr>
        <w:t>3）提供系统安装及初始化配置；</w:t>
      </w:r>
    </w:p>
    <w:p>
      <w:pPr>
        <w:spacing w:line="360" w:lineRule="auto"/>
        <w:ind w:firstLine="525" w:firstLineChars="250"/>
        <w:rPr>
          <w:szCs w:val="21"/>
        </w:rPr>
      </w:pPr>
      <w:r>
        <w:rPr>
          <w:rFonts w:hint="eastAsia"/>
          <w:szCs w:val="21"/>
        </w:rPr>
        <w:t>4）提供针对全省统一版本的补丁更新和版本升级；</w:t>
      </w:r>
    </w:p>
    <w:p>
      <w:pPr>
        <w:spacing w:line="360" w:lineRule="auto"/>
        <w:ind w:firstLine="525" w:firstLineChars="250"/>
        <w:rPr>
          <w:szCs w:val="21"/>
        </w:rPr>
      </w:pPr>
      <w:r>
        <w:rPr>
          <w:rFonts w:hint="eastAsia"/>
          <w:szCs w:val="21"/>
        </w:rPr>
        <w:t>5）协助应用迁移工作；</w:t>
      </w:r>
    </w:p>
    <w:p>
      <w:pPr>
        <w:spacing w:line="360" w:lineRule="auto"/>
        <w:ind w:firstLine="525" w:firstLineChars="250"/>
        <w:rPr>
          <w:szCs w:val="21"/>
        </w:rPr>
      </w:pPr>
      <w:r>
        <w:rPr>
          <w:rFonts w:hint="eastAsia"/>
          <w:szCs w:val="21"/>
        </w:rPr>
        <w:t>6）提供系统运行报错问题的处理；</w:t>
      </w:r>
    </w:p>
    <w:p>
      <w:pPr>
        <w:spacing w:line="360" w:lineRule="auto"/>
        <w:ind w:firstLine="525" w:firstLineChars="250"/>
        <w:rPr>
          <w:szCs w:val="21"/>
        </w:rPr>
      </w:pPr>
      <w:r>
        <w:rPr>
          <w:rFonts w:hint="eastAsia"/>
          <w:szCs w:val="21"/>
        </w:rPr>
        <w:t>7）提供系统权限、流程的配置支持；</w:t>
      </w:r>
    </w:p>
    <w:p>
      <w:pPr>
        <w:spacing w:line="360" w:lineRule="auto"/>
        <w:ind w:firstLine="525" w:firstLineChars="250"/>
        <w:rPr>
          <w:szCs w:val="21"/>
        </w:rPr>
      </w:pPr>
      <w:r>
        <w:rPr>
          <w:rFonts w:hint="eastAsia"/>
          <w:szCs w:val="21"/>
        </w:rPr>
        <w:t>8）提供系统使用说明和解释；</w:t>
      </w:r>
    </w:p>
    <w:p>
      <w:pPr>
        <w:spacing w:line="360" w:lineRule="auto"/>
        <w:ind w:firstLine="525" w:firstLineChars="250"/>
        <w:rPr>
          <w:szCs w:val="21"/>
        </w:rPr>
      </w:pPr>
      <w:r>
        <w:rPr>
          <w:rFonts w:hint="eastAsia"/>
          <w:szCs w:val="21"/>
        </w:rPr>
        <w:t>9）受理来自财政的电话、qq、邮件等银行账户管理使用咨询。</w:t>
      </w:r>
    </w:p>
    <w:p>
      <w:pPr>
        <w:spacing w:line="360" w:lineRule="auto"/>
        <w:ind w:firstLine="525" w:firstLineChars="250"/>
        <w:rPr>
          <w:szCs w:val="21"/>
        </w:rPr>
      </w:pPr>
      <w:r>
        <w:rPr>
          <w:rFonts w:hint="eastAsia"/>
          <w:szCs w:val="21"/>
        </w:rPr>
        <w:t>10）运行中故障排错、针对应用软件系统在与硬件设备和系统软件及数据库适配方面的调整（不包括硬件设备、系统软件、数据库配置调整工作内容）。</w:t>
      </w:r>
    </w:p>
    <w:p>
      <w:pPr>
        <w:pStyle w:val="3"/>
        <w:tabs>
          <w:tab w:val="left" w:pos="1050"/>
        </w:tabs>
        <w:spacing w:before="156" w:beforeLines="50" w:after="156" w:afterLines="50" w:line="360" w:lineRule="auto"/>
        <w:ind w:left="480"/>
        <w:outlineLvl w:val="0"/>
        <w:rPr>
          <w:rFonts w:ascii="Tahoma" w:hAnsi="Tahoma" w:cs="Tahoma"/>
          <w:b/>
          <w:bCs/>
          <w:color w:val="000000"/>
          <w:sz w:val="24"/>
        </w:rPr>
      </w:pPr>
      <w:r>
        <w:rPr>
          <w:rFonts w:hint="eastAsia" w:ascii="Tahoma" w:hAnsi="Tahoma" w:cs="Tahoma"/>
          <w:b/>
          <w:bCs/>
          <w:color w:val="000000"/>
          <w:sz w:val="24"/>
        </w:rPr>
        <w:t>五、政府采购维护内容</w:t>
      </w:r>
    </w:p>
    <w:p>
      <w:pPr>
        <w:spacing w:line="360" w:lineRule="auto"/>
        <w:ind w:firstLine="525" w:firstLineChars="250"/>
        <w:rPr>
          <w:szCs w:val="21"/>
        </w:rPr>
      </w:pPr>
      <w:r>
        <w:rPr>
          <w:rFonts w:hint="eastAsia"/>
          <w:szCs w:val="21"/>
        </w:rPr>
        <w:t>1）协助用户方处理政府采购内网审批碰到的技术问题；</w:t>
      </w:r>
    </w:p>
    <w:p>
      <w:pPr>
        <w:spacing w:line="360" w:lineRule="auto"/>
        <w:ind w:firstLine="525" w:firstLineChars="250"/>
        <w:rPr>
          <w:szCs w:val="21"/>
        </w:rPr>
      </w:pPr>
      <w:r>
        <w:rPr>
          <w:rFonts w:hint="eastAsia"/>
          <w:szCs w:val="21"/>
        </w:rPr>
        <w:t>2）协助用户方处理政府采购相关配置；</w:t>
      </w:r>
    </w:p>
    <w:p>
      <w:pPr>
        <w:spacing w:line="360" w:lineRule="auto"/>
        <w:ind w:firstLine="525" w:firstLineChars="250"/>
        <w:rPr>
          <w:szCs w:val="21"/>
        </w:rPr>
      </w:pPr>
      <w:r>
        <w:rPr>
          <w:rFonts w:hint="eastAsia"/>
          <w:szCs w:val="21"/>
        </w:rPr>
        <w:t>3）协助用户方处理政府采购模块的升级迁移工作；</w:t>
      </w:r>
    </w:p>
    <w:p>
      <w:pPr>
        <w:spacing w:line="360" w:lineRule="auto"/>
        <w:ind w:firstLine="525" w:firstLineChars="250"/>
        <w:rPr>
          <w:szCs w:val="21"/>
        </w:rPr>
      </w:pPr>
      <w:r>
        <w:rPr>
          <w:rFonts w:hint="eastAsia"/>
          <w:szCs w:val="21"/>
        </w:rPr>
        <w:t>4）协助用户方处理确认书推送到政采云上数据交互时遇到的问题；</w:t>
      </w:r>
    </w:p>
    <w:p>
      <w:pPr>
        <w:spacing w:line="360" w:lineRule="auto"/>
        <w:ind w:firstLine="525" w:firstLineChars="250"/>
        <w:rPr>
          <w:szCs w:val="21"/>
        </w:rPr>
      </w:pPr>
      <w:r>
        <w:rPr>
          <w:rFonts w:hint="eastAsia"/>
          <w:szCs w:val="21"/>
        </w:rPr>
        <w:t>5）到现场协助用户方处理年终结转事项；</w:t>
      </w:r>
    </w:p>
    <w:p>
      <w:pPr>
        <w:spacing w:line="360" w:lineRule="auto"/>
        <w:ind w:firstLine="525" w:firstLineChars="250"/>
        <w:rPr>
          <w:szCs w:val="21"/>
        </w:rPr>
      </w:pPr>
      <w:r>
        <w:rPr>
          <w:rFonts w:hint="eastAsia"/>
          <w:szCs w:val="21"/>
        </w:rPr>
        <w:t>6）协助用户方处理政府采购与金财工程其他模块数据交互遇到的技术问题；</w:t>
      </w:r>
    </w:p>
    <w:p>
      <w:pPr>
        <w:spacing w:line="360" w:lineRule="auto"/>
        <w:ind w:firstLine="525" w:firstLineChars="250"/>
        <w:rPr>
          <w:szCs w:val="21"/>
        </w:rPr>
      </w:pPr>
      <w:r>
        <w:rPr>
          <w:rFonts w:hint="eastAsia"/>
          <w:szCs w:val="21"/>
        </w:rPr>
        <w:t>7）协助用户方系统培训和技术交流；</w:t>
      </w:r>
    </w:p>
    <w:p>
      <w:pPr>
        <w:spacing w:line="360" w:lineRule="auto"/>
        <w:ind w:firstLine="525" w:firstLineChars="250"/>
        <w:rPr>
          <w:rFonts w:hint="eastAsia"/>
          <w:szCs w:val="21"/>
        </w:rPr>
      </w:pPr>
      <w:r>
        <w:rPr>
          <w:rFonts w:hint="eastAsia"/>
          <w:szCs w:val="21"/>
        </w:rPr>
        <w:t>8）提供相关业务指导和技术支持。</w:t>
      </w:r>
    </w:p>
    <w:p>
      <w:pPr>
        <w:spacing w:line="360" w:lineRule="auto"/>
        <w:ind w:left="0" w:leftChars="0" w:firstLine="422" w:firstLineChars="175"/>
        <w:rPr>
          <w:rFonts w:hint="eastAsia"/>
          <w:b/>
          <w:sz w:val="24"/>
        </w:rPr>
      </w:pPr>
      <w:r>
        <w:rPr>
          <w:rFonts w:hint="eastAsia" w:ascii="Tahoma" w:hAnsi="Tahoma" w:cs="Tahoma"/>
          <w:b/>
          <w:color w:val="000000"/>
          <w:sz w:val="24"/>
          <w:lang w:eastAsia="zh-CN"/>
        </w:rPr>
        <w:t>六、</w:t>
      </w:r>
      <w:r>
        <w:rPr>
          <w:rFonts w:hint="eastAsia" w:ascii="Tahoma" w:hAnsi="Tahoma" w:cs="Tahoma"/>
          <w:b/>
          <w:color w:val="000000"/>
          <w:sz w:val="24"/>
        </w:rPr>
        <w:t xml:space="preserve"> </w:t>
      </w:r>
      <w:r>
        <w:rPr>
          <w:rFonts w:hint="eastAsia"/>
          <w:b/>
          <w:sz w:val="24"/>
        </w:rPr>
        <w:t>预算管理一体化网内数据交换通信 （支付数据上下行），服务内容：</w:t>
      </w:r>
    </w:p>
    <w:p>
      <w:pPr>
        <w:spacing w:line="360" w:lineRule="auto"/>
        <w:ind w:firstLine="480" w:firstLineChars="200"/>
        <w:rPr>
          <w:rFonts w:hint="eastAsia"/>
          <w:sz w:val="24"/>
        </w:rPr>
      </w:pPr>
      <w:r>
        <w:rPr>
          <w:rFonts w:hint="eastAsia"/>
          <w:sz w:val="24"/>
        </w:rPr>
        <w:t>1）提供预算管理一体化网内数据交换通信客户端的实施安装服务；</w:t>
      </w:r>
    </w:p>
    <w:p>
      <w:pPr>
        <w:spacing w:line="360" w:lineRule="auto"/>
        <w:ind w:firstLine="480" w:firstLineChars="200"/>
        <w:rPr>
          <w:rFonts w:hint="eastAsia"/>
          <w:sz w:val="24"/>
        </w:rPr>
      </w:pPr>
      <w:r>
        <w:rPr>
          <w:rFonts w:hint="eastAsia"/>
          <w:sz w:val="24"/>
        </w:rPr>
        <w:t>2）确保预算管理一体化网内数据交换通信客户端的正常运行；</w:t>
      </w:r>
    </w:p>
    <w:p>
      <w:pPr>
        <w:spacing w:line="360" w:lineRule="auto"/>
        <w:ind w:firstLine="480" w:firstLineChars="200"/>
        <w:rPr>
          <w:rFonts w:hint="eastAsia"/>
          <w:sz w:val="24"/>
        </w:rPr>
      </w:pPr>
      <w:r>
        <w:rPr>
          <w:rFonts w:hint="eastAsia"/>
          <w:sz w:val="24"/>
        </w:rPr>
        <w:t>3）提供本地支付管理系统业务数据上行预算管理一体化系统财政端的日常运维服务；</w:t>
      </w:r>
    </w:p>
    <w:p>
      <w:pPr>
        <w:spacing w:line="360" w:lineRule="auto"/>
        <w:ind w:firstLine="480" w:firstLineChars="200"/>
        <w:rPr>
          <w:rFonts w:hint="eastAsia"/>
          <w:sz w:val="24"/>
        </w:rPr>
      </w:pPr>
      <w:r>
        <w:rPr>
          <w:rFonts w:hint="eastAsia"/>
          <w:sz w:val="24"/>
        </w:rPr>
        <w:t>4）提供预算管理一体化系统支付业务数据下行本地支付管理系统财政端的日常运维服务；</w:t>
      </w:r>
    </w:p>
    <w:p>
      <w:pPr>
        <w:spacing w:line="360" w:lineRule="auto"/>
        <w:ind w:firstLine="480" w:firstLineChars="200"/>
        <w:rPr>
          <w:rFonts w:hint="eastAsia"/>
          <w:sz w:val="24"/>
        </w:rPr>
      </w:pPr>
      <w:r>
        <w:rPr>
          <w:rFonts w:hint="eastAsia"/>
          <w:sz w:val="24"/>
        </w:rPr>
        <w:t>5）提供针对全省统一版本的补丁更新和版本升级；</w:t>
      </w:r>
    </w:p>
    <w:p>
      <w:pPr>
        <w:spacing w:line="360" w:lineRule="auto"/>
        <w:ind w:firstLine="480" w:firstLineChars="200"/>
        <w:rPr>
          <w:rFonts w:hint="eastAsia"/>
          <w:sz w:val="24"/>
        </w:rPr>
      </w:pPr>
      <w:r>
        <w:rPr>
          <w:rFonts w:hint="eastAsia"/>
          <w:sz w:val="24"/>
        </w:rPr>
        <w:t>6）提供系统运行报错问题的处理；</w:t>
      </w:r>
    </w:p>
    <w:p>
      <w:pPr>
        <w:spacing w:line="360" w:lineRule="auto"/>
        <w:ind w:firstLine="480" w:firstLineChars="200"/>
        <w:rPr>
          <w:rFonts w:hint="eastAsia"/>
          <w:sz w:val="24"/>
        </w:rPr>
      </w:pPr>
      <w:r>
        <w:rPr>
          <w:rFonts w:hint="eastAsia"/>
          <w:sz w:val="24"/>
        </w:rPr>
        <w:t>7）提供系统权限、流程的配置支持。</w:t>
      </w:r>
    </w:p>
    <w:p>
      <w:pPr>
        <w:spacing w:line="360" w:lineRule="auto"/>
        <w:ind w:firstLine="480" w:firstLineChars="200"/>
        <w:rPr>
          <w:rFonts w:hint="eastAsia"/>
          <w:sz w:val="24"/>
        </w:rPr>
      </w:pPr>
      <w:r>
        <w:rPr>
          <w:rFonts w:hint="eastAsia"/>
          <w:sz w:val="24"/>
        </w:rPr>
        <w:t>8）协助应用迁移工作。</w:t>
      </w:r>
    </w:p>
    <w:p>
      <w:pPr>
        <w:spacing w:line="360" w:lineRule="auto"/>
        <w:ind w:left="0" w:leftChars="0" w:firstLine="422" w:firstLineChars="175"/>
        <w:rPr>
          <w:rFonts w:hint="eastAsia" w:ascii="宋体" w:hAnsi="宋体" w:cs="宋体"/>
          <w:b/>
          <w:bCs/>
          <w:color w:val="000000"/>
          <w:sz w:val="24"/>
        </w:rPr>
      </w:pPr>
      <w:r>
        <w:rPr>
          <w:rFonts w:hint="eastAsia" w:ascii="Tahoma" w:hAnsi="Tahoma" w:cs="Tahoma"/>
          <w:b/>
          <w:bCs/>
          <w:sz w:val="24"/>
          <w:lang w:eastAsia="zh-CN"/>
        </w:rPr>
        <w:t>七、</w:t>
      </w:r>
      <w:r>
        <w:rPr>
          <w:rFonts w:ascii="Tahoma" w:hAnsi="Tahoma" w:cs="Tahoma"/>
          <w:b/>
          <w:bCs/>
          <w:sz w:val="24"/>
        </w:rPr>
        <w:t>BS</w:t>
      </w:r>
      <w:r>
        <w:rPr>
          <w:rFonts w:hint="eastAsia" w:ascii="宋体" w:hAnsi="宋体" w:cs="宋体"/>
          <w:b/>
          <w:bCs/>
          <w:color w:val="000000"/>
          <w:sz w:val="24"/>
        </w:rPr>
        <w:t>版资金申拨、会计核算的运维，服务内容：</w:t>
      </w:r>
    </w:p>
    <w:p>
      <w:pPr>
        <w:pStyle w:val="3"/>
        <w:tabs>
          <w:tab w:val="left" w:pos="1050"/>
        </w:tabs>
        <w:spacing w:before="156" w:beforeLines="50" w:after="156" w:afterLines="50" w:line="360" w:lineRule="auto"/>
        <w:ind w:firstLine="480" w:firstLineChars="200"/>
        <w:outlineLvl w:val="0"/>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1）确保资金申拨BS版、会计核算BS版管理系统正常运行；</w:t>
      </w:r>
    </w:p>
    <w:p>
      <w:pPr>
        <w:pStyle w:val="3"/>
        <w:tabs>
          <w:tab w:val="left" w:pos="1050"/>
        </w:tabs>
        <w:spacing w:before="156" w:beforeLines="50" w:after="156" w:afterLines="50" w:line="360" w:lineRule="auto"/>
        <w:ind w:firstLine="480" w:firstLineChars="200"/>
        <w:outlineLvl w:val="0"/>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2）提供针对全省统一版本的补丁更新和版本升级；</w:t>
      </w:r>
    </w:p>
    <w:p>
      <w:pPr>
        <w:pStyle w:val="3"/>
        <w:tabs>
          <w:tab w:val="left" w:pos="1050"/>
        </w:tabs>
        <w:spacing w:before="156" w:beforeLines="50" w:after="156" w:afterLines="50" w:line="360" w:lineRule="auto"/>
        <w:ind w:firstLine="480" w:firstLineChars="200"/>
        <w:outlineLvl w:val="0"/>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3）协助应用迁移工作；</w:t>
      </w:r>
    </w:p>
    <w:p>
      <w:pPr>
        <w:pStyle w:val="3"/>
        <w:tabs>
          <w:tab w:val="left" w:pos="1050"/>
        </w:tabs>
        <w:spacing w:before="156" w:beforeLines="50" w:after="156" w:afterLines="50" w:line="360" w:lineRule="auto"/>
        <w:ind w:firstLine="480" w:firstLineChars="200"/>
        <w:outlineLvl w:val="0"/>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4）提供系统运行报错问题的处理；</w:t>
      </w:r>
    </w:p>
    <w:p>
      <w:pPr>
        <w:pStyle w:val="3"/>
        <w:tabs>
          <w:tab w:val="left" w:pos="1050"/>
        </w:tabs>
        <w:spacing w:before="156" w:beforeLines="50" w:after="156" w:afterLines="50" w:line="360" w:lineRule="auto"/>
        <w:ind w:firstLine="480" w:firstLineChars="200"/>
        <w:outlineLvl w:val="0"/>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5）提供系统权限、流程的配置支持。</w:t>
      </w:r>
    </w:p>
    <w:p>
      <w:pPr>
        <w:pStyle w:val="3"/>
        <w:tabs>
          <w:tab w:val="left" w:pos="1050"/>
        </w:tabs>
        <w:spacing w:before="156" w:beforeLines="50" w:after="156" w:afterLines="50" w:line="360" w:lineRule="auto"/>
        <w:ind w:left="480"/>
        <w:outlineLvl w:val="0"/>
        <w:rPr>
          <w:rFonts w:hint="eastAsia" w:ascii="Tahoma" w:hAnsi="Tahoma" w:cs="Tahoma"/>
          <w:b/>
          <w:bCs/>
          <w:color w:val="000000"/>
          <w:sz w:val="24"/>
          <w:lang w:eastAsia="zh-CN"/>
        </w:rPr>
      </w:pPr>
      <w:r>
        <w:rPr>
          <w:rFonts w:hint="eastAsia" w:ascii="Tahoma" w:hAnsi="Tahoma" w:cs="Tahoma"/>
          <w:b/>
          <w:bCs/>
          <w:color w:val="000000"/>
          <w:sz w:val="24"/>
          <w:lang w:eastAsia="zh-CN"/>
        </w:rPr>
        <w:t>八</w:t>
      </w:r>
      <w:r>
        <w:rPr>
          <w:rFonts w:hint="eastAsia" w:ascii="Tahoma" w:hAnsi="Tahoma" w:cs="Tahoma"/>
          <w:b/>
          <w:bCs/>
          <w:color w:val="000000"/>
          <w:sz w:val="24"/>
        </w:rPr>
        <w:t>、</w:t>
      </w:r>
      <w:r>
        <w:rPr>
          <w:rFonts w:hint="eastAsia" w:ascii="Tahoma" w:hAnsi="Tahoma" w:cs="Tahoma"/>
          <w:b/>
          <w:bCs/>
          <w:color w:val="000000"/>
          <w:sz w:val="24"/>
          <w:lang w:eastAsia="zh-CN"/>
        </w:rPr>
        <w:t>工资统发系统</w:t>
      </w:r>
    </w:p>
    <w:p>
      <w:pPr>
        <w:pStyle w:val="3"/>
        <w:tabs>
          <w:tab w:val="left" w:pos="1050"/>
        </w:tabs>
        <w:spacing w:before="156" w:beforeLines="50" w:after="156" w:afterLines="50" w:line="360" w:lineRule="auto"/>
        <w:ind w:firstLine="480" w:firstLineChars="200"/>
        <w:outlineLvl w:val="0"/>
        <w:rPr>
          <w:rFonts w:hint="eastAsia"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1）</w:t>
      </w:r>
      <w:r>
        <w:rPr>
          <w:rFonts w:hint="eastAsia" w:ascii="Times New Roman" w:hAnsi="Times New Roman" w:cs="Times New Roman"/>
          <w:color w:val="000000"/>
          <w:sz w:val="24"/>
          <w:szCs w:val="24"/>
        </w:rPr>
        <w:t>确保</w:t>
      </w:r>
      <w:r>
        <w:rPr>
          <w:rFonts w:hint="eastAsia" w:ascii="Times New Roman" w:hAnsi="Times New Roman" w:cs="Times New Roman"/>
          <w:color w:val="000000"/>
          <w:sz w:val="24"/>
          <w:szCs w:val="24"/>
          <w:lang w:eastAsia="zh-CN"/>
        </w:rPr>
        <w:t>工资统发</w:t>
      </w:r>
      <w:r>
        <w:rPr>
          <w:rFonts w:hint="eastAsia" w:ascii="Times New Roman" w:hAnsi="Times New Roman" w:cs="Times New Roman"/>
          <w:color w:val="000000"/>
          <w:sz w:val="24"/>
          <w:szCs w:val="24"/>
        </w:rPr>
        <w:t>正常运行；</w:t>
      </w:r>
    </w:p>
    <w:p>
      <w:pPr>
        <w:pStyle w:val="3"/>
        <w:tabs>
          <w:tab w:val="left" w:pos="1050"/>
        </w:tabs>
        <w:spacing w:before="156" w:beforeLines="50" w:after="156" w:afterLines="50" w:line="360" w:lineRule="auto"/>
        <w:ind w:firstLine="480" w:firstLineChars="200"/>
        <w:outlineLvl w:val="0"/>
        <w:rPr>
          <w:rFonts w:hint="eastAsia"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2</w:t>
      </w:r>
      <w:r>
        <w:rPr>
          <w:rFonts w:hint="eastAsia" w:ascii="Times New Roman" w:hAnsi="Times New Roman" w:cs="Times New Roman"/>
          <w:color w:val="000000"/>
          <w:sz w:val="24"/>
          <w:szCs w:val="24"/>
        </w:rPr>
        <w:t>）协助应用迁移工作；</w:t>
      </w:r>
    </w:p>
    <w:p>
      <w:pPr>
        <w:pStyle w:val="3"/>
        <w:tabs>
          <w:tab w:val="left" w:pos="1050"/>
        </w:tabs>
        <w:spacing w:before="156" w:beforeLines="50" w:after="156" w:afterLines="50" w:line="360" w:lineRule="auto"/>
        <w:ind w:firstLine="480" w:firstLineChars="200"/>
        <w:outlineLvl w:val="0"/>
        <w:rPr>
          <w:rFonts w:hint="eastAsia"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3</w:t>
      </w:r>
      <w:r>
        <w:rPr>
          <w:rFonts w:hint="eastAsia" w:ascii="Times New Roman" w:hAnsi="Times New Roman" w:cs="Times New Roman"/>
          <w:color w:val="000000"/>
          <w:sz w:val="24"/>
          <w:szCs w:val="24"/>
        </w:rPr>
        <w:t>）提供系统运行报错问题的处理；</w:t>
      </w:r>
    </w:p>
    <w:p>
      <w:pPr>
        <w:pStyle w:val="3"/>
        <w:tabs>
          <w:tab w:val="left" w:pos="1050"/>
        </w:tabs>
        <w:spacing w:before="156" w:beforeLines="50" w:after="156" w:afterLines="50" w:line="360" w:lineRule="auto"/>
        <w:ind w:left="480"/>
        <w:outlineLvl w:val="0"/>
        <w:rPr>
          <w:rFonts w:hint="eastAsia" w:ascii="Tahoma" w:hAnsi="Tahoma" w:cs="Tahoma"/>
          <w:b/>
          <w:bCs/>
          <w:color w:val="000000"/>
          <w:sz w:val="24"/>
          <w:lang w:eastAsia="zh-CN"/>
        </w:rPr>
      </w:pPr>
      <w:r>
        <w:rPr>
          <w:rFonts w:hint="eastAsia" w:ascii="Times New Roman" w:hAnsi="Times New Roman" w:cs="Times New Roman"/>
          <w:color w:val="000000"/>
          <w:sz w:val="24"/>
          <w:szCs w:val="24"/>
          <w:lang w:val="en-US" w:eastAsia="zh-CN"/>
        </w:rPr>
        <w:t>4</w:t>
      </w:r>
      <w:r>
        <w:rPr>
          <w:rFonts w:hint="eastAsia" w:ascii="Times New Roman" w:hAnsi="Times New Roman" w:cs="Times New Roman"/>
          <w:color w:val="000000"/>
          <w:sz w:val="24"/>
          <w:szCs w:val="24"/>
        </w:rPr>
        <w:t>）提供系统权限、流程的配置支持。</w:t>
      </w:r>
    </w:p>
    <w:p>
      <w:pPr>
        <w:pStyle w:val="3"/>
        <w:tabs>
          <w:tab w:val="left" w:pos="1050"/>
        </w:tabs>
        <w:spacing w:before="156" w:beforeLines="50" w:after="156" w:afterLines="50" w:line="360" w:lineRule="auto"/>
        <w:ind w:left="480"/>
        <w:outlineLvl w:val="0"/>
        <w:rPr>
          <w:rFonts w:hint="eastAsia" w:ascii="Tahoma" w:hAnsi="Tahoma" w:cs="Tahoma"/>
          <w:b/>
          <w:bCs/>
          <w:color w:val="000000"/>
          <w:sz w:val="24"/>
        </w:rPr>
      </w:pPr>
      <w:bookmarkStart w:id="0" w:name="_GoBack"/>
      <w:bookmarkEnd w:id="0"/>
    </w:p>
    <w:p>
      <w:pPr>
        <w:pStyle w:val="3"/>
        <w:tabs>
          <w:tab w:val="left" w:pos="1050"/>
        </w:tabs>
        <w:spacing w:before="156" w:beforeLines="50" w:after="156" w:afterLines="50" w:line="360" w:lineRule="auto"/>
        <w:ind w:left="480"/>
        <w:outlineLvl w:val="0"/>
        <w:rPr>
          <w:rFonts w:ascii="Tahoma" w:hAnsi="Tahoma" w:cs="Tahoma"/>
          <w:b/>
          <w:bCs/>
          <w:color w:val="000000"/>
          <w:sz w:val="24"/>
        </w:rPr>
      </w:pPr>
      <w:r>
        <w:rPr>
          <w:rFonts w:hint="eastAsia" w:ascii="Tahoma" w:hAnsi="Tahoma" w:cs="Tahoma"/>
          <w:b/>
          <w:bCs/>
          <w:color w:val="000000"/>
          <w:sz w:val="24"/>
          <w:lang w:eastAsia="zh-CN"/>
        </w:rPr>
        <w:t>九、</w:t>
      </w:r>
      <w:r>
        <w:rPr>
          <w:rFonts w:hint="eastAsia" w:ascii="Tahoma" w:hAnsi="Tahoma" w:cs="Tahoma"/>
          <w:b/>
          <w:bCs/>
          <w:color w:val="000000"/>
          <w:sz w:val="24"/>
        </w:rPr>
        <w:t>驻场服务内容</w:t>
      </w:r>
    </w:p>
    <w:p>
      <w:pPr>
        <w:spacing w:line="360" w:lineRule="auto"/>
        <w:ind w:firstLine="525" w:firstLineChars="250"/>
        <w:rPr>
          <w:szCs w:val="21"/>
        </w:rPr>
      </w:pPr>
      <w:r>
        <w:rPr>
          <w:rFonts w:hint="eastAsia"/>
          <w:szCs w:val="21"/>
        </w:rPr>
        <w:t>1）安排一名技术人员提供驻场服务；</w:t>
      </w:r>
    </w:p>
    <w:p>
      <w:pPr>
        <w:spacing w:line="360" w:lineRule="auto"/>
        <w:ind w:firstLine="525" w:firstLineChars="250"/>
        <w:rPr>
          <w:szCs w:val="21"/>
        </w:rPr>
      </w:pPr>
      <w:r>
        <w:rPr>
          <w:rFonts w:hint="eastAsia"/>
          <w:szCs w:val="21"/>
        </w:rPr>
        <w:t>2）协助财政局处理各类财政软件问题，并联系相关供应商技术人员解决问题。</w:t>
      </w:r>
    </w:p>
    <w:p>
      <w:pPr>
        <w:spacing w:line="360" w:lineRule="auto"/>
        <w:ind w:firstLine="550" w:firstLineChars="250"/>
        <w:rPr>
          <w:rFonts w:hint="eastAsia" w:ascii="宋体" w:hAnsi="宋体" w:cs="宋体"/>
          <w:sz w:val="22"/>
          <w:szCs w:val="22"/>
        </w:rPr>
      </w:pPr>
    </w:p>
    <w:p>
      <w:pPr>
        <w:rPr>
          <w:rFonts w:hint="eastAsia" w:ascii="宋体" w:hAnsi="宋体" w:cs="Tahoma"/>
          <w:b/>
          <w:color w:val="000000"/>
          <w:sz w:val="24"/>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MDRiYzdmNTJkZGVmN2Y0YmY4YzI2ODVhMzdlNjYifQ=="/>
  </w:docVars>
  <w:rsids>
    <w:rsidRoot w:val="00172A27"/>
    <w:rsid w:val="000238B0"/>
    <w:rsid w:val="0009620C"/>
    <w:rsid w:val="0020796E"/>
    <w:rsid w:val="0027239C"/>
    <w:rsid w:val="002F4E88"/>
    <w:rsid w:val="003B1840"/>
    <w:rsid w:val="004A4CC3"/>
    <w:rsid w:val="005F1965"/>
    <w:rsid w:val="00600F2C"/>
    <w:rsid w:val="007B32BE"/>
    <w:rsid w:val="007B6053"/>
    <w:rsid w:val="007C0FB9"/>
    <w:rsid w:val="007F1874"/>
    <w:rsid w:val="008F48E4"/>
    <w:rsid w:val="00935AEC"/>
    <w:rsid w:val="00C927A4"/>
    <w:rsid w:val="00CD10E6"/>
    <w:rsid w:val="00D939FF"/>
    <w:rsid w:val="00E27C85"/>
    <w:rsid w:val="00E35820"/>
    <w:rsid w:val="055B3636"/>
    <w:rsid w:val="07B77AD1"/>
    <w:rsid w:val="09BF1A2A"/>
    <w:rsid w:val="2D750E3C"/>
    <w:rsid w:val="3225728A"/>
    <w:rsid w:val="347B708A"/>
    <w:rsid w:val="40192DA6"/>
    <w:rsid w:val="416C7A43"/>
    <w:rsid w:val="4CDB6FB8"/>
    <w:rsid w:val="5A3E7CAF"/>
    <w:rsid w:val="5BDA7D59"/>
    <w:rsid w:val="5CAD4CDA"/>
    <w:rsid w:val="6F0220DB"/>
    <w:rsid w:val="78B11BEF"/>
    <w:rsid w:val="7F3C0281"/>
    <w:rsid w:val="EE77FC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Body Text Indent"/>
    <w:basedOn w:val="1"/>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3">
    <w:name w:val="Plain Text"/>
    <w:basedOn w:val="1"/>
    <w:uiPriority w:val="0"/>
    <w:rPr>
      <w:rFonts w:ascii="宋体" w:hAnsi="Courier New" w:cs="Courier New"/>
      <w:szCs w:val="21"/>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uiPriority w:val="0"/>
  </w:style>
  <w:style w:type="paragraph" w:customStyle="1" w:styleId="9">
    <w:name w:val=" Char"/>
    <w:basedOn w:val="1"/>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521</Words>
  <Characters>2976</Characters>
  <Lines>24</Lines>
  <Paragraphs>6</Paragraphs>
  <TotalTime>3</TotalTime>
  <ScaleCrop>false</ScaleCrop>
  <LinksUpToDate>false</LinksUpToDate>
  <CharactersWithSpaces>3491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2023-06-26T08:59:00Z</dcterms:created>
  <dc:creator>lgl5325</dc:creator>
  <cp:lastModifiedBy>甘晓波</cp:lastModifiedBy>
  <cp:lastPrinted>2015-08-04T15:23:00Z</cp:lastPrinted>
  <dcterms:modified xsi:type="dcterms:W3CDTF">2024-08-21T06:53:25Z</dcterms:modified>
  <dc:title>合同登记编号：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35222F7247634EB390F3D474A8E1F282_13</vt:lpwstr>
  </property>
</Properties>
</file>