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8F64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14:paraId="7FF0918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14:paraId="46DEF48F">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outlineLvl w:val="0"/>
        <w:rPr>
          <w:rFonts w:ascii="宋体"/>
          <w:b/>
          <w:kern w:val="0"/>
          <w:sz w:val="52"/>
          <w:szCs w:val="52"/>
        </w:rPr>
      </w:pPr>
      <w:bookmarkStart w:id="0" w:name="_Toc30510"/>
      <w:r>
        <w:rPr>
          <w:rFonts w:hint="eastAsia" w:ascii="宋体"/>
          <w:b/>
          <w:kern w:val="0"/>
          <w:sz w:val="52"/>
          <w:szCs w:val="52"/>
          <w:lang w:val="en-US" w:eastAsia="zh-CN"/>
        </w:rPr>
        <w:t>台州市</w:t>
      </w:r>
      <w:r>
        <w:rPr>
          <w:rFonts w:hint="eastAsia" w:ascii="宋体"/>
          <w:b/>
          <w:kern w:val="0"/>
          <w:sz w:val="52"/>
          <w:szCs w:val="52"/>
        </w:rPr>
        <w:t>政府采购招标文件</w:t>
      </w:r>
      <w:bookmarkEnd w:id="0"/>
    </w:p>
    <w:p w14:paraId="077B19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outlineLvl w:val="0"/>
        <w:rPr>
          <w:rFonts w:hint="eastAsia" w:ascii="宋体"/>
          <w:b/>
          <w:kern w:val="0"/>
          <w:sz w:val="32"/>
          <w:lang w:val="en-US" w:eastAsia="zh-CN"/>
        </w:rPr>
      </w:pPr>
      <w:bookmarkStart w:id="1" w:name="_Toc248"/>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kern w:val="0"/>
          <w:sz w:val="32"/>
          <w:lang w:val="en-US" w:eastAsia="zh-CN"/>
        </w:rPr>
        <w:t>2025-GK032号</w:t>
      </w:r>
      <w:bookmarkEnd w:id="1"/>
    </w:p>
    <w:p w14:paraId="71100A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197A4620">
      <w:pPr>
        <w:autoSpaceDE w:val="0"/>
        <w:autoSpaceDN w:val="0"/>
        <w:adjustRightInd w:val="0"/>
        <w:spacing w:line="360" w:lineRule="auto"/>
        <w:rPr>
          <w:rFonts w:ascii="宋体"/>
          <w:b/>
          <w:kern w:val="0"/>
          <w:sz w:val="52"/>
          <w:szCs w:val="52"/>
        </w:rPr>
      </w:pPr>
    </w:p>
    <w:p w14:paraId="3B9BB2DE">
      <w:pPr>
        <w:autoSpaceDE w:val="0"/>
        <w:autoSpaceDN w:val="0"/>
        <w:adjustRightInd w:val="0"/>
        <w:spacing w:line="360" w:lineRule="auto"/>
        <w:ind w:firstLine="1797" w:firstLineChars="642"/>
        <w:jc w:val="left"/>
        <w:rPr>
          <w:rFonts w:ascii="宋体"/>
          <w:kern w:val="0"/>
          <w:sz w:val="28"/>
        </w:rPr>
      </w:pPr>
    </w:p>
    <w:p w14:paraId="4788CC21">
      <w:pPr>
        <w:autoSpaceDE w:val="0"/>
        <w:autoSpaceDN w:val="0"/>
        <w:adjustRightInd w:val="0"/>
        <w:spacing w:line="360" w:lineRule="auto"/>
        <w:ind w:firstLine="1797" w:firstLineChars="642"/>
        <w:jc w:val="center"/>
        <w:rPr>
          <w:rFonts w:ascii="宋体"/>
          <w:kern w:val="0"/>
          <w:sz w:val="28"/>
        </w:rPr>
      </w:pPr>
    </w:p>
    <w:p w14:paraId="415FE988">
      <w:pPr>
        <w:autoSpaceDE w:val="0"/>
        <w:autoSpaceDN w:val="0"/>
        <w:adjustRightInd w:val="0"/>
        <w:spacing w:line="360" w:lineRule="auto"/>
        <w:ind w:left="0" w:leftChars="0" w:firstLine="0" w:firstLineChars="0"/>
        <w:jc w:val="center"/>
        <w:rPr>
          <w:rFonts w:hint="eastAsia" w:ascii="宋体" w:eastAsia="宋体"/>
          <w:kern w:val="0"/>
          <w:sz w:val="28"/>
        </w:rPr>
      </w:pPr>
      <w:r>
        <w:rPr>
          <w:rFonts w:hint="eastAsia" w:ascii="宋体"/>
          <w:kern w:val="0"/>
          <w:sz w:val="28"/>
        </w:rPr>
        <w:t>采购项目：台州市月湖小学物业管理服务采购项目</w:t>
      </w:r>
    </w:p>
    <w:p w14:paraId="411BDD77">
      <w:pPr>
        <w:autoSpaceDE w:val="0"/>
        <w:autoSpaceDN w:val="0"/>
        <w:adjustRightInd w:val="0"/>
        <w:spacing w:line="360" w:lineRule="auto"/>
        <w:ind w:left="0" w:leftChars="0" w:firstLine="0" w:firstLineChars="0"/>
        <w:jc w:val="center"/>
        <w:rPr>
          <w:rFonts w:hint="eastAsia" w:ascii="宋体" w:eastAsia="宋体"/>
          <w:kern w:val="0"/>
          <w:sz w:val="28"/>
        </w:rPr>
      </w:pPr>
      <w:r>
        <w:rPr>
          <w:rFonts w:hint="eastAsia" w:ascii="宋体" w:eastAsia="宋体"/>
          <w:kern w:val="0"/>
          <w:sz w:val="28"/>
        </w:rPr>
        <w:t>采 购 人：</w:t>
      </w:r>
      <w:r>
        <w:rPr>
          <w:rFonts w:hint="eastAsia" w:ascii="宋体"/>
          <w:kern w:val="0"/>
          <w:sz w:val="28"/>
        </w:rPr>
        <w:t>台州市月湖小学</w:t>
      </w:r>
    </w:p>
    <w:p w14:paraId="576A9188">
      <w:pPr>
        <w:autoSpaceDE w:val="0"/>
        <w:autoSpaceDN w:val="0"/>
        <w:adjustRightInd w:val="0"/>
        <w:spacing w:line="360" w:lineRule="auto"/>
        <w:ind w:left="0" w:leftChars="0" w:firstLine="0" w:firstLineChars="0"/>
        <w:jc w:val="center"/>
        <w:rPr>
          <w:rFonts w:hint="eastAsia" w:ascii="宋体" w:eastAsia="宋体"/>
          <w:kern w:val="0"/>
          <w:sz w:val="28"/>
        </w:rPr>
      </w:pPr>
    </w:p>
    <w:p w14:paraId="6EE93086">
      <w:pPr>
        <w:autoSpaceDE w:val="0"/>
        <w:autoSpaceDN w:val="0"/>
        <w:adjustRightInd w:val="0"/>
        <w:spacing w:line="360" w:lineRule="auto"/>
        <w:rPr>
          <w:rFonts w:ascii="宋体"/>
          <w:kern w:val="0"/>
          <w:sz w:val="28"/>
        </w:rPr>
      </w:pPr>
    </w:p>
    <w:p w14:paraId="6D3EEC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5189A4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highlight w:val="none"/>
        </w:rPr>
      </w:pPr>
    </w:p>
    <w:p w14:paraId="345E91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230360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台州市</w:t>
      </w:r>
      <w:r>
        <w:rPr>
          <w:rFonts w:hint="eastAsia" w:ascii="宋体" w:hAnsi="宋体" w:cs="宋体"/>
          <w:color w:val="000000" w:themeColor="text1"/>
          <w:kern w:val="0"/>
          <w:sz w:val="28"/>
          <w:szCs w:val="28"/>
          <w:highlight w:val="none"/>
          <w14:textFill>
            <w14:solidFill>
              <w14:schemeClr w14:val="tx1"/>
            </w14:solidFill>
          </w14:textFill>
        </w:rPr>
        <w:t>政府采购中心</w:t>
      </w:r>
    </w:p>
    <w:p w14:paraId="7C674B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2025</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26</w:t>
      </w:r>
      <w:r>
        <w:rPr>
          <w:rFonts w:hint="eastAsia" w:ascii="宋体" w:hAnsi="宋体" w:cs="宋体"/>
          <w:color w:val="000000" w:themeColor="text1"/>
          <w:kern w:val="0"/>
          <w:sz w:val="28"/>
          <w:szCs w:val="28"/>
          <w:highlight w:val="none"/>
          <w14:textFill>
            <w14:solidFill>
              <w14:schemeClr w14:val="tx1"/>
            </w14:solidFill>
          </w14:textFill>
        </w:rPr>
        <w:t>日</w:t>
      </w:r>
    </w:p>
    <w:p w14:paraId="6A978AD2">
      <w:pPr>
        <w:spacing w:line="360" w:lineRule="auto"/>
      </w:pPr>
    </w:p>
    <w:p w14:paraId="726AD5ED">
      <w:pPr>
        <w:spacing w:line="360" w:lineRule="auto"/>
        <w:rPr>
          <w:rFonts w:hint="eastAsia" w:eastAsia="宋体"/>
          <w:lang w:val="en-US" w:eastAsia="zh-CN"/>
        </w:rPr>
      </w:pPr>
    </w:p>
    <w:p w14:paraId="46C75D1A">
      <w:r>
        <w:br w:type="page"/>
      </w:r>
    </w:p>
    <w:p w14:paraId="3A71347E">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2B93D152">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2" w:name="_Toc4350_WPSOffice_Level1Page"/>
      <w:r>
        <w:rPr>
          <w:rFonts w:eastAsiaTheme="minorEastAsia" w:cstheme="minorBidi"/>
          <w:sz w:val="28"/>
          <w:szCs w:val="28"/>
        </w:rPr>
        <w:t>3</w:t>
      </w:r>
      <w:bookmarkEnd w:id="2"/>
      <w:r>
        <w:rPr>
          <w:rFonts w:eastAsiaTheme="minorEastAsia" w:cstheme="minorBidi"/>
          <w:sz w:val="28"/>
          <w:szCs w:val="28"/>
        </w:rPr>
        <w:fldChar w:fldCharType="end"/>
      </w:r>
    </w:p>
    <w:p w14:paraId="53BED411">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182A90AC">
      <w:pPr>
        <w:pStyle w:val="17"/>
        <w:tabs>
          <w:tab w:val="right" w:leader="dot" w:pos="8620"/>
        </w:tabs>
        <w:ind w:right="638" w:rightChars="304"/>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14:paraId="50E53994">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3" w:name="_Toc31173_WPSOffice_Level1Page"/>
      <w:r>
        <w:rPr>
          <w:rFonts w:eastAsiaTheme="minorEastAsia" w:cstheme="minorBidi"/>
          <w:sz w:val="28"/>
          <w:szCs w:val="28"/>
        </w:rPr>
        <w:t>2</w:t>
      </w:r>
      <w:bookmarkEnd w:id="3"/>
      <w:r>
        <w:rPr>
          <w:rFonts w:hint="eastAsia" w:eastAsiaTheme="minorEastAsia" w:cstheme="minorBidi"/>
          <w:sz w:val="28"/>
          <w:szCs w:val="28"/>
          <w:lang w:val="en-US" w:eastAsia="zh-CN"/>
        </w:rPr>
        <w:t>3</w:t>
      </w:r>
      <w:r>
        <w:rPr>
          <w:rFonts w:eastAsiaTheme="minorEastAsia" w:cstheme="minorBidi"/>
          <w:sz w:val="28"/>
          <w:szCs w:val="28"/>
        </w:rPr>
        <w:fldChar w:fldCharType="end"/>
      </w:r>
    </w:p>
    <w:p w14:paraId="6963B3AF">
      <w:pPr>
        <w:pStyle w:val="17"/>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hint="eastAsia" w:eastAsiaTheme="minorEastAsia" w:cstheme="minorBidi"/>
          <w:sz w:val="28"/>
          <w:szCs w:val="28"/>
          <w:lang w:val="en-US" w:eastAsia="zh-CN"/>
        </w:rPr>
        <w:t>2</w:t>
      </w:r>
      <w:r>
        <w:rPr>
          <w:rFonts w:eastAsiaTheme="minorEastAsia" w:cstheme="minorBidi"/>
          <w:sz w:val="28"/>
          <w:szCs w:val="28"/>
        </w:rPr>
        <w:fldChar w:fldCharType="end"/>
      </w:r>
      <w:r>
        <w:rPr>
          <w:rFonts w:hint="eastAsia" w:eastAsiaTheme="minorEastAsia" w:cstheme="minorBidi"/>
          <w:sz w:val="28"/>
          <w:szCs w:val="28"/>
          <w:lang w:val="en-US" w:eastAsia="zh-CN"/>
        </w:rPr>
        <w:t>9</w:t>
      </w:r>
    </w:p>
    <w:p w14:paraId="4F63C51F">
      <w:pPr>
        <w:pStyle w:val="17"/>
        <w:tabs>
          <w:tab w:val="right" w:leader="dot" w:pos="8620"/>
        </w:tabs>
        <w:rPr>
          <w:rFonts w:hint="eastAsia" w:eastAsiaTheme="minorEastAsia"/>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hint="eastAsia" w:eastAsiaTheme="minorEastAsia" w:cstheme="minorBidi"/>
          <w:sz w:val="28"/>
          <w:szCs w:val="28"/>
          <w:lang w:val="en-US" w:eastAsia="zh-CN"/>
        </w:rPr>
        <w:t>3</w:t>
      </w:r>
      <w:r>
        <w:rPr>
          <w:rFonts w:eastAsiaTheme="minorEastAsia" w:cstheme="minorBidi"/>
          <w:sz w:val="28"/>
          <w:szCs w:val="28"/>
        </w:rPr>
        <w:fldChar w:fldCharType="end"/>
      </w:r>
      <w:r>
        <w:rPr>
          <w:rFonts w:hint="eastAsia" w:eastAsiaTheme="minorEastAsia" w:cstheme="minorBidi"/>
          <w:sz w:val="28"/>
          <w:szCs w:val="28"/>
          <w:lang w:val="en-US" w:eastAsia="zh-CN"/>
        </w:rPr>
        <w:t>3</w:t>
      </w:r>
    </w:p>
    <w:sdt>
      <w:sdtPr>
        <w:rPr>
          <w:rFonts w:ascii="宋体" w:hAnsi="宋体" w:eastAsia="宋体" w:cs="Times New Roman"/>
          <w:kern w:val="2"/>
          <w:sz w:val="21"/>
          <w:szCs w:val="24"/>
          <w:lang w:val="en-US" w:eastAsia="zh-CN" w:bidi="ar-SA"/>
        </w:rPr>
        <w:id w:val="147462058"/>
        <w:showingPlcHdr/>
        <w15:color w:val="DBDBDB"/>
        <w:docPartObj>
          <w:docPartGallery w:val="Table of Contents"/>
          <w:docPartUnique/>
        </w:docPartObj>
      </w:sdtPr>
      <w:sdtEndPr>
        <w:rPr>
          <w:rFonts w:ascii="Times New Roman" w:hAnsi="Times New Roman" w:eastAsia="宋体" w:cs="Times New Roman"/>
          <w:kern w:val="2"/>
          <w:sz w:val="24"/>
          <w:szCs w:val="24"/>
          <w:lang w:val="en-US" w:eastAsia="zh-CN" w:bidi="ar-SA"/>
        </w:rPr>
      </w:sdtEndPr>
      <w:sdtContent>
        <w:p w14:paraId="3E9114BB">
          <w:pPr>
            <w:pStyle w:val="21"/>
            <w:rPr>
              <w:rFonts w:ascii="Times New Roman" w:hAnsi="Times New Roman" w:eastAsia="宋体" w:cs="Times New Roman"/>
              <w:kern w:val="2"/>
              <w:sz w:val="24"/>
              <w:szCs w:val="24"/>
              <w:lang w:val="en-US" w:eastAsia="zh-CN" w:bidi="ar-SA"/>
            </w:rPr>
          </w:pPr>
          <w:r>
            <w:rPr>
              <w:rFonts w:hint="eastAsia" w:ascii="宋体" w:hAnsi="宋体" w:eastAsia="宋体" w:cs="Times New Roman"/>
              <w:kern w:val="2"/>
              <w:sz w:val="21"/>
              <w:szCs w:val="24"/>
              <w:lang w:val="en-US" w:eastAsia="zh-CN" w:bidi="ar-SA"/>
            </w:rPr>
            <w:t xml:space="preserve">     </w:t>
          </w:r>
        </w:p>
      </w:sdtContent>
    </w:sdt>
    <w:p w14:paraId="4C812350">
      <w:pPr>
        <w:pStyle w:val="19"/>
      </w:pPr>
    </w:p>
    <w:p w14:paraId="5F013EF8">
      <w:pPr>
        <w:spacing w:line="360" w:lineRule="auto"/>
      </w:pPr>
    </w:p>
    <w:p w14:paraId="36467B62">
      <w:pPr>
        <w:spacing w:line="360" w:lineRule="auto"/>
      </w:pPr>
    </w:p>
    <w:p w14:paraId="4D2E5C89">
      <w:pPr>
        <w:spacing w:line="360" w:lineRule="auto"/>
      </w:pPr>
    </w:p>
    <w:p w14:paraId="19D2DF8C">
      <w:pPr>
        <w:spacing w:line="360" w:lineRule="auto"/>
      </w:pPr>
    </w:p>
    <w:p w14:paraId="2C2248F3">
      <w:pPr>
        <w:spacing w:line="360" w:lineRule="auto"/>
      </w:pPr>
    </w:p>
    <w:p w14:paraId="6DD418E0">
      <w:pPr>
        <w:spacing w:line="360" w:lineRule="auto"/>
      </w:pPr>
    </w:p>
    <w:p w14:paraId="2D9A986B">
      <w:pPr>
        <w:spacing w:line="360" w:lineRule="auto"/>
      </w:pPr>
    </w:p>
    <w:p w14:paraId="1F0CA278">
      <w:pPr>
        <w:spacing w:line="360" w:lineRule="auto"/>
      </w:pPr>
    </w:p>
    <w:p w14:paraId="53AF2016">
      <w:pPr>
        <w:spacing w:line="360" w:lineRule="auto"/>
      </w:pPr>
    </w:p>
    <w:p w14:paraId="4BC83231">
      <w:pPr>
        <w:spacing w:line="360" w:lineRule="auto"/>
      </w:pPr>
    </w:p>
    <w:p w14:paraId="04534370">
      <w:pPr>
        <w:spacing w:line="360" w:lineRule="auto"/>
      </w:pPr>
    </w:p>
    <w:p w14:paraId="521BB1AB">
      <w:pPr>
        <w:spacing w:line="360" w:lineRule="auto"/>
      </w:pPr>
    </w:p>
    <w:p w14:paraId="747ABA51">
      <w:pPr>
        <w:spacing w:line="360" w:lineRule="auto"/>
      </w:pPr>
    </w:p>
    <w:p w14:paraId="2F908C63">
      <w:pPr>
        <w:spacing w:line="360" w:lineRule="auto"/>
      </w:pPr>
    </w:p>
    <w:p w14:paraId="08A9A2F2">
      <w:pPr>
        <w:spacing w:line="360" w:lineRule="auto"/>
      </w:pPr>
    </w:p>
    <w:p w14:paraId="23CFAFBA">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5EE68F3B">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4" w:name="_Toc6007"/>
      <w:r>
        <w:rPr>
          <w:rFonts w:hint="eastAsia" w:ascii="宋体" w:hAnsi="宋体" w:cs="宋体"/>
          <w:b/>
          <w:kern w:val="0"/>
          <w:sz w:val="36"/>
          <w:szCs w:val="36"/>
        </w:rPr>
        <w:t>投标邀请</w:t>
      </w:r>
      <w:bookmarkEnd w:id="4"/>
    </w:p>
    <w:p w14:paraId="21AE930A">
      <w:pPr>
        <w:spacing w:line="360" w:lineRule="auto"/>
        <w:ind w:firstLine="480" w:firstLineChars="200"/>
        <w:rPr>
          <w:rFonts w:cs="宋体"/>
          <w:b w:val="0"/>
          <w:sz w:val="24"/>
          <w:szCs w:val="24"/>
        </w:rPr>
      </w:pPr>
      <w:bookmarkStart w:id="5" w:name="_Toc35393790"/>
      <w:bookmarkStart w:id="6" w:name="_Toc35393621"/>
      <w:bookmarkStart w:id="7" w:name="_Toc28359002"/>
      <w:bookmarkStart w:id="8" w:name="_Toc28359079"/>
      <w:bookmarkStart w:id="9"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w:t>
      </w:r>
      <w:r>
        <w:rPr>
          <w:rFonts w:hint="eastAsia" w:ascii="宋体" w:hAnsi="宋体" w:eastAsia="宋体" w:cs="宋体"/>
          <w:sz w:val="24"/>
        </w:rPr>
        <w:t>台州市月湖小学</w:t>
      </w:r>
      <w:r>
        <w:rPr>
          <w:rFonts w:hint="eastAsia" w:cs="宋体"/>
          <w:b w:val="0"/>
          <w:sz w:val="24"/>
          <w:szCs w:val="24"/>
        </w:rPr>
        <w:t>委托，就</w:t>
      </w:r>
      <w:r>
        <w:rPr>
          <w:rFonts w:hint="eastAsia" w:ascii="宋体" w:hAnsi="宋体" w:eastAsia="宋体" w:cs="宋体"/>
          <w:sz w:val="24"/>
        </w:rPr>
        <w:t>物业管理服务</w:t>
      </w:r>
      <w:r>
        <w:rPr>
          <w:rFonts w:hint="eastAsia" w:ascii="宋体" w:hAnsi="宋体" w:cs="宋体"/>
          <w:sz w:val="24"/>
          <w:lang w:eastAsia="zh-CN"/>
        </w:rPr>
        <w:t>采购项目</w:t>
      </w:r>
      <w:r>
        <w:rPr>
          <w:rFonts w:hint="eastAsia" w:cs="宋体"/>
          <w:b w:val="0"/>
          <w:sz w:val="24"/>
          <w:szCs w:val="24"/>
        </w:rPr>
        <w:t>进行公开招标，欢迎符合资格条件的国内投标人参加投标。</w:t>
      </w:r>
    </w:p>
    <w:p w14:paraId="6FEBA070">
      <w:pPr>
        <w:pStyle w:val="4"/>
        <w:ind w:firstLine="482" w:firstLineChars="200"/>
        <w:rPr>
          <w:rFonts w:cs="宋体"/>
          <w:bCs/>
          <w:sz w:val="24"/>
          <w:szCs w:val="24"/>
        </w:rPr>
      </w:pPr>
      <w:r>
        <w:rPr>
          <w:rFonts w:hint="eastAsia" w:cs="宋体"/>
          <w:bCs/>
          <w:sz w:val="24"/>
          <w:szCs w:val="24"/>
        </w:rPr>
        <w:t>一、项目基本情况</w:t>
      </w:r>
      <w:bookmarkEnd w:id="5"/>
      <w:bookmarkEnd w:id="6"/>
      <w:bookmarkEnd w:id="7"/>
      <w:bookmarkEnd w:id="8"/>
    </w:p>
    <w:p w14:paraId="1D98AF2B">
      <w:pPr>
        <w:spacing w:line="360" w:lineRule="auto"/>
        <w:ind w:firstLine="480" w:firstLineChars="200"/>
        <w:rPr>
          <w:rFonts w:hint="eastAsia" w:ascii="宋体" w:hAnsi="宋体" w:eastAsia="宋体" w:cs="宋体"/>
          <w:sz w:val="24"/>
        </w:rPr>
      </w:pPr>
      <w:r>
        <w:rPr>
          <w:rFonts w:hint="eastAsia" w:ascii="宋体" w:hAnsi="宋体" w:cs="宋体"/>
          <w:sz w:val="24"/>
        </w:rPr>
        <w:t>项目编号：</w:t>
      </w:r>
      <w:r>
        <w:rPr>
          <w:rFonts w:hint="eastAsia" w:ascii="宋体" w:hAnsi="宋体" w:eastAsia="宋体" w:cs="宋体"/>
          <w:sz w:val="24"/>
          <w:lang w:val="en-US" w:eastAsia="zh-CN"/>
        </w:rPr>
        <w:t>TZCG-2025-GK0</w:t>
      </w:r>
      <w:r>
        <w:rPr>
          <w:rFonts w:hint="eastAsia" w:ascii="宋体" w:hAnsi="宋体" w:cs="宋体"/>
          <w:sz w:val="24"/>
          <w:lang w:val="en-US" w:eastAsia="zh-CN"/>
        </w:rPr>
        <w:t>32</w:t>
      </w:r>
      <w:r>
        <w:rPr>
          <w:rFonts w:hint="eastAsia" w:ascii="宋体" w:hAnsi="宋体" w:eastAsia="宋体" w:cs="宋体"/>
          <w:sz w:val="24"/>
        </w:rPr>
        <w:t>号</w:t>
      </w:r>
    </w:p>
    <w:bookmarkEnd w:id="9"/>
    <w:p w14:paraId="6D4676F4">
      <w:pPr>
        <w:spacing w:line="360" w:lineRule="auto"/>
        <w:ind w:firstLine="480" w:firstLineChars="200"/>
      </w:pPr>
      <w:r>
        <w:rPr>
          <w:rFonts w:hint="eastAsia" w:ascii="宋体" w:hAnsi="宋体" w:eastAsia="宋体" w:cs="宋体"/>
          <w:sz w:val="24"/>
        </w:rPr>
        <w:t>项目名称：台州市月湖小学物业管理服务采购项目</w:t>
      </w:r>
    </w:p>
    <w:tbl>
      <w:tblPr>
        <w:tblStyle w:val="23"/>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7CF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3" w:type="dxa"/>
            <w:vAlign w:val="center"/>
          </w:tcPr>
          <w:p w14:paraId="1A14496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14:paraId="6262135A">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14:paraId="4CB476B8">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14:paraId="6654D362">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14:paraId="588057C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14:paraId="5D2C1EBD">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14:paraId="62B7DE31">
            <w:pPr>
              <w:jc w:val="center"/>
              <w:rPr>
                <w:rFonts w:ascii="宋体" w:hAnsi="宋体" w:cs="宋体"/>
                <w:b/>
                <w:sz w:val="21"/>
                <w:szCs w:val="21"/>
              </w:rPr>
            </w:pPr>
            <w:r>
              <w:rPr>
                <w:rFonts w:hint="eastAsia" w:ascii="宋体" w:hAnsi="宋体" w:cs="宋体"/>
                <w:b/>
                <w:sz w:val="21"/>
                <w:szCs w:val="21"/>
              </w:rPr>
              <w:t>最高限价</w:t>
            </w:r>
          </w:p>
          <w:p w14:paraId="0B3AB0DC">
            <w:pPr>
              <w:jc w:val="center"/>
              <w:rPr>
                <w:rFonts w:ascii="宋体" w:hAnsi="宋体" w:cs="宋体"/>
                <w:b/>
                <w:sz w:val="21"/>
                <w:szCs w:val="21"/>
              </w:rPr>
            </w:pPr>
            <w:r>
              <w:rPr>
                <w:rFonts w:hint="eastAsia" w:ascii="宋体" w:hAnsi="宋体" w:cs="宋体"/>
                <w:b/>
                <w:sz w:val="21"/>
                <w:szCs w:val="21"/>
              </w:rPr>
              <w:t>（万元）</w:t>
            </w:r>
          </w:p>
        </w:tc>
      </w:tr>
      <w:tr w14:paraId="5C4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3" w:type="dxa"/>
            <w:vAlign w:val="center"/>
          </w:tcPr>
          <w:p w14:paraId="45826685">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741" w:type="dxa"/>
            <w:vAlign w:val="center"/>
          </w:tcPr>
          <w:p w14:paraId="634B61FA">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4"/>
              </w:rPr>
              <w:t>物业管理服务采购</w:t>
            </w:r>
          </w:p>
        </w:tc>
        <w:tc>
          <w:tcPr>
            <w:tcW w:w="999" w:type="dxa"/>
            <w:vAlign w:val="center"/>
          </w:tcPr>
          <w:p w14:paraId="5B8384F3">
            <w:pPr>
              <w:tabs>
                <w:tab w:val="left" w:pos="8280"/>
              </w:tabs>
              <w:autoSpaceDE w:val="0"/>
              <w:autoSpaceDN w:val="0"/>
              <w:adjustRightInd w:val="0"/>
              <w:jc w:val="center"/>
              <w:rPr>
                <w:rFonts w:hint="eastAsia" w:ascii="宋体" w:hAnsi="宋体" w:cs="宋体"/>
                <w:sz w:val="24"/>
                <w:lang w:val="en-US" w:eastAsia="zh-CN"/>
              </w:rPr>
            </w:pPr>
            <w:r>
              <w:rPr>
                <w:rFonts w:hint="eastAsia" w:ascii="宋体" w:hAnsi="宋体" w:cs="宋体"/>
                <w:sz w:val="24"/>
                <w:lang w:val="en-US" w:eastAsia="zh-CN"/>
              </w:rPr>
              <w:t>1</w:t>
            </w:r>
          </w:p>
        </w:tc>
        <w:tc>
          <w:tcPr>
            <w:tcW w:w="979" w:type="dxa"/>
            <w:vAlign w:val="center"/>
          </w:tcPr>
          <w:p w14:paraId="13D15D35">
            <w:pPr>
              <w:tabs>
                <w:tab w:val="left" w:pos="8280"/>
              </w:tabs>
              <w:autoSpaceDE w:val="0"/>
              <w:autoSpaceDN w:val="0"/>
              <w:adjustRightInd w:val="0"/>
              <w:jc w:val="center"/>
              <w:rPr>
                <w:rFonts w:hint="eastAsia" w:ascii="宋体" w:hAnsi="宋体" w:cs="宋体"/>
                <w:sz w:val="24"/>
                <w:lang w:val="en-US" w:eastAsia="zh-CN"/>
              </w:rPr>
            </w:pPr>
            <w:r>
              <w:rPr>
                <w:rFonts w:hint="eastAsia" w:ascii="宋体" w:hAnsi="宋体" w:cs="宋体"/>
                <w:sz w:val="24"/>
                <w:lang w:val="en-US" w:eastAsia="zh-CN"/>
              </w:rPr>
              <w:t>年</w:t>
            </w:r>
          </w:p>
        </w:tc>
        <w:tc>
          <w:tcPr>
            <w:tcW w:w="1303" w:type="dxa"/>
            <w:vAlign w:val="center"/>
          </w:tcPr>
          <w:p w14:paraId="149DA8B1">
            <w:pPr>
              <w:tabs>
                <w:tab w:val="left" w:pos="8280"/>
              </w:tabs>
              <w:autoSpaceDE w:val="0"/>
              <w:autoSpaceDN w:val="0"/>
              <w:adjustRightInd w:val="0"/>
              <w:jc w:val="center"/>
              <w:rPr>
                <w:rFonts w:hint="default" w:ascii="宋体" w:hAnsi="宋体" w:cs="宋体"/>
                <w:sz w:val="24"/>
                <w:lang w:val="en-US" w:eastAsia="zh-CN"/>
              </w:rPr>
            </w:pPr>
            <w:r>
              <w:rPr>
                <w:rFonts w:hint="eastAsia" w:ascii="宋体" w:hAnsi="宋体" w:cs="宋体"/>
                <w:sz w:val="24"/>
                <w:lang w:val="en-US" w:eastAsia="zh-CN"/>
              </w:rPr>
              <w:t>66</w:t>
            </w:r>
          </w:p>
        </w:tc>
        <w:tc>
          <w:tcPr>
            <w:tcW w:w="1585" w:type="dxa"/>
            <w:vAlign w:val="center"/>
          </w:tcPr>
          <w:p w14:paraId="3FDAD7E6">
            <w:pPr>
              <w:tabs>
                <w:tab w:val="left" w:pos="8280"/>
              </w:tabs>
              <w:autoSpaceDE w:val="0"/>
              <w:autoSpaceDN w:val="0"/>
              <w:adjustRightInd w:val="0"/>
              <w:jc w:val="center"/>
              <w:rPr>
                <w:rFonts w:hint="default" w:ascii="宋体" w:hAnsi="宋体" w:cs="宋体"/>
                <w:sz w:val="24"/>
                <w:lang w:val="en-US" w:eastAsia="zh-CN"/>
              </w:rPr>
            </w:pPr>
            <w:r>
              <w:rPr>
                <w:rFonts w:hint="eastAsia" w:ascii="宋体" w:hAnsi="宋体" w:cs="宋体"/>
                <w:sz w:val="24"/>
                <w:lang w:val="en-US" w:eastAsia="zh-CN"/>
              </w:rPr>
              <w:t>66</w:t>
            </w:r>
          </w:p>
        </w:tc>
      </w:tr>
    </w:tbl>
    <w:p w14:paraId="4E158E7A">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0" w:name="_Toc28359080"/>
      <w:bookmarkStart w:id="11" w:name="_Toc35393791"/>
      <w:bookmarkStart w:id="12" w:name="_Toc28359003"/>
      <w:bookmarkStart w:id="13" w:name="_Toc35393622"/>
      <w:r>
        <w:rPr>
          <w:rFonts w:hint="eastAsia" w:cs="宋体"/>
          <w:bCs/>
          <w:sz w:val="24"/>
          <w:szCs w:val="24"/>
          <w:lang w:eastAsia="zh-CN"/>
        </w:rPr>
        <w:t>二、</w:t>
      </w:r>
      <w:r>
        <w:rPr>
          <w:rFonts w:hint="eastAsia" w:cs="宋体"/>
          <w:bCs/>
          <w:sz w:val="24"/>
          <w:szCs w:val="24"/>
        </w:rPr>
        <w:t>投标人的资格要求</w:t>
      </w:r>
      <w:bookmarkEnd w:id="10"/>
      <w:bookmarkEnd w:id="11"/>
      <w:bookmarkEnd w:id="12"/>
      <w:bookmarkEnd w:id="13"/>
    </w:p>
    <w:p w14:paraId="68A6F93A">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outlineLvl w:val="2"/>
        <w:rPr>
          <w:rFonts w:hint="eastAsia" w:ascii="宋体" w:hAnsi="宋体" w:cs="宋体"/>
          <w:sz w:val="24"/>
        </w:rPr>
      </w:pPr>
      <w:r>
        <w:rPr>
          <w:rFonts w:hint="eastAsia" w:ascii="宋体" w:hAnsi="宋体" w:cs="宋体"/>
          <w:sz w:val="24"/>
        </w:rPr>
        <w:t>（一）满足《中华人民共和国政府采购法》第二十二条规定。</w:t>
      </w:r>
    </w:p>
    <w:p w14:paraId="3A11F2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FF"/>
          <w:sz w:val="24"/>
          <w:lang w:val="en-US" w:eastAsia="zh-CN"/>
        </w:rPr>
      </w:pPr>
      <w:bookmarkStart w:id="14" w:name="_Toc28359004"/>
      <w:bookmarkStart w:id="15" w:name="_Toc35393623"/>
      <w:bookmarkStart w:id="16" w:name="_Toc35393792"/>
      <w:bookmarkStart w:id="17" w:name="_Toc28359081"/>
      <w:r>
        <w:rPr>
          <w:rFonts w:hint="eastAsia" w:ascii="宋体" w:hAnsi="宋体" w:cs="宋体"/>
          <w:sz w:val="24"/>
        </w:rPr>
        <w:t>（二</w:t>
      </w:r>
      <w:r>
        <w:rPr>
          <w:rFonts w:hint="eastAsia" w:ascii="宋体" w:hAnsi="宋体" w:cs="宋体"/>
          <w:color w:val="auto"/>
          <w:sz w:val="24"/>
          <w:highlight w:val="none"/>
        </w:rPr>
        <w:t>）本项目落实政府采购政策需满足的资格要求：</w:t>
      </w:r>
      <w:r>
        <w:rPr>
          <w:rFonts w:hint="eastAsia" w:ascii="宋体" w:hAnsi="宋体" w:cs="宋体"/>
          <w:color w:val="auto"/>
          <w:sz w:val="24"/>
          <w:highlight w:val="none"/>
          <w:lang w:val="en-US" w:eastAsia="zh-CN"/>
        </w:rPr>
        <w:t>本项目专门面向中小</w:t>
      </w:r>
      <w:r>
        <w:rPr>
          <w:rFonts w:hint="eastAsia" w:ascii="宋体" w:hAnsi="宋体" w:eastAsia="宋体" w:cs="宋体"/>
          <w:color w:val="auto"/>
          <w:sz w:val="24"/>
          <w:highlight w:val="none"/>
          <w:lang w:val="en-US" w:eastAsia="zh-CN"/>
        </w:rPr>
        <w:t>企业，须按要求完整填写标的名称、</w:t>
      </w:r>
      <w:r>
        <w:rPr>
          <w:rFonts w:hint="eastAsia" w:ascii="宋体" w:hAnsi="宋体" w:cs="宋体"/>
          <w:color w:val="auto"/>
          <w:sz w:val="24"/>
          <w:highlight w:val="none"/>
          <w:lang w:val="en-US" w:eastAsia="zh-CN"/>
        </w:rPr>
        <w:t>所属行业、</w:t>
      </w:r>
      <w:r>
        <w:rPr>
          <w:rFonts w:hint="eastAsia" w:ascii="宋体" w:hAnsi="宋体" w:eastAsia="宋体" w:cs="宋体"/>
          <w:color w:val="auto"/>
          <w:sz w:val="24"/>
          <w:highlight w:val="none"/>
          <w:lang w:val="en-US" w:eastAsia="zh-CN"/>
        </w:rPr>
        <w:t>企业名称、从业人员、营业收入、资产总额并加盖投标人公章（格式见附件</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lang w:val="en-US" w:eastAsia="zh-CN"/>
        </w:rPr>
        <w:t>）。</w:t>
      </w:r>
    </w:p>
    <w:p w14:paraId="1E106A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3EED2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w:t>
      </w:r>
      <w:r>
        <w:rPr>
          <w:rFonts w:hint="eastAsia" w:ascii="宋体" w:hAnsi="宋体" w:cs="宋体"/>
          <w:sz w:val="24"/>
          <w:highlight w:val="none"/>
        </w:rPr>
        <w:t>制或者项目管理、监理、检测等服务的供应商，不得再参与本项目投标（联合体投标的，联合体各方均须满足该条款）。</w:t>
      </w:r>
    </w:p>
    <w:p w14:paraId="091073FC">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highlight w:val="none"/>
          <w:lang w:eastAsia="zh-CN"/>
        </w:rPr>
      </w:pPr>
      <w:r>
        <w:rPr>
          <w:rFonts w:hint="eastAsia" w:cs="宋体"/>
          <w:bCs/>
          <w:sz w:val="24"/>
          <w:szCs w:val="24"/>
          <w:highlight w:val="none"/>
          <w:lang w:eastAsia="zh-CN"/>
        </w:rPr>
        <w:t>三、获取招标文件</w:t>
      </w:r>
      <w:bookmarkEnd w:id="14"/>
      <w:bookmarkEnd w:id="15"/>
      <w:bookmarkEnd w:id="16"/>
      <w:bookmarkEnd w:id="17"/>
    </w:p>
    <w:p w14:paraId="2F873A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（一）时间：</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日</w:t>
      </w:r>
    </w:p>
    <w:p w14:paraId="3497FB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（二）方式：浙江政府采购网（</w:t>
      </w:r>
      <w:r>
        <w:rPr>
          <w:rFonts w:hint="default" w:ascii="宋体" w:hAnsi="宋体" w:cs="宋体"/>
          <w:sz w:val="24"/>
          <w:highlight w:val="none"/>
        </w:rPr>
        <w:t>https://zfcg.czt.zj.gov.cn</w:t>
      </w:r>
      <w:r>
        <w:rPr>
          <w:rFonts w:hint="eastAsia" w:ascii="宋体" w:hAnsi="宋体" w:cs="宋体"/>
          <w:sz w:val="24"/>
          <w:highlight w:val="none"/>
        </w:rPr>
        <w:t>）免费下载</w:t>
      </w:r>
    </w:p>
    <w:p w14:paraId="12E46CED">
      <w:pPr>
        <w:pStyle w:val="4"/>
        <w:ind w:right="0" w:firstLine="482" w:firstLineChars="200"/>
        <w:rPr>
          <w:rFonts w:cs="宋体"/>
          <w:bCs/>
          <w:sz w:val="24"/>
          <w:szCs w:val="24"/>
          <w:highlight w:val="none"/>
        </w:rPr>
      </w:pPr>
      <w:bookmarkStart w:id="18" w:name="_Toc28359005"/>
      <w:bookmarkStart w:id="19" w:name="_Toc35393624"/>
      <w:bookmarkStart w:id="20" w:name="_Toc28359082"/>
      <w:bookmarkStart w:id="21" w:name="_Toc35393793"/>
      <w:r>
        <w:rPr>
          <w:rFonts w:hint="eastAsia" w:cs="宋体"/>
          <w:bCs/>
          <w:sz w:val="24"/>
          <w:szCs w:val="24"/>
          <w:highlight w:val="none"/>
        </w:rPr>
        <w:t>四、提交投标文件</w:t>
      </w:r>
      <w:bookmarkEnd w:id="18"/>
      <w:bookmarkEnd w:id="19"/>
      <w:bookmarkEnd w:id="20"/>
      <w:bookmarkEnd w:id="21"/>
    </w:p>
    <w:p w14:paraId="7CA9FD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bookmarkStart w:id="22" w:name="_Toc35393794"/>
      <w:bookmarkStart w:id="23" w:name="_Toc35393625"/>
      <w:bookmarkStart w:id="24" w:name="_Toc28359084"/>
      <w:bookmarkStart w:id="25" w:name="_Toc28359007"/>
      <w:r>
        <w:rPr>
          <w:rFonts w:hint="eastAsia" w:ascii="宋体" w:hAnsi="宋体" w:cs="宋体"/>
          <w:sz w:val="24"/>
          <w:highlight w:val="none"/>
        </w:rPr>
        <w:t>（一）截止时间（开标时间）：</w:t>
      </w:r>
      <w:r>
        <w:rPr>
          <w:rFonts w:hint="eastAsia" w:ascii="宋体" w:hAnsi="宋体" w:cs="宋体"/>
          <w:bCs/>
          <w:color w:val="000000" w:themeColor="text1"/>
          <w:sz w:val="24"/>
          <w:highlight w:val="none"/>
          <w:u w:val="single"/>
          <w:lang w:val="en-US" w:eastAsia="zh-CN"/>
          <w14:textFill>
            <w14:solidFill>
              <w14:schemeClr w14:val="tx1"/>
            </w14:solidFill>
          </w14:textFill>
        </w:rPr>
        <w:t>2025</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7</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22</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9</w:t>
      </w:r>
      <w:r>
        <w:rPr>
          <w:rFonts w:hint="eastAsia" w:ascii="宋体" w:hAnsi="宋体" w:cs="宋体"/>
          <w:bCs/>
          <w:color w:val="000000" w:themeColor="text1"/>
          <w:sz w:val="24"/>
          <w:highlight w:val="none"/>
          <w:u w:val="single"/>
          <w14:textFill>
            <w14:solidFill>
              <w14:schemeClr w14:val="tx1"/>
            </w14:solidFill>
          </w14:textFill>
        </w:rPr>
        <w:t>点整</w:t>
      </w:r>
      <w:r>
        <w:rPr>
          <w:rFonts w:hint="eastAsia" w:ascii="宋体" w:hAnsi="宋体" w:cs="宋体"/>
          <w:color w:val="000000" w:themeColor="text1"/>
          <w:sz w:val="24"/>
          <w:highlight w:val="none"/>
          <w14:textFill>
            <w14:solidFill>
              <w14:schemeClr w14:val="tx1"/>
            </w14:solidFill>
          </w14:textFill>
        </w:rPr>
        <w:t>（北京时间）</w:t>
      </w:r>
    </w:p>
    <w:p w14:paraId="6FED44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sz w:val="24"/>
          <w:highlight w:val="none"/>
        </w:rPr>
      </w:pPr>
      <w:r>
        <w:rPr>
          <w:rFonts w:hint="eastAsia" w:ascii="宋体" w:hAnsi="宋体" w:cs="宋体"/>
          <w:sz w:val="24"/>
          <w:highlight w:val="none"/>
        </w:rPr>
        <w:t>（二）投标网址：浙江政府采购云平台（http://</w:t>
      </w:r>
      <w:r>
        <w:rPr>
          <w:rFonts w:hint="eastAsia" w:ascii="宋体" w:hAnsi="宋体" w:cs="宋体"/>
          <w:sz w:val="24"/>
          <w:highlight w:val="none"/>
          <w:lang w:val="en-US" w:eastAsia="zh-CN"/>
        </w:rPr>
        <w:t>www</w:t>
      </w:r>
      <w:r>
        <w:rPr>
          <w:rFonts w:hint="eastAsia" w:ascii="宋体" w:hAnsi="宋体" w:cs="宋体"/>
          <w:sz w:val="24"/>
          <w:highlight w:val="none"/>
        </w:rPr>
        <w:t>.zcygov.cn）</w:t>
      </w:r>
    </w:p>
    <w:bookmarkEnd w:id="22"/>
    <w:bookmarkEnd w:id="23"/>
    <w:bookmarkEnd w:id="24"/>
    <w:bookmarkEnd w:id="25"/>
    <w:p w14:paraId="72B44346">
      <w:pPr>
        <w:pStyle w:val="22"/>
        <w:spacing w:after="0" w:line="360" w:lineRule="auto"/>
        <w:ind w:left="0" w:leftChars="0" w:firstLine="482" w:firstLineChars="200"/>
        <w:outlineLvl w:val="1"/>
        <w:rPr>
          <w:rFonts w:ascii="宋体" w:hAnsi="宋体" w:cs="宋体"/>
          <w:b/>
          <w:bCs/>
          <w:kern w:val="0"/>
          <w:sz w:val="24"/>
        </w:rPr>
      </w:pPr>
      <w:r>
        <w:rPr>
          <w:rFonts w:hint="eastAsia" w:ascii="宋体" w:hAnsi="宋体" w:cs="宋体"/>
          <w:b/>
          <w:bCs/>
          <w:kern w:val="0"/>
          <w:sz w:val="24"/>
        </w:rPr>
        <w:t>五、发布公告</w:t>
      </w:r>
    </w:p>
    <w:p w14:paraId="1B2306F3">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64394DF3">
      <w:pPr>
        <w:pStyle w:val="22"/>
        <w:spacing w:after="0" w:line="360" w:lineRule="auto"/>
        <w:ind w:left="0" w:leftChars="0" w:firstLine="480" w:firstLineChars="200"/>
        <w:outlineLvl w:val="2"/>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372DC3D7">
      <w:pPr>
        <w:pStyle w:val="4"/>
        <w:ind w:right="0" w:firstLine="482" w:firstLineChars="200"/>
        <w:rPr>
          <w:rFonts w:cs="宋体"/>
          <w:bCs/>
          <w:sz w:val="24"/>
          <w:szCs w:val="24"/>
        </w:rPr>
      </w:pPr>
      <w:bookmarkStart w:id="26" w:name="_Toc35393795"/>
      <w:bookmarkStart w:id="27" w:name="_Toc35393626"/>
      <w:r>
        <w:rPr>
          <w:rFonts w:hint="eastAsia" w:cs="宋体"/>
          <w:bCs/>
          <w:sz w:val="24"/>
          <w:szCs w:val="24"/>
        </w:rPr>
        <w:t>六、</w:t>
      </w:r>
      <w:bookmarkEnd w:id="26"/>
      <w:bookmarkEnd w:id="27"/>
      <w:r>
        <w:rPr>
          <w:rFonts w:hint="eastAsia" w:cs="宋体"/>
          <w:bCs/>
          <w:sz w:val="24"/>
          <w:szCs w:val="24"/>
        </w:rPr>
        <w:t>注册报名</w:t>
      </w:r>
    </w:p>
    <w:p w14:paraId="47DFD206">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62189E3B">
      <w:pPr>
        <w:pStyle w:val="4"/>
        <w:ind w:right="0" w:firstLine="482" w:firstLineChars="200"/>
        <w:rPr>
          <w:rFonts w:cs="宋体"/>
          <w:bCs/>
          <w:sz w:val="24"/>
          <w:szCs w:val="24"/>
        </w:rPr>
      </w:pPr>
      <w:bookmarkStart w:id="28" w:name="_Toc28359008"/>
      <w:bookmarkStart w:id="29" w:name="_Toc35393796"/>
      <w:bookmarkStart w:id="30" w:name="_Toc35393627"/>
      <w:bookmarkStart w:id="31" w:name="_Toc28359085"/>
      <w:r>
        <w:rPr>
          <w:rFonts w:hint="eastAsia" w:cs="宋体"/>
          <w:bCs/>
          <w:sz w:val="24"/>
          <w:szCs w:val="24"/>
        </w:rPr>
        <w:t>七、</w:t>
      </w:r>
      <w:bookmarkEnd w:id="28"/>
      <w:bookmarkEnd w:id="29"/>
      <w:bookmarkEnd w:id="30"/>
      <w:bookmarkEnd w:id="31"/>
      <w:r>
        <w:rPr>
          <w:rFonts w:hint="eastAsia" w:cs="宋体"/>
          <w:bCs/>
          <w:sz w:val="24"/>
          <w:szCs w:val="24"/>
        </w:rPr>
        <w:t>联系方式</w:t>
      </w:r>
    </w:p>
    <w:p w14:paraId="465ECDAA">
      <w:pPr>
        <w:snapToGrid w:val="0"/>
        <w:spacing w:line="360" w:lineRule="auto"/>
        <w:ind w:firstLine="482" w:firstLineChars="200"/>
        <w:outlineLvl w:val="2"/>
        <w:rPr>
          <w:rFonts w:ascii="宋体" w:hAnsi="宋体" w:cs="宋体"/>
          <w:b/>
          <w:bCs/>
          <w:sz w:val="24"/>
        </w:rPr>
      </w:pPr>
      <w:r>
        <w:rPr>
          <w:rFonts w:hint="eastAsia" w:ascii="宋体" w:hAnsi="宋体" w:cs="宋体"/>
          <w:b/>
          <w:bCs/>
          <w:sz w:val="24"/>
        </w:rPr>
        <w:t xml:space="preserve">（一）采购人（受理招标文件相关质疑及答复） </w:t>
      </w:r>
    </w:p>
    <w:p w14:paraId="66455E76">
      <w:pPr>
        <w:spacing w:line="360" w:lineRule="auto"/>
        <w:ind w:firstLine="480" w:firstLineChars="200"/>
        <w:rPr>
          <w:rFonts w:hint="eastAsia" w:ascii="宋体" w:hAnsi="宋体" w:eastAsia="宋体" w:cs="宋体"/>
          <w:sz w:val="24"/>
          <w:u w:val="single"/>
        </w:rPr>
      </w:pPr>
      <w:r>
        <w:rPr>
          <w:rFonts w:hint="eastAsia" w:ascii="宋体" w:hAnsi="宋体" w:cs="宋体"/>
          <w:sz w:val="24"/>
        </w:rPr>
        <w:t>名 称：</w:t>
      </w:r>
      <w:r>
        <w:rPr>
          <w:rFonts w:hint="eastAsia" w:ascii="宋体" w:hAnsi="宋体" w:cs="宋体"/>
          <w:sz w:val="24"/>
          <w:u w:val="single"/>
        </w:rPr>
        <w:t>　台州市月湖小学</w:t>
      </w:r>
      <w:r>
        <w:rPr>
          <w:rFonts w:hint="eastAsia" w:ascii="宋体" w:hAnsi="宋体" w:eastAsia="宋体" w:cs="宋体"/>
          <w:sz w:val="24"/>
          <w:u w:val="single"/>
        </w:rPr>
        <w:t xml:space="preserve"> </w:t>
      </w:r>
    </w:p>
    <w:p w14:paraId="5169A866">
      <w:pPr>
        <w:spacing w:line="360" w:lineRule="auto"/>
        <w:ind w:firstLine="480" w:firstLineChars="200"/>
        <w:rPr>
          <w:rFonts w:hint="eastAsia"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址：　</w:t>
      </w:r>
      <w:r>
        <w:rPr>
          <w:rFonts w:hint="eastAsia" w:ascii="宋体" w:hAnsi="宋体" w:eastAsia="宋体" w:cs="宋体"/>
          <w:sz w:val="24"/>
          <w:u w:val="single"/>
        </w:rPr>
        <w:t>浙江省台州市台州湾新区滨富东路599号</w:t>
      </w:r>
      <w:r>
        <w:rPr>
          <w:rFonts w:hint="eastAsia" w:ascii="宋体" w:hAnsi="宋体" w:eastAsia="宋体" w:cs="宋体"/>
          <w:sz w:val="24"/>
        </w:rPr>
        <w:t xml:space="preserve"> </w:t>
      </w:r>
    </w:p>
    <w:p w14:paraId="38B6BD44">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联系人：　宋姚姚　　　</w:t>
      </w:r>
      <w:bookmarkStart w:id="32" w:name="_Toc28359009"/>
      <w:bookmarkStart w:id="33" w:name="_Toc28359086"/>
    </w:p>
    <w:p w14:paraId="554BE572">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u w:val="single"/>
          <w:lang w:val="en-US" w:eastAsia="zh-CN"/>
        </w:rPr>
        <w:t>联系电话：18405865785</w:t>
      </w:r>
      <w:r>
        <w:rPr>
          <w:rFonts w:hint="eastAsia" w:ascii="宋体" w:hAnsi="宋体" w:eastAsia="宋体" w:cs="宋体"/>
          <w:color w:val="0000FF"/>
          <w:sz w:val="24"/>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28579ACD">
      <w:pPr>
        <w:spacing w:line="360" w:lineRule="auto"/>
        <w:ind w:firstLine="482" w:firstLineChars="200"/>
        <w:outlineLvl w:val="2"/>
      </w:pPr>
      <w:r>
        <w:rPr>
          <w:rFonts w:hint="eastAsia" w:ascii="宋体" w:hAnsi="宋体" w:cs="宋体"/>
          <w:b/>
          <w:bCs/>
          <w:sz w:val="24"/>
        </w:rPr>
        <w:t>（二）采购组织机构</w:t>
      </w:r>
    </w:p>
    <w:bookmarkEnd w:id="32"/>
    <w:bookmarkEnd w:id="33"/>
    <w:p w14:paraId="523C1EC7">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名 称：</w:t>
      </w:r>
      <w:r>
        <w:rPr>
          <w:rFonts w:hint="eastAsia" w:ascii="宋体" w:hAnsi="宋体" w:cs="宋体"/>
          <w:sz w:val="24"/>
          <w:u w:val="single"/>
          <w:lang w:val="en-US" w:eastAsia="zh-CN"/>
        </w:rPr>
        <w:t>台州市政府采购中心</w:t>
      </w:r>
    </w:p>
    <w:p w14:paraId="125A36A5">
      <w:pPr>
        <w:spacing w:line="360" w:lineRule="auto"/>
        <w:ind w:firstLine="480" w:firstLineChars="200"/>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14:paraId="4C92317D">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eastAsia="zh-CN"/>
        </w:rPr>
        <w:t>周先生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0F2548CB">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88685171</w:t>
      </w:r>
      <w:r>
        <w:rPr>
          <w:rFonts w:hint="eastAsia" w:ascii="宋体" w:hAnsi="宋体" w:cs="宋体"/>
          <w:sz w:val="24"/>
          <w:u w:val="single"/>
        </w:rPr>
        <w:t xml:space="preserve">       </w:t>
      </w:r>
    </w:p>
    <w:p w14:paraId="3864DF4C">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阮</w:t>
      </w:r>
      <w:r>
        <w:rPr>
          <w:rFonts w:hint="eastAsia" w:ascii="宋体" w:hAnsi="宋体" w:cs="宋体"/>
          <w:sz w:val="24"/>
          <w:u w:val="single"/>
        </w:rPr>
        <w:t>女士（受理注册、中标结果相关质疑及答复）</w:t>
      </w:r>
    </w:p>
    <w:p w14:paraId="26AA82F0">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14:paraId="55A4BB26">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lang w:val="en-US" w:eastAsia="zh-CN"/>
        </w:rPr>
        <w:t xml:space="preserve">徐女士 </w:t>
      </w:r>
      <w:r>
        <w:rPr>
          <w:rFonts w:hint="eastAsia" w:ascii="宋体" w:hAnsi="宋体" w:cs="宋体"/>
          <w:sz w:val="24"/>
          <w:u w:val="single"/>
        </w:rPr>
        <w:t>(该项可根据实际情况进行调整或删减)</w:t>
      </w:r>
    </w:p>
    <w:p w14:paraId="75522D6B">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4BB02E1A">
      <w:pPr>
        <w:spacing w:line="360" w:lineRule="auto"/>
        <w:ind w:firstLine="482" w:firstLineChars="200"/>
        <w:jc w:val="left"/>
        <w:outlineLvl w:val="2"/>
        <w:rPr>
          <w:rFonts w:ascii="宋体" w:hAnsi="宋体" w:cs="宋体"/>
          <w:b/>
          <w:sz w:val="24"/>
        </w:rPr>
      </w:pPr>
      <w:r>
        <w:rPr>
          <w:rFonts w:hint="eastAsia" w:ascii="宋体" w:hAnsi="宋体" w:cs="宋体"/>
          <w:b/>
          <w:sz w:val="24"/>
        </w:rPr>
        <w:t>（三）同级政府采购监管机构</w:t>
      </w:r>
    </w:p>
    <w:p w14:paraId="71426EAB">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lang w:eastAsia="zh-CN"/>
        </w:rPr>
        <w:t>台州市财政局政府采购监管处</w:t>
      </w:r>
      <w:r>
        <w:rPr>
          <w:rFonts w:hint="eastAsia" w:ascii="宋体" w:hAnsi="宋体" w:cs="宋体"/>
          <w:sz w:val="24"/>
          <w:u w:val="single"/>
          <w:lang w:val="en-US" w:eastAsia="zh-CN"/>
        </w:rPr>
        <w:t xml:space="preserve">  </w:t>
      </w:r>
    </w:p>
    <w:p w14:paraId="654E1447">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14:paraId="33AD52FF">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14:paraId="03B29068">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14:paraId="304B1AC0">
      <w:pPr>
        <w:spacing w:line="360" w:lineRule="auto"/>
        <w:ind w:firstLine="482" w:firstLineChars="200"/>
        <w:jc w:val="left"/>
        <w:outlineLvl w:val="2"/>
        <w:rPr>
          <w:rFonts w:ascii="宋体" w:hAnsi="宋体" w:cs="宋体"/>
          <w:b/>
          <w:sz w:val="24"/>
        </w:rPr>
      </w:pPr>
      <w:r>
        <w:rPr>
          <w:rFonts w:hint="eastAsia" w:ascii="宋体" w:hAnsi="宋体" w:cs="宋体"/>
          <w:b/>
          <w:sz w:val="24"/>
        </w:rPr>
        <w:t>（四）政采云平台</w:t>
      </w:r>
    </w:p>
    <w:p w14:paraId="593725CD">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lang w:val="en-US" w:eastAsia="zh-CN"/>
        </w:rPr>
        <w:t>95763</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34826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台州市</w:t>
      </w:r>
      <w:r>
        <w:rPr>
          <w:rFonts w:hint="eastAsia" w:ascii="宋体" w:hAnsi="宋体" w:cs="宋体"/>
          <w:color w:val="000000" w:themeColor="text1"/>
          <w:sz w:val="24"/>
          <w:highlight w:val="none"/>
          <w:shd w:val="clear" w:color="auto" w:fill="FFFFFF"/>
          <w14:textFill>
            <w14:solidFill>
              <w14:schemeClr w14:val="tx1"/>
            </w14:solidFill>
          </w14:textFill>
        </w:rPr>
        <w:t>政府采购中心</w:t>
      </w:r>
      <w:r>
        <w:rPr>
          <w:rFonts w:hint="eastAsia" w:ascii="宋体" w:hAnsi="宋体" w:cs="宋体"/>
          <w:color w:val="000000" w:themeColor="text1"/>
          <w:kern w:val="0"/>
          <w:sz w:val="24"/>
          <w:highlight w:val="none"/>
          <w14:textFill>
            <w14:solidFill>
              <w14:schemeClr w14:val="tx1"/>
            </w14:solidFill>
          </w14:textFill>
        </w:rPr>
        <w:t xml:space="preserve">  </w:t>
      </w:r>
    </w:p>
    <w:p w14:paraId="578C6AF7">
      <w:pPr>
        <w:widowControl/>
        <w:spacing w:line="360" w:lineRule="auto"/>
        <w:jc w:val="right"/>
        <w:rPr>
          <w:rFonts w:hint="eastAsia" w:ascii="宋体" w:hAnsi="宋体" w:cs="宋体"/>
          <w:color w:val="000000" w:themeColor="text1"/>
          <w:kern w:val="0"/>
          <w:sz w:val="24"/>
          <w:highlight w:val="yellow"/>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日</w:t>
      </w:r>
    </w:p>
    <w:p w14:paraId="04F28AB1">
      <w:pPr>
        <w:rPr>
          <w:rFonts w:hint="eastAsia"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br w:type="page"/>
      </w:r>
    </w:p>
    <w:p w14:paraId="40FD5DD8">
      <w:pPr>
        <w:numPr>
          <w:ilvl w:val="0"/>
          <w:numId w:val="4"/>
        </w:numPr>
        <w:spacing w:line="360" w:lineRule="auto"/>
        <w:jc w:val="center"/>
        <w:outlineLvl w:val="0"/>
        <w:rPr>
          <w:rFonts w:asciiTheme="minorEastAsia" w:hAnsiTheme="minorEastAsia" w:eastAsiaTheme="minorEastAsia"/>
          <w:b/>
          <w:sz w:val="36"/>
          <w:szCs w:val="36"/>
        </w:rPr>
      </w:pPr>
      <w:bookmarkStart w:id="34" w:name="_Toc26390"/>
      <w:r>
        <w:rPr>
          <w:rFonts w:hint="eastAsia" w:asciiTheme="minorEastAsia" w:hAnsiTheme="minorEastAsia" w:eastAsiaTheme="minorEastAsia"/>
          <w:b/>
          <w:sz w:val="36"/>
          <w:szCs w:val="36"/>
        </w:rPr>
        <w:t>投标人须知</w:t>
      </w:r>
      <w:bookmarkEnd w:id="34"/>
    </w:p>
    <w:p w14:paraId="6029C088">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3"/>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CC8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93D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D98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72E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4AEF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12D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76F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E6C8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06E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B3E9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9796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5C32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40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161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4FEE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A88A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eastAsia="宋体" w:cs="宋体"/>
                <w:highlight w:val="none"/>
              </w:rPr>
              <w:t xml:space="preserve"> 是/</w:t>
            </w:r>
            <w:r>
              <w:rPr>
                <w:rFonts w:hint="eastAsia" w:ascii="宋体" w:hAnsi="宋体" w:cs="宋体"/>
                <w:highlight w:val="none"/>
                <w:lang w:eastAsia="zh-CN"/>
              </w:rPr>
              <w:t>☑</w:t>
            </w:r>
            <w:r>
              <w:rPr>
                <w:rFonts w:hint="eastAsia" w:ascii="宋体" w:hAnsi="宋体" w:eastAsia="宋体" w:cs="宋体"/>
                <w:highlight w:val="none"/>
              </w:rPr>
              <w:t xml:space="preserve"> 否</w:t>
            </w:r>
          </w:p>
        </w:tc>
      </w:tr>
      <w:tr w14:paraId="733B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75C1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lang w:val="en-US"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F8FB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lang w:val="en-US" w:eastAsia="zh-CN"/>
              </w:rPr>
            </w:pPr>
            <w:r>
              <w:rPr>
                <w:rFonts w:hint="eastAsia" w:ascii="宋体" w:hAnsi="宋体" w:eastAsia="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20F0F">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14:paraId="0D7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25C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F7E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14:paraId="290F37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238591">
            <w:pPr>
              <w:spacing w:line="360" w:lineRule="auto"/>
              <w:ind w:firstLine="420" w:firstLineChars="200"/>
              <w:rPr>
                <w:rFonts w:hint="default" w:eastAsia="宋体"/>
                <w:lang w:val="en-US" w:eastAsia="zh-CN"/>
              </w:rPr>
            </w:pPr>
            <w:r>
              <w:rPr>
                <w:rFonts w:hint="eastAsia" w:ascii="宋体" w:hAnsi="宋体" w:eastAsia="宋体" w:cs="宋体"/>
                <w:lang w:val="en-US" w:eastAsia="zh-CN"/>
              </w:rPr>
              <w:t>无</w:t>
            </w:r>
          </w:p>
        </w:tc>
      </w:tr>
      <w:tr w14:paraId="228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B35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D007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7D1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2711A9A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557CBDF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7EE62D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060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012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E64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ADFC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167A869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3C899E0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61D739D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5630752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694A6A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2A6E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75E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D5D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5B96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14:paraId="015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9D7AF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D18C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545907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594399">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56C4670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7C23D6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25BDED0E">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1D9EBE9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1ED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229DB5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14A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14:paraId="111434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C1E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1.本项目实行电子投标，投标人自行承担投标一切费用。</w:t>
            </w:r>
          </w:p>
          <w:p w14:paraId="68D47F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51FD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D20BA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878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14:paraId="1732769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F09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信用中国（网址：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rPr>
              <w:t>http://www.creditchina.gov.cn</w:t>
            </w:r>
            <w:r>
              <w:rPr>
                <w:rFonts w:hint="eastAsia" w:ascii="宋体" w:hAnsi="宋体" w:eastAsia="宋体" w:cs="宋体"/>
                <w:color w:val="auto"/>
              </w:rPr>
              <w:fldChar w:fldCharType="end"/>
            </w:r>
            <w:r>
              <w:rPr>
                <w:rFonts w:hint="eastAsia" w:ascii="宋体" w:hAnsi="宋体" w:cs="宋体"/>
                <w:color w:val="auto"/>
                <w:lang w:eastAsia="zh-CN"/>
              </w:rPr>
              <w:t>）</w:t>
            </w:r>
          </w:p>
          <w:p w14:paraId="107D72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中国政府采购网（网址：http://www.ccgp.gov.cn</w:t>
            </w:r>
            <w:r>
              <w:rPr>
                <w:rFonts w:hint="eastAsia" w:ascii="宋体" w:hAnsi="宋体" w:cs="宋体"/>
                <w:color w:val="auto"/>
                <w:lang w:eastAsia="zh-CN"/>
              </w:rPr>
              <w:t>）</w:t>
            </w:r>
          </w:p>
        </w:tc>
      </w:tr>
      <w:tr w14:paraId="21E5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183D0C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cs="宋体"/>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D7B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14:paraId="0A66B3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767F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根据《政府采购促进中小企业发展管理办法》</w:t>
            </w:r>
            <w:r>
              <w:rPr>
                <w:rFonts w:hint="eastAsia" w:ascii="宋体" w:hAnsi="宋体" w:cs="宋体"/>
                <w:color w:val="auto"/>
                <w:lang w:eastAsia="zh-CN"/>
              </w:rPr>
              <w:t>（</w:t>
            </w:r>
            <w:r>
              <w:rPr>
                <w:rFonts w:hint="eastAsia" w:ascii="宋体" w:hAnsi="宋体" w:eastAsia="宋体" w:cs="宋体"/>
                <w:color w:val="auto"/>
              </w:rPr>
              <w:t>财库〔2020〕46号</w:t>
            </w:r>
            <w:r>
              <w:rPr>
                <w:rFonts w:hint="eastAsia" w:ascii="宋体" w:hAnsi="宋体" w:cs="宋体"/>
                <w:color w:val="auto"/>
                <w:lang w:eastAsia="zh-CN"/>
              </w:rPr>
              <w:t>）</w:t>
            </w:r>
            <w:r>
              <w:rPr>
                <w:rFonts w:hint="eastAsia" w:ascii="宋体" w:hAnsi="宋体" w:eastAsia="宋体" w:cs="宋体"/>
                <w:color w:val="auto"/>
              </w:rPr>
              <w:t>文件的规定，本项目</w:t>
            </w:r>
            <w:r>
              <w:rPr>
                <w:rFonts w:hint="eastAsia" w:ascii="宋体" w:hAnsi="宋体" w:cs="宋体"/>
                <w:color w:val="auto"/>
                <w:lang w:eastAsia="zh-CN"/>
              </w:rPr>
              <w:t>（☑</w:t>
            </w:r>
            <w:r>
              <w:rPr>
                <w:rFonts w:hint="eastAsia" w:ascii="宋体" w:hAnsi="宋体" w:eastAsia="宋体" w:cs="宋体"/>
                <w:color w:val="auto"/>
              </w:rPr>
              <w:t xml:space="preserve"> 是/</w:t>
            </w:r>
            <w:r>
              <w:rPr>
                <w:rFonts w:hint="eastAsia" w:ascii="宋体" w:hAnsi="宋体" w:cs="宋体"/>
                <w:color w:val="auto"/>
                <w:lang w:eastAsia="zh-CN"/>
              </w:rPr>
              <w:t>□</w:t>
            </w:r>
            <w:r>
              <w:rPr>
                <w:rFonts w:hint="eastAsia" w:ascii="宋体" w:hAnsi="宋体" w:eastAsia="宋体" w:cs="宋体"/>
                <w:color w:val="auto"/>
              </w:rPr>
              <w:t xml:space="preserve"> 否</w:t>
            </w:r>
            <w:r>
              <w:rPr>
                <w:rFonts w:hint="eastAsia" w:ascii="宋体" w:hAnsi="宋体" w:cs="宋体"/>
                <w:color w:val="auto"/>
                <w:lang w:eastAsia="zh-CN"/>
              </w:rPr>
              <w:t>）</w:t>
            </w:r>
            <w:r>
              <w:rPr>
                <w:rFonts w:hint="eastAsia" w:ascii="宋体" w:hAnsi="宋体" w:eastAsia="宋体" w:cs="宋体"/>
                <w:color w:val="auto"/>
              </w:rPr>
              <w:t>属于专门面向中小企业采购的项目。</w:t>
            </w:r>
          </w:p>
        </w:tc>
      </w:tr>
      <w:tr w14:paraId="6BE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76207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rPr>
              <w:t>1</w:t>
            </w: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024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14:paraId="25B03F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FDD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1.项目属性</w:t>
            </w:r>
            <w:r>
              <w:rPr>
                <w:rFonts w:hint="eastAsia" w:ascii="宋体" w:hAnsi="宋体" w:cs="宋体"/>
                <w:color w:val="auto"/>
                <w:lang w:eastAsia="zh-CN"/>
              </w:rPr>
              <w:t>：</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服务类</w:t>
            </w:r>
            <w:r>
              <w:rPr>
                <w:rFonts w:hint="eastAsia" w:ascii="宋体" w:hAnsi="宋体" w:cs="宋体"/>
                <w:color w:val="auto"/>
                <w:u w:val="single"/>
                <w:lang w:val="en-US" w:eastAsia="zh-CN"/>
              </w:rPr>
              <w:t xml:space="preserve">】 </w:t>
            </w:r>
            <w:r>
              <w:rPr>
                <w:rFonts w:hint="eastAsia" w:ascii="宋体" w:hAnsi="宋体" w:cs="宋体"/>
                <w:color w:val="auto"/>
                <w:u w:val="none"/>
                <w:lang w:eastAsia="zh-CN"/>
              </w:rPr>
              <w:t>。</w:t>
            </w:r>
          </w:p>
          <w:p w14:paraId="6A6CF8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2.中小企业划分标准所属行业（具体根据《中小企业划型标准规定》执行）</w:t>
            </w:r>
            <w:r>
              <w:rPr>
                <w:rFonts w:hint="eastAsia" w:ascii="宋体" w:hAnsi="宋体" w:cs="宋体"/>
                <w:color w:val="auto"/>
                <w:lang w:eastAsia="zh-CN"/>
              </w:rPr>
              <w:t>：</w:t>
            </w:r>
          </w:p>
          <w:p w14:paraId="315564EB">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color w:val="auto"/>
              </w:rPr>
            </w:pPr>
            <w:r>
              <w:rPr>
                <w:rFonts w:hint="eastAsia" w:ascii="宋体" w:hAnsi="宋体" w:eastAsia="宋体" w:cs="宋体"/>
                <w:color w:val="auto"/>
                <w:sz w:val="21"/>
                <w:szCs w:val="21"/>
              </w:rPr>
              <w:t>采购标的：</w:t>
            </w:r>
            <w:r>
              <w:rPr>
                <w:rFonts w:hint="eastAsia" w:ascii="宋体" w:hAnsi="宋体" w:eastAsia="宋体" w:cs="宋体"/>
                <w:color w:val="auto"/>
                <w:sz w:val="21"/>
                <w:szCs w:val="21"/>
                <w:u w:val="single"/>
              </w:rPr>
              <w:t xml:space="preserve">物业管理服务采购项目 </w:t>
            </w:r>
            <w:r>
              <w:rPr>
                <w:rFonts w:hint="eastAsia" w:ascii="宋体" w:hAnsi="宋体" w:eastAsia="宋体" w:cs="宋体"/>
                <w:color w:val="auto"/>
                <w:sz w:val="21"/>
                <w:szCs w:val="21"/>
              </w:rPr>
              <w:t>，所属行业：</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物业管理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BF853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3.属于享受政府采购支持政策的残疾人福利性单位，应符合财库〔20</w:t>
            </w:r>
            <w:r>
              <w:rPr>
                <w:rFonts w:hint="eastAsia" w:ascii="宋体" w:hAnsi="宋体" w:cs="宋体"/>
                <w:color w:val="auto"/>
                <w:szCs w:val="21"/>
                <w:lang w:val="en-US" w:eastAsia="zh-CN"/>
              </w:rPr>
              <w:t>17</w:t>
            </w:r>
            <w:r>
              <w:rPr>
                <w:rFonts w:hint="eastAsia" w:ascii="宋体" w:hAnsi="宋体" w:eastAsia="宋体" w:cs="宋体"/>
                <w:color w:val="auto"/>
                <w:szCs w:val="21"/>
              </w:rPr>
              <w:t>〕141号文件规定</w:t>
            </w:r>
            <w:r>
              <w:rPr>
                <w:rFonts w:hint="eastAsia" w:ascii="宋体" w:hAnsi="宋体" w:cs="宋体"/>
                <w:color w:val="auto"/>
                <w:szCs w:val="21"/>
                <w:lang w:eastAsia="zh-CN"/>
              </w:rPr>
              <w:t>，</w:t>
            </w:r>
            <w:r>
              <w:rPr>
                <w:rFonts w:hint="eastAsia" w:ascii="宋体" w:hAnsi="宋体" w:eastAsia="宋体" w:cs="宋体"/>
                <w:color w:val="auto"/>
                <w:szCs w:val="21"/>
              </w:rPr>
              <w:t>视同小型、微型企业</w:t>
            </w:r>
            <w:r>
              <w:rPr>
                <w:rFonts w:hint="eastAsia" w:ascii="宋体" w:hAnsi="宋体" w:eastAsia="宋体" w:cs="宋体"/>
                <w:color w:val="auto"/>
                <w:szCs w:val="21"/>
                <w:lang w:eastAsia="zh-CN"/>
              </w:rPr>
              <w:t>，</w:t>
            </w:r>
            <w:r>
              <w:rPr>
                <w:rFonts w:hint="eastAsia" w:ascii="宋体" w:hAnsi="宋体" w:eastAsia="宋体" w:cs="宋体"/>
                <w:color w:val="auto"/>
                <w:szCs w:val="21"/>
              </w:rPr>
              <w:t>在</w:t>
            </w:r>
            <w:r>
              <w:rPr>
                <w:rFonts w:hint="eastAsia" w:ascii="宋体" w:hAnsi="宋体" w:cs="宋体"/>
                <w:color w:val="auto"/>
                <w:szCs w:val="21"/>
                <w:lang w:eastAsia="zh-CN"/>
              </w:rPr>
              <w:t>投标</w:t>
            </w:r>
            <w:r>
              <w:rPr>
                <w:rFonts w:hint="eastAsia" w:ascii="宋体" w:hAnsi="宋体" w:eastAsia="宋体" w:cs="宋体"/>
                <w:color w:val="auto"/>
                <w:szCs w:val="21"/>
              </w:rPr>
              <w:t>文件中提供《残疾人福利性单位声明函》（见附件）</w:t>
            </w:r>
            <w:r>
              <w:rPr>
                <w:rFonts w:hint="eastAsia" w:ascii="宋体" w:hAnsi="宋体" w:cs="宋体"/>
                <w:color w:val="auto"/>
                <w:szCs w:val="21"/>
                <w:lang w:eastAsia="zh-CN"/>
              </w:rPr>
              <w:t>，</w:t>
            </w:r>
            <w:r>
              <w:rPr>
                <w:rFonts w:hint="eastAsia" w:ascii="宋体" w:hAnsi="宋体" w:eastAsia="宋体" w:cs="宋体"/>
                <w:color w:val="auto"/>
                <w:szCs w:val="21"/>
              </w:rPr>
              <w:t>享受评审中价格扣除政策。</w:t>
            </w:r>
          </w:p>
          <w:p w14:paraId="7CAC4C7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4.根据财库〔20</w:t>
            </w:r>
            <w:r>
              <w:rPr>
                <w:rFonts w:hint="eastAsia" w:ascii="宋体" w:hAnsi="宋体" w:cs="宋体"/>
                <w:color w:val="auto"/>
                <w:szCs w:val="21"/>
                <w:lang w:val="en-US" w:eastAsia="zh-CN"/>
              </w:rPr>
              <w:t>14</w:t>
            </w:r>
            <w:r>
              <w:rPr>
                <w:rFonts w:hint="eastAsia" w:ascii="宋体" w:hAnsi="宋体" w:eastAsia="宋体" w:cs="宋体"/>
                <w:color w:val="auto"/>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E345C11">
            <w:pPr>
              <w:keepNext w:val="0"/>
              <w:keepLines w:val="0"/>
              <w:pageBreakBefore w:val="0"/>
              <w:widowControl w:val="0"/>
              <w:kinsoku/>
              <w:wordWrap/>
              <w:overflowPunct/>
              <w:topLinePunct w:val="0"/>
              <w:autoSpaceDE/>
              <w:bidi w:val="0"/>
              <w:adjustRightInd w:val="0"/>
              <w:snapToGrid w:val="0"/>
              <w:spacing w:line="288" w:lineRule="auto"/>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cs="宋体"/>
                <w:b/>
                <w:bCs/>
                <w:color w:val="auto"/>
                <w:u w:val="single"/>
                <w:lang w:eastAsia="zh-CN"/>
              </w:rPr>
              <w:t>【</w:t>
            </w:r>
            <w:r>
              <w:rPr>
                <w:rFonts w:hint="eastAsia" w:ascii="宋体" w:hAnsi="宋体" w:eastAsia="宋体" w:cs="宋体"/>
                <w:b/>
                <w:bCs/>
                <w:color w:val="auto"/>
                <w:u w:val="single"/>
              </w:rPr>
              <w:t>注</w:t>
            </w:r>
            <w:r>
              <w:rPr>
                <w:rFonts w:hint="eastAsia" w:ascii="宋体" w:hAnsi="宋体" w:cs="宋体"/>
                <w:b/>
                <w:bCs/>
                <w:color w:val="auto"/>
                <w:u w:val="single"/>
                <w:lang w:eastAsia="zh-CN"/>
              </w:rPr>
              <w:t>】</w:t>
            </w:r>
            <w:r>
              <w:rPr>
                <w:rFonts w:hint="eastAsia" w:ascii="宋体" w:hAnsi="宋体" w:eastAsia="宋体" w:cs="宋体"/>
                <w:b/>
                <w:bCs/>
                <w:color w:val="auto"/>
                <w:u w:val="single"/>
              </w:rPr>
              <w:t>：</w:t>
            </w:r>
            <w:r>
              <w:rPr>
                <w:rFonts w:hint="eastAsia" w:ascii="宋体" w:hAnsi="宋体" w:eastAsia="宋体" w:cs="宋体"/>
                <w:i w:val="0"/>
                <w:iCs w:val="0"/>
                <w:color w:val="auto"/>
                <w:sz w:val="21"/>
                <w:szCs w:val="21"/>
                <w:highlight w:val="none"/>
                <w:u w:val="single"/>
                <w:lang w:val="en-US" w:eastAsia="zh-CN"/>
              </w:rPr>
              <w:t>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8BB661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73D66F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3700B760">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color w:val="auto"/>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tc>
      </w:tr>
      <w:tr w14:paraId="70A4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24775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8571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01BD0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none"/>
                <w:lang w:val="en-US" w:eastAsia="zh-CN"/>
              </w:rPr>
              <w:t>政务</w:t>
            </w:r>
            <w:r>
              <w:rPr>
                <w:rFonts w:hint="eastAsia" w:ascii="宋体" w:hAnsi="宋体" w:eastAsia="宋体" w:cs="宋体"/>
                <w:szCs w:val="21"/>
                <w:highlight w:val="none"/>
              </w:rPr>
              <w:t>服务网-政府采购投诉处理-在线办理。</w:t>
            </w:r>
          </w:p>
        </w:tc>
      </w:tr>
      <w:tr w14:paraId="134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768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8F2A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4D7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18DB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173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C31E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6C7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w:t>
            </w: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r>
              <w:rPr>
                <w:rFonts w:hint="eastAsia" w:ascii="宋体" w:hAnsi="宋体" w:eastAsia="宋体" w:cs="宋体"/>
                <w:highlight w:val="none"/>
              </w:rPr>
              <w:t>。</w:t>
            </w:r>
          </w:p>
        </w:tc>
      </w:tr>
      <w:tr w14:paraId="127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262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F27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F5F19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642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3BEE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4AA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AAA2C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7BFD3252">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5F9A5B61">
      <w:pPr>
        <w:pStyle w:val="13"/>
        <w:numPr>
          <w:ilvl w:val="0"/>
          <w:numId w:val="0"/>
        </w:numPr>
        <w:spacing w:line="360" w:lineRule="auto"/>
        <w:ind w:left="0" w:leftChars="0" w:firstLine="482" w:firstLineChars="200"/>
        <w:outlineLvl w:val="1"/>
        <w:rPr>
          <w:rFonts w:asciiTheme="minorEastAsia" w:hAnsiTheme="minorEastAsia" w:eastAsiaTheme="minorEastAsia"/>
          <w:b/>
          <w:sz w:val="24"/>
          <w:szCs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rPr>
        <w:t>）</w:t>
      </w:r>
      <w:r>
        <w:rPr>
          <w:rFonts w:hint="eastAsia" w:asciiTheme="minorEastAsia" w:hAnsiTheme="minorEastAsia" w:eastAsiaTheme="minorEastAsia"/>
          <w:b/>
          <w:sz w:val="24"/>
          <w:szCs w:val="24"/>
        </w:rPr>
        <w:t>总则</w:t>
      </w:r>
    </w:p>
    <w:p w14:paraId="5C40FFF7">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00AAD75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469D3DC0">
      <w:pPr>
        <w:numPr>
          <w:ilvl w:val="0"/>
          <w:numId w:val="0"/>
        </w:num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rPr>
        <w:t>）</w:t>
      </w:r>
      <w:r>
        <w:rPr>
          <w:rFonts w:asciiTheme="minorEastAsia" w:hAnsiTheme="minorEastAsia" w:eastAsiaTheme="minorEastAsia"/>
          <w:b/>
          <w:sz w:val="24"/>
        </w:rPr>
        <w:t>适用范围</w:t>
      </w:r>
    </w:p>
    <w:p w14:paraId="151A245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7B7B0AE6">
      <w:pPr>
        <w:pStyle w:val="10"/>
        <w:spacing w:line="360" w:lineRule="auto"/>
        <w:ind w:firstLine="480" w:firstLineChars="200"/>
      </w:pPr>
      <w:r>
        <w:t>本招标文件仅适用于本次招标公告中所涉及的项目和内容。</w:t>
      </w:r>
    </w:p>
    <w:p w14:paraId="1B3EF7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14:paraId="0021BB5D">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5AAF2841">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452DF55E">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12108593">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7609837E">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4BA15960">
      <w:pPr>
        <w:snapToGrid w:val="0"/>
        <w:spacing w:line="360" w:lineRule="auto"/>
        <w:ind w:firstLine="482" w:firstLineChars="200"/>
        <w:outlineLvl w:val="1"/>
        <w:rPr>
          <w:b/>
          <w:bCs/>
          <w:sz w:val="24"/>
        </w:rPr>
      </w:pPr>
      <w:r>
        <w:rPr>
          <w:rFonts w:hint="eastAsia"/>
          <w:b/>
          <w:bCs/>
          <w:sz w:val="24"/>
        </w:rPr>
        <w:t>（四）</w:t>
      </w:r>
      <w:r>
        <w:rPr>
          <w:b/>
          <w:bCs/>
          <w:sz w:val="24"/>
        </w:rPr>
        <w:t>以联合体形式投标的，应符合以下规定</w:t>
      </w:r>
    </w:p>
    <w:p w14:paraId="43F12491">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71304C1F">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2BEA5DD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6681722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72E0DDA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4E600C4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7A2679AA">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15E1DB01">
      <w:pPr>
        <w:snapToGrid w:val="0"/>
        <w:spacing w:line="360" w:lineRule="auto"/>
        <w:ind w:firstLine="482" w:firstLineChars="200"/>
        <w:outlineLvl w:val="1"/>
        <w:rPr>
          <w:b/>
          <w:bCs/>
          <w:sz w:val="24"/>
        </w:rPr>
      </w:pPr>
      <w:r>
        <w:rPr>
          <w:rFonts w:hint="eastAsia"/>
          <w:b/>
          <w:bCs/>
          <w:sz w:val="24"/>
        </w:rPr>
        <w:t>（五）</w:t>
      </w:r>
      <w:r>
        <w:rPr>
          <w:b/>
          <w:bCs/>
          <w:sz w:val="24"/>
        </w:rPr>
        <w:t>语言文字以及度量衡单位</w:t>
      </w:r>
    </w:p>
    <w:p w14:paraId="7ED91CF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6D20F24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571DA7D7">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443650B4">
      <w:pPr>
        <w:snapToGrid w:val="0"/>
        <w:spacing w:line="360" w:lineRule="auto"/>
        <w:ind w:firstLine="482" w:firstLineChars="200"/>
        <w:outlineLvl w:val="1"/>
        <w:rPr>
          <w:b/>
          <w:bCs/>
          <w:sz w:val="24"/>
        </w:rPr>
      </w:pPr>
      <w:r>
        <w:rPr>
          <w:rFonts w:hint="eastAsia"/>
          <w:b/>
          <w:bCs/>
          <w:sz w:val="24"/>
        </w:rPr>
        <w:t>（六）</w:t>
      </w:r>
      <w:r>
        <w:rPr>
          <w:b/>
          <w:bCs/>
          <w:sz w:val="24"/>
        </w:rPr>
        <w:t>现场踏勘</w:t>
      </w:r>
    </w:p>
    <w:p w14:paraId="449AE50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17C42694">
      <w:pPr>
        <w:snapToGrid w:val="0"/>
        <w:spacing w:line="360" w:lineRule="auto"/>
        <w:ind w:firstLine="480" w:firstLineChars="200"/>
        <w:outlineLvl w:val="2"/>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6111350D">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50FBE153">
      <w:pPr>
        <w:pStyle w:val="12"/>
        <w:snapToGrid w:val="0"/>
        <w:spacing w:line="360" w:lineRule="auto"/>
        <w:ind w:left="2" w:leftChars="1" w:firstLine="482" w:firstLineChars="200"/>
        <w:outlineLvl w:val="1"/>
        <w:rPr>
          <w:rFonts w:hAnsi="宋体"/>
          <w:b/>
          <w:sz w:val="24"/>
        </w:rPr>
      </w:pPr>
      <w:r>
        <w:rPr>
          <w:rFonts w:hint="eastAsia" w:hAnsi="宋体"/>
          <w:b/>
          <w:sz w:val="24"/>
        </w:rPr>
        <w:t>（七）特别说明</w:t>
      </w:r>
    </w:p>
    <w:p w14:paraId="4758EFDC">
      <w:pPr>
        <w:pStyle w:val="12"/>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04E05414">
      <w:pPr>
        <w:pStyle w:val="30"/>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1194D35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outlineLvl w:val="2"/>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75A241EB">
      <w:pPr>
        <w:pStyle w:val="30"/>
        <w:snapToGrid w:val="0"/>
        <w:spacing w:line="360" w:lineRule="auto"/>
        <w:ind w:firstLine="480"/>
        <w:outlineLvl w:val="1"/>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3A239FA4">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5444E0A9">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01054AAA">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E132E95">
      <w:pPr>
        <w:tabs>
          <w:tab w:val="left" w:pos="1418"/>
        </w:tabs>
        <w:autoSpaceDE w:val="0"/>
        <w:autoSpaceDN w:val="0"/>
        <w:adjustRightInd w:val="0"/>
        <w:spacing w:line="360" w:lineRule="auto"/>
        <w:ind w:firstLine="482" w:firstLineChars="200"/>
        <w:outlineLvl w:val="2"/>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22659E2F">
      <w:pPr>
        <w:pStyle w:val="2"/>
        <w:spacing w:line="360" w:lineRule="auto"/>
        <w:ind w:firstLine="482" w:firstLineChars="200"/>
        <w:outlineLvl w:val="1"/>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7637496D">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2D3FC97A">
      <w:pPr>
        <w:numPr>
          <w:ilvl w:val="0"/>
          <w:numId w:val="0"/>
        </w:numPr>
        <w:snapToGrid w:val="0"/>
        <w:spacing w:line="360" w:lineRule="auto"/>
        <w:ind w:firstLine="482" w:firstLineChars="200"/>
        <w:outlineLvl w:val="2"/>
        <w:rPr>
          <w:rFonts w:hint="eastAsia" w:ascii="宋体" w:hAnsi="宋体"/>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14:paraId="405CE546">
      <w:pPr>
        <w:pStyle w:val="2"/>
        <w:spacing w:line="360" w:lineRule="auto"/>
        <w:ind w:firstLine="480" w:firstLineChars="200"/>
        <w:rPr>
          <w:rFonts w:hint="eastAsia"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highlight w:val="none"/>
          <w:lang w:val="en-US" w:eastAsia="zh-CN"/>
        </w:rPr>
        <w:t>投标人应根据项目实际情况按</w:t>
      </w:r>
      <w:r>
        <w:rPr>
          <w:rFonts w:hint="eastAsia" w:cs="Times New Roman" w:asciiTheme="minorEastAsia" w:hAnsiTheme="minorEastAsia" w:eastAsiaTheme="minorEastAsia"/>
          <w:strike w:val="0"/>
          <w:dstrike w:val="0"/>
          <w:kern w:val="0"/>
          <w:sz w:val="24"/>
          <w:highlight w:val="none"/>
          <w:lang w:val="en-US" w:eastAsia="zh-CN"/>
        </w:rPr>
        <w:t>“第六章 投标文件格式”</w:t>
      </w:r>
      <w:r>
        <w:rPr>
          <w:rFonts w:hint="eastAsia" w:cs="Times New Roman" w:asciiTheme="minorEastAsia" w:hAnsiTheme="minorEastAsia" w:eastAsiaTheme="minorEastAsia"/>
          <w:kern w:val="0"/>
          <w:sz w:val="24"/>
          <w:highlight w:val="none"/>
          <w:lang w:val="en-US" w:eastAsia="zh-CN"/>
        </w:rPr>
        <w:t>提供以下资</w:t>
      </w:r>
      <w:r>
        <w:rPr>
          <w:rFonts w:hint="eastAsia" w:cs="Times New Roman" w:asciiTheme="minorEastAsia" w:hAnsiTheme="minorEastAsia" w:eastAsiaTheme="minorEastAsia"/>
          <w:kern w:val="0"/>
          <w:sz w:val="24"/>
          <w:lang w:val="en-US" w:eastAsia="zh-CN"/>
        </w:rPr>
        <w:t>格证明文件，</w:t>
      </w:r>
      <w:r>
        <w:rPr>
          <w:rFonts w:hint="eastAsia" w:cs="Times New Roman" w:asciiTheme="minorEastAsia" w:hAnsiTheme="minorEastAsia" w:eastAsiaTheme="minorEastAsia"/>
          <w:kern w:val="0"/>
          <w:sz w:val="24"/>
        </w:rPr>
        <w:t>未提供</w:t>
      </w:r>
      <w:r>
        <w:rPr>
          <w:rFonts w:hint="eastAsia" w:cs="Times New Roman" w:asciiTheme="minorEastAsia" w:hAnsiTheme="minorEastAsia" w:eastAsiaTheme="minorEastAsia"/>
          <w:kern w:val="0"/>
          <w:sz w:val="24"/>
          <w:lang w:val="en-US" w:eastAsia="zh-CN"/>
        </w:rPr>
        <w:t>或未按要求提供</w:t>
      </w:r>
      <w:r>
        <w:rPr>
          <w:rFonts w:hint="eastAsia" w:cs="Times New Roman" w:asciiTheme="minorEastAsia" w:hAnsiTheme="minorEastAsia" w:eastAsiaTheme="minorEastAsia"/>
          <w:kern w:val="0"/>
          <w:sz w:val="24"/>
        </w:rPr>
        <w:t>的，作</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eastAsia="zh-CN"/>
        </w:rPr>
        <w:t>未按要求提供资格证明文件的</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val="en-US" w:eastAsia="zh-CN"/>
        </w:rPr>
        <w:t>无效投标情形</w:t>
      </w:r>
      <w:r>
        <w:rPr>
          <w:rFonts w:hint="eastAsia" w:cs="Times New Roman" w:asciiTheme="minorEastAsia" w:hAnsiTheme="minorEastAsia" w:eastAsiaTheme="minorEastAsia"/>
          <w:kern w:val="0"/>
          <w:sz w:val="24"/>
        </w:rPr>
        <w:t>处理，不进入后续评标程序。</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A47E3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BDA2">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5B821">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0E76ADC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718538">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06871E">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66F1AC85">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tc>
      </w:tr>
      <w:tr w14:paraId="5CF52D3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8A635E">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0D033">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564C84E7">
            <w:pPr>
              <w:numPr>
                <w:ilvl w:val="0"/>
                <w:numId w:val="7"/>
              </w:numPr>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p w14:paraId="581B847F">
            <w:pPr>
              <w:numPr>
                <w:ilvl w:val="0"/>
                <w:numId w:val="7"/>
              </w:numPr>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2DBA793E">
            <w:pPr>
              <w:numPr>
                <w:ilvl w:val="0"/>
                <w:numId w:val="0"/>
              </w:numPr>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5C4FF5A6">
            <w:pPr>
              <w:numPr>
                <w:ilvl w:val="0"/>
                <w:numId w:val="0"/>
              </w:numPr>
              <w:ind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5B140C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F4140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86A3AA">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4579B2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5F86BD">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E8AED10">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形式</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的须</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C13421F">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以联合体形式投标的，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提供联合投标协议书</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盖联合体各方公章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列明联合体各方承担的工作、义务</w:t>
            </w:r>
            <w:r>
              <w:rPr>
                <w:rFonts w:hint="eastAsia" w:ascii="宋体" w:hAnsi="宋体" w:cs="宋体"/>
                <w:sz w:val="24"/>
                <w:szCs w:val="24"/>
                <w:highlight w:val="none"/>
                <w:lang w:eastAsia="zh-CN"/>
              </w:rPr>
              <w:t>。</w:t>
            </w:r>
          </w:p>
        </w:tc>
      </w:tr>
      <w:tr w14:paraId="06CEDC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56599">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603141">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2276D4AF">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lang w:val="en-US" w:eastAsia="zh-CN"/>
              </w:rPr>
              <w:t>项目允许分包的</w:t>
            </w:r>
            <w:r>
              <w:rPr>
                <w:rFonts w:hint="eastAsia" w:ascii="宋体" w:hAnsi="宋体" w:cs="宋体"/>
                <w:sz w:val="24"/>
                <w:szCs w:val="24"/>
                <w:highlight w:val="none"/>
                <w:lang w:val="en-US" w:eastAsia="zh-CN"/>
              </w:rPr>
              <w:t>且</w:t>
            </w:r>
            <w:r>
              <w:rPr>
                <w:rFonts w:hint="eastAsia" w:ascii="宋体" w:hAnsi="宋体" w:eastAsia="宋体" w:cs="宋体"/>
                <w:sz w:val="24"/>
                <w:szCs w:val="24"/>
                <w:highlight w:val="none"/>
              </w:rPr>
              <w:t>以</w:t>
            </w:r>
            <w:r>
              <w:rPr>
                <w:rFonts w:hint="eastAsia" w:ascii="宋体" w:hAnsi="宋体" w:cs="宋体"/>
                <w:sz w:val="24"/>
                <w:szCs w:val="24"/>
                <w:highlight w:val="none"/>
                <w:lang w:val="en-US" w:eastAsia="zh-CN"/>
              </w:rPr>
              <w:t>分包方式</w:t>
            </w:r>
            <w:r>
              <w:rPr>
                <w:rFonts w:hint="eastAsia" w:ascii="宋体" w:hAnsi="宋体" w:eastAsia="宋体" w:cs="宋体"/>
                <w:sz w:val="24"/>
                <w:szCs w:val="24"/>
                <w:highlight w:val="none"/>
              </w:rPr>
              <w:t>投标的</w:t>
            </w:r>
            <w:r>
              <w:rPr>
                <w:rFonts w:hint="eastAsia" w:ascii="宋体" w:hAnsi="宋体" w:eastAsia="宋体" w:cs="宋体"/>
                <w:sz w:val="24"/>
                <w:szCs w:val="24"/>
                <w:highlight w:val="none"/>
                <w:lang w:val="en-US" w:eastAsia="zh-CN"/>
              </w:rPr>
              <w:t>，须提供分包意向协议书并</w:t>
            </w:r>
            <w:r>
              <w:rPr>
                <w:rFonts w:hint="eastAsia" w:ascii="宋体" w:hAnsi="宋体" w:eastAsia="宋体" w:cs="宋体"/>
                <w:sz w:val="24"/>
                <w:szCs w:val="24"/>
                <w:highlight w:val="none"/>
              </w:rPr>
              <w:t>盖投标人与分包供应商公章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列明分包供应商承担的工作、合同金额占比</w:t>
            </w:r>
            <w:r>
              <w:rPr>
                <w:rFonts w:hint="eastAsia" w:ascii="宋体" w:hAnsi="宋体" w:eastAsia="宋体" w:cs="宋体"/>
                <w:sz w:val="24"/>
                <w:szCs w:val="24"/>
                <w:highlight w:val="none"/>
                <w:lang w:eastAsia="zh-CN"/>
              </w:rPr>
              <w:t>。</w:t>
            </w:r>
          </w:p>
        </w:tc>
      </w:tr>
      <w:tr w14:paraId="2F5099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F7C786">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9C73D94">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本项目要求的</w:t>
            </w:r>
            <w:r>
              <w:rPr>
                <w:rFonts w:hint="eastAsia" w:ascii="宋体" w:hAnsi="宋体" w:cs="宋体"/>
                <w:b/>
                <w:bCs/>
                <w:color w:val="000000" w:themeColor="text1"/>
                <w:sz w:val="24"/>
                <w:szCs w:val="24"/>
                <w:highlight w:val="none"/>
                <w:lang w:val="en-US" w:eastAsia="zh-CN"/>
                <w14:textFill>
                  <w14:solidFill>
                    <w14:schemeClr w14:val="tx1"/>
                  </w14:solidFill>
                </w14:textFill>
              </w:rPr>
              <w:t>资格条件</w:t>
            </w:r>
          </w:p>
          <w:p w14:paraId="1C520D0E">
            <w:pPr>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根据“第一章 投标邀</w:t>
            </w:r>
            <w:r>
              <w:rPr>
                <w:rFonts w:hint="eastAsia" w:ascii="宋体" w:hAnsi="宋体" w:cs="宋体"/>
                <w:b w:val="0"/>
                <w:bCs w:val="0"/>
                <w:color w:val="auto"/>
                <w:sz w:val="24"/>
                <w:szCs w:val="24"/>
                <w:highlight w:val="none"/>
                <w:u w:val="single"/>
                <w:lang w:val="en-US" w:eastAsia="zh-CN"/>
              </w:rPr>
              <w:t>请 ”2.2中的</w:t>
            </w:r>
            <w:r>
              <w:rPr>
                <w:rFonts w:hint="eastAsia" w:ascii="宋体" w:hAnsi="宋体" w:cs="宋体"/>
                <w:b/>
                <w:bCs/>
                <w:sz w:val="24"/>
                <w:highlight w:val="none"/>
                <w:u w:val="single"/>
              </w:rPr>
              <w:t>本项目的特定资格要求</w:t>
            </w:r>
            <w:r>
              <w:rPr>
                <w:rFonts w:hint="eastAsia" w:ascii="宋体" w:hAnsi="宋体" w:cs="宋体"/>
                <w:b/>
                <w:bCs/>
                <w:sz w:val="24"/>
                <w:highlight w:val="none"/>
                <w:u w:val="single"/>
                <w:lang w:val="en-US" w:eastAsia="zh-CN"/>
              </w:rPr>
              <w:t>或</w:t>
            </w:r>
            <w:r>
              <w:rPr>
                <w:rFonts w:hint="eastAsia" w:ascii="宋体" w:hAnsi="宋体" w:cs="宋体"/>
                <w:b/>
                <w:bCs/>
                <w:sz w:val="24"/>
                <w:highlight w:val="none"/>
                <w:u w:val="single"/>
              </w:rPr>
              <w:t>落实政府采购政策需满足的资格要求</w:t>
            </w:r>
            <w:r>
              <w:rPr>
                <w:rFonts w:hint="eastAsia" w:ascii="宋体" w:hAnsi="宋体" w:cs="宋体"/>
                <w:b w:val="0"/>
                <w:bCs w:val="0"/>
                <w:color w:val="auto"/>
                <w:sz w:val="24"/>
                <w:highlight w:val="none"/>
                <w:u w:val="single"/>
                <w:lang w:val="en-US" w:eastAsia="zh-CN"/>
              </w:rPr>
              <w:t>上传。</w:t>
            </w:r>
          </w:p>
        </w:tc>
      </w:tr>
    </w:tbl>
    <w:p w14:paraId="778BF33C">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CDEED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AFDE41">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A8309C">
            <w:pPr>
              <w:jc w:val="center"/>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商务与技术文件的组成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内容及要求</w:t>
            </w:r>
          </w:p>
        </w:tc>
      </w:tr>
      <w:tr w14:paraId="04C3CF9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4C6482">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74622">
            <w:pPr>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436592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D778D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D43ABC">
            <w:pPr>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4AB27D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41953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5C6BC">
            <w:pPr>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620BAC9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A212F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F675C">
            <w:pPr>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5DAD0C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9068A3">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2E2B8FF">
            <w:pPr>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637266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6B491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F9C8EC">
            <w:pPr>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48E042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4259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FE00D9">
            <w:pPr>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393581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711AA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091CC6">
            <w:pPr>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174A74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9C05CD">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C8CA8A">
            <w:pPr>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391D9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5DA8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B6F7AD">
            <w:pPr>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75A88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272501">
            <w:pPr>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4A6E1A">
            <w:pPr>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0EB85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C2AFD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4B015">
            <w:pPr>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239EBE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94CFF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80600F">
            <w:pPr>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7C6C4DB5">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C0CE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3B5F2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3BDD3B">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5FE385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6D9E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C0EEC4">
            <w:pPr>
              <w:tabs>
                <w:tab w:val="left" w:pos="840"/>
              </w:tabs>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6D55104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52EB82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2EBBFEF">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rPr>
              <w:t>式见附件1</w:t>
            </w:r>
            <w:r>
              <w:rPr>
                <w:rFonts w:hint="eastAsia" w:ascii="宋体" w:hAnsi="宋体" w:cs="宋体"/>
                <w:sz w:val="24"/>
                <w:szCs w:val="24"/>
                <w:lang w:val="en-US" w:eastAsia="zh-CN"/>
              </w:rPr>
              <w:t>7</w:t>
            </w:r>
            <w:r>
              <w:rPr>
                <w:rFonts w:hint="eastAsia" w:ascii="宋体" w:hAnsi="宋体" w:eastAsia="宋体" w:cs="宋体"/>
                <w:sz w:val="24"/>
                <w:szCs w:val="24"/>
              </w:rPr>
              <w:t>）</w:t>
            </w:r>
          </w:p>
        </w:tc>
      </w:tr>
      <w:tr w14:paraId="2CFBE9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143B1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815A15">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4ECFA9C2">
      <w:pPr>
        <w:autoSpaceDE w:val="0"/>
        <w:autoSpaceDN w:val="0"/>
        <w:adjustRightInd w:val="0"/>
        <w:spacing w:line="360" w:lineRule="auto"/>
        <w:ind w:firstLine="482" w:firstLineChars="200"/>
        <w:outlineLvl w:val="1"/>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02BD46D2">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1.投标人应按照招标需求内容、责任范围以及合同条款进行报价。并按“开标一览表”规定的格式报出总价和分项价格。投标总价中不得包含招标文件要求以外的内容，否则，在评标时不予核减。</w:t>
      </w:r>
    </w:p>
    <w:p w14:paraId="56FB9C31">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w:t>
      </w:r>
      <w:r>
        <w:rPr>
          <w:rFonts w:hint="eastAsia" w:asciiTheme="minorEastAsia" w:hAnsiTheme="minorEastAsia" w:eastAsiaTheme="minorEastAsia"/>
          <w:bCs/>
          <w:kern w:val="0"/>
          <w:sz w:val="28"/>
          <w:szCs w:val="28"/>
        </w:rPr>
        <w:t>括</w:t>
      </w:r>
      <w:r>
        <w:rPr>
          <w:rFonts w:hint="eastAsia" w:asciiTheme="minorEastAsia" w:hAnsiTheme="minorEastAsia" w:eastAsiaTheme="minorEastAsia"/>
          <w:bCs/>
          <w:kern w:val="0"/>
          <w:sz w:val="24"/>
        </w:rPr>
        <w:t>本项目采购需求和投入使用的所有费用，包括但不限于主件、标准附件、备品备件、施工、服务、专用工具、安装、调试、检验、培训、运输、保险、税款等。</w:t>
      </w:r>
    </w:p>
    <w:p w14:paraId="6AD29A17">
      <w:pPr>
        <w:pStyle w:val="2"/>
        <w:spacing w:line="360" w:lineRule="auto"/>
        <w:ind w:firstLine="480" w:firstLineChars="200"/>
        <w:outlineLvl w:val="2"/>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0D76E678">
      <w:pPr>
        <w:pStyle w:val="2"/>
        <w:spacing w:line="360" w:lineRule="auto"/>
        <w:ind w:firstLine="482" w:firstLineChars="200"/>
        <w:outlineLvl w:val="1"/>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3194D5BA">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02ED44A6">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0FD5B2E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2F4F0C5A">
      <w:pPr>
        <w:snapToGrid w:val="0"/>
        <w:spacing w:line="360" w:lineRule="auto"/>
        <w:ind w:firstLine="482" w:firstLineChars="200"/>
        <w:outlineLvl w:val="1"/>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22AC076E">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4C5C3C">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51B983C6">
      <w:pPr>
        <w:pStyle w:val="2"/>
        <w:spacing w:line="360" w:lineRule="auto"/>
        <w:ind w:firstLine="480" w:firstLineChars="200"/>
        <w:outlineLvl w:val="2"/>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5CC7C09D">
      <w:pPr>
        <w:autoSpaceDE w:val="0"/>
        <w:autoSpaceDN w:val="0"/>
        <w:adjustRightInd w:val="0"/>
        <w:spacing w:line="360" w:lineRule="auto"/>
        <w:ind w:firstLine="482" w:firstLineChars="200"/>
        <w:outlineLvl w:val="1"/>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1D1506A3">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0D5F1E06">
      <w:pPr>
        <w:snapToGrid w:val="0"/>
        <w:spacing w:line="360" w:lineRule="auto"/>
        <w:ind w:firstLine="482" w:firstLineChars="200"/>
        <w:outlineLvl w:val="2"/>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241143FB">
      <w:pPr>
        <w:autoSpaceDE w:val="0"/>
        <w:autoSpaceDN w:val="0"/>
        <w:adjustRightInd w:val="0"/>
        <w:spacing w:line="360" w:lineRule="auto"/>
        <w:ind w:firstLine="482" w:firstLineChars="200"/>
        <w:outlineLvl w:val="1"/>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17FFBBB3">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37A08246">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6BDAC35A">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2D236A9E">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64E5AC35">
      <w:pPr>
        <w:pStyle w:val="2"/>
        <w:spacing w:line="360" w:lineRule="auto"/>
        <w:ind w:firstLine="480" w:firstLineChars="200"/>
        <w:outlineLvl w:val="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3B68EF75">
      <w:pPr>
        <w:pStyle w:val="2"/>
        <w:spacing w:line="360" w:lineRule="auto"/>
        <w:ind w:firstLine="482" w:firstLineChars="200"/>
        <w:outlineLvl w:val="1"/>
        <w:rPr>
          <w:b/>
          <w:bCs/>
          <w:sz w:val="24"/>
          <w:szCs w:val="22"/>
        </w:rPr>
      </w:pPr>
      <w:r>
        <w:rPr>
          <w:rFonts w:hint="eastAsia"/>
          <w:b/>
          <w:bCs/>
          <w:sz w:val="24"/>
          <w:szCs w:val="22"/>
        </w:rPr>
        <w:t>（二）开标异议</w:t>
      </w:r>
    </w:p>
    <w:p w14:paraId="39ED5887">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5B9EDB1D">
      <w:pPr>
        <w:pStyle w:val="2"/>
        <w:spacing w:line="360" w:lineRule="auto"/>
        <w:ind w:firstLine="482" w:firstLineChars="200"/>
        <w:outlineLvl w:val="1"/>
        <w:rPr>
          <w:sz w:val="24"/>
          <w:szCs w:val="22"/>
        </w:rPr>
      </w:pPr>
      <w:r>
        <w:rPr>
          <w:rFonts w:hint="eastAsia"/>
          <w:b/>
          <w:bCs/>
          <w:sz w:val="24"/>
          <w:szCs w:val="22"/>
        </w:rPr>
        <w:t>（三）</w:t>
      </w:r>
      <w:r>
        <w:rPr>
          <w:rFonts w:hint="eastAsia"/>
          <w:sz w:val="24"/>
          <w:szCs w:val="22"/>
        </w:rPr>
        <w:t>投标人不足三家，不得开标。</w:t>
      </w:r>
    </w:p>
    <w:p w14:paraId="0C3116D8">
      <w:pPr>
        <w:pStyle w:val="12"/>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03EDB91D">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4A3E907D">
      <w:pPr>
        <w:pStyle w:val="20"/>
        <w:spacing w:before="0" w:beforeAutospacing="0" w:after="0" w:afterAutospacing="0" w:line="360" w:lineRule="auto"/>
        <w:ind w:firstLine="482" w:firstLineChars="200"/>
        <w:jc w:val="both"/>
        <w:outlineLvl w:val="1"/>
        <w:rPr>
          <w:b/>
          <w:bCs/>
        </w:rPr>
      </w:pPr>
      <w:r>
        <w:rPr>
          <w:rFonts w:asciiTheme="minorEastAsia" w:hAnsiTheme="minorEastAsia" w:eastAsiaTheme="minorEastAsia"/>
          <w:b/>
          <w:bCs/>
        </w:rPr>
        <w:t>（一）</w:t>
      </w:r>
      <w:r>
        <w:rPr>
          <w:b/>
          <w:bCs/>
        </w:rPr>
        <w:t>确定中标人</w:t>
      </w:r>
    </w:p>
    <w:p w14:paraId="1CE61765">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EE77228">
      <w:pPr>
        <w:spacing w:line="360" w:lineRule="auto"/>
        <w:ind w:firstLine="482" w:firstLineChars="200"/>
        <w:outlineLvl w:val="1"/>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508F033F">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37A95A87">
      <w:pPr>
        <w:pStyle w:val="9"/>
        <w:numPr>
          <w:ilvl w:val="0"/>
          <w:numId w:val="0"/>
        </w:numPr>
        <w:spacing w:line="360" w:lineRule="auto"/>
        <w:ind w:left="0" w:leftChars="0" w:firstLine="482" w:firstLineChars="200"/>
        <w:jc w:val="both"/>
        <w:outlineLvl w:val="1"/>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338F615D">
      <w:pPr>
        <w:pStyle w:val="9"/>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115F4256">
      <w:pPr>
        <w:spacing w:line="360" w:lineRule="auto"/>
        <w:ind w:firstLine="482" w:firstLineChars="200"/>
        <w:outlineLvl w:val="2"/>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51E6C01C">
      <w:pPr>
        <w:spacing w:line="360" w:lineRule="auto"/>
        <w:ind w:firstLine="482" w:firstLineChars="200"/>
        <w:outlineLvl w:val="1"/>
        <w:rPr>
          <w:rFonts w:ascii="宋体" w:hAnsi="宋体"/>
          <w:b/>
          <w:kern w:val="0"/>
          <w:sz w:val="24"/>
        </w:rPr>
      </w:pPr>
      <w:r>
        <w:rPr>
          <w:rFonts w:hint="eastAsia" w:ascii="宋体" w:hAnsi="宋体"/>
          <w:b/>
          <w:sz w:val="24"/>
        </w:rPr>
        <w:t>（一）签订合同</w:t>
      </w:r>
    </w:p>
    <w:p w14:paraId="5CD70FD9">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05C3C6D9">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220FF08D">
      <w:pPr>
        <w:pStyle w:val="20"/>
        <w:spacing w:before="0" w:beforeAutospacing="0" w:after="0" w:afterAutospacing="0" w:line="360" w:lineRule="auto"/>
        <w:ind w:firstLine="480" w:firstLineChars="20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502390A8">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746BA6F">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438DCDFC">
      <w:pPr>
        <w:pStyle w:val="20"/>
        <w:spacing w:before="0" w:beforeAutospacing="0" w:after="0" w:afterAutospacing="0" w:line="360" w:lineRule="auto"/>
        <w:ind w:firstLine="482" w:firstLineChars="200"/>
        <w:jc w:val="both"/>
        <w:outlineLvl w:val="1"/>
        <w:rPr>
          <w:rFonts w:hint="default" w:cs="仿宋_GB2312"/>
          <w:b/>
        </w:rPr>
      </w:pPr>
      <w:r>
        <w:rPr>
          <w:b/>
        </w:rPr>
        <w:t>（二）合同公告及备案</w:t>
      </w:r>
    </w:p>
    <w:p w14:paraId="11E7B0C9">
      <w:pPr>
        <w:pStyle w:val="11"/>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78A3C8EB">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53762F73">
      <w:pPr>
        <w:pStyle w:val="9"/>
        <w:spacing w:line="360" w:lineRule="auto"/>
        <w:ind w:firstLine="482" w:firstLineChars="200"/>
        <w:jc w:val="both"/>
        <w:outlineLvl w:val="2"/>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295268DB">
      <w:pPr>
        <w:pStyle w:val="9"/>
        <w:spacing w:line="360" w:lineRule="auto"/>
        <w:ind w:firstLine="482" w:firstLineChars="200"/>
        <w:jc w:val="both"/>
        <w:outlineLvl w:val="1"/>
        <w:rPr>
          <w:rFonts w:ascii="宋体" w:hAnsi="宋体"/>
          <w:b/>
          <w:bCs/>
          <w:sz w:val="24"/>
        </w:rPr>
      </w:pPr>
      <w:r>
        <w:rPr>
          <w:rFonts w:hint="eastAsia" w:ascii="宋体" w:hAnsi="宋体"/>
          <w:b/>
          <w:bCs/>
          <w:sz w:val="24"/>
        </w:rPr>
        <w:t>（一）询问</w:t>
      </w:r>
    </w:p>
    <w:p w14:paraId="2C910FDA">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A6AF25A">
      <w:pPr>
        <w:pStyle w:val="9"/>
        <w:spacing w:line="360" w:lineRule="auto"/>
        <w:ind w:firstLine="482" w:firstLineChars="200"/>
        <w:jc w:val="both"/>
        <w:outlineLvl w:val="1"/>
        <w:rPr>
          <w:rFonts w:ascii="宋体" w:hAnsi="宋体"/>
          <w:b/>
          <w:bCs/>
          <w:sz w:val="24"/>
        </w:rPr>
      </w:pPr>
      <w:r>
        <w:rPr>
          <w:rFonts w:hint="eastAsia" w:ascii="宋体" w:hAnsi="宋体"/>
          <w:b/>
          <w:bCs/>
          <w:sz w:val="24"/>
        </w:rPr>
        <w:t>（二）质疑</w:t>
      </w:r>
    </w:p>
    <w:p w14:paraId="316AE2AA">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7617D192">
      <w:pPr>
        <w:pStyle w:val="9"/>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691CADE6">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74FFF1E5">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4900C237">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0AAA7A5F">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292A65">
      <w:pPr>
        <w:pStyle w:val="9"/>
        <w:spacing w:line="360" w:lineRule="auto"/>
        <w:ind w:firstLine="482" w:firstLineChars="200"/>
        <w:jc w:val="both"/>
        <w:outlineLvl w:val="1"/>
        <w:rPr>
          <w:rFonts w:ascii="宋体" w:hAnsi="宋体"/>
          <w:b/>
          <w:bCs/>
          <w:sz w:val="24"/>
        </w:rPr>
      </w:pPr>
      <w:r>
        <w:rPr>
          <w:rFonts w:hint="eastAsia" w:ascii="宋体" w:hAnsi="宋体"/>
          <w:b/>
          <w:bCs/>
          <w:sz w:val="24"/>
        </w:rPr>
        <w:t>（三）投诉</w:t>
      </w:r>
    </w:p>
    <w:p w14:paraId="4A497065">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2B579519">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364EA3D9">
      <w:pPr>
        <w:numPr>
          <w:ilvl w:val="0"/>
          <w:numId w:val="4"/>
        </w:numPr>
        <w:spacing w:line="360" w:lineRule="auto"/>
        <w:jc w:val="center"/>
        <w:outlineLvl w:val="0"/>
        <w:rPr>
          <w:rFonts w:asciiTheme="minorEastAsia" w:hAnsiTheme="minorEastAsia" w:eastAsiaTheme="minorEastAsia"/>
          <w:b/>
          <w:sz w:val="36"/>
          <w:szCs w:val="36"/>
        </w:rPr>
      </w:pPr>
      <w:bookmarkStart w:id="35" w:name="_Toc29398"/>
      <w:r>
        <w:rPr>
          <w:rFonts w:hint="eastAsia" w:asciiTheme="minorEastAsia" w:hAnsiTheme="minorEastAsia" w:eastAsiaTheme="minorEastAsia"/>
          <w:b/>
          <w:sz w:val="36"/>
          <w:szCs w:val="36"/>
        </w:rPr>
        <w:t>招标需求</w:t>
      </w:r>
      <w:bookmarkEnd w:id="35"/>
    </w:p>
    <w:p w14:paraId="7BDB4D00">
      <w:pPr>
        <w:numPr>
          <w:ilvl w:val="0"/>
          <w:numId w:val="8"/>
        </w:numPr>
        <w:tabs>
          <w:tab w:val="left" w:pos="8280"/>
        </w:tabs>
        <w:autoSpaceDE w:val="0"/>
        <w:autoSpaceDN w:val="0"/>
        <w:adjustRightInd w:val="0"/>
        <w:spacing w:line="360" w:lineRule="auto"/>
        <w:ind w:left="0" w:leftChars="0" w:right="25" w:rightChars="0" w:firstLine="420" w:firstLineChars="0"/>
        <w:outlineLvl w:val="1"/>
      </w:pPr>
      <w:r>
        <w:rPr>
          <w:rFonts w:hint="eastAsia" w:asciiTheme="minorEastAsia" w:hAnsiTheme="minorEastAsia" w:eastAsiaTheme="minorEastAsia"/>
          <w:b/>
          <w:sz w:val="24"/>
        </w:rPr>
        <w:t>招标项目一览表</w:t>
      </w:r>
    </w:p>
    <w:p w14:paraId="6273BE4E">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3"/>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853"/>
        <w:gridCol w:w="981"/>
        <w:gridCol w:w="1073"/>
        <w:gridCol w:w="1188"/>
        <w:gridCol w:w="1562"/>
      </w:tblGrid>
      <w:tr w14:paraId="241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7AD8ADB8">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853" w:type="dxa"/>
            <w:vAlign w:val="center"/>
          </w:tcPr>
          <w:p w14:paraId="6D449935">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981" w:type="dxa"/>
            <w:vAlign w:val="center"/>
          </w:tcPr>
          <w:p w14:paraId="37F51A4D">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1073" w:type="dxa"/>
            <w:vAlign w:val="center"/>
          </w:tcPr>
          <w:p w14:paraId="07DA681F">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88" w:type="dxa"/>
            <w:vAlign w:val="center"/>
          </w:tcPr>
          <w:p w14:paraId="7AF76B99">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总预算</w:t>
            </w:r>
          </w:p>
          <w:p w14:paraId="3A48C02B">
            <w:pPr>
              <w:tabs>
                <w:tab w:val="left" w:pos="8280"/>
              </w:tabs>
              <w:autoSpaceDE w:val="0"/>
              <w:autoSpaceDN w:val="0"/>
              <w:adjustRightInd w:val="0"/>
              <w:jc w:val="center"/>
              <w:rPr>
                <w:rFonts w:ascii="宋体"/>
                <w:b/>
                <w:sz w:val="21"/>
                <w:szCs w:val="21"/>
              </w:rPr>
            </w:pPr>
            <w:r>
              <w:rPr>
                <w:rFonts w:hint="eastAsia" w:ascii="宋体" w:hAnsi="宋体"/>
                <w:b/>
                <w:sz w:val="21"/>
                <w:szCs w:val="21"/>
              </w:rPr>
              <w:t>（万元）</w:t>
            </w:r>
          </w:p>
        </w:tc>
        <w:tc>
          <w:tcPr>
            <w:tcW w:w="1562" w:type="dxa"/>
            <w:vAlign w:val="center"/>
          </w:tcPr>
          <w:p w14:paraId="2FCE0136">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最高限价</w:t>
            </w:r>
          </w:p>
          <w:p w14:paraId="23A6EAF5">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（万元）</w:t>
            </w:r>
          </w:p>
        </w:tc>
      </w:tr>
      <w:tr w14:paraId="4FAC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5A1AC9B3">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853" w:type="dxa"/>
            <w:vAlign w:val="center"/>
          </w:tcPr>
          <w:p w14:paraId="4DB585A0">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lang w:val="en-US" w:eastAsia="zh-CN"/>
              </w:rPr>
              <w:t>台州市月湖小学物业管理服务采购项目</w:t>
            </w:r>
          </w:p>
        </w:tc>
        <w:tc>
          <w:tcPr>
            <w:tcW w:w="981" w:type="dxa"/>
            <w:vAlign w:val="center"/>
          </w:tcPr>
          <w:p w14:paraId="35A32576">
            <w:pPr>
              <w:tabs>
                <w:tab w:val="left" w:pos="8280"/>
              </w:tabs>
              <w:autoSpaceDE w:val="0"/>
              <w:autoSpaceDN w:val="0"/>
              <w:adjustRightInd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073" w:type="dxa"/>
            <w:vAlign w:val="center"/>
          </w:tcPr>
          <w:p w14:paraId="622F90E5">
            <w:pPr>
              <w:tabs>
                <w:tab w:val="left" w:pos="8280"/>
              </w:tabs>
              <w:autoSpaceDE w:val="0"/>
              <w:autoSpaceDN w:val="0"/>
              <w:adjustRightIn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年</w:t>
            </w:r>
          </w:p>
        </w:tc>
        <w:tc>
          <w:tcPr>
            <w:tcW w:w="1188" w:type="dxa"/>
            <w:vAlign w:val="center"/>
          </w:tcPr>
          <w:p w14:paraId="48156068">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66</w:t>
            </w:r>
          </w:p>
        </w:tc>
        <w:tc>
          <w:tcPr>
            <w:tcW w:w="1562" w:type="dxa"/>
            <w:vAlign w:val="center"/>
          </w:tcPr>
          <w:p w14:paraId="6805BDA4">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66</w:t>
            </w:r>
          </w:p>
        </w:tc>
      </w:tr>
    </w:tbl>
    <w:p w14:paraId="00AFB505">
      <w:pPr>
        <w:numPr>
          <w:ilvl w:val="0"/>
          <w:numId w:val="0"/>
        </w:numPr>
        <w:tabs>
          <w:tab w:val="left" w:pos="8280"/>
        </w:tabs>
        <w:autoSpaceDE w:val="0"/>
        <w:autoSpaceDN w:val="0"/>
        <w:adjustRightInd w:val="0"/>
        <w:spacing w:line="360" w:lineRule="auto"/>
        <w:ind w:leftChars="0" w:right="25" w:rightChars="0"/>
        <w:jc w:val="left"/>
        <w:rPr>
          <w:rFonts w:hint="eastAsia" w:asciiTheme="minorEastAsia" w:hAnsiTheme="minorEastAsia" w:eastAsiaTheme="minorEastAsia"/>
          <w:b/>
          <w:color w:val="000000" w:themeColor="text1"/>
          <w:sz w:val="24"/>
          <w:lang w:eastAsia="zh-CN"/>
          <w14:textFill>
            <w14:solidFill>
              <w14:schemeClr w14:val="tx1"/>
            </w14:solidFill>
          </w14:textFill>
        </w:rPr>
      </w:pPr>
    </w:p>
    <w:p w14:paraId="707A2193">
      <w:pPr>
        <w:numPr>
          <w:ilvl w:val="0"/>
          <w:numId w:val="8"/>
        </w:numPr>
        <w:tabs>
          <w:tab w:val="left" w:pos="8280"/>
        </w:tabs>
        <w:autoSpaceDE w:val="0"/>
        <w:autoSpaceDN w:val="0"/>
        <w:adjustRightInd w:val="0"/>
        <w:spacing w:line="360" w:lineRule="auto"/>
        <w:ind w:left="0" w:leftChars="0" w:right="25" w:rightChars="0" w:firstLine="420" w:firstLineChars="0"/>
        <w:jc w:val="left"/>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服务</w:t>
      </w:r>
      <w:r>
        <w:rPr>
          <w:rFonts w:hint="eastAsia" w:asciiTheme="minorEastAsia" w:hAnsiTheme="minorEastAsia" w:eastAsiaTheme="minorEastAsia"/>
          <w:b/>
          <w:color w:val="000000" w:themeColor="text1"/>
          <w:sz w:val="24"/>
          <w14:textFill>
            <w14:solidFill>
              <w14:schemeClr w14:val="tx1"/>
            </w14:solidFill>
          </w14:textFill>
        </w:rPr>
        <w:t>需求</w:t>
      </w:r>
    </w:p>
    <w:p w14:paraId="5A8EC2CA">
      <w:pPr>
        <w:pStyle w:val="2"/>
        <w:numPr>
          <w:ilvl w:val="0"/>
          <w:numId w:val="9"/>
        </w:numPr>
        <w:spacing w:line="360" w:lineRule="auto"/>
        <w:ind w:left="0" w:leftChars="0" w:firstLine="420" w:firstLineChars="0"/>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项目概况</w:t>
      </w:r>
    </w:p>
    <w:p w14:paraId="6886839B">
      <w:pPr>
        <w:pStyle w:val="2"/>
        <w:spacing w:line="360" w:lineRule="auto"/>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kern w:val="2"/>
          <w:sz w:val="24"/>
          <w:szCs w:val="24"/>
          <w:lang w:val="en-US" w:eastAsia="zh-CN" w:bidi="ar-SA"/>
        </w:rPr>
        <w:t>台州市月湖小学位于台州湾新区滨富东路599号，占地面积37200平方米，建筑面积26000平方米，共有教学楼3栋，1栋综合楼，1栋体育馆，1栋行政楼，1块田径场，3块室外篮球场，1个消控室，在校人数超1000人。根据目前情况，我校需要保洁4名，保安</w:t>
      </w:r>
      <w:r>
        <w:rPr>
          <w:rFonts w:hint="eastAsia" w:ascii="宋体" w:hAnsi="宋体" w:eastAsia="宋体" w:cs="宋体"/>
          <w:bCs/>
          <w:color w:val="auto"/>
          <w:kern w:val="2"/>
          <w:sz w:val="24"/>
          <w:szCs w:val="24"/>
          <w:lang w:val="en-US" w:eastAsia="zh-CN" w:bidi="ar-SA"/>
        </w:rPr>
        <w:t>5人（含消控），维修工1人，由于我校地处沿海地区，地面和气候的各种原因，导致校舍需要大量的维修，</w:t>
      </w:r>
      <w:r>
        <w:rPr>
          <w:rFonts w:hint="eastAsia" w:ascii="宋体" w:hAnsi="宋体" w:eastAsia="宋体" w:cs="宋体"/>
          <w:bCs/>
          <w:kern w:val="2"/>
          <w:sz w:val="24"/>
          <w:szCs w:val="24"/>
          <w:lang w:val="en-US" w:eastAsia="zh-CN" w:bidi="ar-SA"/>
        </w:rPr>
        <w:t>因此需要一名经验十足，精通水电网络等各种维修且了解沿海地区气候的维修工。</w:t>
      </w:r>
    </w:p>
    <w:p w14:paraId="3E9DD232">
      <w:pPr>
        <w:pStyle w:val="2"/>
        <w:numPr>
          <w:ilvl w:val="0"/>
          <w:numId w:val="9"/>
        </w:numPr>
        <w:spacing w:line="360" w:lineRule="auto"/>
        <w:ind w:left="0" w:leftChars="0" w:firstLine="420" w:firstLineChars="0"/>
        <w:rPr>
          <w:rFonts w:hint="eastAsia" w:cs="Times New Roman" w:asciiTheme="minorEastAsia" w:hAnsiTheme="minorEastAsia" w:eastAsiaTheme="minorEastAsia"/>
          <w:b w:val="0"/>
          <w:bCs/>
          <w:color w:val="auto"/>
          <w:kern w:val="0"/>
          <w:sz w:val="24"/>
          <w:lang w:eastAsia="zh-CN"/>
        </w:rPr>
      </w:pPr>
      <w:r>
        <w:rPr>
          <w:rFonts w:hint="eastAsia" w:cs="Times New Roman" w:asciiTheme="minorEastAsia" w:hAnsiTheme="minorEastAsia" w:eastAsiaTheme="minorEastAsia"/>
          <w:b w:val="0"/>
          <w:bCs/>
          <w:color w:val="auto"/>
          <w:kern w:val="0"/>
          <w:sz w:val="24"/>
          <w:lang w:eastAsia="zh-CN"/>
        </w:rPr>
        <w:t>项目内容</w:t>
      </w:r>
    </w:p>
    <w:p w14:paraId="0348C9A1">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保安服务、保洁服务、</w:t>
      </w:r>
      <w:r>
        <w:rPr>
          <w:rFonts w:hint="eastAsia" w:ascii="宋体" w:hAnsi="宋体" w:eastAsia="宋体" w:cs="宋体"/>
          <w:bCs/>
          <w:color w:val="auto"/>
          <w:sz w:val="24"/>
          <w:szCs w:val="24"/>
          <w:lang w:val="en-US" w:eastAsia="zh-CN"/>
        </w:rPr>
        <w:t>工程维修</w:t>
      </w:r>
      <w:r>
        <w:rPr>
          <w:rFonts w:hint="eastAsia" w:ascii="宋体" w:hAnsi="宋体" w:eastAsia="宋体" w:cs="宋体"/>
          <w:bCs/>
          <w:color w:val="auto"/>
          <w:sz w:val="24"/>
          <w:szCs w:val="24"/>
        </w:rPr>
        <w:t>等后勤保障服务。</w:t>
      </w:r>
    </w:p>
    <w:p w14:paraId="4ABC688B">
      <w:pPr>
        <w:keepNext w:val="0"/>
        <w:keepLines w:val="0"/>
        <w:pageBreakBefore w:val="0"/>
        <w:numPr>
          <w:ilvl w:val="0"/>
          <w:numId w:val="10"/>
        </w:numPr>
        <w:kinsoku/>
        <w:wordWrap/>
        <w:overflowPunct/>
        <w:topLinePunct w:val="0"/>
        <w:autoSpaceDN/>
        <w:bidi w:val="0"/>
        <w:spacing w:line="360" w:lineRule="auto"/>
        <w:ind w:left="-6" w:leftChars="0" w:firstLine="6"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负责区域内安全保卫和服务工作，包括门岗、消防、车辆停放秩序的维护、安全巡查、监控；</w:t>
      </w:r>
    </w:p>
    <w:p w14:paraId="23EA7A47">
      <w:pPr>
        <w:keepNext w:val="0"/>
        <w:keepLines w:val="0"/>
        <w:pageBreakBefore w:val="0"/>
        <w:numPr>
          <w:ilvl w:val="0"/>
          <w:numId w:val="10"/>
        </w:numPr>
        <w:kinsoku/>
        <w:wordWrap/>
        <w:overflowPunct/>
        <w:topLinePunct w:val="0"/>
        <w:autoSpaceDN/>
        <w:bidi w:val="0"/>
        <w:spacing w:line="360" w:lineRule="auto"/>
        <w:ind w:left="-386" w:leftChars="0" w:firstLine="386"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负责学校公共区域的卫生保洁和环境管理；</w:t>
      </w:r>
    </w:p>
    <w:p w14:paraId="6F7796C0">
      <w:pPr>
        <w:keepNext w:val="0"/>
        <w:keepLines w:val="0"/>
        <w:pageBreakBefore w:val="0"/>
        <w:numPr>
          <w:ilvl w:val="0"/>
          <w:numId w:val="10"/>
        </w:numPr>
        <w:kinsoku/>
        <w:wordWrap/>
        <w:overflowPunct/>
        <w:topLinePunct w:val="0"/>
        <w:autoSpaceDN/>
        <w:bidi w:val="0"/>
        <w:spacing w:line="360" w:lineRule="auto"/>
        <w:ind w:left="-386" w:leftChars="0" w:firstLine="386"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负责校园内的维修；</w:t>
      </w:r>
    </w:p>
    <w:p w14:paraId="346F3D8A">
      <w:pPr>
        <w:keepNext w:val="0"/>
        <w:keepLines w:val="0"/>
        <w:pageBreakBefore w:val="0"/>
        <w:numPr>
          <w:ilvl w:val="0"/>
          <w:numId w:val="10"/>
        </w:numPr>
        <w:kinsoku/>
        <w:wordWrap/>
        <w:overflowPunct/>
        <w:topLinePunct w:val="0"/>
        <w:autoSpaceDN/>
        <w:bidi w:val="0"/>
        <w:spacing w:line="360" w:lineRule="auto"/>
        <w:ind w:left="-386" w:leftChars="0" w:firstLine="386"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承担其他后勤保障服务及其它临时性服务。</w:t>
      </w:r>
    </w:p>
    <w:p w14:paraId="1D7C227C">
      <w:pPr>
        <w:numPr>
          <w:ilvl w:val="0"/>
          <w:numId w:val="8"/>
        </w:numPr>
        <w:tabs>
          <w:tab w:val="left" w:pos="8280"/>
        </w:tabs>
        <w:autoSpaceDE w:val="0"/>
        <w:autoSpaceDN w:val="0"/>
        <w:adjustRightInd w:val="0"/>
        <w:spacing w:line="360" w:lineRule="auto"/>
        <w:ind w:left="0" w:leftChars="0" w:right="25" w:rightChars="0" w:firstLine="420" w:firstLineChars="0"/>
        <w:jc w:val="left"/>
        <w:outlineLvl w:val="1"/>
        <w:rPr>
          <w:rFonts w:hint="eastAsia" w:cs="Times New Roman" w:asciiTheme="minorEastAsia" w:hAnsiTheme="minorEastAsia" w:eastAsiaTheme="minorEastAsia"/>
          <w:b/>
          <w:color w:val="auto"/>
          <w:sz w:val="24"/>
          <w:lang w:val="en-US" w:eastAsia="zh-CN"/>
        </w:rPr>
      </w:pPr>
      <w:r>
        <w:rPr>
          <w:rFonts w:hint="eastAsia" w:cs="Times New Roman" w:asciiTheme="minorEastAsia" w:hAnsiTheme="minorEastAsia" w:eastAsiaTheme="minorEastAsia"/>
          <w:b/>
          <w:color w:val="auto"/>
          <w:sz w:val="24"/>
          <w:lang w:val="en-US" w:eastAsia="zh-CN"/>
        </w:rPr>
        <w:t>人员配置要求</w:t>
      </w:r>
    </w:p>
    <w:p w14:paraId="116C7522">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人员不少于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人的团队。具体要求如下：</w:t>
      </w:r>
    </w:p>
    <w:p w14:paraId="2F3E414C">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保安</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其中队长1名，消控1名，</w:t>
      </w:r>
      <w:r>
        <w:rPr>
          <w:rFonts w:hint="eastAsia" w:ascii="宋体" w:hAnsi="宋体" w:eastAsia="宋体" w:cs="宋体"/>
          <w:color w:val="auto"/>
          <w:u w:val="single"/>
        </w:rPr>
        <w:t>▲</w:t>
      </w:r>
      <w:r>
        <w:rPr>
          <w:rFonts w:hint="eastAsia" w:ascii="宋体" w:hAnsi="宋体" w:eastAsia="宋体" w:cs="宋体"/>
          <w:b/>
          <w:bCs/>
          <w:color w:val="auto"/>
          <w:sz w:val="24"/>
          <w:szCs w:val="24"/>
          <w:u w:val="single"/>
          <w:lang w:val="en-US" w:eastAsia="zh-CN"/>
        </w:rPr>
        <w:t>5名保安均需</w:t>
      </w:r>
      <w:r>
        <w:rPr>
          <w:rFonts w:hint="eastAsia" w:ascii="宋体" w:hAnsi="宋体" w:eastAsia="宋体" w:cs="宋体"/>
          <w:b/>
          <w:bCs/>
          <w:color w:val="auto"/>
          <w:sz w:val="24"/>
          <w:szCs w:val="24"/>
          <w:u w:val="single"/>
          <w:lang w:eastAsia="zh-CN"/>
        </w:rPr>
        <w:t>持保安员上岗证，</w:t>
      </w:r>
      <w:r>
        <w:rPr>
          <w:rFonts w:hint="eastAsia" w:ascii="宋体" w:hAnsi="宋体" w:eastAsia="宋体" w:cs="宋体"/>
          <w:b/>
          <w:bCs/>
          <w:color w:val="auto"/>
          <w:sz w:val="24"/>
          <w:szCs w:val="24"/>
          <w:u w:val="single"/>
          <w:lang w:val="en-US" w:eastAsia="zh-CN"/>
        </w:rPr>
        <w:t>消控人员需持有消控证，须提供相关部门颁发的</w:t>
      </w:r>
      <w:r>
        <w:rPr>
          <w:rFonts w:hint="eastAsia" w:ascii="宋体" w:hAnsi="宋体" w:cs="宋体"/>
          <w:b/>
          <w:bCs/>
          <w:color w:val="auto"/>
          <w:sz w:val="24"/>
          <w:szCs w:val="24"/>
          <w:u w:val="single"/>
          <w:lang w:val="en-US" w:eastAsia="zh-CN"/>
        </w:rPr>
        <w:t>有效证书</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 w:val="24"/>
          <w:szCs w:val="24"/>
          <w:lang w:eastAsia="zh-CN"/>
        </w:rPr>
        <w:t>要求年龄在50周岁以下，身高1.70米以上，具有初中及以上文化水平，有从事过安保工作经验，工作认真负责，退伍军人优先</w:t>
      </w:r>
      <w:r>
        <w:rPr>
          <w:rFonts w:hint="eastAsia" w:ascii="宋体" w:hAnsi="宋体" w:eastAsia="宋体" w:cs="宋体"/>
          <w:color w:val="auto"/>
          <w:sz w:val="24"/>
          <w:szCs w:val="24"/>
        </w:rPr>
        <w:t>；</w:t>
      </w:r>
      <w:bookmarkStart w:id="127" w:name="_GoBack"/>
      <w:bookmarkEnd w:id="127"/>
    </w:p>
    <w:p w14:paraId="26A4ACE4">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rPr>
        <w:t>保洁</w:t>
      </w:r>
      <w:r>
        <w:rPr>
          <w:rFonts w:hint="eastAsia" w:ascii="宋体" w:hAnsi="宋体" w:eastAsia="宋体" w:cs="宋体"/>
          <w:sz w:val="24"/>
          <w:szCs w:val="24"/>
          <w:lang w:val="en-US" w:eastAsia="zh-CN"/>
        </w:rPr>
        <w:t>4</w:t>
      </w:r>
      <w:r>
        <w:rPr>
          <w:rFonts w:hint="eastAsia" w:ascii="宋体" w:hAnsi="宋体" w:eastAsia="宋体" w:cs="宋体"/>
          <w:color w:val="auto"/>
          <w:sz w:val="24"/>
          <w:szCs w:val="24"/>
        </w:rPr>
        <w:t>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其中领班1名，</w:t>
      </w:r>
      <w:r>
        <w:rPr>
          <w:rFonts w:hint="eastAsia" w:ascii="宋体" w:hAnsi="宋体" w:eastAsia="宋体" w:cs="宋体"/>
          <w:color w:val="auto"/>
          <w:sz w:val="24"/>
          <w:szCs w:val="24"/>
          <w:lang w:eastAsia="zh-CN"/>
        </w:rPr>
        <w:t>要求年龄在</w:t>
      </w:r>
      <w:r>
        <w:rPr>
          <w:rFonts w:hint="eastAsia" w:ascii="宋体" w:hAnsi="宋体" w:eastAsia="宋体" w:cs="宋体"/>
          <w:color w:val="auto"/>
          <w:sz w:val="24"/>
          <w:szCs w:val="24"/>
        </w:rPr>
        <w:t>50周岁以下，身高1.55米以上，</w:t>
      </w:r>
      <w:r>
        <w:rPr>
          <w:rFonts w:hint="eastAsia" w:ascii="宋体" w:hAnsi="宋体" w:cs="宋体"/>
          <w:color w:val="auto"/>
          <w:sz w:val="24"/>
          <w:szCs w:val="24"/>
          <w:lang w:eastAsia="zh-CN"/>
        </w:rPr>
        <w:t>有类似任职经历</w:t>
      </w:r>
      <w:r>
        <w:rPr>
          <w:rFonts w:hint="eastAsia" w:ascii="宋体" w:hAnsi="宋体" w:eastAsia="宋体" w:cs="宋体"/>
          <w:color w:val="auto"/>
          <w:sz w:val="24"/>
          <w:szCs w:val="24"/>
        </w:rPr>
        <w:t>，工作认真负责；</w:t>
      </w:r>
      <w:r>
        <w:rPr>
          <w:rFonts w:hint="eastAsia" w:ascii="宋体" w:hAnsi="宋体" w:cs="宋体"/>
          <w:color w:val="auto"/>
          <w:sz w:val="24"/>
          <w:szCs w:val="24"/>
          <w:lang w:eastAsia="zh-CN"/>
        </w:rPr>
        <w:t>其他保洁要求</w:t>
      </w:r>
      <w:r>
        <w:rPr>
          <w:rFonts w:hint="eastAsia" w:ascii="宋体" w:hAnsi="宋体" w:eastAsia="宋体" w:cs="宋体"/>
          <w:color w:val="auto"/>
          <w:sz w:val="24"/>
          <w:szCs w:val="24"/>
          <w:lang w:eastAsia="zh-CN"/>
        </w:rPr>
        <w:t>年龄均</w:t>
      </w: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lang w:eastAsia="zh-CN"/>
        </w:rPr>
        <w:t>周岁以下</w:t>
      </w:r>
      <w:r>
        <w:rPr>
          <w:rFonts w:hint="eastAsia" w:ascii="宋体" w:hAnsi="宋体" w:cs="宋体"/>
          <w:color w:val="auto"/>
          <w:sz w:val="24"/>
          <w:szCs w:val="24"/>
          <w:lang w:eastAsia="zh-CN"/>
        </w:rPr>
        <w:t>，</w:t>
      </w:r>
      <w:r>
        <w:rPr>
          <w:rFonts w:hint="eastAsia" w:ascii="宋体" w:hAnsi="宋体" w:eastAsia="宋体" w:cs="宋体"/>
          <w:color w:val="auto"/>
          <w:sz w:val="24"/>
          <w:szCs w:val="24"/>
        </w:rPr>
        <w:t>有从事过保洁工作经验</w:t>
      </w:r>
      <w:r>
        <w:rPr>
          <w:rFonts w:hint="eastAsia" w:ascii="宋体" w:hAnsi="宋体" w:cs="宋体"/>
          <w:color w:val="auto"/>
          <w:sz w:val="24"/>
          <w:szCs w:val="24"/>
          <w:lang w:eastAsia="zh-CN"/>
        </w:rPr>
        <w:t>。</w:t>
      </w:r>
    </w:p>
    <w:p w14:paraId="7124501A">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维修</w:t>
      </w:r>
      <w:r>
        <w:rPr>
          <w:rFonts w:hint="eastAsia" w:ascii="宋体" w:hAnsi="宋体" w:eastAsia="宋体" w:cs="宋体"/>
          <w:color w:val="auto"/>
          <w:kern w:val="0"/>
          <w:sz w:val="24"/>
          <w:szCs w:val="24"/>
        </w:rPr>
        <w:t>工</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名</w:t>
      </w:r>
      <w:r>
        <w:rPr>
          <w:rFonts w:hint="eastAsia" w:ascii="宋体" w:hAnsi="宋体" w:eastAsia="宋体" w:cs="宋体"/>
          <w:color w:val="auto"/>
          <w:kern w:val="0"/>
          <w:sz w:val="24"/>
          <w:szCs w:val="24"/>
          <w:lang w:eastAsia="zh-CN"/>
        </w:rPr>
        <w:t>：</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周岁以下，</w:t>
      </w:r>
      <w:r>
        <w:rPr>
          <w:rFonts w:hint="eastAsia" w:ascii="宋体" w:hAnsi="宋体" w:eastAsia="宋体" w:cs="宋体"/>
          <w:color w:val="auto"/>
          <w:u w:val="single"/>
        </w:rPr>
        <w:t>▲</w:t>
      </w:r>
      <w:r>
        <w:rPr>
          <w:rFonts w:hint="eastAsia" w:ascii="宋体" w:hAnsi="宋体" w:eastAsia="宋体" w:cs="宋体"/>
          <w:b/>
          <w:bCs/>
          <w:color w:val="auto"/>
          <w:sz w:val="24"/>
          <w:szCs w:val="24"/>
          <w:u w:val="single"/>
          <w:lang w:eastAsia="zh-CN"/>
        </w:rPr>
        <w:t>具有高压电工证、低压电工证</w:t>
      </w:r>
      <w:r>
        <w:rPr>
          <w:rFonts w:hint="eastAsia"/>
          <w:color w:val="auto"/>
          <w:u w:val="single"/>
          <w:lang w:eastAsia="zh-CN"/>
        </w:rPr>
        <w:t>，</w:t>
      </w:r>
      <w:r>
        <w:rPr>
          <w:rFonts w:hint="eastAsia" w:ascii="宋体" w:hAnsi="宋体" w:eastAsia="宋体" w:cs="宋体"/>
          <w:b/>
          <w:bCs/>
          <w:color w:val="auto"/>
          <w:sz w:val="24"/>
          <w:szCs w:val="24"/>
          <w:u w:val="single"/>
          <w:lang w:val="en-US" w:eastAsia="zh-CN"/>
        </w:rPr>
        <w:t>须提供相关部门颁发的有效证书。</w:t>
      </w:r>
      <w:r>
        <w:rPr>
          <w:rFonts w:hint="eastAsia" w:ascii="宋体" w:hAnsi="宋体" w:cs="宋体"/>
          <w:b w:val="0"/>
          <w:bCs w:val="0"/>
          <w:color w:val="auto"/>
          <w:sz w:val="24"/>
          <w:szCs w:val="24"/>
          <w:u w:val="none"/>
          <w:lang w:val="en-US" w:eastAsia="zh-CN"/>
        </w:rPr>
        <w:t>具有</w:t>
      </w:r>
      <w:r>
        <w:rPr>
          <w:rFonts w:hint="eastAsia" w:ascii="宋体" w:hAnsi="宋体" w:eastAsia="宋体" w:cs="宋体"/>
          <w:b w:val="0"/>
          <w:bCs w:val="0"/>
          <w:color w:val="auto"/>
          <w:sz w:val="24"/>
          <w:szCs w:val="24"/>
          <w:u w:val="none"/>
          <w:lang w:eastAsia="zh-CN"/>
        </w:rPr>
        <w:t>特种设备作业证</w:t>
      </w:r>
      <w:r>
        <w:rPr>
          <w:rFonts w:hint="eastAsia" w:ascii="宋体" w:hAnsi="宋体" w:cs="宋体"/>
          <w:b w:val="0"/>
          <w:bCs w:val="0"/>
          <w:color w:val="auto"/>
          <w:sz w:val="24"/>
          <w:szCs w:val="24"/>
          <w:u w:val="none"/>
          <w:lang w:eastAsia="zh-CN"/>
        </w:rPr>
        <w:t>，</w:t>
      </w:r>
      <w:r>
        <w:rPr>
          <w:rFonts w:hint="eastAsia"/>
          <w:color w:val="auto"/>
          <w:lang w:eastAsia="zh-CN"/>
        </w:rPr>
        <w:t>具</w:t>
      </w:r>
      <w:r>
        <w:rPr>
          <w:rFonts w:hint="eastAsia" w:ascii="宋体" w:hAnsi="宋体" w:eastAsia="宋体" w:cs="宋体"/>
          <w:color w:val="auto"/>
          <w:sz w:val="24"/>
          <w:szCs w:val="24"/>
          <w:lang w:eastAsia="zh-CN"/>
        </w:rPr>
        <w:t>有</w:t>
      </w:r>
      <w:r>
        <w:rPr>
          <w:rFonts w:hint="eastAsia" w:ascii="宋体" w:hAnsi="宋体" w:cs="宋体"/>
          <w:color w:val="auto"/>
          <w:sz w:val="24"/>
          <w:szCs w:val="24"/>
          <w:lang w:eastAsia="zh-CN"/>
        </w:rPr>
        <w:t>类似</w:t>
      </w:r>
      <w:r>
        <w:rPr>
          <w:rFonts w:hint="eastAsia" w:ascii="宋体" w:hAnsi="宋体" w:eastAsia="宋体" w:cs="宋体"/>
          <w:color w:val="auto"/>
          <w:sz w:val="24"/>
          <w:szCs w:val="24"/>
          <w:lang w:eastAsia="zh-CN"/>
        </w:rPr>
        <w:t>工作经验，工作认真负责。</w:t>
      </w:r>
    </w:p>
    <w:p w14:paraId="70C14AF9">
      <w:pPr>
        <w:pStyle w:val="61"/>
        <w:ind w:firstLine="482" w:firstLineChars="200"/>
        <w:rPr>
          <w:rFonts w:hint="eastAsia"/>
          <w:b/>
          <w:bCs/>
          <w:color w:val="auto"/>
        </w:rPr>
      </w:pPr>
      <w:r>
        <w:rPr>
          <w:rFonts w:hint="eastAsia" w:ascii="宋体" w:hAnsi="宋体" w:cs="宋体"/>
          <w:b/>
          <w:bCs/>
          <w:color w:val="auto"/>
          <w:sz w:val="24"/>
          <w:szCs w:val="24"/>
          <w:lang w:eastAsia="zh-CN"/>
        </w:rPr>
        <w:t>投标文件的人员，按要求实名到位，持证上岗，否则视为虚假应标。</w:t>
      </w:r>
    </w:p>
    <w:p w14:paraId="54784151">
      <w:pPr>
        <w:pStyle w:val="2"/>
        <w:rPr>
          <w:rFonts w:hint="eastAsia"/>
          <w:color w:val="auto"/>
          <w:lang w:val="en-US" w:eastAsia="zh-CN"/>
        </w:rPr>
      </w:pPr>
    </w:p>
    <w:p w14:paraId="4EADA0FD">
      <w:pPr>
        <w:pStyle w:val="22"/>
        <w:numPr>
          <w:ilvl w:val="0"/>
          <w:numId w:val="8"/>
        </w:numPr>
        <w:ind w:left="0" w:leftChars="0" w:firstLine="420" w:firstLineChars="0"/>
        <w:rPr>
          <w:rFonts w:hint="eastAsia" w:ascii="宋体" w:hAnsi="宋体" w:eastAsia="宋体" w:cs="宋体"/>
          <w:b/>
          <w:color w:val="auto"/>
          <w:sz w:val="24"/>
          <w:lang w:val="en-US" w:eastAsia="zh-CN"/>
        </w:rPr>
      </w:pPr>
      <w:r>
        <w:rPr>
          <w:rFonts w:hint="eastAsia" w:ascii="宋体" w:hAnsi="宋体" w:eastAsia="宋体" w:cs="宋体"/>
          <w:b/>
          <w:color w:val="auto"/>
          <w:sz w:val="24"/>
        </w:rPr>
        <w:t>物业管理内容和要求</w:t>
      </w:r>
    </w:p>
    <w:p w14:paraId="2BE7FDAE">
      <w:pPr>
        <w:keepNext w:val="0"/>
        <w:keepLines w:val="0"/>
        <w:pageBreakBefore w:val="0"/>
        <w:numPr>
          <w:ilvl w:val="0"/>
          <w:numId w:val="11"/>
        </w:numPr>
        <w:kinsoku/>
        <w:wordWrap/>
        <w:overflowPunct/>
        <w:topLinePunct w:val="0"/>
        <w:autoSpaceDN/>
        <w:bidi w:val="0"/>
        <w:spacing w:line="360" w:lineRule="auto"/>
        <w:ind w:left="0" w:leftChars="0" w:firstLine="420" w:firstLineChars="0"/>
        <w:outlineLvl w:val="1"/>
        <w:rPr>
          <w:rFonts w:hint="eastAsia" w:ascii="宋体" w:hAnsi="宋体" w:eastAsia="宋体" w:cs="宋体"/>
          <w:b/>
          <w:bCs/>
          <w:color w:val="auto"/>
          <w:sz w:val="24"/>
        </w:rPr>
      </w:pPr>
      <w:r>
        <w:rPr>
          <w:rFonts w:hint="eastAsia" w:ascii="宋体" w:hAnsi="宋体" w:eastAsia="宋体" w:cs="宋体"/>
          <w:b/>
          <w:bCs/>
          <w:color w:val="auto"/>
          <w:sz w:val="24"/>
        </w:rPr>
        <w:t>安保</w:t>
      </w:r>
      <w:r>
        <w:rPr>
          <w:rFonts w:hint="eastAsia" w:ascii="宋体" w:hAnsi="宋体" w:cs="宋体"/>
          <w:b/>
          <w:bCs/>
          <w:color w:val="auto"/>
          <w:sz w:val="24"/>
          <w:lang w:val="en-US" w:eastAsia="zh-CN"/>
        </w:rPr>
        <w:t>消控</w:t>
      </w:r>
      <w:r>
        <w:rPr>
          <w:rFonts w:hint="eastAsia" w:ascii="宋体" w:hAnsi="宋体" w:eastAsia="宋体" w:cs="宋体"/>
          <w:b/>
          <w:bCs/>
          <w:color w:val="auto"/>
          <w:sz w:val="24"/>
        </w:rPr>
        <w:t>服务：</w:t>
      </w:r>
    </w:p>
    <w:p w14:paraId="186002E5">
      <w:pPr>
        <w:keepNext w:val="0"/>
        <w:keepLines w:val="0"/>
        <w:pageBreakBefore w:val="0"/>
        <w:kinsoku/>
        <w:wordWrap/>
        <w:overflowPunct/>
        <w:topLinePunct w:val="0"/>
        <w:autoSpaceDN/>
        <w:bidi w:val="0"/>
        <w:spacing w:line="360" w:lineRule="auto"/>
        <w:ind w:firstLine="480" w:firstLineChars="200"/>
        <w:outlineLvl w:val="2"/>
        <w:rPr>
          <w:rFonts w:hint="eastAsia" w:ascii="宋体" w:hAnsi="宋体" w:eastAsia="宋体" w:cs="宋体"/>
          <w:bCs/>
          <w:color w:val="auto"/>
          <w:sz w:val="24"/>
        </w:rPr>
      </w:pPr>
      <w:r>
        <w:rPr>
          <w:rFonts w:hint="eastAsia" w:ascii="宋体" w:hAnsi="宋体" w:eastAsia="宋体" w:cs="宋体"/>
          <w:bCs/>
          <w:color w:val="auto"/>
          <w:sz w:val="24"/>
        </w:rPr>
        <w:t>1.服务内容</w:t>
      </w:r>
    </w:p>
    <w:p w14:paraId="742788EB">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（1）公共安全管理：</w:t>
      </w:r>
      <w:r>
        <w:rPr>
          <w:rFonts w:hint="eastAsia" w:ascii="宋体" w:hAnsi="宋体" w:eastAsia="宋体" w:cs="宋体"/>
          <w:color w:val="auto"/>
          <w:sz w:val="24"/>
        </w:rPr>
        <w:t>建立门卫、安全监控值班制度，明确安全防范责任范围，</w:t>
      </w:r>
      <w:r>
        <w:rPr>
          <w:rFonts w:hint="eastAsia" w:ascii="宋体" w:hAnsi="宋体" w:eastAsia="宋体" w:cs="宋体"/>
          <w:bCs/>
          <w:color w:val="auto"/>
          <w:sz w:val="24"/>
        </w:rPr>
        <w:t>主要是保障办公区域内人身财产安全、公共秩序维持、公共活动的正常开展。同时做好突发事件、重大活动和信访事件处置时期的安全保卫工作。</w:t>
      </w:r>
      <w:r>
        <w:rPr>
          <w:rFonts w:hint="eastAsia" w:ascii="宋体" w:hAnsi="宋体" w:eastAsia="宋体" w:cs="宋体"/>
          <w:color w:val="auto"/>
          <w:sz w:val="24"/>
        </w:rPr>
        <w:t>做好物业区域内的安全防范工作；门卫、安全监控台帐记录要完整、规范、清晰。</w:t>
      </w:r>
    </w:p>
    <w:p w14:paraId="3A62D861">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sz w:val="24"/>
        </w:rPr>
      </w:pPr>
      <w:r>
        <w:rPr>
          <w:rFonts w:hint="eastAsia" w:ascii="宋体" w:hAnsi="宋体" w:eastAsia="宋体" w:cs="宋体"/>
          <w:bCs/>
          <w:color w:val="auto"/>
          <w:sz w:val="24"/>
        </w:rPr>
        <w:t>（2）</w:t>
      </w:r>
      <w:r>
        <w:rPr>
          <w:rFonts w:hint="eastAsia" w:ascii="宋体" w:hAnsi="宋体" w:eastAsia="宋体" w:cs="宋体"/>
          <w:color w:val="auto"/>
          <w:sz w:val="24"/>
        </w:rPr>
        <w:t>消防安全管理：实行</w:t>
      </w:r>
      <w:r>
        <w:rPr>
          <w:rFonts w:hint="eastAsia" w:ascii="宋体" w:hAnsi="宋体" w:cs="宋体"/>
          <w:color w:val="auto"/>
          <w:sz w:val="24"/>
          <w:lang w:val="en-US" w:eastAsia="zh-CN"/>
        </w:rPr>
        <w:t>上午7:20-晚上7:20</w:t>
      </w:r>
      <w:r>
        <w:rPr>
          <w:rFonts w:hint="eastAsia" w:ascii="宋体" w:hAnsi="宋体" w:eastAsia="宋体" w:cs="宋体"/>
          <w:color w:val="auto"/>
          <w:sz w:val="24"/>
        </w:rPr>
        <w:t>消防及防盗监控值班，做好消防器材、设施的维护检查，并做好检查记录。灭火器检查后应张贴或挂上检查标志，保证消防设备设施正常使用；发现可疑现象，能预（报）警并及时通知当值保安，</w:t>
      </w:r>
      <w:r>
        <w:rPr>
          <w:rFonts w:hint="eastAsia" w:ascii="宋体" w:hAnsi="宋体" w:eastAsia="宋体" w:cs="宋体"/>
          <w:sz w:val="24"/>
        </w:rPr>
        <w:t>迅速赶赴现场，协助公安、消防部门消除危险和侵害。</w:t>
      </w:r>
    </w:p>
    <w:p w14:paraId="0E57389F">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w:t>
      </w:r>
      <w:r>
        <w:rPr>
          <w:rFonts w:hint="eastAsia" w:ascii="宋体" w:hAnsi="宋体" w:eastAsia="宋体" w:cs="宋体"/>
          <w:sz w:val="24"/>
        </w:rPr>
        <w:t>停车</w:t>
      </w:r>
      <w:r>
        <w:rPr>
          <w:rFonts w:hint="eastAsia" w:ascii="宋体" w:hAnsi="宋体" w:eastAsia="宋体" w:cs="宋体"/>
          <w:bCs/>
          <w:sz w:val="24"/>
        </w:rPr>
        <w:t>秩序管理：主要维护大院内交通秩序，</w:t>
      </w:r>
      <w:r>
        <w:rPr>
          <w:rFonts w:hint="eastAsia" w:ascii="宋体" w:hAnsi="宋体" w:eastAsia="宋体" w:cs="宋体"/>
          <w:sz w:val="24"/>
        </w:rPr>
        <w:t>引导机动车辆按规定线路行驶和按指定或划线的车位停放，保持车辆出入畅通，停放有序，</w:t>
      </w:r>
      <w:r>
        <w:rPr>
          <w:rFonts w:hint="eastAsia" w:ascii="宋体" w:hAnsi="宋体" w:eastAsia="宋体" w:cs="宋体"/>
          <w:bCs/>
          <w:sz w:val="24"/>
        </w:rPr>
        <w:t>防止交通事故和车辆被损、被盗情况的发生。</w:t>
      </w:r>
    </w:p>
    <w:p w14:paraId="5812EA08">
      <w:pPr>
        <w:keepNext w:val="0"/>
        <w:keepLines w:val="0"/>
        <w:pageBreakBefore w:val="0"/>
        <w:kinsoku/>
        <w:wordWrap/>
        <w:overflowPunct/>
        <w:topLinePunct w:val="0"/>
        <w:autoSpaceDN/>
        <w:bidi w:val="0"/>
        <w:spacing w:line="360" w:lineRule="auto"/>
        <w:ind w:firstLine="480" w:firstLineChars="200"/>
        <w:outlineLvl w:val="2"/>
        <w:rPr>
          <w:rFonts w:hint="eastAsia" w:ascii="宋体" w:hAnsi="宋体" w:eastAsia="宋体" w:cs="宋体"/>
          <w:bCs/>
          <w:sz w:val="24"/>
        </w:rPr>
      </w:pPr>
      <w:r>
        <w:rPr>
          <w:rFonts w:hint="eastAsia" w:ascii="宋体" w:hAnsi="宋体" w:eastAsia="宋体" w:cs="宋体"/>
          <w:bCs/>
          <w:sz w:val="24"/>
        </w:rPr>
        <w:t>2.服务标准与要求</w:t>
      </w:r>
    </w:p>
    <w:p w14:paraId="218750A8">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（1）物业公司按照服务要求制定管理考核办法，编制检查表，每日进行检查，发现问题及时整改。</w:t>
      </w:r>
    </w:p>
    <w:p w14:paraId="25FB189B">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实行全年365天24小时全天候保安巡视服务，巡视管区内人员、车辆活动等情况，维护管区内秩序；</w:t>
      </w:r>
    </w:p>
    <w:p w14:paraId="25BCDFB6">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安保人员对物业区域进行全天候安保值勤，设立固定安保岗位和流动巡逻岗。安防保证24小时值班监控。对违法违纪行为要及时处理。对停车场、车辆进行安全与交通管理，保证停车场的车辆停放整齐、交通有序，保证车辆安全。由于安保服务不到位造成财产与设施损失的，物业公司须承担相应的赔偿责任。</w:t>
      </w:r>
    </w:p>
    <w:p w14:paraId="26F5522C">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（4）业主单位有权对物业公司各工作岗位的服务质量随时进行抽查。如发现问题，物业公司应及时整改。</w:t>
      </w:r>
    </w:p>
    <w:p w14:paraId="78153E49">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（5）物业公司</w:t>
      </w:r>
      <w:r>
        <w:rPr>
          <w:rFonts w:hint="eastAsia" w:ascii="宋体" w:hAnsi="宋体" w:eastAsia="宋体" w:cs="宋体"/>
          <w:bCs/>
          <w:color w:val="auto"/>
          <w:sz w:val="24"/>
        </w:rPr>
        <w:t>建立各类应急预案（</w:t>
      </w:r>
      <w:r>
        <w:rPr>
          <w:rFonts w:hint="eastAsia" w:ascii="宋体" w:hAnsi="宋体" w:eastAsia="宋体" w:cs="宋体"/>
          <w:bCs/>
          <w:sz w:val="24"/>
        </w:rPr>
        <w:t>如防火、防盗、防破坏、防自然灾害事故、群体性事件等），培训相关人员达到相关要求并组织演练。</w:t>
      </w:r>
    </w:p>
    <w:p w14:paraId="00AAA6E1">
      <w:pPr>
        <w:keepNext w:val="0"/>
        <w:keepLines w:val="0"/>
        <w:pageBreakBefore w:val="0"/>
        <w:kinsoku/>
        <w:wordWrap/>
        <w:overflowPunct/>
        <w:topLinePunct w:val="0"/>
        <w:autoSpaceDN/>
        <w:bidi w:val="0"/>
        <w:spacing w:line="360" w:lineRule="auto"/>
        <w:ind w:firstLine="480" w:firstLineChars="200"/>
        <w:outlineLvl w:val="3"/>
        <w:rPr>
          <w:rFonts w:hint="eastAsia" w:ascii="宋体" w:hAnsi="宋体" w:eastAsia="宋体" w:cs="宋体"/>
          <w:bCs/>
          <w:color w:val="auto"/>
          <w:sz w:val="24"/>
        </w:rPr>
      </w:pPr>
      <w:r>
        <w:rPr>
          <w:rFonts w:hint="eastAsia" w:ascii="宋体" w:hAnsi="宋体" w:eastAsia="宋体" w:cs="宋体"/>
          <w:bCs/>
          <w:color w:val="auto"/>
          <w:sz w:val="24"/>
        </w:rPr>
        <w:t>（6）重大任务必须事先制订周密的接待方案，并严格按方案实施。</w:t>
      </w:r>
    </w:p>
    <w:p w14:paraId="050BD55D">
      <w:pPr>
        <w:keepNext w:val="0"/>
        <w:keepLines w:val="0"/>
        <w:pageBreakBefore w:val="0"/>
        <w:numPr>
          <w:ilvl w:val="0"/>
          <w:numId w:val="11"/>
        </w:numPr>
        <w:kinsoku/>
        <w:wordWrap/>
        <w:overflowPunct/>
        <w:topLinePunct w:val="0"/>
        <w:autoSpaceDN/>
        <w:bidi w:val="0"/>
        <w:spacing w:line="360" w:lineRule="auto"/>
        <w:ind w:left="0" w:leftChars="0" w:firstLine="420" w:firstLineChars="0"/>
        <w:outlineLvl w:val="1"/>
        <w:rPr>
          <w:rFonts w:hint="eastAsia" w:ascii="宋体" w:hAnsi="宋体" w:eastAsia="宋体" w:cs="宋体"/>
          <w:b/>
          <w:color w:val="auto"/>
          <w:sz w:val="24"/>
        </w:rPr>
      </w:pPr>
      <w:r>
        <w:rPr>
          <w:rFonts w:hint="eastAsia" w:ascii="宋体" w:hAnsi="宋体" w:eastAsia="宋体" w:cs="宋体"/>
          <w:b/>
          <w:color w:val="auto"/>
          <w:sz w:val="24"/>
        </w:rPr>
        <w:t>保洁服务</w:t>
      </w:r>
    </w:p>
    <w:p w14:paraId="2EC19616">
      <w:pPr>
        <w:keepNext w:val="0"/>
        <w:keepLines w:val="0"/>
        <w:pageBreakBefore w:val="0"/>
        <w:kinsoku/>
        <w:wordWrap/>
        <w:overflowPunct/>
        <w:topLinePunct w:val="0"/>
        <w:autoSpaceDN/>
        <w:bidi w:val="0"/>
        <w:spacing w:line="360" w:lineRule="auto"/>
        <w:ind w:firstLine="630"/>
        <w:outlineLvl w:val="2"/>
        <w:rPr>
          <w:rFonts w:hint="eastAsia" w:ascii="宋体" w:hAnsi="宋体" w:eastAsia="宋体" w:cs="宋体"/>
          <w:color w:val="auto"/>
          <w:sz w:val="24"/>
        </w:rPr>
      </w:pPr>
      <w:r>
        <w:rPr>
          <w:rFonts w:hint="eastAsia" w:ascii="宋体" w:hAnsi="宋体" w:eastAsia="宋体" w:cs="宋体"/>
          <w:color w:val="auto"/>
          <w:sz w:val="24"/>
        </w:rPr>
        <w:t>1、保洁服务范围</w:t>
      </w:r>
    </w:p>
    <w:p w14:paraId="3461DC35">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（1）负责</w:t>
      </w:r>
      <w:r>
        <w:rPr>
          <w:rFonts w:hint="eastAsia" w:ascii="宋体" w:hAnsi="宋体" w:cs="宋体"/>
          <w:bCs/>
          <w:color w:val="auto"/>
          <w:sz w:val="24"/>
          <w:lang w:val="en-US" w:eastAsia="zh-CN"/>
        </w:rPr>
        <w:t>校</w:t>
      </w:r>
      <w:r>
        <w:rPr>
          <w:rFonts w:hint="eastAsia" w:ascii="宋体" w:hAnsi="宋体" w:eastAsia="宋体" w:cs="宋体"/>
          <w:bCs/>
          <w:color w:val="auto"/>
          <w:sz w:val="24"/>
        </w:rPr>
        <w:t>内公共区域的保洁及大楼内外环境的管理。</w:t>
      </w:r>
    </w:p>
    <w:p w14:paraId="0560EFBF">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（2）负责指定公共区域的保洁。</w:t>
      </w:r>
    </w:p>
    <w:p w14:paraId="464CFDE8">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（3）楼内各类墙面、地砖的清洁保养工作。</w:t>
      </w:r>
    </w:p>
    <w:p w14:paraId="272F1C73">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eastAsia="宋体" w:cs="宋体"/>
          <w:color w:val="auto"/>
          <w:sz w:val="24"/>
        </w:rPr>
        <w:t>办公楼内公共区域卫生的清洁，包括：公共场合入口、大厅、</w:t>
      </w:r>
      <w:r>
        <w:rPr>
          <w:rFonts w:hint="eastAsia" w:ascii="宋体" w:hAnsi="宋体" w:eastAsia="宋体" w:cs="宋体"/>
          <w:bCs/>
          <w:color w:val="auto"/>
          <w:sz w:val="24"/>
        </w:rPr>
        <w:t>门、窗、墙、</w:t>
      </w:r>
      <w:r>
        <w:rPr>
          <w:rFonts w:hint="eastAsia" w:ascii="宋体" w:hAnsi="宋体" w:eastAsia="宋体" w:cs="宋体"/>
          <w:color w:val="auto"/>
          <w:sz w:val="24"/>
        </w:rPr>
        <w:t>走廊、栏杆、楼梯、</w:t>
      </w:r>
      <w:r>
        <w:rPr>
          <w:rFonts w:hint="eastAsia" w:ascii="宋体" w:hAnsi="宋体" w:eastAsia="宋体" w:cs="宋体"/>
          <w:bCs/>
          <w:color w:val="auto"/>
          <w:sz w:val="24"/>
        </w:rPr>
        <w:t>茶水箱、垃圾箱、</w:t>
      </w:r>
      <w:r>
        <w:rPr>
          <w:rFonts w:hint="eastAsia" w:ascii="宋体" w:hAnsi="宋体" w:eastAsia="宋体" w:cs="宋体"/>
          <w:color w:val="auto"/>
          <w:sz w:val="24"/>
        </w:rPr>
        <w:t>卫生间、大小会议室、道路、绿化带保洁等。</w:t>
      </w:r>
    </w:p>
    <w:p w14:paraId="38E33885">
      <w:pPr>
        <w:keepNext w:val="0"/>
        <w:keepLines w:val="0"/>
        <w:pageBreakBefore w:val="0"/>
        <w:kinsoku/>
        <w:wordWrap/>
        <w:overflowPunct/>
        <w:topLinePunct w:val="0"/>
        <w:autoSpaceDN/>
        <w:bidi w:val="0"/>
        <w:spacing w:line="360" w:lineRule="auto"/>
        <w:ind w:firstLine="630"/>
        <w:outlineLvl w:val="2"/>
        <w:rPr>
          <w:rFonts w:hint="eastAsia" w:ascii="宋体" w:hAnsi="宋体" w:eastAsia="宋体" w:cs="宋体"/>
          <w:color w:val="auto"/>
          <w:sz w:val="24"/>
        </w:rPr>
      </w:pPr>
      <w:r>
        <w:rPr>
          <w:rFonts w:hint="eastAsia" w:ascii="宋体" w:hAnsi="宋体" w:eastAsia="宋体" w:cs="宋体"/>
          <w:color w:val="auto"/>
          <w:sz w:val="24"/>
        </w:rPr>
        <w:t>2、保洁服务标准与要求</w:t>
      </w:r>
    </w:p>
    <w:p w14:paraId="292D694E">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（1）制订清洁与保洁工作方案、制度考核办法和标准，报主管部门审定。根据工作方案对清洁人员进行包干分配，做到责任明确，责任区清晰。</w:t>
      </w:r>
    </w:p>
    <w:p w14:paraId="1F625DB9">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（2）工作时间为</w:t>
      </w:r>
      <w:r>
        <w:rPr>
          <w:rFonts w:hint="eastAsia" w:ascii="宋体" w:hAnsi="宋体" w:eastAsia="宋体" w:cs="宋体"/>
          <w:bCs/>
          <w:color w:val="auto"/>
          <w:sz w:val="24"/>
          <w:lang w:eastAsia="zh-CN"/>
        </w:rPr>
        <w:t>全年</w:t>
      </w:r>
      <w:r>
        <w:rPr>
          <w:rFonts w:hint="eastAsia" w:ascii="宋体" w:hAnsi="宋体" w:eastAsia="宋体" w:cs="宋体"/>
          <w:bCs/>
          <w:color w:val="auto"/>
          <w:sz w:val="24"/>
        </w:rPr>
        <w:t>工作日，每天上班时间</w:t>
      </w:r>
      <w:r>
        <w:rPr>
          <w:rFonts w:hint="eastAsia" w:ascii="宋体" w:hAnsi="宋体" w:cs="宋体"/>
          <w:bCs/>
          <w:color w:val="auto"/>
          <w:sz w:val="24"/>
          <w:lang w:val="en-US" w:eastAsia="zh-CN"/>
        </w:rPr>
        <w:t>6:30-17:00</w:t>
      </w:r>
      <w:r>
        <w:rPr>
          <w:rFonts w:hint="eastAsia" w:ascii="宋体" w:hAnsi="宋体" w:eastAsia="宋体" w:cs="宋体"/>
          <w:bCs/>
          <w:color w:val="auto"/>
          <w:sz w:val="24"/>
          <w:lang w:eastAsia="zh-CN"/>
        </w:rPr>
        <w:t>。</w:t>
      </w:r>
      <w:r>
        <w:rPr>
          <w:rFonts w:hint="eastAsia" w:ascii="宋体" w:hAnsi="宋体" w:cs="宋体"/>
          <w:bCs/>
          <w:color w:val="auto"/>
          <w:sz w:val="24"/>
          <w:lang w:eastAsia="zh-CN"/>
        </w:rPr>
        <w:t>节假日</w:t>
      </w:r>
      <w:r>
        <w:rPr>
          <w:rFonts w:hint="eastAsia" w:ascii="宋体" w:hAnsi="宋体" w:eastAsia="宋体" w:cs="宋体"/>
          <w:bCs/>
          <w:color w:val="auto"/>
          <w:sz w:val="24"/>
        </w:rPr>
        <w:t>保证值班人员，要求至少1名保洁员维持主楼保洁。如遇抗台等特殊情况，24小时到场服务。</w:t>
      </w:r>
    </w:p>
    <w:p w14:paraId="6E435C3F">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color w:val="auto"/>
          <w:sz w:val="24"/>
        </w:rPr>
        <w:t>（3）</w:t>
      </w:r>
      <w:r>
        <w:rPr>
          <w:rFonts w:hint="eastAsia" w:ascii="宋体" w:hAnsi="宋体" w:cs="宋体"/>
          <w:bCs/>
          <w:color w:val="auto"/>
          <w:sz w:val="24"/>
          <w:lang w:val="en-US" w:eastAsia="zh-CN"/>
        </w:rPr>
        <w:t>7:30之前</w:t>
      </w:r>
      <w:r>
        <w:rPr>
          <w:rFonts w:hint="eastAsia" w:ascii="宋体" w:hAnsi="宋体" w:eastAsia="宋体" w:cs="宋体"/>
          <w:bCs/>
          <w:color w:val="auto"/>
          <w:sz w:val="24"/>
        </w:rPr>
        <w:t>完成对公共区域、过道走廊、门窗扶手、以及其他公共场所的清洁工作。对人员出入的频繁之处，进行不间断保洁，做到按制定标</w:t>
      </w:r>
      <w:r>
        <w:rPr>
          <w:rFonts w:hint="eastAsia" w:ascii="宋体" w:hAnsi="宋体" w:eastAsia="宋体" w:cs="宋体"/>
          <w:bCs/>
          <w:sz w:val="24"/>
        </w:rPr>
        <w:t>准全天候、全方位保洁。</w:t>
      </w:r>
    </w:p>
    <w:p w14:paraId="49B8EAF2">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（4）保洁区内实行全天8小时保洁制，垃圾日产日清并按指定位置倒入，卫生设施齐全、完好率达99%以上，对损坏的卫生设施及时进行处理。</w:t>
      </w:r>
    </w:p>
    <w:p w14:paraId="404B39FB">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（5）大厅内应保持干净、光亮；如地面、墙面、台面、栏杆、灯座等应保持光亮、整洁；大厅玻璃门、窗、框应保持干净光亮；大厅内不锈钢应保持光亮。</w:t>
      </w:r>
    </w:p>
    <w:p w14:paraId="2DB4A011">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（6）走廊：随时打扫，保持地面、墙壁、顶棚的洁净，无杂物，无污痕，无尘挂，清洁光亮；灯罩内无垃圾；走道四角及踢脚板应保持干净卫生。</w:t>
      </w:r>
    </w:p>
    <w:p w14:paraId="74B7F21D">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（7）洗手间：随时打扫，保持洁具、墙面、地面、玻璃等室内设施的清洁、无异味、无积水。</w:t>
      </w:r>
    </w:p>
    <w:p w14:paraId="2531DEEF">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（8）机动车和非机动车停车场车的地面、立柱、墙面、管道保持干净卫生。</w:t>
      </w:r>
    </w:p>
    <w:p w14:paraId="686A7BB7">
      <w:pPr>
        <w:keepNext w:val="0"/>
        <w:keepLines w:val="0"/>
        <w:pageBreakBefore w:val="0"/>
        <w:kinsoku/>
        <w:wordWrap/>
        <w:overflowPunct/>
        <w:topLinePunct w:val="0"/>
        <w:autoSpaceDN/>
        <w:bidi w:val="0"/>
        <w:spacing w:line="360" w:lineRule="auto"/>
        <w:ind w:firstLine="480" w:firstLineChars="200"/>
        <w:outlineLvl w:val="3"/>
        <w:rPr>
          <w:rFonts w:hint="eastAsia" w:ascii="宋体" w:hAnsi="宋体" w:eastAsia="宋体" w:cs="宋体"/>
          <w:bCs/>
          <w:sz w:val="24"/>
        </w:rPr>
      </w:pPr>
      <w:r>
        <w:rPr>
          <w:rFonts w:hint="eastAsia" w:ascii="宋体" w:hAnsi="宋体" w:eastAsia="宋体" w:cs="宋体"/>
          <w:bCs/>
          <w:sz w:val="24"/>
        </w:rPr>
        <w:t>（9）区域内楼宇之外的公共场所应每天清扫，保持干净整洁。</w:t>
      </w:r>
    </w:p>
    <w:p w14:paraId="665D8F54">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（10）每日至少3次对所管辖区域进行巡视检查，发现问题及时解决，并有检查及问题处理情况的记录。</w:t>
      </w:r>
    </w:p>
    <w:p w14:paraId="47980F09">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（11）负责在区域内消灭蚊虫、苍蝇、老鼠等的工作，达到爱卫会的有关标准。</w:t>
      </w:r>
    </w:p>
    <w:p w14:paraId="5E746A8F">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（12）按档案管理的要求，将保洁管理服务的有关资料分类管理，保存完好。</w:t>
      </w:r>
    </w:p>
    <w:p w14:paraId="17386E87">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cs="宋体"/>
          <w:bCs/>
          <w:sz w:val="24"/>
          <w:lang w:eastAsia="zh-CN"/>
        </w:rPr>
        <w:t>（</w:t>
      </w:r>
      <w:r>
        <w:rPr>
          <w:rFonts w:hint="eastAsia" w:ascii="宋体" w:hAnsi="宋体" w:cs="宋体"/>
          <w:bCs/>
          <w:sz w:val="24"/>
          <w:lang w:val="en-US" w:eastAsia="zh-CN"/>
        </w:rPr>
        <w:t>13</w:t>
      </w:r>
      <w:r>
        <w:rPr>
          <w:rFonts w:hint="eastAsia" w:ascii="宋体" w:hAnsi="宋体" w:cs="宋体"/>
          <w:bCs/>
          <w:sz w:val="24"/>
          <w:lang w:eastAsia="zh-CN"/>
        </w:rPr>
        <w:t>）</w:t>
      </w:r>
      <w:r>
        <w:rPr>
          <w:rFonts w:hint="eastAsia" w:ascii="宋体" w:hAnsi="宋体" w:eastAsia="宋体" w:cs="宋体"/>
          <w:bCs/>
          <w:sz w:val="24"/>
        </w:rPr>
        <w:t>及</w:t>
      </w:r>
      <w:r>
        <w:rPr>
          <w:rFonts w:hint="eastAsia" w:ascii="宋体" w:hAnsi="宋体" w:eastAsia="宋体" w:cs="宋体"/>
          <w:bCs/>
          <w:color w:val="auto"/>
          <w:sz w:val="24"/>
        </w:rPr>
        <w:t>时完成各类公共会议室卫生保洁服务。</w:t>
      </w:r>
    </w:p>
    <w:p w14:paraId="77236E37">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14</w:t>
      </w:r>
      <w:r>
        <w:rPr>
          <w:rFonts w:hint="eastAsia" w:ascii="宋体" w:hAnsi="宋体" w:cs="宋体"/>
          <w:bCs/>
          <w:color w:val="auto"/>
          <w:sz w:val="24"/>
          <w:lang w:eastAsia="zh-CN"/>
        </w:rPr>
        <w:t>）</w:t>
      </w:r>
      <w:r>
        <w:rPr>
          <w:rFonts w:hint="eastAsia" w:ascii="宋体" w:hAnsi="宋体" w:eastAsia="宋体" w:cs="宋体"/>
          <w:bCs/>
          <w:color w:val="auto"/>
          <w:sz w:val="24"/>
        </w:rPr>
        <w:t>及时落实业主单位要求的其它合理服务事项。</w:t>
      </w:r>
    </w:p>
    <w:p w14:paraId="5760EBC4">
      <w:pPr>
        <w:keepNext w:val="0"/>
        <w:keepLines w:val="0"/>
        <w:pageBreakBefore w:val="0"/>
        <w:numPr>
          <w:ilvl w:val="0"/>
          <w:numId w:val="11"/>
        </w:numPr>
        <w:tabs>
          <w:tab w:val="left" w:pos="0"/>
        </w:tabs>
        <w:kinsoku/>
        <w:wordWrap/>
        <w:overflowPunct/>
        <w:topLinePunct w:val="0"/>
        <w:autoSpaceDN/>
        <w:bidi w:val="0"/>
        <w:adjustRightInd w:val="0"/>
        <w:snapToGrid w:val="0"/>
        <w:spacing w:line="360" w:lineRule="auto"/>
        <w:ind w:left="0" w:leftChars="0" w:firstLine="420" w:firstLineChars="0"/>
        <w:outlineLvl w:val="1"/>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工程维修服务</w:t>
      </w:r>
    </w:p>
    <w:p w14:paraId="2E13C68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内容</w:t>
      </w:r>
    </w:p>
    <w:p w14:paraId="11FAD6B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（1）提供</w:t>
      </w:r>
      <w:r>
        <w:rPr>
          <w:rFonts w:hint="eastAsia" w:ascii="宋体" w:hAnsi="宋体" w:cs="宋体"/>
          <w:color w:val="auto"/>
          <w:sz w:val="24"/>
          <w:szCs w:val="24"/>
          <w:lang w:val="en-US" w:eastAsia="zh-CN"/>
        </w:rPr>
        <w:t>校内设施设备</w:t>
      </w:r>
      <w:r>
        <w:rPr>
          <w:rFonts w:hint="eastAsia" w:ascii="宋体" w:hAnsi="宋体" w:eastAsia="宋体" w:cs="宋体"/>
          <w:color w:val="auto"/>
          <w:sz w:val="24"/>
          <w:szCs w:val="24"/>
        </w:rPr>
        <w:t>的</w:t>
      </w:r>
      <w:r>
        <w:rPr>
          <w:rFonts w:hint="eastAsia" w:ascii="宋体" w:hAnsi="宋体" w:eastAsia="宋体" w:cs="宋体"/>
          <w:color w:val="000000"/>
          <w:sz w:val="24"/>
          <w:szCs w:val="24"/>
        </w:rPr>
        <w:t>运行维护、维修、保养以及对其他外来服务单位监督、管理、配合等服务。</w:t>
      </w:r>
    </w:p>
    <w:p w14:paraId="3543A5E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3"/>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日常零星维修服务，工具、耗材等</w:t>
      </w:r>
      <w:r>
        <w:rPr>
          <w:rFonts w:hint="eastAsia" w:ascii="宋体" w:hAnsi="宋体" w:cs="宋体"/>
          <w:color w:val="000000"/>
          <w:sz w:val="24"/>
          <w:szCs w:val="24"/>
          <w:lang w:val="en-US" w:eastAsia="zh-CN"/>
        </w:rPr>
        <w:t>费用均</w:t>
      </w:r>
      <w:r>
        <w:rPr>
          <w:rFonts w:hint="eastAsia" w:ascii="宋体" w:hAnsi="宋体" w:eastAsia="宋体" w:cs="宋体"/>
          <w:color w:val="000000"/>
          <w:sz w:val="24"/>
          <w:szCs w:val="24"/>
          <w:lang w:val="en-US" w:eastAsia="zh-CN"/>
        </w:rPr>
        <w:t>由采购人提供。</w:t>
      </w:r>
    </w:p>
    <w:p w14:paraId="5B1A434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服务的标准与要求</w:t>
      </w:r>
    </w:p>
    <w:p w14:paraId="1962E0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要求投标人建立健全设备管理制度，明确各种岗位工作标准，并制定具体的落实措施和考核办法。</w:t>
      </w:r>
    </w:p>
    <w:p w14:paraId="169AAE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设备图纸、档案资料收集齐全、分类清晰、管理完善；建立设备台账，登记详细，账物相符。</w:t>
      </w:r>
    </w:p>
    <w:p w14:paraId="6CA0F71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严格按规范做好设备管理服务，确保各类设备系统正常使用，完好率应达到98％以上，做好</w:t>
      </w:r>
      <w:r>
        <w:rPr>
          <w:rFonts w:hint="eastAsia" w:ascii="宋体" w:hAnsi="宋体" w:eastAsia="宋体" w:cs="宋体"/>
          <w:sz w:val="24"/>
          <w:szCs w:val="24"/>
        </w:rPr>
        <w:t>会务相关智能化操作</w:t>
      </w:r>
      <w:r>
        <w:rPr>
          <w:rFonts w:hint="eastAsia" w:ascii="宋体" w:hAnsi="宋体" w:eastAsia="宋体" w:cs="宋体"/>
          <w:color w:val="000000"/>
          <w:sz w:val="24"/>
          <w:szCs w:val="24"/>
        </w:rPr>
        <w:t>。设备机房环境整洁，物品摆放有序；机房内严禁吸烟、饮酒等，无关人员不得随意入内。</w:t>
      </w:r>
    </w:p>
    <w:p w14:paraId="2F9535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落实设备安全运行的岗位责任制；定期巡检和维护保养，严格执行维修保养和操作使用规程，并按规定记录设备运行状况。</w:t>
      </w:r>
    </w:p>
    <w:p w14:paraId="67F9E4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执行24小时值班值勤制度，随时接受采购人对物业管理报修、求助、建议、问询、质疑、投拆等各类信息的收集和反馈，并及时处理。</w:t>
      </w:r>
    </w:p>
    <w:p w14:paraId="42EF76B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在接到维修通知后，应在</w:t>
      </w:r>
      <w:r>
        <w:rPr>
          <w:rFonts w:hint="eastAsia" w:ascii="宋体" w:hAnsi="宋体" w:eastAsia="宋体" w:cs="宋体"/>
          <w:color w:val="000000"/>
          <w:sz w:val="24"/>
          <w:szCs w:val="24"/>
          <w:lang w:eastAsia="zh-CN"/>
        </w:rPr>
        <w:t>半</w:t>
      </w:r>
      <w:r>
        <w:rPr>
          <w:rFonts w:hint="eastAsia" w:ascii="宋体" w:hAnsi="宋体" w:eastAsia="宋体" w:cs="宋体"/>
          <w:color w:val="000000"/>
          <w:sz w:val="24"/>
          <w:szCs w:val="24"/>
        </w:rPr>
        <w:t>小时内到达现场，维修及时率保证达到100％。原则上要求维修期限为24小时。要求保证维修质量，减少返修，并有回访记录。</w:t>
      </w:r>
    </w:p>
    <w:p w14:paraId="44B79E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加强日常工作巡查，及时发现并解决问题，做好问题处理情况的记录。根据季节转换特点，主动做好空调等设备的调整工作；出现电梯关人事故，接报后维修人员应在20分钟内救出被困人员。协助电梯维保单位解决电梯关人问题。</w:t>
      </w:r>
    </w:p>
    <w:p w14:paraId="7E864EB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每月底向采购人提交设备管理服务运行情况工作报告。对各类消防器材每月检查、测试一次，并将检查、测试的结果书面报采购人。及时记录各类维修材料损耗和流向情况，定期分析物耗具体原因。</w:t>
      </w:r>
    </w:p>
    <w:p w14:paraId="4BE9C7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制订供电、给排水事故应急处理方案。一旦发生事故，维修人员须在30分钟内抵现场抢修。</w:t>
      </w:r>
    </w:p>
    <w:p w14:paraId="1692745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积极开展节能降耗工作，每月提供能耗数据分析报告，提出节能降耗的合理化建议。</w:t>
      </w:r>
    </w:p>
    <w:p w14:paraId="528427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负责与专业维保单位等第三方的联系及现场管理工作，记录专业维保单位的服务情况，并进一步向采购人提出合理化建议。</w:t>
      </w:r>
    </w:p>
    <w:p w14:paraId="0D43FB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负责大楼公用设备（如空调、供电、消防等）的正常管理和维修</w:t>
      </w:r>
      <w:r>
        <w:rPr>
          <w:rFonts w:hint="eastAsia" w:ascii="宋体" w:hAnsi="宋体" w:cs="宋体"/>
          <w:color w:val="000000"/>
          <w:sz w:val="24"/>
          <w:szCs w:val="24"/>
          <w:lang w:eastAsia="zh-CN"/>
        </w:rPr>
        <w:t>、</w:t>
      </w:r>
      <w:r>
        <w:rPr>
          <w:rFonts w:hint="eastAsia" w:ascii="宋体" w:hAnsi="宋体" w:eastAsia="宋体" w:cs="宋体"/>
          <w:color w:val="000000"/>
          <w:sz w:val="24"/>
          <w:szCs w:val="24"/>
        </w:rPr>
        <w:t>大楼的建筑结构和设施（如水箱水池、内外墙面、楼梯、地面、走廊、门、窗、锁、扶手、装饰、吊平顶、各类装饰物等）、室外雨水、污水窨井、管道、明沟、道路、地面、台阶、界石等公共设施维修和保养,涉及费用由采购人承担。</w:t>
      </w:r>
    </w:p>
    <w:p w14:paraId="56619C6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房屋重新改建、装饰或有其他专业要求（如：幕墙玻璃更换、屋面专业防水）由采购人或相关专业部门负责。</w:t>
      </w:r>
    </w:p>
    <w:p w14:paraId="2D40F99E">
      <w:pPr>
        <w:pStyle w:val="2"/>
        <w:rPr>
          <w:rFonts w:hint="eastAsia"/>
        </w:rPr>
      </w:pPr>
    </w:p>
    <w:p w14:paraId="7D448079">
      <w:pPr>
        <w:keepNext w:val="0"/>
        <w:keepLines w:val="0"/>
        <w:pageBreakBefore w:val="0"/>
        <w:widowControl/>
        <w:numPr>
          <w:ilvl w:val="0"/>
          <w:numId w:val="0"/>
        </w:numPr>
        <w:kinsoku/>
        <w:wordWrap/>
        <w:overflowPunct/>
        <w:topLinePunct w:val="0"/>
        <w:autoSpaceDN/>
        <w:bidi w:val="0"/>
        <w:spacing w:line="360" w:lineRule="auto"/>
        <w:ind w:firstLine="482" w:firstLineChars="200"/>
        <w:jc w:val="left"/>
        <w:outlineLvl w:val="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五、其他说明事项</w:t>
      </w:r>
    </w:p>
    <w:p w14:paraId="25A741AA">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cs="宋体"/>
          <w:sz w:val="24"/>
          <w:highlight w:val="none"/>
          <w:lang w:val="en-US" w:eastAsia="zh-CN"/>
        </w:rPr>
      </w:pPr>
      <w:r>
        <w:rPr>
          <w:rFonts w:hint="eastAsia" w:ascii="宋体" w:hAnsi="宋体" w:eastAsia="宋体" w:cs="宋体"/>
          <w:sz w:val="24"/>
        </w:rPr>
        <w:t>本次</w:t>
      </w:r>
      <w:r>
        <w:rPr>
          <w:rFonts w:hint="eastAsia" w:ascii="宋体" w:hAnsi="宋体" w:cs="宋体"/>
          <w:sz w:val="24"/>
          <w:lang w:val="en-US" w:eastAsia="zh-CN"/>
        </w:rPr>
        <w:t>报价</w:t>
      </w:r>
      <w:r>
        <w:rPr>
          <w:rFonts w:hint="eastAsia" w:ascii="宋体" w:hAnsi="宋体" w:eastAsia="宋体" w:cs="宋体"/>
          <w:sz w:val="24"/>
        </w:rPr>
        <w:t>内容包括：（1）各类人员的工资、各种福利补贴</w:t>
      </w:r>
      <w:r>
        <w:rPr>
          <w:rFonts w:hint="eastAsia" w:ascii="宋体" w:hAnsi="宋体" w:cs="宋体"/>
          <w:sz w:val="24"/>
          <w:lang w:eastAsia="zh-CN"/>
        </w:rPr>
        <w:t>、搭伙费</w:t>
      </w:r>
      <w:r>
        <w:rPr>
          <w:rFonts w:hint="eastAsia" w:ascii="宋体" w:hAnsi="宋体" w:eastAsia="宋体" w:cs="宋体"/>
          <w:color w:val="auto"/>
          <w:sz w:val="24"/>
          <w:lang w:eastAsia="zh-CN"/>
        </w:rPr>
        <w:t>（</w:t>
      </w:r>
      <w:r>
        <w:rPr>
          <w:rFonts w:hint="eastAsia" w:ascii="宋体" w:hAnsi="宋体" w:cs="宋体"/>
          <w:sz w:val="24"/>
        </w:rPr>
        <w:t>由供应商按配置人员数量每</w:t>
      </w:r>
      <w:r>
        <w:rPr>
          <w:rFonts w:hint="eastAsia" w:ascii="宋体" w:hAnsi="宋体" w:cs="宋体"/>
          <w:sz w:val="24"/>
          <w:lang w:eastAsia="zh-CN"/>
        </w:rPr>
        <w:t>学期</w:t>
      </w:r>
      <w:r>
        <w:rPr>
          <w:rFonts w:hint="eastAsia" w:ascii="宋体" w:hAnsi="宋体" w:cs="宋体"/>
          <w:sz w:val="24"/>
          <w:lang w:val="en-US" w:eastAsia="zh-CN"/>
        </w:rPr>
        <w:t>1800</w:t>
      </w:r>
      <w:r>
        <w:rPr>
          <w:rFonts w:hint="eastAsia" w:ascii="宋体" w:hAnsi="宋体" w:cs="宋体"/>
          <w:sz w:val="24"/>
        </w:rPr>
        <w:t>元的标准向采购人缴纳</w:t>
      </w:r>
      <w:r>
        <w:rPr>
          <w:rFonts w:hint="eastAsia" w:ascii="宋体" w:hAnsi="宋体" w:cs="宋体"/>
          <w:sz w:val="24"/>
          <w:lang w:eastAsia="zh-CN"/>
        </w:rPr>
        <w:t>早午餐</w:t>
      </w:r>
      <w:r>
        <w:rPr>
          <w:rFonts w:hint="eastAsia" w:ascii="宋体" w:hAnsi="宋体" w:cs="宋体"/>
          <w:sz w:val="24"/>
        </w:rPr>
        <w:t>搭伙费</w:t>
      </w:r>
      <w:r>
        <w:rPr>
          <w:rFonts w:hint="eastAsia" w:ascii="宋体" w:hAnsi="宋体" w:cs="宋体"/>
          <w:sz w:val="24"/>
          <w:lang w:eastAsia="zh-CN"/>
        </w:rPr>
        <w:t>）</w:t>
      </w:r>
      <w:r>
        <w:rPr>
          <w:rFonts w:hint="eastAsia" w:ascii="宋体" w:hAnsi="宋体" w:eastAsia="宋体" w:cs="宋体"/>
          <w:sz w:val="24"/>
        </w:rPr>
        <w:t>、社保（五金）</w:t>
      </w:r>
      <w:r>
        <w:rPr>
          <w:rFonts w:hint="eastAsia" w:ascii="宋体" w:hAnsi="宋体" w:eastAsia="宋体" w:cs="宋体"/>
          <w:sz w:val="24"/>
          <w:lang w:eastAsia="zh-CN"/>
        </w:rPr>
        <w:t>、</w:t>
      </w:r>
      <w:r>
        <w:rPr>
          <w:rFonts w:hint="eastAsia" w:ascii="宋体" w:hAnsi="宋体" w:eastAsia="宋体" w:cs="宋体"/>
          <w:sz w:val="24"/>
        </w:rPr>
        <w:t>工作服</w:t>
      </w:r>
      <w:r>
        <w:rPr>
          <w:rFonts w:hint="eastAsia" w:ascii="宋体" w:hAnsi="宋体" w:eastAsia="宋体" w:cs="宋体"/>
          <w:sz w:val="24"/>
          <w:lang w:eastAsia="zh-CN"/>
        </w:rPr>
        <w:t>、高温费</w:t>
      </w:r>
      <w:r>
        <w:rPr>
          <w:rFonts w:hint="eastAsia" w:ascii="宋体" w:hAnsi="宋体" w:eastAsia="宋体" w:cs="宋体"/>
          <w:sz w:val="24"/>
        </w:rPr>
        <w:t>等；（</w:t>
      </w:r>
      <w:r>
        <w:rPr>
          <w:rFonts w:hint="eastAsia" w:ascii="宋体" w:hAnsi="宋体" w:eastAsia="宋体" w:cs="宋体"/>
          <w:sz w:val="24"/>
          <w:lang w:val="en-US" w:eastAsia="zh-CN"/>
        </w:rPr>
        <w:t>2</w:t>
      </w:r>
      <w:r>
        <w:rPr>
          <w:rFonts w:hint="eastAsia" w:ascii="宋体" w:hAnsi="宋体" w:eastAsia="宋体" w:cs="宋体"/>
          <w:sz w:val="24"/>
        </w:rPr>
        <w:t>）管理费用（人员培训费和其他管理费等）；（</w:t>
      </w:r>
      <w:r>
        <w:rPr>
          <w:rFonts w:hint="eastAsia" w:ascii="宋体" w:hAnsi="宋体" w:eastAsia="宋体" w:cs="宋体"/>
          <w:sz w:val="24"/>
          <w:lang w:val="en-US" w:eastAsia="zh-CN"/>
        </w:rPr>
        <w:t>3</w:t>
      </w:r>
      <w:r>
        <w:rPr>
          <w:rFonts w:hint="eastAsia" w:ascii="宋体" w:hAnsi="宋体" w:eastAsia="宋体" w:cs="宋体"/>
          <w:sz w:val="24"/>
        </w:rPr>
        <w:t>）税收和其他费用。</w:t>
      </w:r>
      <w:r>
        <w:rPr>
          <w:rFonts w:hint="eastAsia" w:ascii="宋体" w:hAnsi="宋体" w:eastAsia="宋体" w:cs="宋体"/>
          <w:sz w:val="24"/>
          <w:highlight w:val="none"/>
        </w:rPr>
        <w:t>如遇</w:t>
      </w:r>
      <w:r>
        <w:rPr>
          <w:rFonts w:hint="eastAsia" w:ascii="宋体" w:hAnsi="宋体" w:cs="宋体"/>
          <w:sz w:val="24"/>
          <w:highlight w:val="none"/>
          <w:lang w:val="en-US" w:eastAsia="zh-CN"/>
        </w:rPr>
        <w:t>到最低工资上调</w:t>
      </w:r>
      <w:r>
        <w:rPr>
          <w:rFonts w:hint="eastAsia" w:ascii="宋体" w:hAnsi="宋体" w:cs="宋体"/>
          <w:sz w:val="24"/>
          <w:highlight w:val="none"/>
          <w:lang w:eastAsia="zh-CN"/>
        </w:rPr>
        <w:t>、</w:t>
      </w:r>
      <w:r>
        <w:rPr>
          <w:rFonts w:hint="eastAsia" w:ascii="宋体" w:hAnsi="宋体" w:cs="宋体"/>
          <w:sz w:val="24"/>
          <w:highlight w:val="none"/>
          <w:lang w:val="en-US" w:eastAsia="zh-CN"/>
        </w:rPr>
        <w:t>社会保险政策性调整的情况</w:t>
      </w:r>
      <w:r>
        <w:rPr>
          <w:rFonts w:hint="eastAsia" w:ascii="宋体" w:hAnsi="宋体" w:eastAsia="宋体" w:cs="宋体"/>
          <w:sz w:val="24"/>
          <w:highlight w:val="none"/>
        </w:rPr>
        <w:t>，</w:t>
      </w:r>
      <w:r>
        <w:rPr>
          <w:rFonts w:hint="eastAsia" w:ascii="宋体" w:hAnsi="宋体" w:cs="宋体"/>
          <w:sz w:val="24"/>
          <w:highlight w:val="none"/>
          <w:lang w:val="en-US" w:eastAsia="zh-CN"/>
        </w:rPr>
        <w:t>则人员工资及相关费用按比例予以调整，相关费用由采购人承担。</w:t>
      </w:r>
    </w:p>
    <w:p w14:paraId="28B6DF96">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eastAsia="宋体" w:cs="宋体"/>
          <w:sz w:val="24"/>
        </w:rPr>
      </w:pPr>
      <w:r>
        <w:rPr>
          <w:rFonts w:hint="eastAsia" w:ascii="宋体" w:hAnsi="宋体" w:eastAsia="宋体" w:cs="宋体"/>
          <w:sz w:val="24"/>
        </w:rPr>
        <w:t>中标单位必须按照与员工的约定按期支付工资、依法办理各类社会保险，一旦发现托管单位存在拖欠工资、社保等情况，影响采购人物业服务质量的，采购人将从物业费中扣除相应金额，直接支付给员工。</w:t>
      </w:r>
    </w:p>
    <w:p w14:paraId="5E2ADAD5">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eastAsia="宋体" w:cs="宋体"/>
          <w:sz w:val="24"/>
        </w:rPr>
      </w:pPr>
      <w:r>
        <w:rPr>
          <w:rFonts w:hint="eastAsia" w:ascii="宋体" w:hAnsi="宋体" w:eastAsia="宋体" w:cs="宋体"/>
          <w:sz w:val="24"/>
        </w:rPr>
        <w:t>中标单位要及时完成采购人各项指令性突击性任务；及时处理整改落实各项投拆，不能因节假日、休息日而拖延。</w:t>
      </w:r>
    </w:p>
    <w:p w14:paraId="055AB14F">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eastAsia="宋体" w:cs="宋体"/>
          <w:sz w:val="24"/>
        </w:rPr>
      </w:pPr>
      <w:r>
        <w:rPr>
          <w:rFonts w:hint="eastAsia" w:ascii="宋体" w:hAnsi="宋体" w:eastAsia="宋体" w:cs="宋体"/>
          <w:sz w:val="24"/>
        </w:rPr>
        <w:t>采购人在考核过程中如发现问题，责令中标单位限期整改，中标单位须在规定时间内作出整改并回复，未按规定时间落实的，每次扣发经费</w:t>
      </w:r>
      <w:r>
        <w:rPr>
          <w:rFonts w:hint="eastAsia" w:ascii="宋体" w:hAnsi="宋体" w:eastAsia="宋体" w:cs="宋体"/>
          <w:sz w:val="24"/>
          <w:lang w:val="en-US" w:eastAsia="zh-CN"/>
        </w:rPr>
        <w:t>5000</w:t>
      </w: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000元，情节特别严重的，终止合同。</w:t>
      </w:r>
    </w:p>
    <w:p w14:paraId="79E86114">
      <w:pPr>
        <w:keepNext w:val="0"/>
        <w:keepLines w:val="0"/>
        <w:pageBreakBefore w:val="0"/>
        <w:numPr>
          <w:ilvl w:val="0"/>
          <w:numId w:val="12"/>
        </w:numPr>
        <w:kinsoku/>
        <w:wordWrap/>
        <w:overflowPunct/>
        <w:topLinePunct w:val="0"/>
        <w:autoSpaceDN/>
        <w:bidi w:val="0"/>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中标单位应对聘用人员进行业务和安全知识系统培训，有资质要求的岗位，该岗位聘用人员应具备相应资质要求，并提供相关资质证明，其聘用人员在工作或上下班途中发生受伤、事故、死亡等情况，由中标单位负责处理并负担一切费用，与业主方无关。</w:t>
      </w:r>
    </w:p>
    <w:p w14:paraId="7B3CC250">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eastAsia="宋体" w:cs="宋体"/>
          <w:sz w:val="24"/>
        </w:rPr>
      </w:pPr>
      <w:r>
        <w:rPr>
          <w:rFonts w:hint="eastAsia" w:ascii="宋体" w:hAnsi="宋体" w:eastAsia="宋体" w:cs="宋体"/>
          <w:sz w:val="24"/>
        </w:rPr>
        <w:t>中标（成交）单位不得将本项目非法分包或整体转包给任何单位和个人。否则，采购人有权即刻终止合同，并要求中标人赔偿相应损失。</w:t>
      </w:r>
    </w:p>
    <w:p w14:paraId="0BC6D421">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eastAsia="宋体" w:cs="宋体"/>
          <w:sz w:val="24"/>
        </w:rPr>
      </w:pPr>
      <w:r>
        <w:rPr>
          <w:rFonts w:hint="eastAsia" w:ascii="宋体" w:hAnsi="宋体" w:cs="宋体"/>
          <w:sz w:val="24"/>
          <w:lang w:val="en-US" w:eastAsia="zh-CN"/>
        </w:rPr>
        <w:t>服务</w:t>
      </w:r>
      <w:r>
        <w:rPr>
          <w:rFonts w:hint="eastAsia" w:ascii="宋体" w:hAnsi="宋体" w:eastAsia="宋体" w:cs="宋体"/>
          <w:sz w:val="24"/>
        </w:rPr>
        <w:t>期间因中标单位履约不到位造成较大负面影响的，采购人与其解除合同</w:t>
      </w:r>
      <w:r>
        <w:rPr>
          <w:rFonts w:hint="eastAsia" w:ascii="宋体" w:hAnsi="宋体" w:cs="宋体"/>
          <w:sz w:val="24"/>
          <w:lang w:eastAsia="zh-CN"/>
        </w:rPr>
        <w:t>。</w:t>
      </w:r>
    </w:p>
    <w:p w14:paraId="5BC5B922">
      <w:pPr>
        <w:pStyle w:val="2"/>
        <w:rPr>
          <w:rFonts w:hint="eastAsia"/>
          <w:lang w:val="en-US" w:eastAsia="zh-CN"/>
        </w:rPr>
      </w:pPr>
    </w:p>
    <w:p w14:paraId="515BD2BF">
      <w:pPr>
        <w:pStyle w:val="2"/>
        <w:numPr>
          <w:ilvl w:val="0"/>
          <w:numId w:val="0"/>
        </w:numPr>
        <w:spacing w:line="360" w:lineRule="auto"/>
        <w:ind w:left="420" w:leftChars="0"/>
        <w:rPr>
          <w:rFonts w:hint="eastAsia"/>
          <w:lang w:eastAsia="zh-CN"/>
        </w:rPr>
      </w:pPr>
      <w:r>
        <w:rPr>
          <w:rFonts w:hint="eastAsia" w:cs="Times New Roman" w:asciiTheme="minorEastAsia" w:hAnsiTheme="minorEastAsia" w:eastAsiaTheme="minorEastAsia"/>
          <w:b/>
          <w:color w:val="000000" w:themeColor="text1"/>
          <w:kern w:val="0"/>
          <w:sz w:val="24"/>
          <w:lang w:val="en-US" w:eastAsia="zh-CN"/>
          <w14:textFill>
            <w14:solidFill>
              <w14:schemeClr w14:val="tx1"/>
            </w14:solidFill>
          </w14:textFill>
        </w:rPr>
        <w:t>六、考核要求</w:t>
      </w:r>
    </w:p>
    <w:p w14:paraId="32234AAD">
      <w:pPr>
        <w:keepNext w:val="0"/>
        <w:keepLines w:val="0"/>
        <w:pageBreakBefore w:val="0"/>
        <w:widowControl/>
        <w:kinsoku/>
        <w:wordWrap/>
        <w:overflowPunct/>
        <w:topLinePunct w:val="0"/>
        <w:autoSpaceDN/>
        <w:bidi w:val="0"/>
        <w:spacing w:line="360" w:lineRule="auto"/>
        <w:ind w:firstLine="420"/>
        <w:jc w:val="left"/>
        <w:rPr>
          <w:rFonts w:hint="eastAsia" w:ascii="宋体" w:hAnsi="宋体" w:eastAsia="宋体" w:cs="宋体"/>
          <w:sz w:val="24"/>
        </w:rPr>
      </w:pPr>
      <w:r>
        <w:rPr>
          <w:rFonts w:hint="eastAsia" w:ascii="宋体" w:hAnsi="宋体" w:eastAsia="宋体" w:cs="宋体"/>
          <w:sz w:val="24"/>
        </w:rPr>
        <w:t>每季度进行一次考核，考核内容主要分管理目标、制度建设、员工行为规范、工作要求等8个方面内容，总共100分，季度考核总得分</w:t>
      </w:r>
      <w:r>
        <w:rPr>
          <w:rFonts w:hint="eastAsia" w:ascii="宋体" w:hAnsi="宋体" w:eastAsia="宋体" w:cs="宋体"/>
          <w:sz w:val="24"/>
          <w:lang w:val="en-US" w:eastAsia="zh-CN"/>
        </w:rPr>
        <w:t>8</w:t>
      </w:r>
      <w:r>
        <w:rPr>
          <w:rFonts w:hint="eastAsia" w:ascii="宋体" w:hAnsi="宋体" w:eastAsia="宋体" w:cs="宋体"/>
          <w:sz w:val="24"/>
        </w:rPr>
        <w:t>0分以上，采购人付清季度全额服务费；考核总得分在80—</w:t>
      </w:r>
      <w:r>
        <w:rPr>
          <w:rFonts w:hint="eastAsia" w:ascii="宋体" w:hAnsi="宋体" w:eastAsia="宋体" w:cs="宋体"/>
          <w:sz w:val="24"/>
          <w:lang w:val="en-US" w:eastAsia="zh-CN"/>
        </w:rPr>
        <w:t>70</w:t>
      </w:r>
      <w:r>
        <w:rPr>
          <w:rFonts w:hint="eastAsia" w:ascii="宋体" w:hAnsi="宋体" w:eastAsia="宋体" w:cs="宋体"/>
          <w:sz w:val="24"/>
        </w:rPr>
        <w:t>分之间的，采购人有权暂扣10%的当季度服务费，到下一季度考核总得分超过</w:t>
      </w:r>
      <w:r>
        <w:rPr>
          <w:rFonts w:hint="eastAsia" w:ascii="宋体" w:hAnsi="宋体" w:eastAsia="宋体" w:cs="宋体"/>
          <w:sz w:val="24"/>
          <w:lang w:val="en-US" w:eastAsia="zh-CN"/>
        </w:rPr>
        <w:t>80</w:t>
      </w:r>
      <w:r>
        <w:rPr>
          <w:rFonts w:hint="eastAsia" w:ascii="宋体" w:hAnsi="宋体" w:eastAsia="宋体" w:cs="宋体"/>
          <w:sz w:val="24"/>
        </w:rPr>
        <w:t>分时全额返还；季度考核总得分在</w:t>
      </w:r>
      <w:r>
        <w:rPr>
          <w:rFonts w:hint="eastAsia" w:ascii="宋体" w:hAnsi="宋体" w:eastAsia="宋体" w:cs="宋体"/>
          <w:sz w:val="24"/>
          <w:lang w:val="en-US" w:eastAsia="zh-CN"/>
        </w:rPr>
        <w:t>70</w:t>
      </w:r>
      <w:r>
        <w:rPr>
          <w:rFonts w:hint="eastAsia" w:ascii="宋体" w:hAnsi="宋体" w:eastAsia="宋体" w:cs="宋体"/>
          <w:sz w:val="24"/>
        </w:rPr>
        <w:t>分以下为不合格，采购人有权终止合同。</w:t>
      </w:r>
    </w:p>
    <w:p w14:paraId="3030070F">
      <w:pPr>
        <w:pStyle w:val="22"/>
        <w:widowControl w:val="0"/>
        <w:numPr>
          <w:ilvl w:val="0"/>
          <w:numId w:val="0"/>
        </w:numPr>
        <w:spacing w:after="120"/>
        <w:jc w:val="both"/>
        <w:rPr>
          <w:rFonts w:hint="eastAsia" w:eastAsia="宋体"/>
          <w:lang w:val="en-US" w:eastAsia="zh-CN"/>
        </w:rPr>
      </w:pPr>
    </w:p>
    <w:p w14:paraId="15FD57F0">
      <w:pPr>
        <w:keepNext w:val="0"/>
        <w:keepLines w:val="0"/>
        <w:pageBreakBefore w:val="0"/>
        <w:kinsoku/>
        <w:wordWrap/>
        <w:overflowPunct/>
        <w:topLinePunct w:val="0"/>
        <w:autoSpaceDN/>
        <w:bidi w:val="0"/>
        <w:spacing w:line="360" w:lineRule="auto"/>
        <w:jc w:val="center"/>
        <w:outlineLvl w:val="0"/>
        <w:rPr>
          <w:rFonts w:hint="eastAsia" w:ascii="宋体" w:hAnsi="宋体" w:eastAsia="宋体" w:cs="宋体"/>
          <w:b/>
          <w:color w:val="000000"/>
          <w:sz w:val="24"/>
          <w:szCs w:val="24"/>
        </w:rPr>
      </w:pPr>
      <w:r>
        <w:rPr>
          <w:rFonts w:hint="eastAsia" w:ascii="宋体" w:hAnsi="宋体" w:cs="宋体"/>
          <w:b/>
          <w:sz w:val="24"/>
          <w:szCs w:val="24"/>
          <w:lang w:val="en-US" w:eastAsia="zh-CN"/>
        </w:rPr>
        <w:t>台州月湖小学</w:t>
      </w:r>
      <w:r>
        <w:rPr>
          <w:rFonts w:hint="eastAsia" w:ascii="宋体" w:hAnsi="宋体" w:eastAsia="宋体" w:cs="宋体"/>
          <w:b/>
          <w:color w:val="000000"/>
          <w:sz w:val="24"/>
          <w:szCs w:val="24"/>
        </w:rPr>
        <w:t>物业管理考核明细表</w:t>
      </w:r>
    </w:p>
    <w:p w14:paraId="74C17CBC">
      <w:pPr>
        <w:keepNext w:val="0"/>
        <w:keepLines w:val="0"/>
        <w:pageBreakBefore w:val="0"/>
        <w:kinsoku/>
        <w:wordWrap/>
        <w:overflowPunct/>
        <w:topLinePunct w:val="0"/>
        <w:autoSpaceDN/>
        <w:bidi w:val="0"/>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考核单位：             </w:t>
      </w:r>
      <w:r>
        <w:rPr>
          <w:rFonts w:hint="eastAsia" w:ascii="宋体" w:hAnsi="宋体" w:eastAsia="宋体" w:cs="宋体"/>
          <w:color w:val="000000"/>
          <w:kern w:val="0"/>
          <w:szCs w:val="21"/>
        </w:rPr>
        <w:tab/>
      </w:r>
      <w:r>
        <w:rPr>
          <w:rFonts w:hint="eastAsia" w:ascii="宋体" w:hAnsi="宋体" w:eastAsia="宋体" w:cs="宋体"/>
          <w:color w:val="000000"/>
          <w:kern w:val="0"/>
          <w:szCs w:val="21"/>
        </w:rPr>
        <w:tab/>
      </w:r>
      <w:r>
        <w:rPr>
          <w:rFonts w:hint="eastAsia" w:ascii="宋体" w:hAnsi="宋体" w:eastAsia="宋体" w:cs="宋体"/>
          <w:color w:val="000000"/>
          <w:kern w:val="0"/>
          <w:szCs w:val="21"/>
        </w:rPr>
        <w:t>考核分数：     （满分100分）      考核时间：</w:t>
      </w:r>
    </w:p>
    <w:tbl>
      <w:tblPr>
        <w:tblStyle w:val="23"/>
        <w:tblW w:w="955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5954"/>
        <w:gridCol w:w="709"/>
        <w:gridCol w:w="850"/>
        <w:gridCol w:w="938"/>
      </w:tblGrid>
      <w:tr w14:paraId="146A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noWrap w:val="0"/>
            <w:vAlign w:val="center"/>
          </w:tcPr>
          <w:p w14:paraId="7F5BE2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5954" w:type="dxa"/>
            <w:noWrap w:val="0"/>
            <w:vAlign w:val="center"/>
          </w:tcPr>
          <w:p w14:paraId="513026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考核内容</w:t>
            </w:r>
          </w:p>
        </w:tc>
        <w:tc>
          <w:tcPr>
            <w:tcW w:w="709" w:type="dxa"/>
            <w:noWrap w:val="0"/>
            <w:vAlign w:val="center"/>
          </w:tcPr>
          <w:p w14:paraId="4C226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850" w:type="dxa"/>
            <w:noWrap w:val="0"/>
            <w:vAlign w:val="center"/>
          </w:tcPr>
          <w:p w14:paraId="5B7FA6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自评分</w:t>
            </w:r>
          </w:p>
        </w:tc>
        <w:tc>
          <w:tcPr>
            <w:tcW w:w="938" w:type="dxa"/>
            <w:noWrap w:val="0"/>
            <w:vAlign w:val="center"/>
          </w:tcPr>
          <w:p w14:paraId="75DA9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考核分</w:t>
            </w:r>
          </w:p>
        </w:tc>
      </w:tr>
      <w:tr w14:paraId="27D9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5CA1A6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管</w:t>
            </w:r>
          </w:p>
          <w:p w14:paraId="5F2D6F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理</w:t>
            </w:r>
          </w:p>
          <w:p w14:paraId="0BACF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目</w:t>
            </w:r>
          </w:p>
          <w:p w14:paraId="13BF32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标</w:t>
            </w:r>
          </w:p>
          <w:p w14:paraId="749D8D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（21分）</w:t>
            </w:r>
          </w:p>
        </w:tc>
        <w:tc>
          <w:tcPr>
            <w:tcW w:w="5954" w:type="dxa"/>
            <w:noWrap w:val="0"/>
            <w:vAlign w:val="center"/>
          </w:tcPr>
          <w:p w14:paraId="019200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采购人对物业的总体管理满意率在95%以上；</w:t>
            </w:r>
          </w:p>
        </w:tc>
        <w:tc>
          <w:tcPr>
            <w:tcW w:w="709" w:type="dxa"/>
            <w:noWrap w:val="0"/>
            <w:vAlign w:val="center"/>
          </w:tcPr>
          <w:p w14:paraId="2A6350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850" w:type="dxa"/>
            <w:noWrap w:val="0"/>
            <w:vAlign w:val="center"/>
          </w:tcPr>
          <w:p w14:paraId="1C9606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3C4DFA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470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4F0B9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center"/>
          </w:tcPr>
          <w:p w14:paraId="657A8C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房屋及设备、设施完好率98%以上；道路、停车场完好率达到98%以上；</w:t>
            </w:r>
          </w:p>
        </w:tc>
        <w:tc>
          <w:tcPr>
            <w:tcW w:w="709" w:type="dxa"/>
            <w:noWrap w:val="0"/>
            <w:vAlign w:val="center"/>
          </w:tcPr>
          <w:p w14:paraId="0EBA03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850" w:type="dxa"/>
            <w:noWrap w:val="0"/>
            <w:vAlign w:val="center"/>
          </w:tcPr>
          <w:p w14:paraId="582C61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735C76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89E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E1AA2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center"/>
          </w:tcPr>
          <w:p w14:paraId="3FDC36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维修及时率95%以上，急修及时率100%；维修工程合格率95%以上；</w:t>
            </w:r>
          </w:p>
        </w:tc>
        <w:tc>
          <w:tcPr>
            <w:tcW w:w="709" w:type="dxa"/>
            <w:noWrap w:val="0"/>
            <w:vAlign w:val="center"/>
          </w:tcPr>
          <w:p w14:paraId="389679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850" w:type="dxa"/>
            <w:noWrap w:val="0"/>
            <w:vAlign w:val="center"/>
          </w:tcPr>
          <w:p w14:paraId="7630B4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6143C2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C7A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C37C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center"/>
          </w:tcPr>
          <w:p w14:paraId="669C5D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清洁管理无盲点，有效保洁率95%以上；</w:t>
            </w:r>
          </w:p>
        </w:tc>
        <w:tc>
          <w:tcPr>
            <w:tcW w:w="709" w:type="dxa"/>
            <w:noWrap w:val="0"/>
            <w:vAlign w:val="center"/>
          </w:tcPr>
          <w:p w14:paraId="1F8EAA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850" w:type="dxa"/>
            <w:noWrap w:val="0"/>
            <w:vAlign w:val="center"/>
          </w:tcPr>
          <w:p w14:paraId="3F04D8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5BFEEA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6AF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FF472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center"/>
          </w:tcPr>
          <w:p w14:paraId="218DAF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事故发生率控制在安全责任考核目标要求内，因管理原因引起的治安案件发生率为零。</w:t>
            </w:r>
          </w:p>
        </w:tc>
        <w:tc>
          <w:tcPr>
            <w:tcW w:w="709" w:type="dxa"/>
            <w:noWrap w:val="0"/>
            <w:vAlign w:val="center"/>
          </w:tcPr>
          <w:p w14:paraId="5D8981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850" w:type="dxa"/>
            <w:noWrap w:val="0"/>
            <w:vAlign w:val="center"/>
          </w:tcPr>
          <w:p w14:paraId="67FEC0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4BBFC3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6A9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751B8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制</w:t>
            </w:r>
          </w:p>
          <w:p w14:paraId="370F06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度</w:t>
            </w:r>
          </w:p>
          <w:p w14:paraId="194D1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建</w:t>
            </w:r>
          </w:p>
          <w:p w14:paraId="75575E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设</w:t>
            </w:r>
          </w:p>
          <w:p w14:paraId="7E2D0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（8分）</w:t>
            </w:r>
          </w:p>
        </w:tc>
        <w:tc>
          <w:tcPr>
            <w:tcW w:w="5954" w:type="dxa"/>
            <w:noWrap/>
            <w:vAlign w:val="top"/>
          </w:tcPr>
          <w:p w14:paraId="5356B4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制定消防、安保、配电、供水等突发事件应急预案</w:t>
            </w:r>
          </w:p>
        </w:tc>
        <w:tc>
          <w:tcPr>
            <w:tcW w:w="709" w:type="dxa"/>
            <w:noWrap/>
            <w:vAlign w:val="center"/>
          </w:tcPr>
          <w:p w14:paraId="76680E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center"/>
          </w:tcPr>
          <w:p w14:paraId="186013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3B87A0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39B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8368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188329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制定各类节能降耗管理制度</w:t>
            </w:r>
          </w:p>
        </w:tc>
        <w:tc>
          <w:tcPr>
            <w:tcW w:w="709" w:type="dxa"/>
            <w:noWrap/>
            <w:vAlign w:val="center"/>
          </w:tcPr>
          <w:p w14:paraId="28B7D6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center"/>
          </w:tcPr>
          <w:p w14:paraId="1F89B3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278010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0F3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57DA6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3FD7DB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制定仓库管理以及各类物品、</w:t>
            </w:r>
            <w:r>
              <w:rPr>
                <w:rFonts w:hint="eastAsia" w:ascii="宋体" w:hAnsi="宋体" w:cs="宋体"/>
                <w:sz w:val="21"/>
                <w:szCs w:val="21"/>
                <w:lang w:eastAsia="zh-CN"/>
              </w:rPr>
              <w:t>设施</w:t>
            </w:r>
            <w:r>
              <w:rPr>
                <w:rFonts w:hint="eastAsia" w:ascii="宋体" w:hAnsi="宋体" w:eastAsia="宋体" w:cs="宋体"/>
                <w:sz w:val="21"/>
                <w:szCs w:val="21"/>
              </w:rPr>
              <w:t>、设备领用或外借制度；严格按管理制度和审批程序操作</w:t>
            </w:r>
          </w:p>
        </w:tc>
        <w:tc>
          <w:tcPr>
            <w:tcW w:w="709" w:type="dxa"/>
            <w:noWrap/>
            <w:vAlign w:val="center"/>
          </w:tcPr>
          <w:p w14:paraId="69690F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center"/>
          </w:tcPr>
          <w:p w14:paraId="2A1876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33A37C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B81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5DA45D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014B2F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制定各类机房、大型设备、设施的管理、操作、巡查制度和用电安全、采购人报修等制度</w:t>
            </w:r>
          </w:p>
        </w:tc>
        <w:tc>
          <w:tcPr>
            <w:tcW w:w="709" w:type="dxa"/>
            <w:noWrap/>
            <w:vAlign w:val="center"/>
          </w:tcPr>
          <w:p w14:paraId="64B11B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center"/>
          </w:tcPr>
          <w:p w14:paraId="70529D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474415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53E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E6DE9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0AC2F4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制定安保、消防、车辆停放相关管理制度</w:t>
            </w:r>
          </w:p>
        </w:tc>
        <w:tc>
          <w:tcPr>
            <w:tcW w:w="709" w:type="dxa"/>
            <w:noWrap/>
            <w:vAlign w:val="center"/>
          </w:tcPr>
          <w:p w14:paraId="3D2DDF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top"/>
          </w:tcPr>
          <w:p w14:paraId="55869F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08D7E7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D4A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67F9B8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15A790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制定垃圾分类相关管理制度</w:t>
            </w:r>
          </w:p>
        </w:tc>
        <w:tc>
          <w:tcPr>
            <w:tcW w:w="709" w:type="dxa"/>
            <w:noWrap/>
            <w:vAlign w:val="center"/>
          </w:tcPr>
          <w:p w14:paraId="5C1862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top"/>
          </w:tcPr>
          <w:p w14:paraId="567292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2F5309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B89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8BC86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708C4C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制定保洁相关管理制度</w:t>
            </w:r>
          </w:p>
        </w:tc>
        <w:tc>
          <w:tcPr>
            <w:tcW w:w="709" w:type="dxa"/>
            <w:noWrap/>
            <w:vAlign w:val="center"/>
          </w:tcPr>
          <w:p w14:paraId="22B120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top"/>
          </w:tcPr>
          <w:p w14:paraId="084E8F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6D868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0F1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70E55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0E070A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制定物业各部门岗位绩效考核制度、管理通则、服务质量督导考核、服务回访、物业经理值班以及员工行为规范等相关制度</w:t>
            </w:r>
          </w:p>
        </w:tc>
        <w:tc>
          <w:tcPr>
            <w:tcW w:w="709" w:type="dxa"/>
            <w:noWrap/>
            <w:vAlign w:val="center"/>
          </w:tcPr>
          <w:p w14:paraId="6D8E79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top"/>
          </w:tcPr>
          <w:p w14:paraId="47117C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E9B4A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24C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1BBEA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员</w:t>
            </w:r>
          </w:p>
          <w:p w14:paraId="40667A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工</w:t>
            </w:r>
          </w:p>
          <w:p w14:paraId="7AC80B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行</w:t>
            </w:r>
          </w:p>
          <w:p w14:paraId="547D63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为</w:t>
            </w:r>
          </w:p>
          <w:p w14:paraId="38A60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规</w:t>
            </w:r>
          </w:p>
          <w:p w14:paraId="5A101B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范</w:t>
            </w:r>
          </w:p>
          <w:p w14:paraId="3A9B73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（13分）</w:t>
            </w:r>
          </w:p>
        </w:tc>
        <w:tc>
          <w:tcPr>
            <w:tcW w:w="5954" w:type="dxa"/>
            <w:noWrap w:val="0"/>
            <w:vAlign w:val="top"/>
          </w:tcPr>
          <w:p w14:paraId="7F3E32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严格遵守纪律，熟知岗位职责，熟知岗位的工作内容。</w:t>
            </w:r>
          </w:p>
        </w:tc>
        <w:tc>
          <w:tcPr>
            <w:tcW w:w="709" w:type="dxa"/>
            <w:noWrap w:val="0"/>
            <w:vAlign w:val="center"/>
          </w:tcPr>
          <w:p w14:paraId="790068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850" w:type="dxa"/>
            <w:noWrap w:val="0"/>
            <w:vAlign w:val="center"/>
          </w:tcPr>
          <w:p w14:paraId="27A437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7AC673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961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83BA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49B54A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工作时间必须着工装，衣着要整洁，按规定佩戴工号牌。</w:t>
            </w:r>
          </w:p>
        </w:tc>
        <w:tc>
          <w:tcPr>
            <w:tcW w:w="709" w:type="dxa"/>
            <w:noWrap w:val="0"/>
            <w:vAlign w:val="center"/>
          </w:tcPr>
          <w:p w14:paraId="5A0B9E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center"/>
          </w:tcPr>
          <w:p w14:paraId="6D01A5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56E3AB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689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645937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2D1465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员工在行走应低抬腿，轻落步，不出大声，不与他人拉手、挎膀并行，站姿要挺直，坐姿要端正，行走要稳健，行走时靠右侧。</w:t>
            </w:r>
          </w:p>
        </w:tc>
        <w:tc>
          <w:tcPr>
            <w:tcW w:w="709" w:type="dxa"/>
            <w:noWrap w:val="0"/>
            <w:vAlign w:val="center"/>
          </w:tcPr>
          <w:p w14:paraId="3D96C9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center"/>
          </w:tcPr>
          <w:p w14:paraId="37F22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59EFBF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A1B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709A1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9C501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举止大方得体，待人热情、有礼貌、有耐心，不</w:t>
            </w:r>
            <w:r>
              <w:rPr>
                <w:rFonts w:hint="eastAsia" w:ascii="宋体" w:hAnsi="宋体" w:cs="宋体"/>
                <w:sz w:val="21"/>
                <w:szCs w:val="21"/>
                <w:lang w:eastAsia="zh-CN"/>
              </w:rPr>
              <w:t>含糊其词</w:t>
            </w:r>
            <w:r>
              <w:rPr>
                <w:rFonts w:hint="eastAsia" w:ascii="宋体" w:hAnsi="宋体" w:eastAsia="宋体" w:cs="宋体"/>
                <w:sz w:val="21"/>
                <w:szCs w:val="21"/>
              </w:rPr>
              <w:t>，推卸责任。保安人员在接待来访或与采购人交谈时必须微笑敬礼，敬礼姿势要准确。</w:t>
            </w:r>
          </w:p>
        </w:tc>
        <w:tc>
          <w:tcPr>
            <w:tcW w:w="709" w:type="dxa"/>
            <w:noWrap w:val="0"/>
            <w:vAlign w:val="center"/>
          </w:tcPr>
          <w:p w14:paraId="159C06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59816C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BC546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33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01D0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6F4335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接电话要尽量在铃响三声之前拿起话机，谈话应简明扼要，先说“您好”再报部门，语调亲切、热情、诚恳。</w:t>
            </w:r>
          </w:p>
        </w:tc>
        <w:tc>
          <w:tcPr>
            <w:tcW w:w="709" w:type="dxa"/>
            <w:noWrap w:val="0"/>
            <w:vAlign w:val="center"/>
          </w:tcPr>
          <w:p w14:paraId="546F6C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662FA8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555BD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835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6F62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43AE3F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不准在岗位上吸烟、吃零食、看书报、听收（录）音机、会客打闹等，不得串岗聊天。</w:t>
            </w:r>
          </w:p>
        </w:tc>
        <w:tc>
          <w:tcPr>
            <w:tcW w:w="709" w:type="dxa"/>
            <w:noWrap w:val="0"/>
            <w:vAlign w:val="center"/>
          </w:tcPr>
          <w:p w14:paraId="123940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4DF17D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034247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E6B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A8ED3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2B3831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员工一律不得在工作岗位吃饭休息，确因工作需要，应得到部门负责人批准。</w:t>
            </w:r>
          </w:p>
        </w:tc>
        <w:tc>
          <w:tcPr>
            <w:tcW w:w="709" w:type="dxa"/>
            <w:noWrap w:val="0"/>
            <w:vAlign w:val="center"/>
          </w:tcPr>
          <w:p w14:paraId="402C77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1A22AA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01228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36B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8432B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60DAC3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正确使用对讲机，不准用对讲机谈论与本职工作无关的事情。</w:t>
            </w:r>
          </w:p>
        </w:tc>
        <w:tc>
          <w:tcPr>
            <w:tcW w:w="709" w:type="dxa"/>
            <w:noWrap w:val="0"/>
            <w:vAlign w:val="center"/>
          </w:tcPr>
          <w:p w14:paraId="682A87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AED50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97AFA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842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A6955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4E97F3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非特殊情况需要，员工二层之内不得乘电梯</w:t>
            </w:r>
          </w:p>
        </w:tc>
        <w:tc>
          <w:tcPr>
            <w:tcW w:w="709" w:type="dxa"/>
            <w:noWrap w:val="0"/>
            <w:vAlign w:val="center"/>
          </w:tcPr>
          <w:p w14:paraId="59754C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8743B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08ACD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869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2EBF2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1E131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公共区域内禁止吸烟。</w:t>
            </w:r>
          </w:p>
        </w:tc>
        <w:tc>
          <w:tcPr>
            <w:tcW w:w="709" w:type="dxa"/>
            <w:noWrap w:val="0"/>
            <w:vAlign w:val="center"/>
          </w:tcPr>
          <w:p w14:paraId="7CAD8A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1AE44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FF62C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FC5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6EEA8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5B199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因故停电、停水等，应事先通知采购人。</w:t>
            </w:r>
          </w:p>
        </w:tc>
        <w:tc>
          <w:tcPr>
            <w:tcW w:w="709" w:type="dxa"/>
            <w:noWrap w:val="0"/>
            <w:vAlign w:val="center"/>
          </w:tcPr>
          <w:p w14:paraId="553842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5919B5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1A7131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8A3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56C26E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3399F0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遵守</w:t>
            </w:r>
            <w:r>
              <w:rPr>
                <w:rFonts w:hint="eastAsia" w:ascii="宋体" w:hAnsi="宋体" w:eastAsia="宋体" w:cs="宋体"/>
                <w:sz w:val="21"/>
                <w:szCs w:val="21"/>
                <w:lang w:eastAsia="zh-CN"/>
              </w:rPr>
              <w:t>业主方</w:t>
            </w:r>
            <w:r>
              <w:rPr>
                <w:rFonts w:hint="eastAsia" w:ascii="宋体" w:hAnsi="宋体" w:cs="宋体"/>
                <w:sz w:val="21"/>
                <w:szCs w:val="21"/>
                <w:lang w:eastAsia="zh-CN"/>
              </w:rPr>
              <w:t>其他</w:t>
            </w:r>
            <w:r>
              <w:rPr>
                <w:rFonts w:hint="eastAsia" w:ascii="宋体" w:hAnsi="宋体" w:eastAsia="宋体" w:cs="宋体"/>
                <w:sz w:val="21"/>
                <w:szCs w:val="21"/>
              </w:rPr>
              <w:t>规章制度。</w:t>
            </w:r>
          </w:p>
        </w:tc>
        <w:tc>
          <w:tcPr>
            <w:tcW w:w="709" w:type="dxa"/>
            <w:noWrap w:val="0"/>
            <w:vAlign w:val="center"/>
          </w:tcPr>
          <w:p w14:paraId="751F2B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021DD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8A8F9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6FCA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2E50B3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p w14:paraId="74477A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工</w:t>
            </w:r>
          </w:p>
          <w:p w14:paraId="09EA48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作</w:t>
            </w:r>
          </w:p>
          <w:p w14:paraId="3E8556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要</w:t>
            </w:r>
          </w:p>
          <w:p w14:paraId="61E31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求</w:t>
            </w:r>
          </w:p>
          <w:p w14:paraId="20EE1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25</w:t>
            </w:r>
            <w:r>
              <w:rPr>
                <w:rFonts w:hint="eastAsia" w:ascii="宋体" w:hAnsi="宋体" w:eastAsia="宋体" w:cs="宋体"/>
                <w:sz w:val="21"/>
                <w:szCs w:val="21"/>
              </w:rPr>
              <w:t>分）</w:t>
            </w:r>
          </w:p>
        </w:tc>
        <w:tc>
          <w:tcPr>
            <w:tcW w:w="5954" w:type="dxa"/>
            <w:noWrap w:val="0"/>
            <w:vAlign w:val="top"/>
          </w:tcPr>
          <w:p w14:paraId="45D3F5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保洁人员要妥善保管领导及其他办公室钥匙，不得外借。</w:t>
            </w:r>
          </w:p>
        </w:tc>
        <w:tc>
          <w:tcPr>
            <w:tcW w:w="709" w:type="dxa"/>
            <w:noWrap w:val="0"/>
            <w:vAlign w:val="center"/>
          </w:tcPr>
          <w:p w14:paraId="40F6F6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4A1098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F6634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FC5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2E4F6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223885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建立仓库管理资料，做到手续、记录齐全，保证各岗位领料及时、工具借还有序。</w:t>
            </w:r>
          </w:p>
        </w:tc>
        <w:tc>
          <w:tcPr>
            <w:tcW w:w="709" w:type="dxa"/>
            <w:noWrap w:val="0"/>
            <w:vAlign w:val="center"/>
          </w:tcPr>
          <w:p w14:paraId="0AA427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3C88C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E6472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EC6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0BB2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C6321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做好重点办公室保洁、报纸杂志整理。</w:t>
            </w:r>
          </w:p>
        </w:tc>
        <w:tc>
          <w:tcPr>
            <w:tcW w:w="709" w:type="dxa"/>
            <w:noWrap w:val="0"/>
            <w:vAlign w:val="center"/>
          </w:tcPr>
          <w:p w14:paraId="11CA66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181296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15D93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B60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5099FC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36A0AC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爱护工具，遵守进出库规定，不得私自外借工具。</w:t>
            </w:r>
          </w:p>
        </w:tc>
        <w:tc>
          <w:tcPr>
            <w:tcW w:w="709" w:type="dxa"/>
            <w:noWrap w:val="0"/>
            <w:vAlign w:val="center"/>
          </w:tcPr>
          <w:p w14:paraId="608DE6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5A48D4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1372FF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AD4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D062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A9EB0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掌握消防基本知识，熟悉消防设施，熟悉灭火器具的摆放地点，掌握各种器具的使用方法。</w:t>
            </w:r>
          </w:p>
        </w:tc>
        <w:tc>
          <w:tcPr>
            <w:tcW w:w="709" w:type="dxa"/>
            <w:noWrap w:val="0"/>
            <w:vAlign w:val="center"/>
          </w:tcPr>
          <w:p w14:paraId="09A5AA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850" w:type="dxa"/>
            <w:noWrap w:val="0"/>
            <w:vAlign w:val="top"/>
          </w:tcPr>
          <w:p w14:paraId="71850C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ABA7E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20E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293EC6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6886FE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能熟练掌握物业管理范围的基本情况</w:t>
            </w:r>
          </w:p>
        </w:tc>
        <w:tc>
          <w:tcPr>
            <w:tcW w:w="709" w:type="dxa"/>
            <w:noWrap w:val="0"/>
            <w:vAlign w:val="center"/>
          </w:tcPr>
          <w:p w14:paraId="66BB9B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2897A8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948C9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4ED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18EAB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5635EF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能熟练掌握报警监控、对讲、电梯等设施、设备的操作程序。</w:t>
            </w:r>
          </w:p>
        </w:tc>
        <w:tc>
          <w:tcPr>
            <w:tcW w:w="709" w:type="dxa"/>
            <w:noWrap w:val="0"/>
            <w:vAlign w:val="center"/>
          </w:tcPr>
          <w:p w14:paraId="08F800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6FDE24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99820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51D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D25BC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3DEC6A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接到报警，不超过两分钟赶到现场并报告。</w:t>
            </w:r>
          </w:p>
        </w:tc>
        <w:tc>
          <w:tcPr>
            <w:tcW w:w="709" w:type="dxa"/>
            <w:noWrap w:val="0"/>
            <w:vAlign w:val="center"/>
          </w:tcPr>
          <w:p w14:paraId="4A3158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5D492D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14EA1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D5F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5585B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951D0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按规定填写《交接班记录表</w:t>
            </w:r>
            <w:r>
              <w:rPr>
                <w:rFonts w:hint="eastAsia" w:ascii="宋体" w:hAnsi="宋体" w:cs="宋体"/>
                <w:sz w:val="21"/>
                <w:szCs w:val="21"/>
                <w:lang w:eastAsia="zh-CN"/>
              </w:rPr>
              <w:t>》《</w:t>
            </w:r>
            <w:r>
              <w:rPr>
                <w:rFonts w:hint="eastAsia" w:ascii="宋体" w:hAnsi="宋体" w:eastAsia="宋体" w:cs="宋体"/>
                <w:sz w:val="21"/>
                <w:szCs w:val="21"/>
              </w:rPr>
              <w:t>保安巡查记录表》等相关记录，记录详实。</w:t>
            </w:r>
          </w:p>
        </w:tc>
        <w:tc>
          <w:tcPr>
            <w:tcW w:w="709" w:type="dxa"/>
            <w:noWrap w:val="0"/>
            <w:vAlign w:val="center"/>
          </w:tcPr>
          <w:p w14:paraId="2299C0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6CF2F9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D63C3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232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DADE5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3D652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熟悉大楼</w:t>
            </w:r>
            <w:r>
              <w:rPr>
                <w:rFonts w:hint="eastAsia" w:ascii="宋体" w:hAnsi="宋体" w:cs="宋体"/>
                <w:sz w:val="21"/>
                <w:szCs w:val="21"/>
                <w:lang w:eastAsia="zh-CN"/>
              </w:rPr>
              <w:t>各个</w:t>
            </w:r>
            <w:r>
              <w:rPr>
                <w:rFonts w:hint="eastAsia" w:ascii="宋体" w:hAnsi="宋体" w:eastAsia="宋体" w:cs="宋体"/>
                <w:sz w:val="21"/>
                <w:szCs w:val="21"/>
              </w:rPr>
              <w:t>楼层分布状况、房屋内外部结构、附属设施、管线走向、管网主控位置。</w:t>
            </w:r>
          </w:p>
        </w:tc>
        <w:tc>
          <w:tcPr>
            <w:tcW w:w="709" w:type="dxa"/>
            <w:noWrap w:val="0"/>
            <w:vAlign w:val="center"/>
          </w:tcPr>
          <w:p w14:paraId="3A7C14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77D0E5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8B942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D7B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013D3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C6FEF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定时巡视设备房和设备的运行情况，认真做好巡查记录和值班记录，认真执行交接班制度。</w:t>
            </w:r>
          </w:p>
        </w:tc>
        <w:tc>
          <w:tcPr>
            <w:tcW w:w="709" w:type="dxa"/>
            <w:noWrap w:val="0"/>
            <w:vAlign w:val="center"/>
          </w:tcPr>
          <w:p w14:paraId="73F7D0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74A360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ECF02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6B77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2EE0C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47ED1A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每日巡视各岗位工作情况，按时进行日检并填写《保安、保洁日检表》。</w:t>
            </w:r>
          </w:p>
        </w:tc>
        <w:tc>
          <w:tcPr>
            <w:tcW w:w="709" w:type="dxa"/>
            <w:noWrap w:val="0"/>
            <w:vAlign w:val="center"/>
          </w:tcPr>
          <w:p w14:paraId="247553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298550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30C93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CF6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9C2A6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CD800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每接到一次采购人有效投诉扣一分。</w:t>
            </w:r>
          </w:p>
        </w:tc>
        <w:tc>
          <w:tcPr>
            <w:tcW w:w="709" w:type="dxa"/>
            <w:noWrap w:val="0"/>
            <w:vAlign w:val="center"/>
          </w:tcPr>
          <w:p w14:paraId="32956F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682171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E953C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6904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338EE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53B9F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物业公司对采购人的投诉内容详实记录，处理率100%，并进行回访。</w:t>
            </w:r>
          </w:p>
        </w:tc>
        <w:tc>
          <w:tcPr>
            <w:tcW w:w="709" w:type="dxa"/>
            <w:noWrap w:val="0"/>
            <w:vAlign w:val="center"/>
          </w:tcPr>
          <w:p w14:paraId="4A1B0C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3CCE9F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600DE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6FF1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B6BD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6F59FE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物业公司对</w:t>
            </w:r>
            <w:r>
              <w:rPr>
                <w:rFonts w:hint="eastAsia" w:ascii="宋体" w:hAnsi="宋体" w:eastAsia="宋体" w:cs="宋体"/>
                <w:sz w:val="21"/>
                <w:szCs w:val="21"/>
                <w:lang w:eastAsia="zh-CN"/>
              </w:rPr>
              <w:t>业主</w:t>
            </w:r>
            <w:r>
              <w:rPr>
                <w:rFonts w:hint="eastAsia" w:ascii="宋体" w:hAnsi="宋体" w:eastAsia="宋体" w:cs="宋体"/>
                <w:sz w:val="21"/>
                <w:szCs w:val="21"/>
              </w:rPr>
              <w:t>交办的事情，要在规定时间内完成，并将落实情况及时反馈给</w:t>
            </w:r>
            <w:r>
              <w:rPr>
                <w:rFonts w:hint="eastAsia" w:ascii="宋体" w:hAnsi="宋体" w:eastAsia="宋体" w:cs="宋体"/>
                <w:sz w:val="21"/>
                <w:szCs w:val="21"/>
                <w:lang w:eastAsia="zh-CN"/>
              </w:rPr>
              <w:t>业主</w:t>
            </w:r>
            <w:r>
              <w:rPr>
                <w:rFonts w:hint="eastAsia" w:ascii="宋体" w:hAnsi="宋体" w:eastAsia="宋体" w:cs="宋体"/>
                <w:sz w:val="21"/>
                <w:szCs w:val="21"/>
              </w:rPr>
              <w:t>，不得出现</w:t>
            </w:r>
            <w:r>
              <w:rPr>
                <w:rFonts w:hint="eastAsia" w:ascii="宋体" w:hAnsi="宋体" w:cs="宋体"/>
                <w:sz w:val="21"/>
                <w:szCs w:val="21"/>
                <w:lang w:eastAsia="zh-CN"/>
              </w:rPr>
              <w:t>拖延</w:t>
            </w:r>
            <w:r>
              <w:rPr>
                <w:rFonts w:hint="eastAsia" w:ascii="宋体" w:hAnsi="宋体" w:eastAsia="宋体" w:cs="宋体"/>
                <w:sz w:val="21"/>
                <w:szCs w:val="21"/>
              </w:rPr>
              <w:t>、推诿等情况。</w:t>
            </w:r>
          </w:p>
        </w:tc>
        <w:tc>
          <w:tcPr>
            <w:tcW w:w="709" w:type="dxa"/>
            <w:noWrap w:val="0"/>
            <w:vAlign w:val="center"/>
          </w:tcPr>
          <w:p w14:paraId="10076E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E4A17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2FD8FE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15D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36E85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卫</w:t>
            </w:r>
          </w:p>
          <w:p w14:paraId="19823C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生</w:t>
            </w:r>
          </w:p>
          <w:p w14:paraId="2B24AC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保</w:t>
            </w:r>
          </w:p>
          <w:p w14:paraId="49B65B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洁</w:t>
            </w:r>
          </w:p>
          <w:p w14:paraId="775D80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5954" w:type="dxa"/>
            <w:noWrap w:val="0"/>
            <w:vAlign w:val="top"/>
          </w:tcPr>
          <w:p w14:paraId="4F17DA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做好各石材的清洁和保养工作，不出现水斑、锈斑、污斑、</w:t>
            </w:r>
            <w:r>
              <w:rPr>
                <w:rFonts w:hint="eastAsia" w:ascii="宋体" w:hAnsi="宋体" w:cs="宋体"/>
                <w:sz w:val="21"/>
                <w:szCs w:val="21"/>
                <w:lang w:eastAsia="zh-CN"/>
              </w:rPr>
              <w:t>蜡渍</w:t>
            </w:r>
            <w:r>
              <w:rPr>
                <w:rFonts w:hint="eastAsia" w:ascii="宋体" w:hAnsi="宋体" w:eastAsia="宋体" w:cs="宋体"/>
                <w:sz w:val="21"/>
                <w:szCs w:val="21"/>
              </w:rPr>
              <w:t>、磨损等每一项扣1分。</w:t>
            </w:r>
          </w:p>
        </w:tc>
        <w:tc>
          <w:tcPr>
            <w:tcW w:w="709" w:type="dxa"/>
            <w:noWrap w:val="0"/>
            <w:vAlign w:val="center"/>
          </w:tcPr>
          <w:p w14:paraId="1E6112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5DF6A0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1DF0F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BB9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1288B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31D7DE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做好卫生间清洗保洁工作，做到无积尘、污迹、水迹，无异味，确保便池、马桶、水斗、面盆、镜面、地面、墙壁、手纸篓的干净光亮。</w:t>
            </w:r>
          </w:p>
        </w:tc>
        <w:tc>
          <w:tcPr>
            <w:tcW w:w="709" w:type="dxa"/>
            <w:noWrap w:val="0"/>
            <w:vAlign w:val="center"/>
          </w:tcPr>
          <w:p w14:paraId="38ECC2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096159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AF924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D32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71539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6FD7A0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确保卫生间洗手液、手纸按要求配备；每日对值班室被子进行清洗。</w:t>
            </w:r>
          </w:p>
        </w:tc>
        <w:tc>
          <w:tcPr>
            <w:tcW w:w="709" w:type="dxa"/>
            <w:noWrap w:val="0"/>
            <w:vAlign w:val="center"/>
          </w:tcPr>
          <w:p w14:paraId="39EC22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0AE353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2944B2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5AE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DBFB4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142F65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电梯内外金属面光亮，电梯内无纸屑、无水渍、无脚印，保持干净。</w:t>
            </w:r>
          </w:p>
        </w:tc>
        <w:tc>
          <w:tcPr>
            <w:tcW w:w="709" w:type="dxa"/>
            <w:noWrap w:val="0"/>
            <w:vAlign w:val="center"/>
          </w:tcPr>
          <w:p w14:paraId="5331DE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763B73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135908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FF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422AB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0CB31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玻璃门、窗无积尘、光亮、无印渍，保持明净。</w:t>
            </w:r>
          </w:p>
        </w:tc>
        <w:tc>
          <w:tcPr>
            <w:tcW w:w="709" w:type="dxa"/>
            <w:noWrap w:val="0"/>
            <w:vAlign w:val="center"/>
          </w:tcPr>
          <w:p w14:paraId="4E5F63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CAAAE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C8B70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E97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4F5AB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2D245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各种标志牌、不锈钢、铝质材料的表面无污渍、无污垢、光亮。</w:t>
            </w:r>
          </w:p>
        </w:tc>
        <w:tc>
          <w:tcPr>
            <w:tcW w:w="709" w:type="dxa"/>
            <w:noWrap w:val="0"/>
            <w:vAlign w:val="center"/>
          </w:tcPr>
          <w:p w14:paraId="4637BA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1A685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35B58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3FE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FD3D6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48FC7C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消防通道无积尘、无污渍、无垃圾杂物、无蜘蛛网、无积水。</w:t>
            </w:r>
          </w:p>
        </w:tc>
        <w:tc>
          <w:tcPr>
            <w:tcW w:w="709" w:type="dxa"/>
            <w:noWrap w:val="0"/>
            <w:vAlign w:val="center"/>
          </w:tcPr>
          <w:p w14:paraId="387E53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68663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665D0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079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E4A69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ABC07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楼道无鼠迹</w:t>
            </w:r>
            <w:r>
              <w:rPr>
                <w:rFonts w:hint="eastAsia" w:ascii="宋体" w:hAnsi="宋体" w:cs="宋体"/>
                <w:sz w:val="21"/>
                <w:szCs w:val="21"/>
                <w:lang w:eastAsia="zh-CN"/>
              </w:rPr>
              <w:t>，</w:t>
            </w:r>
            <w:r>
              <w:rPr>
                <w:rFonts w:hint="eastAsia" w:ascii="宋体" w:hAnsi="宋体" w:eastAsia="宋体" w:cs="宋体"/>
                <w:sz w:val="21"/>
                <w:szCs w:val="21"/>
              </w:rPr>
              <w:t xml:space="preserve"> 每半年投药1次。</w:t>
            </w:r>
          </w:p>
        </w:tc>
        <w:tc>
          <w:tcPr>
            <w:tcW w:w="709" w:type="dxa"/>
            <w:noWrap w:val="0"/>
            <w:vAlign w:val="center"/>
          </w:tcPr>
          <w:p w14:paraId="1D1153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227B5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3C0E8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FCF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D8C12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13839D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目视无蚊、蝇，夏季对灭蚊、蝇喷药每月1次</w:t>
            </w:r>
          </w:p>
        </w:tc>
        <w:tc>
          <w:tcPr>
            <w:tcW w:w="709" w:type="dxa"/>
            <w:noWrap w:val="0"/>
            <w:vAlign w:val="center"/>
          </w:tcPr>
          <w:p w14:paraId="262E63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C919A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04AD9B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73B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5C3EA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22FAEE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大堂地面光亮有倒影、无脚印、无污渍、无痰迹。</w:t>
            </w:r>
          </w:p>
        </w:tc>
        <w:tc>
          <w:tcPr>
            <w:tcW w:w="709" w:type="dxa"/>
            <w:noWrap w:val="0"/>
            <w:vAlign w:val="center"/>
          </w:tcPr>
          <w:p w14:paraId="359A0B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25826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2F915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834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286FD0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134747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会议室、沙发、茶几等办公家具干净、无灰尘。</w:t>
            </w:r>
          </w:p>
        </w:tc>
        <w:tc>
          <w:tcPr>
            <w:tcW w:w="709" w:type="dxa"/>
            <w:noWrap w:val="0"/>
            <w:vAlign w:val="center"/>
          </w:tcPr>
          <w:p w14:paraId="46EA87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463878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210A4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40F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579E0D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安</w:t>
            </w:r>
          </w:p>
          <w:p w14:paraId="795F4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全</w:t>
            </w:r>
          </w:p>
          <w:p w14:paraId="325A31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保</w:t>
            </w:r>
          </w:p>
          <w:p w14:paraId="0690AA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卫</w:t>
            </w:r>
          </w:p>
          <w:p w14:paraId="519DE8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5954" w:type="dxa"/>
            <w:noWrap w:val="0"/>
            <w:vAlign w:val="top"/>
          </w:tcPr>
          <w:p w14:paraId="1DA042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严格遵守各级、各类有关的规章制度，无任何违纪现象，有健全的保安管理制度，制定突发事件应急方案。</w:t>
            </w:r>
          </w:p>
        </w:tc>
        <w:tc>
          <w:tcPr>
            <w:tcW w:w="709" w:type="dxa"/>
            <w:noWrap w:val="0"/>
            <w:vAlign w:val="center"/>
          </w:tcPr>
          <w:p w14:paraId="62503A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4A349E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E1D7B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0B20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C0E48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5D6C6F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人员出入管理到位，主要出入口全天有专人值守，认真进行核实，发现可疑人员要立即报告，并采取应对措施。</w:t>
            </w:r>
          </w:p>
        </w:tc>
        <w:tc>
          <w:tcPr>
            <w:tcW w:w="709" w:type="dxa"/>
            <w:noWrap w:val="0"/>
            <w:vAlign w:val="center"/>
          </w:tcPr>
          <w:p w14:paraId="2F4875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850" w:type="dxa"/>
            <w:noWrap w:val="0"/>
            <w:vAlign w:val="top"/>
          </w:tcPr>
          <w:p w14:paraId="018B14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128836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987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50D71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3DA69D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发现火警或接消防报警，迅速赶赴现场参加扑救。发现故障报警，立即消除警铃，使之还原。</w:t>
            </w:r>
            <w:r>
              <w:rPr>
                <w:rFonts w:hint="eastAsia" w:ascii="宋体" w:hAnsi="宋体" w:cs="宋体"/>
                <w:sz w:val="21"/>
                <w:szCs w:val="21"/>
                <w:lang w:eastAsia="zh-CN"/>
              </w:rPr>
              <w:t>确属</w:t>
            </w:r>
            <w:r>
              <w:rPr>
                <w:rFonts w:hint="eastAsia" w:ascii="宋体" w:hAnsi="宋体" w:eastAsia="宋体" w:cs="宋体"/>
                <w:sz w:val="21"/>
                <w:szCs w:val="21"/>
              </w:rPr>
              <w:t>火警，应立即报告，并按应急方案实施。</w:t>
            </w:r>
          </w:p>
        </w:tc>
        <w:tc>
          <w:tcPr>
            <w:tcW w:w="709" w:type="dxa"/>
            <w:noWrap w:val="0"/>
            <w:vAlign w:val="center"/>
          </w:tcPr>
          <w:p w14:paraId="513057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3分</w:t>
            </w:r>
          </w:p>
        </w:tc>
        <w:tc>
          <w:tcPr>
            <w:tcW w:w="850" w:type="dxa"/>
            <w:noWrap w:val="0"/>
            <w:vAlign w:val="top"/>
          </w:tcPr>
          <w:p w14:paraId="25C9A4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2C3651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FBC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28985F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1D9ED6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每月一次对消防器材进行维修保养。</w:t>
            </w:r>
          </w:p>
        </w:tc>
        <w:tc>
          <w:tcPr>
            <w:tcW w:w="709" w:type="dxa"/>
            <w:noWrap w:val="0"/>
            <w:vAlign w:val="center"/>
          </w:tcPr>
          <w:p w14:paraId="13C1CE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29B110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27C818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EAF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52DEE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61A209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遇有紧急突发事件，必须尽全力阻止事态恶化，并于事发起3分钟内报告</w:t>
            </w:r>
            <w:r>
              <w:rPr>
                <w:rFonts w:hint="eastAsia" w:ascii="宋体" w:hAnsi="宋体" w:eastAsia="宋体" w:cs="宋体"/>
                <w:sz w:val="21"/>
                <w:szCs w:val="21"/>
                <w:lang w:eastAsia="zh-CN"/>
              </w:rPr>
              <w:t>业主</w:t>
            </w:r>
            <w:r>
              <w:rPr>
                <w:rFonts w:hint="eastAsia" w:ascii="宋体" w:hAnsi="宋体" w:eastAsia="宋体" w:cs="宋体"/>
                <w:sz w:val="21"/>
                <w:szCs w:val="21"/>
              </w:rPr>
              <w:t>。</w:t>
            </w:r>
          </w:p>
        </w:tc>
        <w:tc>
          <w:tcPr>
            <w:tcW w:w="709" w:type="dxa"/>
            <w:noWrap w:val="0"/>
            <w:vAlign w:val="center"/>
          </w:tcPr>
          <w:p w14:paraId="23529D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3分</w:t>
            </w:r>
          </w:p>
        </w:tc>
        <w:tc>
          <w:tcPr>
            <w:tcW w:w="850" w:type="dxa"/>
            <w:noWrap w:val="0"/>
            <w:vAlign w:val="top"/>
          </w:tcPr>
          <w:p w14:paraId="59B3E5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FDB46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44F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22F63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4480D4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车辆出入管理到位。</w:t>
            </w:r>
          </w:p>
        </w:tc>
        <w:tc>
          <w:tcPr>
            <w:tcW w:w="709" w:type="dxa"/>
            <w:noWrap w:val="0"/>
            <w:vAlign w:val="center"/>
          </w:tcPr>
          <w:p w14:paraId="64B6CC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5EB8E0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03970C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E91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81F3E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7E5249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看管公共财产：夜间对服务范围内重点部位，道路进行防范检查和巡逻，做到有计划，有记录，加强地下车库及其他公共设施、设备的看管。发生治安案件，刑事案件，交通事故时，及时报警，并配合公安部门进行处理，</w:t>
            </w:r>
          </w:p>
        </w:tc>
        <w:tc>
          <w:tcPr>
            <w:tcW w:w="709" w:type="dxa"/>
            <w:noWrap w:val="0"/>
            <w:vAlign w:val="center"/>
          </w:tcPr>
          <w:p w14:paraId="6FA894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850" w:type="dxa"/>
            <w:noWrap w:val="0"/>
            <w:vAlign w:val="top"/>
          </w:tcPr>
          <w:p w14:paraId="5C1D21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89766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bl>
    <w:p w14:paraId="1B9C44A3">
      <w:pPr>
        <w:pStyle w:val="2"/>
        <w:widowControl w:val="0"/>
        <w:numPr>
          <w:ilvl w:val="0"/>
          <w:numId w:val="0"/>
        </w:numPr>
        <w:jc w:val="both"/>
        <w:rPr>
          <w:rFonts w:hint="eastAsia"/>
        </w:rPr>
      </w:pPr>
    </w:p>
    <w:p w14:paraId="5C64751E">
      <w:pPr>
        <w:pStyle w:val="57"/>
        <w:spacing w:before="0"/>
        <w:ind w:left="0" w:leftChars="0" w:firstLine="0" w:firstLineChars="0"/>
        <w:rPr>
          <w:rFonts w:hint="eastAsia" w:ascii="宋体" w:hAnsi="宋体" w:cs="宋体"/>
          <w:szCs w:val="24"/>
          <w:highlight w:val="yellow"/>
        </w:rPr>
      </w:pPr>
    </w:p>
    <w:p w14:paraId="45379BE4">
      <w:pPr>
        <w:spacing w:line="360" w:lineRule="auto"/>
        <w:ind w:firstLine="482"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三、商务需求</w:t>
      </w:r>
    </w:p>
    <w:tbl>
      <w:tblPr>
        <w:tblStyle w:val="24"/>
        <w:tblW w:w="0" w:type="auto"/>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6227"/>
      </w:tblGrid>
      <w:tr w14:paraId="6C24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41" w:type="dxa"/>
            <w:vAlign w:val="center"/>
          </w:tcPr>
          <w:p w14:paraId="6DA11A64">
            <w:pPr>
              <w:pStyle w:val="12"/>
              <w:snapToGrid w:val="0"/>
              <w:spacing w:line="240" w:lineRule="auto"/>
              <w:jc w:val="center"/>
              <w:outlineLvl w:val="0"/>
              <w:rPr>
                <w:rFonts w:hint="eastAsia" w:asciiTheme="minorEastAsia" w:hAnsiTheme="minorEastAsia" w:eastAsiaTheme="minorEastAsia" w:cstheme="minorEastAsia"/>
                <w:b/>
                <w:color w:val="000000" w:themeColor="text1"/>
                <w:sz w:val="24"/>
                <w:szCs w:val="24"/>
                <w:highlight w:val="none"/>
                <w:vertAlign w:val="baseline"/>
                <w:lang w:val="en-US" w:eastAsia="zh-CN"/>
                <w14:textFill>
                  <w14:solidFill>
                    <w14:schemeClr w14:val="tx1"/>
                  </w14:solidFill>
                </w14:textFill>
              </w:rPr>
            </w:pPr>
            <w:bookmarkStart w:id="36" w:name="_Toc1012"/>
            <w:bookmarkStart w:id="37" w:name="_Toc11965"/>
            <w:r>
              <w:rPr>
                <w:rFonts w:hint="eastAsia" w:asciiTheme="minorEastAsia" w:hAnsiTheme="minorEastAsia" w:eastAsiaTheme="minorEastAsia" w:cstheme="minorEastAsia"/>
                <w:b/>
                <w:color w:val="000000" w:themeColor="text1"/>
                <w:sz w:val="24"/>
                <w:szCs w:val="24"/>
                <w:highlight w:val="none"/>
                <w:vertAlign w:val="baseline"/>
                <w:lang w:val="en-US" w:eastAsia="zh-CN"/>
                <w14:textFill>
                  <w14:solidFill>
                    <w14:schemeClr w14:val="tx1"/>
                  </w14:solidFill>
                </w14:textFill>
              </w:rPr>
              <w:t>▲服务期</w:t>
            </w:r>
            <w:bookmarkEnd w:id="36"/>
            <w:bookmarkEnd w:id="37"/>
          </w:p>
        </w:tc>
        <w:tc>
          <w:tcPr>
            <w:tcW w:w="6227" w:type="dxa"/>
            <w:vAlign w:val="center"/>
          </w:tcPr>
          <w:p w14:paraId="580D7DFB">
            <w:pPr>
              <w:pStyle w:val="12"/>
              <w:snapToGrid w:val="0"/>
              <w:spacing w:line="360" w:lineRule="auto"/>
              <w:outlineLvl w:val="0"/>
              <w:rPr>
                <w:rFonts w:hint="eastAsia" w:asciiTheme="minorEastAsia" w:hAnsiTheme="minorEastAsia" w:eastAsiaTheme="minorEastAsia" w:cstheme="minorEastAsia"/>
                <w:b/>
                <w:color w:val="000000" w:themeColor="text1"/>
                <w:sz w:val="24"/>
                <w:szCs w:val="24"/>
                <w:highlight w:val="none"/>
                <w:vertAlign w:val="baseline"/>
                <w:lang w:eastAsia="zh-CN"/>
                <w14:textFill>
                  <w14:solidFill>
                    <w14:schemeClr w14:val="tx1"/>
                  </w14:solidFill>
                </w14:textFill>
              </w:rPr>
            </w:pPr>
            <w:bookmarkStart w:id="38" w:name="_Toc10304"/>
            <w:bookmarkStart w:id="39" w:name="_Toc1774"/>
            <w:r>
              <w:rPr>
                <w:rFonts w:hint="eastAsia" w:asciiTheme="minorEastAsia" w:hAnsiTheme="minorEastAsia" w:eastAsiaTheme="minorEastAsia" w:cstheme="minorEastAsia"/>
                <w:sz w:val="24"/>
                <w:szCs w:val="24"/>
                <w:highlight w:val="none"/>
                <w:lang w:val="en-US" w:eastAsia="zh-CN"/>
              </w:rPr>
              <w:t>服务期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hAnsi="宋体" w:cs="宋体"/>
                <w:sz w:val="24"/>
                <w:szCs w:val="24"/>
                <w:highlight w:val="none"/>
                <w:u w:val="singl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w:t>
            </w:r>
            <w:r>
              <w:rPr>
                <w:rFonts w:hint="default" w:hAnsi="宋体" w:cs="宋体"/>
                <w:color w:val="auto"/>
                <w:sz w:val="24"/>
                <w:szCs w:val="24"/>
                <w:highlight w:val="none"/>
              </w:rPr>
              <w:t>具体时间以合同签订为准</w:t>
            </w:r>
            <w:r>
              <w:rPr>
                <w:rFonts w:hint="eastAsia" w:hAnsi="宋体" w:cs="宋体"/>
                <w:color w:val="auto"/>
                <w:sz w:val="24"/>
                <w:szCs w:val="24"/>
                <w:highlight w:val="none"/>
                <w:lang w:eastAsia="zh-CN"/>
              </w:rPr>
              <w:t>。</w:t>
            </w:r>
            <w:bookmarkEnd w:id="38"/>
            <w:bookmarkEnd w:id="39"/>
          </w:p>
        </w:tc>
      </w:tr>
      <w:tr w14:paraId="4590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41" w:type="dxa"/>
            <w:vAlign w:val="center"/>
          </w:tcPr>
          <w:p w14:paraId="16B375C1">
            <w:pPr>
              <w:pStyle w:val="12"/>
              <w:snapToGrid w:val="0"/>
              <w:spacing w:line="240" w:lineRule="auto"/>
              <w:jc w:val="center"/>
              <w:outlineLvl w:val="0"/>
              <w:rPr>
                <w:rFonts w:hint="eastAsia" w:asciiTheme="minorEastAsia" w:hAnsiTheme="minorEastAsia" w:eastAsiaTheme="minorEastAsia" w:cstheme="minorEastAsia"/>
                <w:b/>
                <w:color w:val="000000" w:themeColor="text1"/>
                <w:sz w:val="24"/>
                <w:szCs w:val="24"/>
                <w:vertAlign w:val="baseline"/>
                <w14:textFill>
                  <w14:solidFill>
                    <w14:schemeClr w14:val="tx1"/>
                  </w14:solidFill>
                </w14:textFill>
              </w:rPr>
            </w:pPr>
            <w:bookmarkStart w:id="40" w:name="_Toc8366"/>
            <w:bookmarkStart w:id="41" w:name="_Toc19352"/>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服务地点</w:t>
            </w:r>
            <w:bookmarkEnd w:id="40"/>
            <w:bookmarkEnd w:id="41"/>
          </w:p>
        </w:tc>
        <w:tc>
          <w:tcPr>
            <w:tcW w:w="6227" w:type="dxa"/>
            <w:vAlign w:val="center"/>
          </w:tcPr>
          <w:p w14:paraId="2A1FCEF0">
            <w:pPr>
              <w:pStyle w:val="12"/>
              <w:snapToGrid w:val="0"/>
              <w:spacing w:line="360" w:lineRule="auto"/>
              <w:outlineLvl w:val="0"/>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pPr>
            <w:bookmarkStart w:id="42" w:name="_Toc23123"/>
            <w:bookmarkStart w:id="43" w:name="_Toc20828"/>
            <w:r>
              <w:rPr>
                <w:rFonts w:hint="eastAsia" w:ascii="宋体" w:hAnsi="宋体" w:eastAsia="宋体" w:cs="宋体"/>
                <w:sz w:val="24"/>
                <w:szCs w:val="24"/>
                <w:lang w:val="en-US" w:eastAsia="zh-CN"/>
              </w:rPr>
              <w:t>台州</w:t>
            </w:r>
            <w:r>
              <w:rPr>
                <w:rFonts w:hint="eastAsia" w:hAnsi="宋体" w:cs="宋体"/>
                <w:sz w:val="24"/>
                <w:szCs w:val="24"/>
                <w:lang w:val="en-US" w:eastAsia="zh-CN"/>
              </w:rPr>
              <w:t>市月湖小学</w:t>
            </w:r>
            <w:r>
              <w:rPr>
                <w:rFonts w:hint="eastAsia" w:ascii="宋体" w:hAnsi="宋体" w:eastAsia="宋体" w:cs="宋体"/>
                <w:sz w:val="24"/>
                <w:szCs w:val="24"/>
                <w:lang w:val="en-US" w:eastAsia="zh-CN"/>
              </w:rPr>
              <w:t>指定区域</w:t>
            </w:r>
            <w:bookmarkEnd w:id="42"/>
            <w:bookmarkEnd w:id="43"/>
          </w:p>
        </w:tc>
      </w:tr>
      <w:tr w14:paraId="4318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1" w:type="dxa"/>
            <w:vAlign w:val="center"/>
          </w:tcPr>
          <w:p w14:paraId="69E9CED2">
            <w:pPr>
              <w:pStyle w:val="12"/>
              <w:snapToGrid w:val="0"/>
              <w:spacing w:line="240" w:lineRule="auto"/>
              <w:jc w:val="center"/>
              <w:outlineLvl w:val="0"/>
              <w:rPr>
                <w:rFonts w:hint="eastAsia" w:asciiTheme="minorEastAsia" w:hAnsiTheme="minorEastAsia" w:eastAsiaTheme="minorEastAsia" w:cstheme="minorEastAsia"/>
                <w:b/>
                <w:color w:val="000000" w:themeColor="text1"/>
                <w:sz w:val="24"/>
                <w:szCs w:val="24"/>
                <w:vertAlign w:val="baseline"/>
                <w14:textFill>
                  <w14:solidFill>
                    <w14:schemeClr w14:val="tx1"/>
                  </w14:solidFill>
                </w14:textFill>
              </w:rPr>
            </w:pPr>
            <w:bookmarkStart w:id="44" w:name="_Toc3051"/>
            <w:bookmarkStart w:id="45" w:name="_Toc21082"/>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付款条件</w:t>
            </w:r>
            <w:bookmarkEnd w:id="44"/>
            <w:bookmarkEnd w:id="45"/>
          </w:p>
        </w:tc>
        <w:tc>
          <w:tcPr>
            <w:tcW w:w="6227" w:type="dxa"/>
            <w:vAlign w:val="center"/>
          </w:tcPr>
          <w:p w14:paraId="3FE19504">
            <w:pPr>
              <w:pStyle w:val="12"/>
              <w:snapToGrid w:val="0"/>
              <w:spacing w:line="360" w:lineRule="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(1)物业费按合同约定的价款及考核得分情况，按月支付，先做后付，在次月10日前（节假日顺延）支付上月物业费。</w:t>
            </w:r>
          </w:p>
          <w:p w14:paraId="17C42545">
            <w:pPr>
              <w:pStyle w:val="12"/>
              <w:snapToGrid w:val="0"/>
              <w:spacing w:line="360" w:lineRule="auto"/>
              <w:outlineLvl w:val="0"/>
              <w:rPr>
                <w:rFonts w:hint="eastAsia"/>
                <w:lang w:val="en-US" w:eastAsia="zh-CN"/>
              </w:rPr>
            </w:pPr>
            <w:r>
              <w:rPr>
                <w:rFonts w:hint="eastAsia" w:ascii="宋体" w:hAnsi="宋体" w:eastAsia="宋体" w:cs="宋体"/>
                <w:sz w:val="24"/>
                <w:szCs w:val="24"/>
                <w:lang w:val="en-US" w:eastAsia="zh-CN"/>
              </w:rPr>
              <w:t>(2)结算时中标方须向采购方提供正式发票，采购方收到发票之后安排付款，本合同执行中相关的一切税费均由中标方负担。中标方不提供、逾期提供或提供的票据不符合合同及规范要求的，采购方付款顺延且不视为违约。</w:t>
            </w:r>
          </w:p>
        </w:tc>
      </w:tr>
    </w:tbl>
    <w:p w14:paraId="61429528">
      <w:pPr>
        <w:pStyle w:val="5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p>
    <w:p w14:paraId="1269F7C4">
      <w:pPr>
        <w:numPr>
          <w:ilvl w:val="0"/>
          <w:numId w:val="4"/>
        </w:num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cstheme="minorEastAsia"/>
          <w:sz w:val="24"/>
          <w:szCs w:val="24"/>
          <w:lang w:val="en-US" w:eastAsia="zh-CN"/>
        </w:rPr>
        <w:br w:type="page"/>
      </w:r>
      <w:bookmarkStart w:id="46" w:name="_Toc3462"/>
      <w:bookmarkStart w:id="47" w:name="_Toc10920"/>
      <w:r>
        <w:rPr>
          <w:rFonts w:hint="eastAsia" w:asciiTheme="minorEastAsia" w:hAnsiTheme="minorEastAsia" w:eastAsiaTheme="minorEastAsia"/>
          <w:b/>
          <w:sz w:val="36"/>
          <w:szCs w:val="36"/>
        </w:rPr>
        <w:t>评标</w:t>
      </w:r>
      <w:bookmarkEnd w:id="46"/>
      <w:bookmarkEnd w:id="47"/>
    </w:p>
    <w:p w14:paraId="4321D4D2">
      <w:pPr>
        <w:rPr>
          <w:rFonts w:asciiTheme="minorEastAsia" w:hAnsiTheme="minorEastAsia" w:eastAsiaTheme="minorEastAsia"/>
          <w:b/>
          <w:sz w:val="36"/>
          <w:szCs w:val="36"/>
        </w:rPr>
      </w:pPr>
    </w:p>
    <w:p w14:paraId="4DA0C2F9">
      <w:pPr>
        <w:spacing w:line="360" w:lineRule="auto"/>
        <w:ind w:firstLine="482" w:firstLineChars="200"/>
        <w:outlineLvl w:val="1"/>
        <w:rPr>
          <w:rFonts w:ascii="宋体" w:hAnsi="宋体" w:cs="宋体"/>
          <w:b/>
          <w:bCs/>
          <w:sz w:val="24"/>
        </w:rPr>
      </w:pPr>
      <w:r>
        <w:rPr>
          <w:rFonts w:hint="eastAsia" w:ascii="宋体" w:hAnsi="宋体" w:cs="宋体"/>
          <w:b/>
          <w:bCs/>
          <w:sz w:val="24"/>
        </w:rPr>
        <w:t>一、评标原则</w:t>
      </w:r>
    </w:p>
    <w:p w14:paraId="7F27A914">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1007C1ED">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6BF05117">
      <w:pPr>
        <w:spacing w:line="360" w:lineRule="auto"/>
        <w:ind w:firstLine="482" w:firstLineChars="200"/>
        <w:outlineLvl w:val="1"/>
        <w:rPr>
          <w:rFonts w:ascii="宋体" w:hAnsi="宋体" w:cs="宋体"/>
          <w:b/>
          <w:bCs/>
          <w:sz w:val="24"/>
        </w:rPr>
      </w:pPr>
      <w:r>
        <w:rPr>
          <w:rFonts w:hint="eastAsia" w:ascii="宋体" w:hAnsi="宋体" w:cs="宋体"/>
          <w:b/>
          <w:bCs/>
          <w:sz w:val="24"/>
        </w:rPr>
        <w:t>二、评标方法</w:t>
      </w:r>
    </w:p>
    <w:p w14:paraId="565403E2">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7068DE07">
      <w:pPr>
        <w:pStyle w:val="22"/>
        <w:spacing w:after="0" w:line="360" w:lineRule="auto"/>
        <w:ind w:left="0" w:leftChars="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5A773782">
      <w:pPr>
        <w:pStyle w:val="2"/>
        <w:spacing w:line="360" w:lineRule="auto"/>
        <w:ind w:firstLine="480" w:firstLineChars="200"/>
        <w:outlineLvl w:val="2"/>
        <w:rPr>
          <w:rFonts w:ascii="宋体" w:hAnsi="宋体" w:cs="宋体"/>
          <w:sz w:val="24"/>
          <w:szCs w:val="24"/>
        </w:rPr>
      </w:pPr>
      <w:r>
        <w:rPr>
          <w:rFonts w:hint="eastAsia" w:ascii="宋体" w:hAnsi="宋体" w:cs="宋体"/>
          <w:sz w:val="24"/>
          <w:szCs w:val="24"/>
        </w:rPr>
        <w:t>（一）本项目评标委员会由采购人代表和评审专家组成。</w:t>
      </w:r>
    </w:p>
    <w:p w14:paraId="6766C409">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2F77019E">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2CB1C876">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51FE7C31">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461C7672">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136E45F2">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3D5DE248">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5C9C6454">
      <w:pPr>
        <w:pStyle w:val="2"/>
        <w:spacing w:line="360" w:lineRule="auto"/>
        <w:ind w:firstLine="480" w:firstLineChars="200"/>
        <w:outlineLvl w:val="2"/>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0E82547B">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419A28E2">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078C7805">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2E300DFF">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0DA371F7">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459ECEBC">
      <w:pPr>
        <w:pStyle w:val="2"/>
        <w:spacing w:line="360" w:lineRule="auto"/>
        <w:ind w:firstLine="480" w:firstLineChars="200"/>
        <w:outlineLvl w:val="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4D242CBB">
      <w:pPr>
        <w:pStyle w:val="20"/>
        <w:spacing w:before="0" w:beforeAutospacing="0" w:after="0" w:afterAutospacing="0" w:line="360" w:lineRule="auto"/>
        <w:ind w:firstLine="482" w:firstLineChars="200"/>
        <w:jc w:val="both"/>
        <w:outlineLvl w:val="1"/>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127A828F">
      <w:pPr>
        <w:pStyle w:val="2"/>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0B627B6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6CC1DF">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2BFBC7A">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投标无效情形</w:t>
            </w:r>
          </w:p>
        </w:tc>
      </w:tr>
      <w:tr w14:paraId="07208A6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D29957">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8D5948F">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资格证明文件或商务与技术文件中出现投标报价的，或者报价文件中报价的服务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跟商务与技术文件中的投标服务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出现重大偏差的</w:t>
            </w:r>
          </w:p>
        </w:tc>
      </w:tr>
      <w:tr w14:paraId="6ED1333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EBEC2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EF529A1">
            <w:pPr>
              <w:spacing w:line="24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036AF8A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3303F08">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9B2ABD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投标文件含有采购人不能接受的附加条件的</w:t>
            </w:r>
          </w:p>
        </w:tc>
      </w:tr>
      <w:tr w14:paraId="0C73950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F7828C">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45E7ECA">
            <w:pPr>
              <w:spacing w:line="240" w:lineRule="auto"/>
              <w:jc w:val="left"/>
              <w:rPr>
                <w:rFonts w:hint="eastAsia" w:ascii="宋体" w:hAnsi="宋体" w:eastAsia="宋体" w:cs="宋体"/>
                <w:sz w:val="24"/>
                <w:szCs w:val="24"/>
                <w:lang w:eastAsia="zh-CN"/>
              </w:rPr>
            </w:pPr>
            <w:r>
              <w:rPr>
                <w:rFonts w:hint="eastAsia" w:ascii="宋体" w:hAnsi="宋体" w:eastAsia="宋体" w:cs="宋体"/>
                <w:kern w:val="0"/>
                <w:sz w:val="24"/>
                <w:szCs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361A989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2321CF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A49896">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报价超过招标文件中规定的预算金额/最高限价或未填写投标报价的</w:t>
            </w:r>
          </w:p>
        </w:tc>
      </w:tr>
      <w:tr w14:paraId="200C58B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3ED893">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E11C09B">
            <w:pPr>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重要性能指标（标“★”）负偏离</w:t>
            </w:r>
            <w:r>
              <w:rPr>
                <w:rFonts w:hint="eastAsia" w:ascii="宋体" w:hAnsi="宋体" w:cs="宋体"/>
                <w:color w:val="0000FF"/>
                <w:kern w:val="0"/>
                <w:sz w:val="24"/>
                <w:szCs w:val="24"/>
                <w:highlight w:val="none"/>
                <w:u w:val="single"/>
                <w:lang w:val="en-US" w:eastAsia="zh-CN"/>
              </w:rPr>
              <w:t>/</w:t>
            </w:r>
            <w:r>
              <w:rPr>
                <w:rFonts w:hint="eastAsia" w:ascii="宋体" w:hAnsi="宋体" w:eastAsia="宋体" w:cs="宋体"/>
                <w:color w:val="0000FF"/>
                <w:kern w:val="0"/>
                <w:sz w:val="24"/>
                <w:szCs w:val="24"/>
                <w:highlight w:val="none"/>
                <w:u w:val="single"/>
              </w:rPr>
              <w:t xml:space="preserve"> </w:t>
            </w:r>
            <w:r>
              <w:rPr>
                <w:rFonts w:hint="eastAsia" w:ascii="宋体" w:hAnsi="宋体" w:eastAsia="宋体" w:cs="宋体"/>
                <w:kern w:val="0"/>
                <w:sz w:val="24"/>
                <w:szCs w:val="24"/>
                <w:highlight w:val="none"/>
              </w:rPr>
              <w:t>项（含）以上的</w:t>
            </w:r>
          </w:p>
        </w:tc>
      </w:tr>
      <w:tr w14:paraId="11F6AB4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A34F2E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ADCAFDF">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投标参数未如实填写，完全复制粘贴招标参数的</w:t>
            </w:r>
          </w:p>
        </w:tc>
      </w:tr>
      <w:tr w14:paraId="4A4B642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2265DD7">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530AB3E">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投标文件存在虚假材料的</w:t>
            </w:r>
          </w:p>
        </w:tc>
      </w:tr>
      <w:tr w14:paraId="2BF5613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427170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948105C">
            <w:pPr>
              <w:tabs>
                <w:tab w:val="left" w:pos="1898"/>
              </w:tabs>
              <w:autoSpaceDE w:val="0"/>
              <w:autoSpaceDN w:val="0"/>
              <w:adjustRightInd w:val="0"/>
              <w:snapToGrid w:val="0"/>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7BDA6B45">
            <w:pPr>
              <w:tabs>
                <w:tab w:val="left" w:pos="1898"/>
              </w:tabs>
              <w:autoSpaceDE w:val="0"/>
              <w:autoSpaceDN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p>
          <w:p w14:paraId="4EB1C786">
            <w:pPr>
              <w:pStyle w:val="20"/>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14:paraId="5AE9457F">
            <w:pPr>
              <w:pStyle w:val="20"/>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14:paraId="115457C7">
            <w:pPr>
              <w:pStyle w:val="20"/>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14:paraId="0F48F7F4">
            <w:pPr>
              <w:pStyle w:val="20"/>
              <w:spacing w:before="0" w:beforeAutospacing="0" w:after="0" w:afterAutospacing="0"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tc>
      </w:tr>
      <w:tr w14:paraId="220B040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F9E0AA2">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74D9A">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实质性</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（招标文件中打“▲”内容）不响应的</w:t>
            </w:r>
          </w:p>
        </w:tc>
      </w:tr>
      <w:tr w14:paraId="337CA80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BC3B58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9AD5D75">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投标文件有效期不足的</w:t>
            </w:r>
          </w:p>
        </w:tc>
      </w:tr>
      <w:tr w14:paraId="4CE7116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E059BF8">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423DD3B">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逾期或未按要求提交投标文件的</w:t>
            </w:r>
          </w:p>
        </w:tc>
      </w:tr>
      <w:tr w14:paraId="7144901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9B6E2F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0888A19">
            <w:pPr>
              <w:spacing w:line="24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未按照要求加盖公章的</w:t>
            </w:r>
          </w:p>
        </w:tc>
      </w:tr>
      <w:tr w14:paraId="23F28AF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83CE28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609849C">
            <w:pPr>
              <w:spacing w:line="240" w:lineRule="auto"/>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054EEC3B"/>
    <w:p w14:paraId="2328296B">
      <w:pPr>
        <w:autoSpaceDE w:val="0"/>
        <w:autoSpaceDN w:val="0"/>
        <w:adjustRightInd w:val="0"/>
        <w:spacing w:line="360" w:lineRule="auto"/>
        <w:ind w:firstLine="482" w:firstLineChars="200"/>
        <w:outlineLvl w:val="1"/>
        <w:rPr>
          <w:rFonts w:ascii="宋体" w:hAnsi="宋体" w:cs="宋体"/>
          <w:kern w:val="0"/>
          <w:sz w:val="24"/>
        </w:rPr>
      </w:pPr>
      <w:r>
        <w:rPr>
          <w:rFonts w:hint="eastAsia" w:ascii="宋体" w:hAnsi="宋体" w:cs="宋体"/>
          <w:b/>
          <w:kern w:val="0"/>
          <w:sz w:val="24"/>
        </w:rPr>
        <w:t>五、废标情形</w:t>
      </w:r>
    </w:p>
    <w:p w14:paraId="610F91B8">
      <w:pPr>
        <w:pStyle w:val="20"/>
        <w:spacing w:before="0" w:beforeAutospacing="0" w:after="0" w:afterAutospacing="0" w:line="360" w:lineRule="auto"/>
        <w:ind w:firstLine="480" w:firstLineChars="200"/>
        <w:jc w:val="both"/>
        <w:outlineLvl w:val="2"/>
        <w:rPr>
          <w:rFonts w:hint="default" w:cs="宋体"/>
        </w:rPr>
      </w:pPr>
      <w:r>
        <w:rPr>
          <w:rFonts w:asciiTheme="minorEastAsia" w:hAnsiTheme="minorEastAsia" w:eastAsiaTheme="minorEastAsia"/>
        </w:rPr>
        <w:t>（一）</w:t>
      </w:r>
      <w:r>
        <w:rPr>
          <w:rFonts w:cs="宋体"/>
        </w:rPr>
        <w:t>出现影响采购公正的违法、违规行为的；</w:t>
      </w:r>
    </w:p>
    <w:p w14:paraId="219F7CEA">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38B0B0E4">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40776B7E">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7926162B">
      <w:pPr>
        <w:pStyle w:val="12"/>
        <w:snapToGrid w:val="0"/>
        <w:spacing w:line="360" w:lineRule="auto"/>
        <w:ind w:firstLine="482" w:firstLineChars="200"/>
        <w:outlineLvl w:val="1"/>
        <w:rPr>
          <w:rFonts w:hAnsi="宋体" w:cs="宋体"/>
          <w:b/>
          <w:sz w:val="24"/>
        </w:rPr>
      </w:pPr>
      <w:r>
        <w:rPr>
          <w:rFonts w:hint="eastAsia" w:hAnsi="宋体" w:cs="宋体"/>
          <w:b/>
          <w:sz w:val="24"/>
        </w:rPr>
        <w:t>六、评标过程的监控</w:t>
      </w:r>
    </w:p>
    <w:p w14:paraId="3B4DFA47">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42499C60">
      <w:pPr>
        <w:pStyle w:val="12"/>
        <w:snapToGrid w:val="0"/>
        <w:spacing w:line="360" w:lineRule="auto"/>
        <w:ind w:firstLine="482" w:firstLineChars="200"/>
        <w:outlineLvl w:val="1"/>
        <w:rPr>
          <w:rFonts w:hAnsi="宋体" w:cs="宋体"/>
          <w:b/>
          <w:bCs/>
          <w:sz w:val="24"/>
        </w:rPr>
      </w:pPr>
      <w:r>
        <w:rPr>
          <w:rFonts w:hint="eastAsia" w:hAnsi="宋体" w:cs="宋体"/>
          <w:b/>
          <w:bCs/>
          <w:sz w:val="24"/>
        </w:rPr>
        <w:t>七、政府采购政策落实</w:t>
      </w:r>
    </w:p>
    <w:p w14:paraId="23EC51D1">
      <w:pPr>
        <w:autoSpaceDE w:val="0"/>
        <w:autoSpaceDN w:val="0"/>
        <w:adjustRightInd w:val="0"/>
        <w:spacing w:line="360" w:lineRule="auto"/>
        <w:ind w:firstLine="482" w:firstLineChars="200"/>
        <w:outlineLvl w:val="2"/>
        <w:rPr>
          <w:rFonts w:ascii="宋体"/>
          <w:b/>
          <w:bCs/>
          <w:sz w:val="24"/>
          <w:lang w:val="zh-CN"/>
        </w:rPr>
      </w:pPr>
      <w:r>
        <w:rPr>
          <w:rFonts w:hint="eastAsia" w:ascii="宋体"/>
          <w:b/>
          <w:bCs/>
          <w:sz w:val="24"/>
        </w:rPr>
        <w:t>（一）</w:t>
      </w:r>
      <w:r>
        <w:rPr>
          <w:rFonts w:hint="eastAsia" w:ascii="宋体"/>
          <w:b/>
          <w:bCs/>
          <w:sz w:val="24"/>
          <w:lang w:val="zh-CN"/>
        </w:rPr>
        <w:t>政府采购政策：</w:t>
      </w:r>
    </w:p>
    <w:p w14:paraId="4F1F7F18">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7</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06E1557C">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484B2F99">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7</w:t>
      </w:r>
      <w:r>
        <w:rPr>
          <w:rFonts w:hint="eastAsia" w:ascii="宋体"/>
          <w:sz w:val="24"/>
          <w:lang w:val="zh-CN"/>
        </w:rPr>
        <w:t>），视同小型、微型企业，享受小微企业政府采购优惠政策。</w:t>
      </w:r>
    </w:p>
    <w:p w14:paraId="0CCC1C68">
      <w:pPr>
        <w:autoSpaceDE w:val="0"/>
        <w:autoSpaceDN w:val="0"/>
        <w:adjustRightInd w:val="0"/>
        <w:spacing w:line="360" w:lineRule="auto"/>
        <w:ind w:firstLine="482" w:firstLineChars="200"/>
        <w:outlineLvl w:val="2"/>
        <w:rPr>
          <w:b/>
          <w:bCs/>
          <w:lang w:val="zh-CN"/>
        </w:rPr>
      </w:pPr>
      <w:r>
        <w:rPr>
          <w:rFonts w:hint="eastAsia" w:ascii="宋体"/>
          <w:b/>
          <w:bCs/>
          <w:sz w:val="24"/>
        </w:rPr>
        <w:t>（二）政府采购政策优惠措施：</w:t>
      </w:r>
    </w:p>
    <w:p w14:paraId="2DA55B3D">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1FCAEAFD">
      <w:pPr>
        <w:pStyle w:val="12"/>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61F00C45">
      <w:pPr>
        <w:snapToGrid w:val="0"/>
        <w:spacing w:line="360" w:lineRule="auto"/>
        <w:ind w:firstLine="482" w:firstLineChars="200"/>
        <w:outlineLvl w:val="2"/>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71BB0ABA">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对投标人的资格进行审查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14:paraId="2E1865D0">
      <w:pPr>
        <w:pStyle w:val="9"/>
        <w:spacing w:line="360" w:lineRule="auto"/>
        <w:ind w:firstLine="482" w:firstLineChars="200"/>
        <w:outlineLvl w:val="2"/>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37479BF3">
      <w:pPr>
        <w:pStyle w:val="9"/>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02EA8CAE">
      <w:pPr>
        <w:pStyle w:val="20"/>
        <w:spacing w:before="0" w:beforeAutospacing="0" w:after="0" w:afterAutospacing="0" w:line="360" w:lineRule="auto"/>
        <w:ind w:firstLine="482" w:firstLineChars="200"/>
        <w:jc w:val="both"/>
        <w:outlineLvl w:val="2"/>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1C5F59DF">
      <w:pPr>
        <w:pStyle w:val="12"/>
        <w:snapToGrid w:val="0"/>
        <w:spacing w:line="360" w:lineRule="auto"/>
        <w:ind w:firstLine="482" w:firstLineChars="200"/>
        <w:outlineLvl w:val="3"/>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5E05310B">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tbl>
      <w:tblPr>
        <w:tblStyle w:val="23"/>
        <w:tblW w:w="9946" w:type="dxa"/>
        <w:tblInd w:w="-171" w:type="dxa"/>
        <w:tblLayout w:type="fixed"/>
        <w:tblCellMar>
          <w:top w:w="0" w:type="dxa"/>
          <w:left w:w="108" w:type="dxa"/>
          <w:bottom w:w="0" w:type="dxa"/>
          <w:right w:w="108" w:type="dxa"/>
        </w:tblCellMar>
      </w:tblPr>
      <w:tblGrid>
        <w:gridCol w:w="740"/>
        <w:gridCol w:w="667"/>
        <w:gridCol w:w="7856"/>
        <w:gridCol w:w="683"/>
      </w:tblGrid>
      <w:tr w14:paraId="64F70E06">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80C588"/>
            <w:vAlign w:val="center"/>
          </w:tcPr>
          <w:p w14:paraId="5BCC4561">
            <w:pPr>
              <w:spacing w:line="240" w:lineRule="auto"/>
              <w:jc w:val="center"/>
              <w:rPr>
                <w:b/>
                <w:bCs/>
                <w:color w:val="000000"/>
                <w:sz w:val="21"/>
                <w:szCs w:val="21"/>
              </w:rPr>
            </w:pPr>
            <w:r>
              <w:rPr>
                <w:rFonts w:hint="eastAsia"/>
                <w:b/>
                <w:bCs/>
                <w:color w:val="000000"/>
                <w:sz w:val="21"/>
                <w:szCs w:val="21"/>
                <w:lang w:eastAsia="zh-CN"/>
              </w:rPr>
              <w:t>评分</w:t>
            </w:r>
            <w:r>
              <w:rPr>
                <w:rFonts w:hint="eastAsia"/>
                <w:b/>
                <w:bCs/>
                <w:color w:val="000000"/>
                <w:sz w:val="21"/>
                <w:szCs w:val="21"/>
              </w:rPr>
              <w:t>项目</w:t>
            </w:r>
          </w:p>
        </w:tc>
        <w:tc>
          <w:tcPr>
            <w:tcW w:w="8523" w:type="dxa"/>
            <w:gridSpan w:val="2"/>
            <w:tcBorders>
              <w:top w:val="single" w:color="auto" w:sz="4" w:space="0"/>
              <w:left w:val="nil"/>
              <w:bottom w:val="single" w:color="auto" w:sz="4" w:space="0"/>
              <w:right w:val="single" w:color="auto" w:sz="4" w:space="0"/>
            </w:tcBorders>
            <w:shd w:val="clear" w:color="auto" w:fill="80C588"/>
            <w:vAlign w:val="center"/>
          </w:tcPr>
          <w:p w14:paraId="4E1A6880">
            <w:pPr>
              <w:spacing w:line="240" w:lineRule="auto"/>
              <w:jc w:val="center"/>
              <w:rPr>
                <w:b/>
                <w:bCs/>
                <w:color w:val="000000"/>
                <w:sz w:val="21"/>
                <w:szCs w:val="21"/>
              </w:rPr>
            </w:pPr>
            <w:r>
              <w:rPr>
                <w:rFonts w:hint="eastAsia"/>
                <w:b/>
                <w:bCs/>
                <w:color w:val="000000"/>
                <w:sz w:val="21"/>
                <w:szCs w:val="21"/>
                <w:lang w:eastAsia="zh-CN"/>
              </w:rPr>
              <w:t>评分</w:t>
            </w:r>
            <w:r>
              <w:rPr>
                <w:rFonts w:hint="eastAsia"/>
                <w:b/>
                <w:bCs/>
                <w:color w:val="000000"/>
                <w:sz w:val="21"/>
                <w:szCs w:val="21"/>
              </w:rPr>
              <w:t>细则</w:t>
            </w:r>
          </w:p>
        </w:tc>
        <w:tc>
          <w:tcPr>
            <w:tcW w:w="683" w:type="dxa"/>
            <w:tcBorders>
              <w:top w:val="single" w:color="auto" w:sz="4" w:space="0"/>
              <w:left w:val="nil"/>
              <w:bottom w:val="single" w:color="auto" w:sz="4" w:space="0"/>
              <w:right w:val="single" w:color="auto" w:sz="4" w:space="0"/>
            </w:tcBorders>
            <w:shd w:val="clear" w:color="auto" w:fill="80C588"/>
            <w:vAlign w:val="center"/>
          </w:tcPr>
          <w:p w14:paraId="0F434D87">
            <w:pPr>
              <w:spacing w:line="240" w:lineRule="auto"/>
              <w:jc w:val="center"/>
              <w:rPr>
                <w:b/>
                <w:bCs/>
                <w:color w:val="000000"/>
                <w:sz w:val="21"/>
                <w:szCs w:val="21"/>
              </w:rPr>
            </w:pPr>
            <w:r>
              <w:rPr>
                <w:rFonts w:hint="eastAsia"/>
                <w:b/>
                <w:bCs/>
                <w:color w:val="000000"/>
                <w:sz w:val="21"/>
                <w:szCs w:val="21"/>
              </w:rPr>
              <w:t>分值</w:t>
            </w:r>
          </w:p>
        </w:tc>
      </w:tr>
      <w:tr w14:paraId="3C8D0AB3">
        <w:tblPrEx>
          <w:tblCellMar>
            <w:top w:w="0" w:type="dxa"/>
            <w:left w:w="108" w:type="dxa"/>
            <w:bottom w:w="0" w:type="dxa"/>
            <w:right w:w="108" w:type="dxa"/>
          </w:tblCellMar>
        </w:tblPrEx>
        <w:trPr>
          <w:trHeight w:val="1215"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7769DC11">
            <w:pPr>
              <w:spacing w:line="240" w:lineRule="auto"/>
              <w:jc w:val="center"/>
              <w:rPr>
                <w:rFonts w:hint="eastAsia"/>
                <w:b/>
                <w:bCs/>
                <w:color w:val="000000"/>
                <w:sz w:val="21"/>
                <w:szCs w:val="21"/>
              </w:rPr>
            </w:pPr>
          </w:p>
          <w:p w14:paraId="07765B52">
            <w:pPr>
              <w:spacing w:line="240" w:lineRule="auto"/>
              <w:jc w:val="center"/>
              <w:rPr>
                <w:rFonts w:hint="eastAsia"/>
                <w:b/>
                <w:bCs/>
                <w:color w:val="000000"/>
                <w:sz w:val="21"/>
                <w:szCs w:val="21"/>
              </w:rPr>
            </w:pPr>
          </w:p>
          <w:p w14:paraId="6CE7ED1C">
            <w:pPr>
              <w:spacing w:line="240" w:lineRule="auto"/>
              <w:jc w:val="center"/>
              <w:rPr>
                <w:rFonts w:hint="eastAsia"/>
                <w:b/>
                <w:bCs/>
                <w:color w:val="000000"/>
                <w:sz w:val="21"/>
                <w:szCs w:val="21"/>
              </w:rPr>
            </w:pPr>
          </w:p>
          <w:p w14:paraId="19353801">
            <w:pPr>
              <w:spacing w:line="240" w:lineRule="auto"/>
              <w:jc w:val="center"/>
              <w:rPr>
                <w:rFonts w:hint="eastAsia"/>
                <w:b/>
                <w:bCs/>
                <w:color w:val="000000"/>
                <w:sz w:val="21"/>
                <w:szCs w:val="21"/>
              </w:rPr>
            </w:pPr>
          </w:p>
          <w:p w14:paraId="4554D46A">
            <w:pPr>
              <w:spacing w:line="240" w:lineRule="auto"/>
              <w:jc w:val="center"/>
              <w:rPr>
                <w:rFonts w:hint="eastAsia"/>
                <w:b/>
                <w:bCs/>
                <w:color w:val="000000"/>
                <w:sz w:val="21"/>
                <w:szCs w:val="21"/>
              </w:rPr>
            </w:pPr>
          </w:p>
          <w:p w14:paraId="4925D96B">
            <w:pPr>
              <w:spacing w:line="240" w:lineRule="auto"/>
              <w:jc w:val="center"/>
              <w:rPr>
                <w:rFonts w:hint="eastAsia"/>
                <w:b/>
                <w:bCs/>
                <w:color w:val="000000"/>
                <w:sz w:val="21"/>
                <w:szCs w:val="21"/>
              </w:rPr>
            </w:pPr>
          </w:p>
          <w:p w14:paraId="0DA74447">
            <w:pPr>
              <w:spacing w:line="240" w:lineRule="auto"/>
              <w:jc w:val="center"/>
              <w:rPr>
                <w:rFonts w:hint="eastAsia"/>
                <w:b/>
                <w:bCs/>
                <w:color w:val="000000"/>
                <w:sz w:val="21"/>
                <w:szCs w:val="21"/>
              </w:rPr>
            </w:pPr>
          </w:p>
          <w:p w14:paraId="796F71ED">
            <w:pPr>
              <w:spacing w:line="240" w:lineRule="auto"/>
              <w:jc w:val="center"/>
              <w:rPr>
                <w:rFonts w:hint="eastAsia"/>
                <w:b/>
                <w:bCs/>
                <w:color w:val="000000"/>
                <w:sz w:val="21"/>
                <w:szCs w:val="21"/>
              </w:rPr>
            </w:pPr>
          </w:p>
          <w:p w14:paraId="1943471D">
            <w:pPr>
              <w:spacing w:line="240" w:lineRule="auto"/>
              <w:jc w:val="center"/>
              <w:rPr>
                <w:rFonts w:hint="eastAsia"/>
                <w:b/>
                <w:bCs/>
                <w:color w:val="000000"/>
                <w:sz w:val="21"/>
                <w:szCs w:val="21"/>
              </w:rPr>
            </w:pPr>
          </w:p>
          <w:p w14:paraId="115FE0E8">
            <w:pPr>
              <w:spacing w:line="240" w:lineRule="auto"/>
              <w:jc w:val="center"/>
              <w:rPr>
                <w:rFonts w:hint="eastAsia"/>
                <w:b/>
                <w:bCs/>
                <w:color w:val="000000"/>
                <w:sz w:val="21"/>
                <w:szCs w:val="21"/>
              </w:rPr>
            </w:pPr>
          </w:p>
          <w:p w14:paraId="6DC14630">
            <w:pPr>
              <w:spacing w:line="240" w:lineRule="auto"/>
              <w:jc w:val="center"/>
              <w:rPr>
                <w:rFonts w:hint="eastAsia"/>
                <w:b/>
                <w:bCs/>
                <w:color w:val="000000"/>
                <w:sz w:val="21"/>
                <w:szCs w:val="21"/>
              </w:rPr>
            </w:pPr>
          </w:p>
          <w:p w14:paraId="56DB3E68">
            <w:pPr>
              <w:spacing w:line="240" w:lineRule="auto"/>
              <w:jc w:val="center"/>
              <w:rPr>
                <w:rFonts w:hint="eastAsia"/>
                <w:b/>
                <w:bCs/>
                <w:color w:val="000000"/>
                <w:sz w:val="21"/>
                <w:szCs w:val="21"/>
              </w:rPr>
            </w:pPr>
          </w:p>
          <w:p w14:paraId="592589D1">
            <w:pPr>
              <w:spacing w:line="240" w:lineRule="auto"/>
              <w:jc w:val="center"/>
              <w:rPr>
                <w:rFonts w:hint="eastAsia"/>
                <w:b/>
                <w:bCs/>
                <w:color w:val="000000"/>
                <w:sz w:val="21"/>
                <w:szCs w:val="21"/>
              </w:rPr>
            </w:pPr>
          </w:p>
          <w:p w14:paraId="72B5DF0A">
            <w:pPr>
              <w:spacing w:line="240" w:lineRule="auto"/>
              <w:jc w:val="center"/>
              <w:rPr>
                <w:rFonts w:hint="eastAsia"/>
                <w:b/>
                <w:bCs/>
                <w:color w:val="000000"/>
                <w:sz w:val="21"/>
                <w:szCs w:val="21"/>
              </w:rPr>
            </w:pPr>
          </w:p>
          <w:p w14:paraId="0FC369FF">
            <w:pPr>
              <w:pStyle w:val="22"/>
              <w:rPr>
                <w:rFonts w:hint="eastAsia"/>
                <w:b/>
                <w:bCs/>
                <w:color w:val="000000"/>
                <w:sz w:val="21"/>
                <w:szCs w:val="21"/>
              </w:rPr>
            </w:pPr>
          </w:p>
          <w:p w14:paraId="76628CF0">
            <w:pPr>
              <w:pStyle w:val="8"/>
              <w:rPr>
                <w:rFonts w:hint="eastAsia"/>
                <w:b/>
                <w:bCs/>
                <w:color w:val="000000"/>
                <w:sz w:val="21"/>
                <w:szCs w:val="21"/>
              </w:rPr>
            </w:pPr>
          </w:p>
          <w:p w14:paraId="6E2230B1">
            <w:pPr>
              <w:rPr>
                <w:rFonts w:hint="eastAsia"/>
                <w:b/>
                <w:bCs/>
                <w:color w:val="000000"/>
                <w:sz w:val="21"/>
                <w:szCs w:val="21"/>
              </w:rPr>
            </w:pPr>
          </w:p>
          <w:p w14:paraId="4A2777D2">
            <w:pPr>
              <w:pStyle w:val="22"/>
              <w:rPr>
                <w:rFonts w:hint="eastAsia"/>
                <w:b/>
                <w:bCs/>
                <w:color w:val="000000"/>
                <w:sz w:val="21"/>
                <w:szCs w:val="21"/>
              </w:rPr>
            </w:pPr>
          </w:p>
          <w:p w14:paraId="69D833D8">
            <w:pPr>
              <w:pStyle w:val="8"/>
              <w:rPr>
                <w:rFonts w:hint="eastAsia"/>
                <w:b/>
                <w:bCs/>
                <w:color w:val="000000"/>
                <w:sz w:val="21"/>
                <w:szCs w:val="21"/>
              </w:rPr>
            </w:pPr>
          </w:p>
          <w:p w14:paraId="2B950567">
            <w:pPr>
              <w:rPr>
                <w:rFonts w:hint="eastAsia"/>
                <w:b/>
                <w:bCs/>
                <w:color w:val="000000"/>
                <w:sz w:val="21"/>
                <w:szCs w:val="21"/>
              </w:rPr>
            </w:pPr>
          </w:p>
          <w:p w14:paraId="6AEA810D">
            <w:pPr>
              <w:pStyle w:val="22"/>
              <w:rPr>
                <w:rFonts w:hint="eastAsia"/>
                <w:b/>
                <w:bCs/>
                <w:color w:val="000000"/>
                <w:sz w:val="21"/>
                <w:szCs w:val="21"/>
              </w:rPr>
            </w:pPr>
          </w:p>
          <w:p w14:paraId="3939D13B">
            <w:pPr>
              <w:pStyle w:val="8"/>
              <w:rPr>
                <w:rFonts w:hint="eastAsia"/>
                <w:sz w:val="21"/>
                <w:szCs w:val="21"/>
              </w:rPr>
            </w:pPr>
          </w:p>
          <w:p w14:paraId="2E92CD8F">
            <w:pPr>
              <w:spacing w:line="240" w:lineRule="auto"/>
              <w:jc w:val="both"/>
              <w:rPr>
                <w:rFonts w:hint="eastAsia"/>
                <w:b/>
                <w:bCs/>
                <w:color w:val="000000"/>
                <w:sz w:val="21"/>
                <w:szCs w:val="21"/>
              </w:rPr>
            </w:pPr>
            <w:r>
              <w:rPr>
                <w:rFonts w:hint="eastAsia"/>
                <w:b/>
                <w:bCs/>
                <w:color w:val="000000"/>
                <w:sz w:val="21"/>
                <w:szCs w:val="21"/>
              </w:rPr>
              <w:t>技术</w:t>
            </w:r>
          </w:p>
          <w:p w14:paraId="686DD73D">
            <w:pPr>
              <w:spacing w:line="240" w:lineRule="auto"/>
              <w:jc w:val="both"/>
              <w:rPr>
                <w:rFonts w:hint="eastAsia"/>
                <w:b/>
                <w:bCs/>
                <w:color w:val="000000"/>
                <w:sz w:val="21"/>
                <w:szCs w:val="21"/>
              </w:rPr>
            </w:pPr>
            <w:r>
              <w:rPr>
                <w:rFonts w:hint="eastAsia"/>
                <w:b/>
                <w:bCs/>
                <w:color w:val="000000"/>
                <w:sz w:val="21"/>
                <w:szCs w:val="21"/>
              </w:rPr>
              <w:t>和</w:t>
            </w:r>
          </w:p>
          <w:p w14:paraId="26CC9CEF">
            <w:pPr>
              <w:spacing w:line="240" w:lineRule="auto"/>
              <w:jc w:val="both"/>
              <w:rPr>
                <w:rFonts w:hint="eastAsia"/>
                <w:b/>
                <w:bCs/>
                <w:color w:val="000000"/>
                <w:sz w:val="21"/>
                <w:szCs w:val="21"/>
              </w:rPr>
            </w:pPr>
            <w:r>
              <w:rPr>
                <w:rFonts w:hint="eastAsia"/>
                <w:b/>
                <w:bCs/>
                <w:color w:val="000000"/>
                <w:sz w:val="21"/>
                <w:szCs w:val="21"/>
              </w:rPr>
              <w:t>服务</w:t>
            </w:r>
          </w:p>
          <w:p w14:paraId="05EEC125">
            <w:pPr>
              <w:spacing w:line="240" w:lineRule="auto"/>
              <w:jc w:val="both"/>
              <w:rPr>
                <w:rFonts w:ascii="宋体" w:hAnsi="宋体" w:cs="Arial"/>
                <w:b/>
                <w:bCs/>
                <w:color w:val="000000"/>
                <w:sz w:val="21"/>
                <w:szCs w:val="21"/>
              </w:rPr>
            </w:pPr>
            <w:r>
              <w:rPr>
                <w:rFonts w:hint="eastAsia"/>
                <w:b/>
                <w:bCs/>
                <w:color w:val="000000"/>
                <w:sz w:val="21"/>
                <w:szCs w:val="21"/>
              </w:rPr>
              <w:t>方案</w:t>
            </w:r>
          </w:p>
          <w:p w14:paraId="0AD56395">
            <w:pPr>
              <w:spacing w:line="240" w:lineRule="auto"/>
              <w:jc w:val="both"/>
              <w:rPr>
                <w:b/>
                <w:bCs/>
                <w:color w:val="000000"/>
                <w:sz w:val="21"/>
                <w:szCs w:val="21"/>
              </w:rPr>
            </w:pPr>
            <w:r>
              <w:rPr>
                <w:rFonts w:hint="eastAsia" w:ascii="宋体" w:hAnsi="宋体" w:cs="Arial"/>
                <w:b/>
                <w:bCs/>
                <w:color w:val="000000"/>
                <w:sz w:val="21"/>
                <w:szCs w:val="21"/>
                <w:lang w:val="en-US" w:eastAsia="zh-CN"/>
              </w:rPr>
              <w:t>60</w:t>
            </w:r>
            <w:r>
              <w:rPr>
                <w:rFonts w:hint="eastAsia" w:ascii="宋体" w:hAnsi="宋体" w:cs="Arial"/>
                <w:b/>
                <w:bCs/>
                <w:color w:val="000000"/>
                <w:sz w:val="21"/>
                <w:szCs w:val="21"/>
              </w:rPr>
              <w:t>分</w:t>
            </w:r>
          </w:p>
          <w:p w14:paraId="56BA4444">
            <w:pPr>
              <w:spacing w:line="240" w:lineRule="auto"/>
              <w:jc w:val="center"/>
              <w:rPr>
                <w:b/>
                <w:bCs/>
                <w:color w:val="000000"/>
                <w:sz w:val="21"/>
                <w:szCs w:val="21"/>
              </w:rPr>
            </w:pPr>
          </w:p>
        </w:tc>
        <w:tc>
          <w:tcPr>
            <w:tcW w:w="667" w:type="dxa"/>
            <w:tcBorders>
              <w:top w:val="single" w:color="auto" w:sz="4" w:space="0"/>
              <w:left w:val="single" w:color="auto" w:sz="4" w:space="0"/>
              <w:right w:val="single" w:color="auto" w:sz="4" w:space="0"/>
            </w:tcBorders>
            <w:vAlign w:val="center"/>
          </w:tcPr>
          <w:p w14:paraId="6BD1484B">
            <w:pPr>
              <w:spacing w:line="240" w:lineRule="auto"/>
              <w:jc w:val="center"/>
              <w:rPr>
                <w:b/>
                <w:bCs/>
                <w:color w:val="000000"/>
                <w:sz w:val="21"/>
                <w:szCs w:val="21"/>
              </w:rPr>
            </w:pPr>
            <w:r>
              <w:rPr>
                <w:rFonts w:hint="eastAsia"/>
                <w:b w:val="0"/>
                <w:bCs w:val="0"/>
                <w:color w:val="000000"/>
                <w:sz w:val="21"/>
                <w:szCs w:val="21"/>
              </w:rPr>
              <w:t>总体方案</w:t>
            </w:r>
          </w:p>
        </w:tc>
        <w:tc>
          <w:tcPr>
            <w:tcW w:w="7856" w:type="dxa"/>
            <w:tcBorders>
              <w:top w:val="single" w:color="auto" w:sz="4" w:space="0"/>
              <w:left w:val="single" w:color="auto" w:sz="4" w:space="0"/>
              <w:right w:val="single" w:color="auto" w:sz="4" w:space="0"/>
            </w:tcBorders>
            <w:vAlign w:val="center"/>
          </w:tcPr>
          <w:p w14:paraId="06D5B4F6">
            <w:pPr>
              <w:numPr>
                <w:ilvl w:val="0"/>
                <w:numId w:val="0"/>
              </w:numPr>
              <w:spacing w:line="240" w:lineRule="auto"/>
              <w:rPr>
                <w:rFonts w:hint="eastAsia"/>
                <w:color w:val="000000"/>
                <w:sz w:val="21"/>
                <w:szCs w:val="21"/>
                <w:lang w:val="zh-CN" w:eastAsia="zh-CN"/>
              </w:rPr>
            </w:pPr>
            <w:r>
              <w:rPr>
                <w:rFonts w:hint="eastAsia"/>
                <w:color w:val="000000"/>
                <w:sz w:val="21"/>
                <w:szCs w:val="21"/>
              </w:rPr>
              <w:t>根据项目服务特点及服务质量标准制定项目总体方案</w:t>
            </w:r>
            <w:r>
              <w:rPr>
                <w:rFonts w:hint="eastAsia"/>
                <w:color w:val="000000"/>
                <w:sz w:val="21"/>
                <w:szCs w:val="21"/>
                <w:lang w:eastAsia="zh-CN"/>
              </w:rPr>
              <w:t>：</w:t>
            </w:r>
            <w:r>
              <w:rPr>
                <w:rFonts w:hint="eastAsia"/>
                <w:color w:val="000000"/>
                <w:sz w:val="21"/>
                <w:szCs w:val="21"/>
                <w:lang w:val="en-US" w:eastAsia="zh-CN"/>
              </w:rPr>
              <w:t>①</w:t>
            </w:r>
            <w:r>
              <w:rPr>
                <w:rFonts w:hint="eastAsia"/>
                <w:color w:val="000000"/>
                <w:sz w:val="21"/>
                <w:szCs w:val="21"/>
              </w:rPr>
              <w:t>管理服务理念</w:t>
            </w:r>
            <w:r>
              <w:rPr>
                <w:rFonts w:hint="eastAsia"/>
                <w:color w:val="000000"/>
                <w:sz w:val="21"/>
                <w:szCs w:val="21"/>
                <w:lang w:eastAsia="zh-CN"/>
              </w:rPr>
              <w:t>；②</w:t>
            </w:r>
            <w:r>
              <w:rPr>
                <w:rFonts w:hint="eastAsia"/>
                <w:color w:val="000000"/>
                <w:sz w:val="21"/>
                <w:szCs w:val="21"/>
              </w:rPr>
              <w:t>服务定位</w:t>
            </w:r>
            <w:r>
              <w:rPr>
                <w:rFonts w:hint="eastAsia"/>
                <w:color w:val="000000"/>
                <w:sz w:val="21"/>
                <w:szCs w:val="21"/>
                <w:lang w:eastAsia="zh-CN"/>
              </w:rPr>
              <w:t>；</w:t>
            </w:r>
            <w:r>
              <w:rPr>
                <w:rFonts w:hint="eastAsia"/>
                <w:color w:val="000000"/>
                <w:sz w:val="21"/>
                <w:szCs w:val="21"/>
                <w:lang w:val="en-US" w:eastAsia="zh-CN"/>
              </w:rPr>
              <w:t>③</w:t>
            </w:r>
            <w:r>
              <w:rPr>
                <w:rFonts w:hint="eastAsia"/>
                <w:color w:val="000000"/>
                <w:sz w:val="21"/>
                <w:szCs w:val="21"/>
              </w:rPr>
              <w:t>目标责任</w:t>
            </w:r>
            <w:r>
              <w:rPr>
                <w:rFonts w:hint="eastAsia"/>
                <w:color w:val="000000"/>
                <w:sz w:val="21"/>
                <w:szCs w:val="21"/>
                <w:lang w:eastAsia="zh-CN"/>
              </w:rPr>
              <w:t>；</w:t>
            </w:r>
            <w:r>
              <w:rPr>
                <w:rFonts w:hint="eastAsia"/>
                <w:color w:val="000000"/>
                <w:sz w:val="21"/>
                <w:szCs w:val="21"/>
                <w:lang w:val="en-US" w:eastAsia="zh-CN"/>
              </w:rPr>
              <w:t>④</w:t>
            </w:r>
            <w:r>
              <w:rPr>
                <w:rFonts w:hint="eastAsia"/>
                <w:color w:val="000000"/>
                <w:sz w:val="21"/>
                <w:szCs w:val="21"/>
              </w:rPr>
              <w:t>安全</w:t>
            </w:r>
            <w:r>
              <w:rPr>
                <w:rFonts w:hint="eastAsia"/>
                <w:color w:val="000000"/>
                <w:sz w:val="21"/>
                <w:szCs w:val="21"/>
                <w:lang w:eastAsia="zh-CN"/>
              </w:rPr>
              <w:t>作业</w:t>
            </w:r>
            <w:r>
              <w:rPr>
                <w:rFonts w:hint="eastAsia"/>
                <w:color w:val="000000"/>
                <w:sz w:val="21"/>
                <w:szCs w:val="21"/>
              </w:rPr>
              <w:t>管理模式</w:t>
            </w:r>
            <w:r>
              <w:rPr>
                <w:rFonts w:hint="eastAsia"/>
                <w:color w:val="000000"/>
                <w:sz w:val="21"/>
                <w:szCs w:val="21"/>
                <w:lang w:eastAsia="zh-CN"/>
              </w:rPr>
              <w:t>；</w:t>
            </w:r>
            <w:r>
              <w:rPr>
                <w:rFonts w:hint="eastAsia"/>
                <w:color w:val="000000"/>
                <w:sz w:val="21"/>
                <w:szCs w:val="21"/>
                <w:lang w:val="en-US" w:eastAsia="zh-CN"/>
              </w:rPr>
              <w:t>⑤</w:t>
            </w:r>
            <w:r>
              <w:rPr>
                <w:rFonts w:hint="eastAsia"/>
                <w:color w:val="000000"/>
                <w:sz w:val="21"/>
                <w:szCs w:val="21"/>
              </w:rPr>
              <w:t>确保服务的各项措施；</w:t>
            </w:r>
            <w:r>
              <w:rPr>
                <w:rFonts w:hint="eastAsia"/>
                <w:color w:val="000000"/>
                <w:sz w:val="21"/>
                <w:szCs w:val="21"/>
                <w:lang w:eastAsia="zh-CN"/>
              </w:rPr>
              <w:t>⑥</w:t>
            </w:r>
            <w:r>
              <w:rPr>
                <w:rFonts w:hint="eastAsia"/>
                <w:color w:val="000000"/>
                <w:sz w:val="21"/>
                <w:szCs w:val="21"/>
              </w:rPr>
              <w:t>保密意识和制度；</w:t>
            </w:r>
            <w:r>
              <w:rPr>
                <w:rFonts w:hint="eastAsia"/>
                <w:color w:val="000000"/>
                <w:sz w:val="21"/>
                <w:szCs w:val="21"/>
                <w:lang w:val="zh-CN" w:eastAsia="zh-CN"/>
              </w:rPr>
              <w:t>依据以上</w:t>
            </w:r>
            <w:r>
              <w:rPr>
                <w:rFonts w:hint="eastAsia"/>
                <w:color w:val="000000"/>
                <w:sz w:val="21"/>
                <w:szCs w:val="21"/>
                <w:lang w:val="en-US" w:eastAsia="zh-CN"/>
              </w:rPr>
              <w:t>6</w:t>
            </w:r>
            <w:r>
              <w:rPr>
                <w:rFonts w:hint="eastAsia"/>
                <w:color w:val="000000"/>
                <w:sz w:val="21"/>
                <w:szCs w:val="21"/>
                <w:lang w:val="zh-CN" w:eastAsia="zh-CN"/>
              </w:rPr>
              <w:t>项方案是否完善全面、针对性及可行性，由专家进行分档评分。</w:t>
            </w:r>
          </w:p>
          <w:p w14:paraId="4249AD6C">
            <w:pPr>
              <w:numPr>
                <w:ilvl w:val="0"/>
                <w:numId w:val="0"/>
              </w:numPr>
              <w:spacing w:line="240" w:lineRule="auto"/>
              <w:rPr>
                <w:rFonts w:hint="eastAsia"/>
                <w:color w:val="000000"/>
                <w:sz w:val="21"/>
                <w:szCs w:val="21"/>
                <w:lang w:val="en-US" w:eastAsia="zh-CN"/>
              </w:rPr>
            </w:pPr>
            <w:r>
              <w:rPr>
                <w:rFonts w:hint="eastAsia"/>
                <w:color w:val="000000"/>
                <w:sz w:val="21"/>
                <w:szCs w:val="21"/>
                <w:lang w:val="zh-CN" w:eastAsia="zh-CN"/>
              </w:rPr>
              <w:t>（共</w:t>
            </w:r>
            <w:r>
              <w:rPr>
                <w:rFonts w:hint="eastAsia"/>
                <w:color w:val="000000"/>
                <w:sz w:val="21"/>
                <w:szCs w:val="21"/>
                <w:lang w:val="en-US" w:eastAsia="zh-CN"/>
              </w:rPr>
              <w:t>6</w:t>
            </w:r>
            <w:r>
              <w:rPr>
                <w:rFonts w:hint="eastAsia"/>
                <w:color w:val="000000"/>
                <w:sz w:val="21"/>
                <w:szCs w:val="21"/>
                <w:lang w:val="zh-CN" w:eastAsia="zh-CN"/>
              </w:rPr>
              <w:t>项，每项1分，每项评分范围：1，0.5，0）。</w:t>
            </w:r>
          </w:p>
        </w:tc>
        <w:tc>
          <w:tcPr>
            <w:tcW w:w="683" w:type="dxa"/>
            <w:tcBorders>
              <w:top w:val="single" w:color="auto" w:sz="4" w:space="0"/>
              <w:left w:val="single" w:color="auto" w:sz="4" w:space="0"/>
              <w:bottom w:val="single" w:color="auto" w:sz="4" w:space="0"/>
              <w:right w:val="single" w:color="auto" w:sz="4" w:space="0"/>
            </w:tcBorders>
            <w:vAlign w:val="center"/>
          </w:tcPr>
          <w:p w14:paraId="1E950602">
            <w:pPr>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r>
      <w:tr w14:paraId="366D11C7">
        <w:tblPrEx>
          <w:tblCellMar>
            <w:top w:w="0" w:type="dxa"/>
            <w:left w:w="108" w:type="dxa"/>
            <w:bottom w:w="0" w:type="dxa"/>
            <w:right w:w="108" w:type="dxa"/>
          </w:tblCellMar>
        </w:tblPrEx>
        <w:trPr>
          <w:trHeight w:val="177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7C236D4">
            <w:pPr>
              <w:spacing w:line="240" w:lineRule="auto"/>
              <w:jc w:val="center"/>
              <w:rPr>
                <w:b/>
                <w:bCs/>
                <w:color w:val="000000"/>
                <w:sz w:val="21"/>
                <w:szCs w:val="21"/>
              </w:rPr>
            </w:pPr>
          </w:p>
        </w:tc>
        <w:tc>
          <w:tcPr>
            <w:tcW w:w="667" w:type="dxa"/>
            <w:tcBorders>
              <w:top w:val="single" w:color="auto" w:sz="4" w:space="0"/>
              <w:left w:val="single" w:color="auto" w:sz="4" w:space="0"/>
              <w:bottom w:val="single" w:color="auto" w:sz="4" w:space="0"/>
              <w:right w:val="single" w:color="auto" w:sz="4" w:space="0"/>
            </w:tcBorders>
            <w:vAlign w:val="center"/>
          </w:tcPr>
          <w:p w14:paraId="0256F0B2">
            <w:pPr>
              <w:numPr>
                <w:ilvl w:val="0"/>
                <w:numId w:val="0"/>
              </w:numPr>
              <w:spacing w:line="240" w:lineRule="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管理方案</w:t>
            </w:r>
          </w:p>
        </w:tc>
        <w:tc>
          <w:tcPr>
            <w:tcW w:w="7856" w:type="dxa"/>
            <w:tcBorders>
              <w:top w:val="single" w:color="auto" w:sz="4" w:space="0"/>
              <w:left w:val="single" w:color="auto" w:sz="4" w:space="0"/>
              <w:bottom w:val="single" w:color="auto" w:sz="4" w:space="0"/>
              <w:right w:val="single" w:color="auto" w:sz="4" w:space="0"/>
            </w:tcBorders>
            <w:vAlign w:val="center"/>
          </w:tcPr>
          <w:p w14:paraId="77E8A229">
            <w:pPr>
              <w:numPr>
                <w:ilvl w:val="0"/>
                <w:numId w:val="0"/>
              </w:numPr>
              <w:spacing w:line="240" w:lineRule="auto"/>
              <w:rPr>
                <w:rFonts w:hint="eastAsia" w:ascii="Times New Roman" w:hAnsi="Times New Roman" w:cs="Times New Roman"/>
                <w:color w:val="000000"/>
                <w:sz w:val="21"/>
                <w:szCs w:val="21"/>
                <w:lang w:val="zh-CN" w:eastAsia="zh-CN"/>
              </w:rPr>
            </w:pPr>
            <w:r>
              <w:rPr>
                <w:rFonts w:hint="eastAsia" w:ascii="Times New Roman" w:hAnsi="Times New Roman" w:cs="Times New Roman"/>
                <w:color w:val="000000"/>
                <w:sz w:val="21"/>
                <w:szCs w:val="21"/>
                <w:lang w:val="en-US" w:eastAsia="zh-CN"/>
              </w:rPr>
              <w:t>①</w:t>
            </w:r>
            <w:r>
              <w:rPr>
                <w:rFonts w:hint="eastAsia" w:ascii="Times New Roman" w:hAnsi="Times New Roman" w:cs="Times New Roman"/>
                <w:color w:val="000000"/>
                <w:sz w:val="21"/>
                <w:szCs w:val="21"/>
                <w:lang w:val="zh-CN" w:eastAsia="zh-CN"/>
              </w:rPr>
              <w:t>安全制度；</w:t>
            </w:r>
            <w:r>
              <w:rPr>
                <w:rFonts w:hint="eastAsia" w:ascii="Times New Roman" w:hAnsi="Times New Roman" w:cs="Times New Roman"/>
                <w:color w:val="000000"/>
                <w:sz w:val="21"/>
                <w:szCs w:val="21"/>
                <w:lang w:val="en-US" w:eastAsia="zh-CN"/>
              </w:rPr>
              <w:t>②</w:t>
            </w:r>
            <w:r>
              <w:rPr>
                <w:rFonts w:hint="eastAsia" w:ascii="Times New Roman" w:hAnsi="Times New Roman" w:cs="Times New Roman"/>
                <w:color w:val="000000"/>
                <w:sz w:val="21"/>
                <w:szCs w:val="21"/>
                <w:lang w:val="zh-CN" w:eastAsia="zh-CN"/>
              </w:rPr>
              <w:t>及时报告和流程闭环管理制度；</w:t>
            </w:r>
            <w:r>
              <w:rPr>
                <w:rFonts w:hint="eastAsia" w:ascii="Times New Roman" w:hAnsi="Times New Roman" w:cs="Times New Roman"/>
                <w:color w:val="000000"/>
                <w:sz w:val="21"/>
                <w:szCs w:val="21"/>
                <w:lang w:val="en-US" w:eastAsia="zh-CN"/>
              </w:rPr>
              <w:t>③</w:t>
            </w:r>
            <w:r>
              <w:rPr>
                <w:rFonts w:hint="eastAsia" w:ascii="Times New Roman" w:hAnsi="Times New Roman" w:cs="Times New Roman"/>
                <w:color w:val="000000"/>
                <w:sz w:val="21"/>
                <w:szCs w:val="21"/>
                <w:lang w:val="zh-CN" w:eastAsia="zh-CN"/>
              </w:rPr>
              <w:t>各级人员的管理制度；</w:t>
            </w:r>
            <w:r>
              <w:rPr>
                <w:rFonts w:hint="eastAsia" w:ascii="Times New Roman" w:hAnsi="Times New Roman" w:cs="Times New Roman"/>
                <w:color w:val="000000"/>
                <w:sz w:val="21"/>
                <w:szCs w:val="21"/>
                <w:lang w:val="en-US" w:eastAsia="zh-CN"/>
              </w:rPr>
              <w:t>④</w:t>
            </w:r>
            <w:r>
              <w:rPr>
                <w:rFonts w:hint="eastAsia" w:ascii="Times New Roman" w:hAnsi="Times New Roman" w:cs="Times New Roman"/>
                <w:color w:val="000000"/>
                <w:sz w:val="21"/>
                <w:szCs w:val="21"/>
                <w:lang w:val="zh-CN" w:eastAsia="zh-CN"/>
              </w:rPr>
              <w:t>项目部职责和人员岗位职责；</w:t>
            </w:r>
            <w:r>
              <w:rPr>
                <w:rFonts w:hint="eastAsia" w:ascii="Times New Roman" w:hAnsi="Times New Roman" w:cs="Times New Roman"/>
                <w:color w:val="000000"/>
                <w:sz w:val="21"/>
                <w:szCs w:val="21"/>
                <w:lang w:val="en-US" w:eastAsia="zh-CN"/>
              </w:rPr>
              <w:t>⑤</w:t>
            </w:r>
            <w:r>
              <w:rPr>
                <w:rFonts w:hint="eastAsia" w:ascii="Times New Roman" w:hAnsi="Times New Roman" w:cs="Times New Roman"/>
                <w:color w:val="000000"/>
                <w:sz w:val="21"/>
                <w:szCs w:val="21"/>
                <w:lang w:val="zh-CN" w:eastAsia="zh-CN"/>
              </w:rPr>
              <w:t>考勤和考核制度；</w:t>
            </w:r>
            <w:r>
              <w:rPr>
                <w:rFonts w:hint="eastAsia" w:ascii="Times New Roman" w:hAnsi="Times New Roman" w:cs="Times New Roman"/>
                <w:color w:val="000000"/>
                <w:sz w:val="21"/>
                <w:szCs w:val="21"/>
                <w:lang w:val="en-US" w:eastAsia="zh-CN"/>
              </w:rPr>
              <w:t>⑥</w:t>
            </w:r>
            <w:r>
              <w:rPr>
                <w:rFonts w:hint="eastAsia" w:ascii="Times New Roman" w:hAnsi="Times New Roman" w:cs="Times New Roman"/>
                <w:color w:val="000000"/>
                <w:sz w:val="21"/>
                <w:szCs w:val="21"/>
                <w:lang w:val="zh-CN" w:eastAsia="zh-CN"/>
              </w:rPr>
              <w:t>激励机制、监督机制、自我约束机制、信息反馈渠道及处理机制；</w:t>
            </w:r>
            <w:r>
              <w:rPr>
                <w:rFonts w:hint="eastAsia" w:ascii="Times New Roman" w:hAnsi="Times New Roman" w:cs="Times New Roman"/>
                <w:color w:val="000000"/>
                <w:sz w:val="21"/>
                <w:szCs w:val="21"/>
                <w:lang w:val="en-US" w:eastAsia="zh-CN"/>
              </w:rPr>
              <w:t>⑦</w:t>
            </w:r>
            <w:r>
              <w:rPr>
                <w:rFonts w:hint="eastAsia" w:ascii="Times New Roman" w:hAnsi="Times New Roman" w:cs="Times New Roman"/>
                <w:color w:val="000000"/>
                <w:sz w:val="21"/>
                <w:szCs w:val="21"/>
                <w:lang w:val="zh-CN" w:eastAsia="zh-CN"/>
              </w:rPr>
              <w:t>问题整改与应急管理制度；⑧服从和保密制度根据。</w:t>
            </w:r>
            <w:r>
              <w:rPr>
                <w:rFonts w:hint="eastAsia" w:ascii="宋体" w:hAnsi="宋体" w:eastAsia="宋体" w:cs="宋体"/>
                <w:color w:val="auto"/>
                <w:highlight w:val="none"/>
                <w:lang w:val="zh-CN" w:eastAsia="zh-CN"/>
              </w:rPr>
              <w:t>根据</w:t>
            </w:r>
            <w:r>
              <w:rPr>
                <w:rFonts w:hint="eastAsia" w:ascii="Times New Roman" w:hAnsi="Times New Roman" w:cs="Times New Roman"/>
                <w:color w:val="000000"/>
                <w:sz w:val="21"/>
                <w:szCs w:val="21"/>
                <w:lang w:val="zh-CN" w:eastAsia="zh-CN"/>
              </w:rPr>
              <w:t>以上</w:t>
            </w:r>
            <w:r>
              <w:rPr>
                <w:rFonts w:hint="eastAsia"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项</w:t>
            </w:r>
            <w:r>
              <w:rPr>
                <w:rFonts w:hint="eastAsia" w:ascii="Times New Roman" w:hAnsi="Times New Roman" w:cs="Times New Roman"/>
                <w:color w:val="000000"/>
                <w:sz w:val="21"/>
                <w:szCs w:val="21"/>
                <w:lang w:val="zh-CN" w:eastAsia="zh-CN"/>
              </w:rPr>
              <w:t>管理制度组织架构是否完善健全</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zh-CN" w:eastAsia="zh-CN"/>
              </w:rPr>
              <w:t>主要工作流程和闭环管理是否清晰合理，</w:t>
            </w:r>
            <w:r>
              <w:rPr>
                <w:rFonts w:hint="eastAsia" w:ascii="Times New Roman" w:hAnsi="Times New Roman" w:cs="Times New Roman"/>
                <w:color w:val="000000"/>
                <w:sz w:val="21"/>
                <w:szCs w:val="21"/>
                <w:lang w:eastAsia="zh-CN"/>
              </w:rPr>
              <w:t>由专家进行</w:t>
            </w:r>
            <w:r>
              <w:rPr>
                <w:rFonts w:hint="eastAsia" w:ascii="Times New Roman" w:hAnsi="Times New Roman" w:cs="Times New Roman"/>
                <w:color w:val="000000"/>
                <w:sz w:val="21"/>
                <w:szCs w:val="21"/>
                <w:lang w:val="zh-CN" w:eastAsia="zh-CN"/>
              </w:rPr>
              <w:t>分档评分。</w:t>
            </w:r>
          </w:p>
          <w:p w14:paraId="3352EF92">
            <w:pPr>
              <w:numPr>
                <w:ilvl w:val="0"/>
                <w:numId w:val="0"/>
              </w:numPr>
              <w:spacing w:line="240" w:lineRule="auto"/>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eastAsia="zh-CN"/>
              </w:rPr>
              <w:t>（共</w:t>
            </w:r>
            <w:r>
              <w:rPr>
                <w:rFonts w:hint="eastAsia"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项，每项</w:t>
            </w:r>
            <w:r>
              <w:rPr>
                <w:rFonts w:hint="eastAsia" w:ascii="Times New Roman" w:hAnsi="Times New Roman" w:cs="Times New Roman"/>
                <w:color w:val="000000"/>
                <w:sz w:val="21"/>
                <w:szCs w:val="21"/>
                <w:lang w:val="en-US" w:eastAsia="zh-CN"/>
              </w:rPr>
              <w:t>1</w:t>
            </w:r>
            <w:r>
              <w:rPr>
                <w:rFonts w:hint="eastAsia" w:ascii="Times New Roman" w:hAnsi="Times New Roman" w:cs="Times New Roman"/>
                <w:color w:val="000000"/>
                <w:sz w:val="21"/>
                <w:szCs w:val="21"/>
                <w:lang w:eastAsia="zh-CN"/>
              </w:rPr>
              <w:t>分，每项评分范围：</w:t>
            </w:r>
            <w:r>
              <w:rPr>
                <w:rFonts w:hint="eastAsia" w:ascii="Times New Roman" w:hAnsi="Times New Roman" w:cs="Times New Roman"/>
                <w:color w:val="000000"/>
                <w:sz w:val="21"/>
                <w:szCs w:val="21"/>
                <w:lang w:val="en-US" w:eastAsia="zh-CN"/>
              </w:rPr>
              <w:t>0.5，</w:t>
            </w:r>
            <w:r>
              <w:rPr>
                <w:rFonts w:hint="eastAsia" w:cs="Times New Roman"/>
                <w:color w:val="000000"/>
                <w:sz w:val="21"/>
                <w:szCs w:val="21"/>
                <w:lang w:val="en-US" w:eastAsia="zh-CN"/>
              </w:rPr>
              <w:t>0.25,</w:t>
            </w:r>
            <w:r>
              <w:rPr>
                <w:rFonts w:hint="eastAsia" w:ascii="Times New Roman" w:hAnsi="Times New Roman" w:cs="Times New Roman"/>
                <w:color w:val="000000"/>
                <w:sz w:val="21"/>
                <w:szCs w:val="21"/>
                <w:lang w:val="en-US" w:eastAsia="zh-CN"/>
              </w:rPr>
              <w:t>0</w:t>
            </w:r>
            <w:r>
              <w:rPr>
                <w:rFonts w:hint="eastAsia" w:ascii="Times New Roman" w:hAnsi="Times New Roman" w:cs="Times New Roman"/>
                <w:color w:val="000000"/>
                <w:sz w:val="21"/>
                <w:szCs w:val="21"/>
                <w:lang w:eastAsia="zh-CN"/>
              </w:rPr>
              <w:t>）。</w:t>
            </w:r>
          </w:p>
        </w:tc>
        <w:tc>
          <w:tcPr>
            <w:tcW w:w="683" w:type="dxa"/>
            <w:tcBorders>
              <w:top w:val="single" w:color="auto" w:sz="4" w:space="0"/>
              <w:left w:val="single" w:color="auto" w:sz="4" w:space="0"/>
              <w:bottom w:val="single" w:color="auto" w:sz="4" w:space="0"/>
              <w:right w:val="single" w:color="auto" w:sz="4" w:space="0"/>
            </w:tcBorders>
            <w:vAlign w:val="center"/>
          </w:tcPr>
          <w:p w14:paraId="2A92E96B">
            <w:pPr>
              <w:numPr>
                <w:ilvl w:val="0"/>
                <w:numId w:val="0"/>
              </w:numPr>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w:t>
            </w:r>
          </w:p>
        </w:tc>
      </w:tr>
      <w:tr w14:paraId="4963AF01">
        <w:tblPrEx>
          <w:tblCellMar>
            <w:top w:w="0" w:type="dxa"/>
            <w:left w:w="108" w:type="dxa"/>
            <w:bottom w:w="0" w:type="dxa"/>
            <w:right w:w="108" w:type="dxa"/>
          </w:tblCellMar>
        </w:tblPrEx>
        <w:trPr>
          <w:trHeight w:val="31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E981C69">
            <w:pPr>
              <w:spacing w:line="240" w:lineRule="auto"/>
              <w:jc w:val="center"/>
              <w:rPr>
                <w:b/>
                <w:bCs/>
                <w:color w:val="000000"/>
                <w:sz w:val="21"/>
                <w:szCs w:val="21"/>
              </w:rPr>
            </w:pPr>
          </w:p>
        </w:tc>
        <w:tc>
          <w:tcPr>
            <w:tcW w:w="667" w:type="dxa"/>
            <w:vMerge w:val="restart"/>
            <w:tcBorders>
              <w:top w:val="single" w:color="auto" w:sz="4" w:space="0"/>
              <w:left w:val="single" w:color="auto" w:sz="4" w:space="0"/>
              <w:bottom w:val="single" w:color="auto" w:sz="4" w:space="0"/>
              <w:right w:val="single" w:color="auto" w:sz="4" w:space="0"/>
            </w:tcBorders>
          </w:tcPr>
          <w:p w14:paraId="2195E5F1">
            <w:pPr>
              <w:numPr>
                <w:ilvl w:val="0"/>
                <w:numId w:val="0"/>
              </w:numPr>
              <w:spacing w:line="240" w:lineRule="auto"/>
              <w:rPr>
                <w:rFonts w:hint="eastAsia" w:ascii="Times New Roman" w:hAnsi="Times New Roman" w:eastAsia="宋体" w:cs="Times New Roman"/>
                <w:color w:val="000000"/>
                <w:sz w:val="21"/>
                <w:szCs w:val="21"/>
              </w:rPr>
            </w:pPr>
          </w:p>
          <w:p w14:paraId="21AAFF55">
            <w:pPr>
              <w:numPr>
                <w:ilvl w:val="0"/>
                <w:numId w:val="0"/>
              </w:numPr>
              <w:spacing w:line="240" w:lineRule="auto"/>
              <w:rPr>
                <w:rFonts w:hint="eastAsia" w:ascii="Times New Roman" w:hAnsi="Times New Roman" w:eastAsia="宋体" w:cs="Times New Roman"/>
                <w:color w:val="000000"/>
                <w:sz w:val="21"/>
                <w:szCs w:val="21"/>
              </w:rPr>
            </w:pPr>
          </w:p>
          <w:p w14:paraId="6CBC64D9">
            <w:pPr>
              <w:numPr>
                <w:ilvl w:val="0"/>
                <w:numId w:val="0"/>
              </w:numPr>
              <w:spacing w:line="240" w:lineRule="auto"/>
              <w:rPr>
                <w:rFonts w:hint="eastAsia" w:ascii="Times New Roman" w:hAnsi="Times New Roman" w:eastAsia="宋体" w:cs="Times New Roman"/>
                <w:color w:val="000000"/>
                <w:sz w:val="21"/>
                <w:szCs w:val="21"/>
              </w:rPr>
            </w:pPr>
          </w:p>
          <w:p w14:paraId="785E60F8">
            <w:pPr>
              <w:numPr>
                <w:ilvl w:val="0"/>
                <w:numId w:val="0"/>
              </w:numPr>
              <w:spacing w:line="240" w:lineRule="auto"/>
              <w:rPr>
                <w:rFonts w:hint="eastAsia" w:ascii="Times New Roman" w:hAnsi="Times New Roman" w:eastAsia="宋体" w:cs="Times New Roman"/>
                <w:color w:val="000000"/>
                <w:sz w:val="21"/>
                <w:szCs w:val="21"/>
              </w:rPr>
            </w:pPr>
          </w:p>
          <w:p w14:paraId="5F4B882F">
            <w:pPr>
              <w:numPr>
                <w:ilvl w:val="0"/>
                <w:numId w:val="0"/>
              </w:numPr>
              <w:spacing w:line="240" w:lineRule="auto"/>
              <w:rPr>
                <w:rFonts w:hint="eastAsia" w:ascii="Times New Roman" w:hAnsi="Times New Roman" w:eastAsia="宋体" w:cs="Times New Roman"/>
                <w:color w:val="000000"/>
                <w:sz w:val="21"/>
                <w:szCs w:val="21"/>
              </w:rPr>
            </w:pPr>
          </w:p>
          <w:p w14:paraId="1FA21084">
            <w:pPr>
              <w:numPr>
                <w:ilvl w:val="0"/>
                <w:numId w:val="0"/>
              </w:numPr>
              <w:spacing w:line="240" w:lineRule="auto"/>
              <w:rPr>
                <w:rFonts w:hint="eastAsia" w:ascii="Times New Roman" w:hAnsi="Times New Roman" w:eastAsia="宋体" w:cs="Times New Roman"/>
                <w:color w:val="000000"/>
                <w:sz w:val="21"/>
                <w:szCs w:val="21"/>
              </w:rPr>
            </w:pPr>
          </w:p>
          <w:p w14:paraId="1C5E04A9">
            <w:pPr>
              <w:numPr>
                <w:ilvl w:val="0"/>
                <w:numId w:val="0"/>
              </w:numPr>
              <w:spacing w:line="240" w:lineRule="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服务方案</w:t>
            </w:r>
          </w:p>
        </w:tc>
        <w:tc>
          <w:tcPr>
            <w:tcW w:w="7856" w:type="dxa"/>
            <w:tcBorders>
              <w:top w:val="single" w:color="auto" w:sz="4" w:space="0"/>
              <w:left w:val="single" w:color="auto" w:sz="4" w:space="0"/>
              <w:bottom w:val="single" w:color="auto" w:sz="4" w:space="0"/>
              <w:right w:val="single" w:color="auto" w:sz="4" w:space="0"/>
            </w:tcBorders>
            <w:vAlign w:val="center"/>
          </w:tcPr>
          <w:p w14:paraId="362E2554">
            <w:pPr>
              <w:numPr>
                <w:ilvl w:val="0"/>
                <w:numId w:val="0"/>
              </w:numPr>
              <w:spacing w:line="240" w:lineRule="auto"/>
              <w:rPr>
                <w:rFonts w:hint="eastAsia"/>
                <w:color w:val="000000"/>
                <w:sz w:val="21"/>
                <w:szCs w:val="21"/>
              </w:rPr>
            </w:pPr>
            <w:r>
              <w:rPr>
                <w:rFonts w:hint="eastAsia"/>
                <w:color w:val="000000"/>
                <w:sz w:val="21"/>
                <w:szCs w:val="21"/>
              </w:rPr>
              <w:t>物业管理区域</w:t>
            </w:r>
            <w:r>
              <w:rPr>
                <w:rFonts w:hint="eastAsia"/>
                <w:b/>
                <w:bCs/>
                <w:color w:val="000000"/>
                <w:sz w:val="21"/>
                <w:szCs w:val="21"/>
                <w:lang w:eastAsia="zh-CN"/>
              </w:rPr>
              <w:t>安防消控</w:t>
            </w:r>
            <w:r>
              <w:rPr>
                <w:rFonts w:hint="eastAsia"/>
                <w:color w:val="000000"/>
                <w:sz w:val="21"/>
                <w:szCs w:val="21"/>
              </w:rPr>
              <w:t>服务方案</w:t>
            </w:r>
            <w:r>
              <w:rPr>
                <w:rFonts w:hint="eastAsia"/>
                <w:color w:val="000000"/>
                <w:sz w:val="21"/>
                <w:szCs w:val="21"/>
                <w:lang w:eastAsia="zh-CN"/>
              </w:rPr>
              <w:t>，</w:t>
            </w:r>
            <w:r>
              <w:rPr>
                <w:rFonts w:hint="eastAsia"/>
                <w:color w:val="000000"/>
                <w:sz w:val="21"/>
                <w:szCs w:val="21"/>
              </w:rPr>
              <w:t>依据提供方案是否完善全面，有针对性及可行性，由专家进行分档评分。</w:t>
            </w:r>
          </w:p>
          <w:p w14:paraId="35E35947">
            <w:pPr>
              <w:numPr>
                <w:ilvl w:val="0"/>
                <w:numId w:val="0"/>
              </w:numPr>
              <w:spacing w:line="240" w:lineRule="auto"/>
              <w:rPr>
                <w:rFonts w:hint="eastAsia" w:ascii="Times New Roman" w:hAnsi="Times New Roman" w:eastAsia="宋体" w:cs="Times New Roman"/>
                <w:color w:val="000000"/>
                <w:sz w:val="21"/>
                <w:szCs w:val="21"/>
                <w:lang w:val="zh-CN" w:eastAsia="zh-CN"/>
              </w:rPr>
            </w:pPr>
            <w:r>
              <w:rPr>
                <w:rFonts w:hint="eastAsia"/>
                <w:color w:val="000000"/>
                <w:sz w:val="21"/>
                <w:szCs w:val="21"/>
              </w:rPr>
              <w:t>（评分范围</w:t>
            </w:r>
            <w:r>
              <w:rPr>
                <w:rFonts w:hint="eastAsia" w:ascii="Times New Roman" w:hAnsi="Times New Roman" w:eastAsia="宋体" w:cs="Times New Roman"/>
                <w:color w:val="000000"/>
                <w:sz w:val="21"/>
                <w:szCs w:val="21"/>
                <w:lang w:val="zh-CN" w:eastAsia="zh-CN"/>
              </w:rPr>
              <w:t>：</w:t>
            </w:r>
            <w:r>
              <w:rPr>
                <w:rFonts w:hint="eastAsia" w:ascii="Times New Roman" w:hAnsi="Times New Roman" w:eastAsia="宋体" w:cs="Times New Roman"/>
                <w:color w:val="000000"/>
                <w:sz w:val="21"/>
                <w:szCs w:val="21"/>
                <w:lang w:val="en-US" w:eastAsia="zh-CN"/>
              </w:rPr>
              <w:t>5，</w:t>
            </w:r>
            <w:r>
              <w:rPr>
                <w:rFonts w:hint="eastAsia" w:ascii="Times New Roman" w:hAnsi="Times New Roman" w:eastAsia="宋体" w:cs="Times New Roman"/>
                <w:color w:val="000000"/>
                <w:sz w:val="21"/>
                <w:szCs w:val="21"/>
                <w:lang w:val="zh-CN" w:eastAsia="zh-CN"/>
              </w:rPr>
              <w:t>4，3，2，1，0）</w:t>
            </w:r>
          </w:p>
        </w:tc>
        <w:tc>
          <w:tcPr>
            <w:tcW w:w="683" w:type="dxa"/>
            <w:tcBorders>
              <w:top w:val="single" w:color="auto" w:sz="4" w:space="0"/>
              <w:left w:val="single" w:color="auto" w:sz="4" w:space="0"/>
              <w:bottom w:val="single" w:color="auto" w:sz="4" w:space="0"/>
              <w:right w:val="single" w:color="auto" w:sz="4" w:space="0"/>
            </w:tcBorders>
            <w:vAlign w:val="center"/>
          </w:tcPr>
          <w:p w14:paraId="58EE0E64">
            <w:pPr>
              <w:numPr>
                <w:ilvl w:val="0"/>
                <w:numId w:val="0"/>
              </w:numPr>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w:t>
            </w:r>
          </w:p>
        </w:tc>
      </w:tr>
      <w:tr w14:paraId="5A18F625">
        <w:tblPrEx>
          <w:tblCellMar>
            <w:top w:w="0" w:type="dxa"/>
            <w:left w:w="108" w:type="dxa"/>
            <w:bottom w:w="0" w:type="dxa"/>
            <w:right w:w="108" w:type="dxa"/>
          </w:tblCellMar>
        </w:tblPrEx>
        <w:trPr>
          <w:trHeight w:val="38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270F016">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4713E4A3">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bottom w:val="single" w:color="auto" w:sz="4" w:space="0"/>
              <w:right w:val="single" w:color="auto" w:sz="4" w:space="0"/>
            </w:tcBorders>
            <w:vAlign w:val="center"/>
          </w:tcPr>
          <w:p w14:paraId="07BC390F">
            <w:pPr>
              <w:numPr>
                <w:ilvl w:val="0"/>
                <w:numId w:val="0"/>
              </w:numPr>
              <w:spacing w:line="240" w:lineRule="auto"/>
              <w:rPr>
                <w:rFonts w:hint="eastAsia"/>
                <w:color w:val="000000"/>
                <w:sz w:val="21"/>
                <w:szCs w:val="21"/>
              </w:rPr>
            </w:pPr>
            <w:r>
              <w:rPr>
                <w:rFonts w:hint="eastAsia"/>
                <w:color w:val="000000"/>
                <w:sz w:val="21"/>
                <w:szCs w:val="21"/>
              </w:rPr>
              <w:t>物业管理区域</w:t>
            </w:r>
            <w:r>
              <w:rPr>
                <w:rFonts w:hint="eastAsia" w:ascii="宋体" w:hAnsi="宋体" w:cs="宋体"/>
                <w:b/>
                <w:bCs w:val="0"/>
                <w:color w:val="000000"/>
                <w:sz w:val="21"/>
                <w:szCs w:val="21"/>
                <w:lang w:val="zh-CN"/>
              </w:rPr>
              <w:t>安保秩序及巡查</w:t>
            </w:r>
            <w:r>
              <w:rPr>
                <w:rFonts w:hint="eastAsia" w:ascii="宋体" w:hAnsi="宋体" w:cs="宋体"/>
                <w:b w:val="0"/>
                <w:bCs/>
                <w:color w:val="000000"/>
                <w:sz w:val="21"/>
                <w:szCs w:val="21"/>
                <w:lang w:val="zh-CN"/>
              </w:rPr>
              <w:t>服务</w:t>
            </w:r>
            <w:r>
              <w:rPr>
                <w:rFonts w:hint="eastAsia" w:ascii="宋体" w:hAnsi="宋体" w:cs="宋体"/>
                <w:bCs/>
                <w:color w:val="000000"/>
                <w:sz w:val="21"/>
                <w:szCs w:val="21"/>
                <w:lang w:val="zh-CN"/>
              </w:rPr>
              <w:t>方案</w:t>
            </w:r>
            <w:r>
              <w:rPr>
                <w:rFonts w:hint="eastAsia"/>
                <w:color w:val="000000"/>
                <w:sz w:val="21"/>
                <w:szCs w:val="21"/>
                <w:lang w:eastAsia="zh-CN"/>
              </w:rPr>
              <w:t>，</w:t>
            </w:r>
            <w:r>
              <w:rPr>
                <w:rFonts w:hint="eastAsia"/>
                <w:color w:val="000000"/>
                <w:sz w:val="21"/>
                <w:szCs w:val="21"/>
              </w:rPr>
              <w:t>依据提供方案是否完善全面，有针对性及可行性，由专家进行分档评分。</w:t>
            </w:r>
          </w:p>
          <w:p w14:paraId="394D91DD">
            <w:pPr>
              <w:pStyle w:val="2"/>
              <w:ind w:left="0" w:leftChars="0" w:firstLine="0" w:firstLineChars="0"/>
              <w:rPr>
                <w:rFonts w:hint="eastAsia"/>
                <w:color w:val="000000"/>
                <w:sz w:val="21"/>
                <w:szCs w:val="21"/>
                <w:lang w:eastAsia="zh-CN"/>
              </w:rPr>
            </w:pPr>
            <w:r>
              <w:rPr>
                <w:rFonts w:hint="eastAsia"/>
                <w:color w:val="000000"/>
                <w:sz w:val="21"/>
                <w:szCs w:val="21"/>
              </w:rPr>
              <w:t>（评</w:t>
            </w:r>
            <w:r>
              <w:rPr>
                <w:rFonts w:hint="eastAsia" w:ascii="Times New Roman" w:hAnsi="Times New Roman" w:eastAsia="宋体" w:cs="Times New Roman"/>
                <w:color w:val="000000"/>
                <w:kern w:val="2"/>
                <w:sz w:val="21"/>
                <w:szCs w:val="21"/>
                <w:lang w:val="en-US" w:eastAsia="zh-CN" w:bidi="ar-SA"/>
              </w:rPr>
              <w:t>分范围：5，4，3，2，1，0）</w:t>
            </w:r>
          </w:p>
        </w:tc>
        <w:tc>
          <w:tcPr>
            <w:tcW w:w="683" w:type="dxa"/>
            <w:tcBorders>
              <w:top w:val="single" w:color="auto" w:sz="4" w:space="0"/>
              <w:left w:val="single" w:color="auto" w:sz="4" w:space="0"/>
              <w:bottom w:val="single" w:color="auto" w:sz="4" w:space="0"/>
              <w:right w:val="single" w:color="auto" w:sz="4" w:space="0"/>
            </w:tcBorders>
            <w:vAlign w:val="center"/>
          </w:tcPr>
          <w:p w14:paraId="5D733416">
            <w:pPr>
              <w:numPr>
                <w:ilvl w:val="0"/>
                <w:numId w:val="0"/>
              </w:numPr>
              <w:spacing w:line="240" w:lineRule="auto"/>
              <w:jc w:val="center"/>
              <w:rPr>
                <w:rFonts w:hint="default" w:cs="Times New Roman"/>
                <w:color w:val="000000"/>
                <w:sz w:val="21"/>
                <w:szCs w:val="21"/>
                <w:lang w:val="en-US" w:eastAsia="zh-CN"/>
              </w:rPr>
            </w:pPr>
            <w:r>
              <w:rPr>
                <w:rFonts w:hint="eastAsia" w:cs="Times New Roman"/>
                <w:color w:val="000000"/>
                <w:sz w:val="21"/>
                <w:szCs w:val="21"/>
                <w:lang w:val="en-US" w:eastAsia="zh-CN"/>
              </w:rPr>
              <w:t>5</w:t>
            </w:r>
          </w:p>
        </w:tc>
      </w:tr>
      <w:tr w14:paraId="51F5CC35">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24EC563">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1C9BA0D1">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bottom w:val="single" w:color="auto" w:sz="4" w:space="0"/>
              <w:right w:val="single" w:color="auto" w:sz="4" w:space="0"/>
            </w:tcBorders>
            <w:vAlign w:val="center"/>
          </w:tcPr>
          <w:p w14:paraId="399AE0A2">
            <w:pPr>
              <w:numPr>
                <w:ilvl w:val="0"/>
                <w:numId w:val="0"/>
              </w:numPr>
              <w:spacing w:line="240" w:lineRule="auto"/>
              <w:rPr>
                <w:rFonts w:hint="eastAsia"/>
                <w:color w:val="000000"/>
                <w:sz w:val="21"/>
                <w:szCs w:val="21"/>
              </w:rPr>
            </w:pPr>
            <w:r>
              <w:rPr>
                <w:rFonts w:hint="eastAsia" w:ascii="Times New Roman" w:hAnsi="Times New Roman" w:eastAsia="宋体" w:cs="Times New Roman"/>
                <w:color w:val="000000"/>
                <w:sz w:val="21"/>
                <w:szCs w:val="21"/>
                <w:lang w:val="zh-CN" w:eastAsia="zh-CN"/>
              </w:rPr>
              <w:t>物业管理区域内</w:t>
            </w:r>
            <w:r>
              <w:rPr>
                <w:rFonts w:hint="eastAsia" w:cs="Times New Roman"/>
                <w:b/>
                <w:bCs/>
                <w:color w:val="000000"/>
                <w:sz w:val="21"/>
                <w:szCs w:val="21"/>
                <w:lang w:val="zh-CN" w:eastAsia="zh-CN"/>
              </w:rPr>
              <w:t>保洁</w:t>
            </w:r>
            <w:r>
              <w:rPr>
                <w:rFonts w:hint="eastAsia" w:ascii="Times New Roman" w:hAnsi="Times New Roman" w:eastAsia="宋体" w:cs="Times New Roman"/>
                <w:color w:val="000000"/>
                <w:sz w:val="21"/>
                <w:szCs w:val="21"/>
                <w:lang w:val="zh-CN" w:eastAsia="zh-CN"/>
              </w:rPr>
              <w:t>服务方案</w:t>
            </w:r>
            <w:r>
              <w:rPr>
                <w:rFonts w:hint="eastAsia"/>
                <w:color w:val="000000"/>
                <w:sz w:val="21"/>
                <w:szCs w:val="21"/>
                <w:lang w:eastAsia="zh-CN"/>
              </w:rPr>
              <w:t>，</w:t>
            </w:r>
            <w:r>
              <w:rPr>
                <w:rFonts w:hint="eastAsia"/>
                <w:color w:val="000000"/>
                <w:sz w:val="21"/>
                <w:szCs w:val="21"/>
              </w:rPr>
              <w:t>依据提供方案是否完善全面，有针对性及可行性，由专家进行分档评分。</w:t>
            </w:r>
          </w:p>
          <w:p w14:paraId="36928276">
            <w:pPr>
              <w:numPr>
                <w:ilvl w:val="0"/>
                <w:numId w:val="0"/>
              </w:numPr>
              <w:spacing w:line="240" w:lineRule="auto"/>
              <w:ind w:left="0" w:leftChars="0" w:firstLine="0" w:firstLineChars="0"/>
              <w:rPr>
                <w:rFonts w:hint="eastAsia" w:ascii="Times New Roman" w:hAnsi="Times New Roman" w:eastAsia="宋体" w:cs="Times New Roman"/>
                <w:color w:val="000000"/>
                <w:kern w:val="2"/>
                <w:sz w:val="21"/>
                <w:szCs w:val="21"/>
                <w:lang w:val="zh-CN" w:eastAsia="zh-CN" w:bidi="ar-SA"/>
              </w:rPr>
            </w:pPr>
            <w:r>
              <w:rPr>
                <w:rFonts w:hint="eastAsia"/>
                <w:color w:val="000000"/>
                <w:sz w:val="21"/>
                <w:szCs w:val="21"/>
              </w:rPr>
              <w:t>（评分范围：</w:t>
            </w:r>
            <w:r>
              <w:rPr>
                <w:rFonts w:hint="eastAsia"/>
                <w:color w:val="000000"/>
                <w:sz w:val="21"/>
                <w:szCs w:val="21"/>
                <w:lang w:val="en-US" w:eastAsia="zh-CN"/>
              </w:rPr>
              <w:t>5，</w:t>
            </w:r>
            <w:r>
              <w:rPr>
                <w:rFonts w:hint="eastAsia"/>
                <w:color w:val="000000"/>
                <w:sz w:val="21"/>
                <w:szCs w:val="21"/>
              </w:rPr>
              <w:t>4，3，2，1，0）</w:t>
            </w:r>
          </w:p>
        </w:tc>
        <w:tc>
          <w:tcPr>
            <w:tcW w:w="683" w:type="dxa"/>
            <w:tcBorders>
              <w:top w:val="single" w:color="auto" w:sz="4" w:space="0"/>
              <w:left w:val="single" w:color="auto" w:sz="4" w:space="0"/>
              <w:bottom w:val="single" w:color="auto" w:sz="4" w:space="0"/>
              <w:right w:val="single" w:color="auto" w:sz="4" w:space="0"/>
            </w:tcBorders>
            <w:vAlign w:val="center"/>
          </w:tcPr>
          <w:p w14:paraId="5CCDB1FE">
            <w:pPr>
              <w:numPr>
                <w:ilvl w:val="0"/>
                <w:numId w:val="0"/>
              </w:numPr>
              <w:spacing w:line="240" w:lineRule="auto"/>
              <w:ind w:left="0" w:leftChars="0" w:firstLine="0" w:firstLine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w:t>
            </w:r>
          </w:p>
        </w:tc>
      </w:tr>
      <w:tr w14:paraId="0C86E2BE">
        <w:tblPrEx>
          <w:tblCellMar>
            <w:top w:w="0" w:type="dxa"/>
            <w:left w:w="108" w:type="dxa"/>
            <w:bottom w:w="0" w:type="dxa"/>
            <w:right w:w="108" w:type="dxa"/>
          </w:tblCellMar>
        </w:tblPrEx>
        <w:trPr>
          <w:trHeight w:val="79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9EB25A5">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4E1CEC2B">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bottom w:val="single" w:color="auto" w:sz="4" w:space="0"/>
              <w:right w:val="single" w:color="auto" w:sz="4" w:space="0"/>
            </w:tcBorders>
            <w:vAlign w:val="center"/>
          </w:tcPr>
          <w:p w14:paraId="130A55FF">
            <w:pPr>
              <w:numPr>
                <w:ilvl w:val="0"/>
                <w:numId w:val="0"/>
              </w:numPr>
              <w:spacing w:line="240" w:lineRule="auto"/>
              <w:rPr>
                <w:rFonts w:hint="eastAsia"/>
                <w:color w:val="000000"/>
                <w:sz w:val="21"/>
                <w:szCs w:val="21"/>
              </w:rPr>
            </w:pPr>
            <w:r>
              <w:rPr>
                <w:rFonts w:hint="eastAsia" w:ascii="Times New Roman" w:hAnsi="Times New Roman" w:eastAsia="宋体" w:cs="Times New Roman"/>
                <w:color w:val="000000"/>
                <w:sz w:val="21"/>
                <w:szCs w:val="21"/>
                <w:lang w:val="zh-CN" w:eastAsia="zh-CN"/>
              </w:rPr>
              <w:t>物业管理区域内</w:t>
            </w:r>
            <w:r>
              <w:rPr>
                <w:rFonts w:hint="eastAsia" w:ascii="宋体" w:hAnsi="宋体" w:eastAsia="宋体"/>
                <w:b/>
                <w:bCs/>
                <w:color w:val="000000"/>
                <w:sz w:val="21"/>
                <w:szCs w:val="21"/>
              </w:rPr>
              <w:t>工程维修</w:t>
            </w:r>
            <w:r>
              <w:rPr>
                <w:rFonts w:hint="eastAsia" w:ascii="Times New Roman" w:hAnsi="Times New Roman" w:eastAsia="宋体" w:cs="Times New Roman"/>
                <w:color w:val="000000"/>
                <w:sz w:val="21"/>
                <w:szCs w:val="21"/>
                <w:lang w:val="zh-CN" w:eastAsia="zh-CN"/>
              </w:rPr>
              <w:t>服务方案</w:t>
            </w:r>
            <w:r>
              <w:rPr>
                <w:rFonts w:hint="eastAsia"/>
                <w:color w:val="000000"/>
                <w:sz w:val="21"/>
                <w:szCs w:val="21"/>
                <w:lang w:eastAsia="zh-CN"/>
              </w:rPr>
              <w:t>，</w:t>
            </w:r>
            <w:r>
              <w:rPr>
                <w:rFonts w:hint="eastAsia"/>
                <w:color w:val="000000"/>
                <w:sz w:val="21"/>
                <w:szCs w:val="21"/>
              </w:rPr>
              <w:t>依据提供方案是否完善全面，有针对性及可行性，由专家进行分档评分。</w:t>
            </w:r>
          </w:p>
          <w:p w14:paraId="5B2F1B12">
            <w:pPr>
              <w:numPr>
                <w:ilvl w:val="0"/>
                <w:numId w:val="0"/>
              </w:numPr>
              <w:spacing w:line="240" w:lineRule="auto"/>
              <w:rPr>
                <w:rFonts w:hint="eastAsia"/>
                <w:color w:val="000000"/>
                <w:sz w:val="21"/>
                <w:szCs w:val="21"/>
              </w:rPr>
            </w:pPr>
            <w:r>
              <w:rPr>
                <w:rFonts w:hint="eastAsia"/>
                <w:color w:val="000000"/>
                <w:sz w:val="21"/>
                <w:szCs w:val="21"/>
              </w:rPr>
              <w:t>（评分范围：</w:t>
            </w:r>
            <w:r>
              <w:rPr>
                <w:rFonts w:hint="eastAsia"/>
                <w:color w:val="000000"/>
                <w:sz w:val="21"/>
                <w:szCs w:val="21"/>
                <w:lang w:val="en-US" w:eastAsia="zh-CN"/>
              </w:rPr>
              <w:t>5，</w:t>
            </w:r>
            <w:r>
              <w:rPr>
                <w:rFonts w:hint="eastAsia"/>
                <w:color w:val="000000"/>
                <w:sz w:val="21"/>
                <w:szCs w:val="21"/>
              </w:rPr>
              <w:t>4，3，2，1，0）</w:t>
            </w:r>
          </w:p>
        </w:tc>
        <w:tc>
          <w:tcPr>
            <w:tcW w:w="683" w:type="dxa"/>
            <w:tcBorders>
              <w:top w:val="single" w:color="auto" w:sz="4" w:space="0"/>
              <w:left w:val="single" w:color="auto" w:sz="4" w:space="0"/>
              <w:bottom w:val="single" w:color="auto" w:sz="4" w:space="0"/>
              <w:right w:val="single" w:color="auto" w:sz="4" w:space="0"/>
            </w:tcBorders>
            <w:vAlign w:val="center"/>
          </w:tcPr>
          <w:p w14:paraId="3B5AC380">
            <w:pPr>
              <w:numPr>
                <w:ilvl w:val="0"/>
                <w:numId w:val="0"/>
              </w:numPr>
              <w:spacing w:line="240" w:lineRule="auto"/>
              <w:jc w:val="center"/>
              <w:rPr>
                <w:rFonts w:hint="default" w:cs="Times New Roman"/>
                <w:color w:val="000000"/>
                <w:sz w:val="21"/>
                <w:szCs w:val="21"/>
                <w:lang w:val="en-US" w:eastAsia="zh-CN"/>
              </w:rPr>
            </w:pPr>
            <w:r>
              <w:rPr>
                <w:rFonts w:hint="eastAsia" w:cs="Times New Roman"/>
                <w:color w:val="000000"/>
                <w:sz w:val="21"/>
                <w:szCs w:val="21"/>
                <w:lang w:val="en-US" w:eastAsia="zh-CN"/>
              </w:rPr>
              <w:t>5</w:t>
            </w:r>
          </w:p>
        </w:tc>
      </w:tr>
      <w:tr w14:paraId="1B7E0398">
        <w:tblPrEx>
          <w:tblCellMar>
            <w:top w:w="0" w:type="dxa"/>
            <w:left w:w="108" w:type="dxa"/>
            <w:bottom w:w="0" w:type="dxa"/>
            <w:right w:w="108" w:type="dxa"/>
          </w:tblCellMar>
        </w:tblPrEx>
        <w:trPr>
          <w:trHeight w:val="24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C748E37">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249F918D">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bottom w:val="single" w:color="auto" w:sz="4" w:space="0"/>
              <w:right w:val="single" w:color="auto" w:sz="4" w:space="0"/>
            </w:tcBorders>
            <w:vAlign w:val="center"/>
          </w:tcPr>
          <w:p w14:paraId="19D9FC76">
            <w:pPr>
              <w:numPr>
                <w:ilvl w:val="0"/>
                <w:numId w:val="0"/>
              </w:numPr>
              <w:spacing w:line="240" w:lineRule="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针对本项目拟定的进场、退场交接配合方案</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rPr>
              <w:t>依据提供方案是否完善全面，有针对性及可行性，由专家进行分档评分。</w:t>
            </w:r>
          </w:p>
          <w:p w14:paraId="35160E28">
            <w:pPr>
              <w:numPr>
                <w:ilvl w:val="0"/>
                <w:numId w:val="0"/>
              </w:numPr>
              <w:spacing w:line="240" w:lineRule="auto"/>
              <w:rPr>
                <w:rFonts w:hint="eastAsia" w:ascii="宋体" w:hAnsi="宋体" w:eastAsia="宋体" w:cs="宋体"/>
                <w:color w:val="auto"/>
                <w:kern w:val="2"/>
                <w:sz w:val="21"/>
                <w:szCs w:val="21"/>
                <w:lang w:val="en-US" w:eastAsia="zh-CN" w:bidi="ar-SA"/>
              </w:rPr>
            </w:pPr>
            <w:r>
              <w:rPr>
                <w:rFonts w:hint="eastAsia" w:ascii="Times New Roman" w:hAnsi="Times New Roman" w:cs="Times New Roman"/>
                <w:color w:val="000000"/>
                <w:sz w:val="21"/>
                <w:szCs w:val="21"/>
              </w:rPr>
              <w:t>（评分范围：3，2，1，0）</w:t>
            </w:r>
          </w:p>
        </w:tc>
        <w:tc>
          <w:tcPr>
            <w:tcW w:w="683" w:type="dxa"/>
            <w:tcBorders>
              <w:top w:val="single" w:color="auto" w:sz="4" w:space="0"/>
              <w:left w:val="single" w:color="auto" w:sz="4" w:space="0"/>
              <w:bottom w:val="single" w:color="auto" w:sz="4" w:space="0"/>
              <w:right w:val="single" w:color="auto" w:sz="4" w:space="0"/>
            </w:tcBorders>
            <w:vAlign w:val="center"/>
          </w:tcPr>
          <w:p w14:paraId="11290657">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w:t>
            </w:r>
          </w:p>
        </w:tc>
      </w:tr>
      <w:tr w14:paraId="1C69A0E4">
        <w:tblPrEx>
          <w:tblCellMar>
            <w:top w:w="0" w:type="dxa"/>
            <w:left w:w="108" w:type="dxa"/>
            <w:bottom w:w="0" w:type="dxa"/>
            <w:right w:w="108" w:type="dxa"/>
          </w:tblCellMar>
        </w:tblPrEx>
        <w:trPr>
          <w:trHeight w:val="54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62182AC">
            <w:pPr>
              <w:spacing w:line="240" w:lineRule="auto"/>
              <w:jc w:val="center"/>
              <w:rPr>
                <w:b/>
                <w:bCs/>
                <w:color w:val="000000"/>
                <w:sz w:val="21"/>
                <w:szCs w:val="21"/>
              </w:rPr>
            </w:pPr>
          </w:p>
        </w:tc>
        <w:tc>
          <w:tcPr>
            <w:tcW w:w="667" w:type="dxa"/>
            <w:vMerge w:val="restart"/>
            <w:tcBorders>
              <w:top w:val="single" w:color="auto" w:sz="4" w:space="0"/>
              <w:left w:val="single" w:color="auto" w:sz="4" w:space="0"/>
              <w:right w:val="single" w:color="auto" w:sz="4" w:space="0"/>
            </w:tcBorders>
          </w:tcPr>
          <w:p w14:paraId="303AFAEE">
            <w:pPr>
              <w:numPr>
                <w:ilvl w:val="0"/>
                <w:numId w:val="0"/>
              </w:numPr>
              <w:spacing w:line="240" w:lineRule="auto"/>
              <w:rPr>
                <w:rFonts w:hint="eastAsia" w:cs="Times New Roman"/>
                <w:color w:val="000000"/>
                <w:sz w:val="21"/>
                <w:szCs w:val="21"/>
                <w:lang w:eastAsia="zh-CN"/>
              </w:rPr>
            </w:pPr>
          </w:p>
          <w:p w14:paraId="3F71FC71">
            <w:pPr>
              <w:numPr>
                <w:ilvl w:val="0"/>
                <w:numId w:val="0"/>
              </w:numPr>
              <w:spacing w:line="240" w:lineRule="auto"/>
              <w:rPr>
                <w:rFonts w:hint="eastAsia" w:cs="Times New Roman"/>
                <w:color w:val="000000"/>
                <w:sz w:val="21"/>
                <w:szCs w:val="21"/>
                <w:lang w:eastAsia="zh-CN"/>
              </w:rPr>
            </w:pPr>
          </w:p>
          <w:p w14:paraId="55D3BFC0">
            <w:pPr>
              <w:numPr>
                <w:ilvl w:val="0"/>
                <w:numId w:val="0"/>
              </w:numPr>
              <w:spacing w:line="240" w:lineRule="auto"/>
              <w:rPr>
                <w:rFonts w:hint="eastAsia" w:cs="Times New Roman"/>
                <w:color w:val="000000"/>
                <w:sz w:val="21"/>
                <w:szCs w:val="21"/>
                <w:lang w:eastAsia="zh-CN"/>
              </w:rPr>
            </w:pPr>
          </w:p>
          <w:p w14:paraId="0474AB57">
            <w:pPr>
              <w:numPr>
                <w:ilvl w:val="0"/>
                <w:numId w:val="0"/>
              </w:numPr>
              <w:spacing w:line="240" w:lineRule="auto"/>
              <w:rPr>
                <w:rFonts w:hint="eastAsia" w:cs="Times New Roman"/>
                <w:color w:val="000000"/>
                <w:sz w:val="21"/>
                <w:szCs w:val="21"/>
                <w:lang w:eastAsia="zh-CN"/>
              </w:rPr>
            </w:pPr>
          </w:p>
          <w:p w14:paraId="73867A5C">
            <w:pPr>
              <w:numPr>
                <w:ilvl w:val="0"/>
                <w:numId w:val="0"/>
              </w:numPr>
              <w:spacing w:line="240" w:lineRule="auto"/>
              <w:rPr>
                <w:rFonts w:hint="eastAsia" w:cs="Times New Roman"/>
                <w:color w:val="000000"/>
                <w:sz w:val="21"/>
                <w:szCs w:val="21"/>
                <w:lang w:eastAsia="zh-CN"/>
              </w:rPr>
            </w:pPr>
          </w:p>
          <w:p w14:paraId="26D1A253">
            <w:pPr>
              <w:numPr>
                <w:ilvl w:val="0"/>
                <w:numId w:val="0"/>
              </w:numPr>
              <w:spacing w:line="240" w:lineRule="auto"/>
              <w:rPr>
                <w:rFonts w:hint="eastAsia" w:cs="Times New Roman"/>
                <w:color w:val="000000"/>
                <w:sz w:val="21"/>
                <w:szCs w:val="21"/>
                <w:lang w:eastAsia="zh-CN"/>
              </w:rPr>
            </w:pPr>
          </w:p>
          <w:p w14:paraId="06EC2FDC">
            <w:pPr>
              <w:numPr>
                <w:ilvl w:val="0"/>
                <w:numId w:val="0"/>
              </w:numPr>
              <w:spacing w:line="240" w:lineRule="auto"/>
              <w:rPr>
                <w:rFonts w:hint="eastAsia" w:cs="Times New Roman"/>
                <w:color w:val="000000"/>
                <w:sz w:val="21"/>
                <w:szCs w:val="21"/>
                <w:lang w:eastAsia="zh-CN"/>
              </w:rPr>
            </w:pPr>
          </w:p>
          <w:p w14:paraId="56241480">
            <w:pPr>
              <w:numPr>
                <w:ilvl w:val="0"/>
                <w:numId w:val="0"/>
              </w:numPr>
              <w:spacing w:line="240" w:lineRule="auto"/>
              <w:rPr>
                <w:rFonts w:hint="eastAsia" w:cs="Times New Roman"/>
                <w:color w:val="000000"/>
                <w:sz w:val="21"/>
                <w:szCs w:val="21"/>
                <w:lang w:eastAsia="zh-CN"/>
              </w:rPr>
            </w:pPr>
          </w:p>
          <w:p w14:paraId="762DFEAB">
            <w:pPr>
              <w:numPr>
                <w:ilvl w:val="0"/>
                <w:numId w:val="0"/>
              </w:numPr>
              <w:spacing w:line="240" w:lineRule="auto"/>
              <w:rPr>
                <w:rFonts w:hint="eastAsia" w:ascii="Times New Roman" w:hAnsi="Times New Roman" w:eastAsia="宋体" w:cs="Times New Roman"/>
                <w:color w:val="000000"/>
                <w:sz w:val="21"/>
                <w:szCs w:val="21"/>
                <w:lang w:eastAsia="zh-CN"/>
              </w:rPr>
            </w:pPr>
            <w:r>
              <w:rPr>
                <w:rFonts w:hint="eastAsia" w:cs="Times New Roman"/>
                <w:color w:val="000000"/>
                <w:sz w:val="21"/>
                <w:szCs w:val="21"/>
                <w:lang w:eastAsia="zh-CN"/>
              </w:rPr>
              <w:t>服务人员</w:t>
            </w:r>
          </w:p>
        </w:tc>
        <w:tc>
          <w:tcPr>
            <w:tcW w:w="7856" w:type="dxa"/>
            <w:tcBorders>
              <w:top w:val="single" w:color="auto" w:sz="4" w:space="0"/>
              <w:left w:val="single" w:color="auto" w:sz="4" w:space="0"/>
              <w:bottom w:val="single" w:color="auto" w:sz="4" w:space="0"/>
              <w:right w:val="single" w:color="auto" w:sz="4" w:space="0"/>
            </w:tcBorders>
            <w:vAlign w:val="center"/>
          </w:tcPr>
          <w:p w14:paraId="4B9833F8">
            <w:pPr>
              <w:numPr>
                <w:ilvl w:val="0"/>
                <w:numId w:val="0"/>
              </w:numPr>
              <w:spacing w:line="240" w:lineRule="auto"/>
              <w:rPr>
                <w:rFonts w:hint="default" w:eastAsia="宋体"/>
                <w:color w:val="auto"/>
                <w:sz w:val="21"/>
                <w:szCs w:val="21"/>
                <w:highlight w:val="none"/>
                <w:lang w:val="en-US" w:eastAsia="zh-CN"/>
              </w:rPr>
            </w:pPr>
            <w:r>
              <w:rPr>
                <w:rFonts w:hint="eastAsia"/>
                <w:color w:val="auto"/>
                <w:sz w:val="21"/>
                <w:szCs w:val="21"/>
                <w:highlight w:val="none"/>
                <w:lang w:val="en-US" w:eastAsia="zh-CN"/>
              </w:rPr>
              <w:t>保安队长要求：</w:t>
            </w:r>
            <w:r>
              <w:rPr>
                <w:rFonts w:hint="eastAsia"/>
                <w:color w:val="auto"/>
                <w:sz w:val="21"/>
                <w:szCs w:val="21"/>
                <w:lang w:val="en-US" w:eastAsia="zh-CN"/>
              </w:rPr>
              <w:t>具有类似任职经历，</w:t>
            </w:r>
            <w:r>
              <w:rPr>
                <w:rFonts w:hint="eastAsia"/>
                <w:color w:val="auto"/>
                <w:sz w:val="21"/>
                <w:szCs w:val="21"/>
                <w:lang w:eastAsia="zh-CN"/>
              </w:rPr>
              <w:t>一年及以上的</w:t>
            </w:r>
            <w:r>
              <w:rPr>
                <w:rFonts w:hint="eastAsia"/>
                <w:color w:val="auto"/>
                <w:sz w:val="21"/>
                <w:szCs w:val="21"/>
              </w:rPr>
              <w:t>，</w:t>
            </w:r>
            <w:r>
              <w:rPr>
                <w:rFonts w:hint="eastAsia"/>
                <w:color w:val="auto"/>
                <w:sz w:val="21"/>
                <w:szCs w:val="21"/>
                <w:lang w:eastAsia="zh-CN"/>
              </w:rPr>
              <w:t>得</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；三年及以上的，得</w:t>
            </w:r>
            <w:r>
              <w:rPr>
                <w:rFonts w:hint="eastAsia"/>
                <w:color w:val="auto"/>
                <w:sz w:val="21"/>
                <w:szCs w:val="21"/>
                <w:lang w:val="en-US" w:eastAsia="zh-CN"/>
              </w:rPr>
              <w:t>2分，以最高年限为准，不重复给分。本项最高得2分。</w:t>
            </w:r>
          </w:p>
          <w:p w14:paraId="64D70412">
            <w:pPr>
              <w:numPr>
                <w:ilvl w:val="0"/>
                <w:numId w:val="0"/>
              </w:numPr>
              <w:spacing w:line="240" w:lineRule="auto"/>
              <w:rPr>
                <w:rFonts w:hint="eastAsia" w:eastAsia="宋体"/>
                <w:color w:val="auto"/>
                <w:sz w:val="21"/>
                <w:szCs w:val="21"/>
                <w:lang w:val="en-US" w:eastAsia="zh-CN"/>
              </w:rPr>
            </w:pPr>
            <w:r>
              <w:rPr>
                <w:rFonts w:hint="eastAsia"/>
                <w:color w:val="auto"/>
                <w:sz w:val="21"/>
                <w:szCs w:val="21"/>
                <w:highlight w:val="none"/>
                <w:lang w:val="en-US" w:eastAsia="zh-CN"/>
              </w:rPr>
              <w:t>保安团队人员（除保安队长）要求：</w:t>
            </w:r>
            <w:r>
              <w:rPr>
                <w:rFonts w:hint="eastAsia"/>
                <w:color w:val="auto"/>
                <w:sz w:val="21"/>
                <w:szCs w:val="21"/>
              </w:rPr>
              <w:t>①年龄</w:t>
            </w:r>
            <w:r>
              <w:rPr>
                <w:rFonts w:hint="eastAsia"/>
                <w:color w:val="auto"/>
                <w:sz w:val="21"/>
                <w:szCs w:val="21"/>
                <w:lang w:eastAsia="zh-CN"/>
              </w:rPr>
              <w:t>均</w:t>
            </w:r>
            <w:r>
              <w:rPr>
                <w:rFonts w:hint="eastAsia"/>
                <w:color w:val="auto"/>
                <w:sz w:val="21"/>
                <w:szCs w:val="21"/>
                <w:lang w:val="en-US" w:eastAsia="zh-CN"/>
              </w:rPr>
              <w:t>50</w:t>
            </w:r>
            <w:r>
              <w:rPr>
                <w:rFonts w:hint="eastAsia"/>
                <w:color w:val="auto"/>
                <w:sz w:val="21"/>
                <w:szCs w:val="21"/>
              </w:rPr>
              <w:t>周岁以下</w:t>
            </w:r>
            <w:r>
              <w:rPr>
                <w:rFonts w:hint="eastAsia"/>
                <w:color w:val="auto"/>
                <w:sz w:val="21"/>
                <w:szCs w:val="21"/>
                <w:lang w:eastAsia="zh-CN"/>
              </w:rPr>
              <w:t>的</w:t>
            </w:r>
            <w:r>
              <w:rPr>
                <w:rFonts w:hint="eastAsia"/>
                <w:color w:val="auto"/>
                <w:sz w:val="21"/>
                <w:szCs w:val="21"/>
              </w:rPr>
              <w:t>，</w:t>
            </w:r>
            <w:r>
              <w:rPr>
                <w:rFonts w:hint="eastAsia"/>
                <w:color w:val="auto"/>
                <w:sz w:val="21"/>
                <w:szCs w:val="21"/>
                <w:lang w:eastAsia="zh-CN"/>
              </w:rPr>
              <w:t>得</w:t>
            </w:r>
            <w:r>
              <w:rPr>
                <w:rFonts w:hint="eastAsia"/>
                <w:color w:val="auto"/>
                <w:sz w:val="21"/>
                <w:szCs w:val="21"/>
                <w:lang w:val="en-US" w:eastAsia="zh-CN"/>
              </w:rPr>
              <w:t>2分；</w:t>
            </w:r>
            <w:r>
              <w:rPr>
                <w:rFonts w:hint="eastAsia"/>
                <w:color w:val="auto"/>
                <w:sz w:val="21"/>
                <w:szCs w:val="21"/>
              </w:rPr>
              <w:t>②</w:t>
            </w:r>
            <w:r>
              <w:rPr>
                <w:rFonts w:hint="eastAsia"/>
                <w:color w:val="auto"/>
                <w:sz w:val="21"/>
                <w:szCs w:val="21"/>
                <w:lang w:eastAsia="zh-CN"/>
              </w:rPr>
              <w:t>均</w:t>
            </w:r>
            <w:r>
              <w:rPr>
                <w:rFonts w:hint="eastAsia"/>
                <w:color w:val="auto"/>
                <w:sz w:val="21"/>
                <w:szCs w:val="21"/>
                <w:lang w:val="en-US" w:eastAsia="zh-CN"/>
              </w:rPr>
              <w:t>有</w:t>
            </w:r>
            <w:r>
              <w:rPr>
                <w:rFonts w:hint="eastAsia"/>
                <w:color w:val="auto"/>
                <w:sz w:val="21"/>
                <w:szCs w:val="21"/>
                <w:lang w:eastAsia="zh-CN"/>
              </w:rPr>
              <w:t>一年及以上</w:t>
            </w:r>
            <w:r>
              <w:rPr>
                <w:rFonts w:hint="eastAsia"/>
                <w:color w:val="auto"/>
                <w:sz w:val="21"/>
                <w:szCs w:val="21"/>
                <w:lang w:val="en-US" w:eastAsia="zh-CN"/>
              </w:rPr>
              <w:t>安保工作</w:t>
            </w:r>
            <w:r>
              <w:rPr>
                <w:rFonts w:hint="eastAsia"/>
                <w:color w:val="auto"/>
                <w:sz w:val="21"/>
                <w:szCs w:val="21"/>
              </w:rPr>
              <w:t>经验</w:t>
            </w:r>
            <w:r>
              <w:rPr>
                <w:rFonts w:hint="eastAsia"/>
                <w:color w:val="auto"/>
                <w:sz w:val="21"/>
                <w:szCs w:val="21"/>
                <w:lang w:eastAsia="zh-CN"/>
              </w:rPr>
              <w:t>的，</w:t>
            </w:r>
            <w:r>
              <w:rPr>
                <w:rFonts w:hint="eastAsia"/>
                <w:color w:val="auto"/>
                <w:sz w:val="21"/>
                <w:szCs w:val="21"/>
              </w:rPr>
              <w:t>得</w:t>
            </w:r>
            <w:r>
              <w:rPr>
                <w:rFonts w:hint="eastAsia"/>
                <w:color w:val="auto"/>
                <w:sz w:val="21"/>
                <w:szCs w:val="21"/>
                <w:lang w:val="en-US" w:eastAsia="zh-CN"/>
              </w:rPr>
              <w:t>2</w:t>
            </w:r>
            <w:r>
              <w:rPr>
                <w:rFonts w:hint="eastAsia"/>
                <w:color w:val="auto"/>
                <w:sz w:val="21"/>
                <w:szCs w:val="21"/>
              </w:rPr>
              <w:t>分</w:t>
            </w:r>
            <w:r>
              <w:rPr>
                <w:rFonts w:hint="eastAsia"/>
                <w:color w:val="auto"/>
                <w:sz w:val="21"/>
                <w:szCs w:val="21"/>
                <w:lang w:eastAsia="zh-CN"/>
              </w:rPr>
              <w:t>；③消控员持有中级及以上消防设施操作员证书的，得</w:t>
            </w:r>
            <w:r>
              <w:rPr>
                <w:rFonts w:hint="eastAsia"/>
                <w:color w:val="auto"/>
                <w:sz w:val="21"/>
                <w:szCs w:val="21"/>
                <w:lang w:val="en-US" w:eastAsia="zh-CN"/>
              </w:rPr>
              <w:t>1分。本项最高得5分。</w:t>
            </w:r>
          </w:p>
          <w:p w14:paraId="6F493944">
            <w:pPr>
              <w:numPr>
                <w:ilvl w:val="0"/>
                <w:numId w:val="0"/>
              </w:numPr>
              <w:spacing w:line="240" w:lineRule="auto"/>
              <w:rPr>
                <w:rFonts w:hint="eastAsia"/>
                <w:color w:val="auto"/>
                <w:sz w:val="21"/>
                <w:szCs w:val="21"/>
                <w:highlight w:val="none"/>
                <w:lang w:val="en-US" w:eastAsia="zh-CN"/>
              </w:rPr>
            </w:pPr>
            <w:r>
              <w:rPr>
                <w:rFonts w:hint="eastAsia"/>
                <w:color w:val="auto"/>
                <w:sz w:val="21"/>
                <w:szCs w:val="21"/>
                <w:lang w:eastAsia="zh-CN"/>
              </w:rPr>
              <w:t>以上人员中每有一名1名退伍人员得0.5分，须提供证明材料，最高得</w:t>
            </w:r>
            <w:r>
              <w:rPr>
                <w:rFonts w:hint="eastAsia"/>
                <w:color w:val="auto"/>
                <w:sz w:val="21"/>
                <w:szCs w:val="21"/>
                <w:lang w:val="en-US" w:eastAsia="zh-CN"/>
              </w:rPr>
              <w:t>2</w:t>
            </w:r>
            <w:r>
              <w:rPr>
                <w:rFonts w:hint="eastAsia"/>
                <w:color w:val="auto"/>
                <w:sz w:val="21"/>
                <w:szCs w:val="21"/>
                <w:lang w:eastAsia="zh-CN"/>
              </w:rPr>
              <w:t>分。</w:t>
            </w:r>
            <w:r>
              <w:rPr>
                <w:rFonts w:hint="eastAsia"/>
                <w:color w:val="auto"/>
                <w:sz w:val="21"/>
                <w:szCs w:val="21"/>
                <w:highlight w:val="none"/>
                <w:lang w:val="en-US" w:eastAsia="zh-CN"/>
              </w:rPr>
              <w:t>不满足</w:t>
            </w:r>
            <w:r>
              <w:rPr>
                <w:rFonts w:hint="eastAsia"/>
                <w:color w:val="auto"/>
                <w:sz w:val="21"/>
                <w:szCs w:val="21"/>
                <w:highlight w:val="none"/>
                <w:lang w:val="zh-CN" w:eastAsia="zh-CN"/>
              </w:rPr>
              <w:t>不得分</w:t>
            </w:r>
            <w:r>
              <w:rPr>
                <w:rFonts w:hint="eastAsia"/>
                <w:color w:val="auto"/>
                <w:sz w:val="21"/>
                <w:szCs w:val="21"/>
                <w:highlight w:val="none"/>
                <w:lang w:val="en-US" w:eastAsia="zh-CN"/>
              </w:rPr>
              <w:t>。</w:t>
            </w:r>
          </w:p>
          <w:p w14:paraId="6708B352">
            <w:pPr>
              <w:pStyle w:val="2"/>
              <w:ind w:left="0" w:leftChars="0" w:firstLine="0" w:firstLineChars="0"/>
              <w:rPr>
                <w:rFonts w:hint="eastAsia"/>
                <w:color w:val="auto"/>
                <w:sz w:val="21"/>
                <w:szCs w:val="21"/>
                <w:lang w:val="en-US" w:eastAsia="zh-CN"/>
              </w:rPr>
            </w:pPr>
            <w:r>
              <w:rPr>
                <w:rFonts w:hint="eastAsia" w:ascii="Times New Roman" w:hAnsi="Times New Roman" w:eastAsia="宋体" w:cs="Times New Roman"/>
                <w:b/>
                <w:bCs/>
                <w:color w:val="auto"/>
                <w:kern w:val="2"/>
                <w:sz w:val="21"/>
                <w:szCs w:val="21"/>
                <w:lang w:val="en-US" w:eastAsia="zh-CN" w:bidi="ar-SA"/>
              </w:rPr>
              <w:t>注：</w:t>
            </w:r>
            <w:r>
              <w:rPr>
                <w:rFonts w:hint="eastAsia" w:ascii="Calibri" w:hAnsi="Calibri" w:eastAsia="宋体" w:cs="Times New Roman"/>
                <w:b/>
                <w:bCs/>
                <w:color w:val="auto"/>
                <w:kern w:val="2"/>
                <w:sz w:val="21"/>
                <w:szCs w:val="21"/>
                <w:lang w:val="en-US" w:eastAsia="zh-CN" w:bidi="ar-SA"/>
              </w:rPr>
              <w:t>须按要求提供人员名单、</w:t>
            </w:r>
            <w:r>
              <w:rPr>
                <w:rFonts w:hint="eastAsia"/>
                <w:b/>
                <w:bCs/>
                <w:color w:val="auto"/>
                <w:sz w:val="21"/>
                <w:szCs w:val="21"/>
                <w:lang w:val="en-US" w:eastAsia="zh-CN"/>
              </w:rPr>
              <w:t>证书扫描件、</w:t>
            </w:r>
            <w:r>
              <w:rPr>
                <w:rFonts w:hint="eastAsia" w:ascii="Times New Roman" w:hAnsi="Times New Roman" w:eastAsia="宋体" w:cs="Times New Roman"/>
                <w:b/>
                <w:bCs/>
                <w:color w:val="auto"/>
                <w:kern w:val="2"/>
                <w:sz w:val="21"/>
                <w:szCs w:val="21"/>
                <w:lang w:val="en-US" w:eastAsia="zh-CN" w:bidi="ar-SA"/>
              </w:rPr>
              <w:t>工作经历等证明</w:t>
            </w:r>
            <w:r>
              <w:rPr>
                <w:rFonts w:hint="eastAsia" w:cs="Times New Roman"/>
                <w:b/>
                <w:bCs/>
                <w:color w:val="auto"/>
                <w:kern w:val="2"/>
                <w:sz w:val="21"/>
                <w:szCs w:val="21"/>
                <w:lang w:val="en-US" w:eastAsia="zh-CN" w:bidi="ar-SA"/>
              </w:rPr>
              <w:t>材料</w:t>
            </w:r>
            <w:r>
              <w:rPr>
                <w:rFonts w:hint="eastAsia" w:ascii="Times New Roman" w:hAnsi="Times New Roman" w:eastAsia="宋体" w:cs="Times New Roman"/>
                <w:b/>
                <w:bCs/>
                <w:color w:val="auto"/>
                <w:kern w:val="2"/>
                <w:sz w:val="21"/>
                <w:szCs w:val="21"/>
                <w:lang w:val="en-US" w:eastAsia="zh-CN" w:bidi="ar-SA"/>
              </w:rPr>
              <w:t>和在投标单位近3个月内的任意一个月社保缴纳证明（截止开标之日起），未提供不得分。</w:t>
            </w:r>
          </w:p>
        </w:tc>
        <w:tc>
          <w:tcPr>
            <w:tcW w:w="683" w:type="dxa"/>
            <w:tcBorders>
              <w:top w:val="single" w:color="auto" w:sz="4" w:space="0"/>
              <w:left w:val="single" w:color="auto" w:sz="4" w:space="0"/>
              <w:bottom w:val="single" w:color="auto" w:sz="4" w:space="0"/>
              <w:right w:val="single" w:color="auto" w:sz="4" w:space="0"/>
            </w:tcBorders>
            <w:vAlign w:val="center"/>
          </w:tcPr>
          <w:p w14:paraId="19F4B407">
            <w:pPr>
              <w:numPr>
                <w:ilvl w:val="0"/>
                <w:numId w:val="0"/>
              </w:numPr>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9</w:t>
            </w:r>
          </w:p>
        </w:tc>
      </w:tr>
      <w:tr w14:paraId="5B5B7E46">
        <w:tblPrEx>
          <w:tblCellMar>
            <w:top w:w="0" w:type="dxa"/>
            <w:left w:w="108" w:type="dxa"/>
            <w:bottom w:w="0" w:type="dxa"/>
            <w:right w:w="108" w:type="dxa"/>
          </w:tblCellMar>
        </w:tblPrEx>
        <w:trPr>
          <w:trHeight w:val="64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E8FB5FE">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705CE3C8">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bottom w:val="single" w:color="auto" w:sz="4" w:space="0"/>
              <w:right w:val="single" w:color="auto" w:sz="4" w:space="0"/>
            </w:tcBorders>
            <w:vAlign w:val="center"/>
          </w:tcPr>
          <w:p w14:paraId="358C718A">
            <w:pPr>
              <w:numPr>
                <w:ilvl w:val="0"/>
                <w:numId w:val="0"/>
              </w:numPr>
              <w:spacing w:line="240" w:lineRule="auto"/>
              <w:rPr>
                <w:rFonts w:hint="eastAsia"/>
                <w:color w:val="auto"/>
                <w:sz w:val="21"/>
                <w:szCs w:val="21"/>
                <w:lang w:eastAsia="zh-CN"/>
              </w:rPr>
            </w:pPr>
            <w:r>
              <w:rPr>
                <w:rFonts w:hint="eastAsia"/>
                <w:color w:val="auto"/>
                <w:sz w:val="21"/>
                <w:szCs w:val="21"/>
                <w:lang w:val="en-US" w:eastAsia="zh-CN"/>
              </w:rPr>
              <w:t>保洁领班要求：</w:t>
            </w:r>
            <w:r>
              <w:rPr>
                <w:rFonts w:hint="eastAsia"/>
                <w:color w:val="auto"/>
                <w:sz w:val="21"/>
                <w:szCs w:val="21"/>
              </w:rPr>
              <w:t>①年龄</w:t>
            </w:r>
            <w:r>
              <w:rPr>
                <w:rFonts w:hint="eastAsia"/>
                <w:color w:val="auto"/>
                <w:sz w:val="21"/>
                <w:szCs w:val="21"/>
                <w:lang w:val="en-US" w:eastAsia="zh-CN"/>
              </w:rPr>
              <w:t>50</w:t>
            </w:r>
            <w:r>
              <w:rPr>
                <w:rFonts w:hint="eastAsia"/>
                <w:color w:val="auto"/>
                <w:sz w:val="21"/>
                <w:szCs w:val="21"/>
              </w:rPr>
              <w:t>周岁</w:t>
            </w:r>
            <w:r>
              <w:rPr>
                <w:rFonts w:hint="eastAsia"/>
                <w:color w:val="auto"/>
                <w:sz w:val="21"/>
                <w:szCs w:val="21"/>
                <w:lang w:eastAsia="zh-CN"/>
              </w:rPr>
              <w:t>及</w:t>
            </w:r>
            <w:r>
              <w:rPr>
                <w:rFonts w:hint="eastAsia"/>
                <w:color w:val="auto"/>
                <w:sz w:val="21"/>
                <w:szCs w:val="21"/>
              </w:rPr>
              <w:t>以下</w:t>
            </w:r>
            <w:r>
              <w:rPr>
                <w:rFonts w:hint="eastAsia"/>
                <w:color w:val="auto"/>
                <w:sz w:val="21"/>
                <w:szCs w:val="21"/>
                <w:lang w:eastAsia="zh-CN"/>
              </w:rPr>
              <w:t>的，得</w:t>
            </w:r>
            <w:r>
              <w:rPr>
                <w:rFonts w:hint="eastAsia"/>
                <w:color w:val="auto"/>
                <w:sz w:val="21"/>
                <w:szCs w:val="21"/>
                <w:lang w:val="en-US" w:eastAsia="zh-CN"/>
              </w:rPr>
              <w:t>1分；</w:t>
            </w:r>
            <w:r>
              <w:rPr>
                <w:rFonts w:hint="eastAsia"/>
                <w:color w:val="auto"/>
                <w:sz w:val="21"/>
                <w:szCs w:val="21"/>
              </w:rPr>
              <w:t>②</w:t>
            </w:r>
            <w:r>
              <w:rPr>
                <w:rFonts w:hint="eastAsia"/>
                <w:color w:val="auto"/>
                <w:sz w:val="21"/>
                <w:szCs w:val="21"/>
                <w:lang w:val="en-US" w:eastAsia="zh-CN"/>
              </w:rPr>
              <w:t>具有类似任职经历，</w:t>
            </w:r>
            <w:r>
              <w:rPr>
                <w:rFonts w:hint="eastAsia"/>
                <w:color w:val="auto"/>
                <w:sz w:val="21"/>
                <w:szCs w:val="21"/>
                <w:lang w:eastAsia="zh-CN"/>
              </w:rPr>
              <w:t>一年及以上的</w:t>
            </w:r>
            <w:r>
              <w:rPr>
                <w:rFonts w:hint="eastAsia"/>
                <w:color w:val="auto"/>
                <w:sz w:val="21"/>
                <w:szCs w:val="21"/>
              </w:rPr>
              <w:t>，</w:t>
            </w:r>
            <w:r>
              <w:rPr>
                <w:rFonts w:hint="eastAsia"/>
                <w:color w:val="auto"/>
                <w:sz w:val="21"/>
                <w:szCs w:val="21"/>
                <w:lang w:eastAsia="zh-CN"/>
              </w:rPr>
              <w:t>得</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；三年及以上的，得</w:t>
            </w:r>
            <w:r>
              <w:rPr>
                <w:rFonts w:hint="eastAsia"/>
                <w:color w:val="auto"/>
                <w:sz w:val="21"/>
                <w:szCs w:val="21"/>
                <w:lang w:val="en-US" w:eastAsia="zh-CN"/>
              </w:rPr>
              <w:t>2分，以最高年限为准，不重复给分。本项最高得3分。</w:t>
            </w:r>
          </w:p>
          <w:p w14:paraId="0B122D18">
            <w:pPr>
              <w:pStyle w:val="2"/>
              <w:ind w:left="0" w:leftChars="0" w:firstLine="0" w:firstLineChars="0"/>
              <w:rPr>
                <w:rFonts w:hint="eastAsia" w:eastAsia="宋体"/>
                <w:lang w:val="en-US" w:eastAsia="zh-CN"/>
              </w:rPr>
            </w:pPr>
            <w:r>
              <w:rPr>
                <w:rFonts w:hint="eastAsia"/>
                <w:color w:val="auto"/>
                <w:sz w:val="21"/>
                <w:szCs w:val="21"/>
                <w:lang w:eastAsia="zh-CN"/>
              </w:rPr>
              <w:t>保洁团体人员（除保洁领班）要求：</w:t>
            </w:r>
            <w:r>
              <w:rPr>
                <w:rFonts w:hint="eastAsia"/>
                <w:color w:val="auto"/>
                <w:sz w:val="21"/>
                <w:szCs w:val="21"/>
              </w:rPr>
              <w:t>①年龄</w:t>
            </w:r>
            <w:r>
              <w:rPr>
                <w:rFonts w:hint="eastAsia"/>
                <w:color w:val="auto"/>
                <w:sz w:val="21"/>
                <w:szCs w:val="21"/>
                <w:lang w:eastAsia="zh-CN"/>
              </w:rPr>
              <w:t>均</w:t>
            </w:r>
            <w:r>
              <w:rPr>
                <w:rFonts w:hint="eastAsia"/>
                <w:color w:val="auto"/>
                <w:sz w:val="21"/>
                <w:szCs w:val="21"/>
                <w:lang w:val="en-US" w:eastAsia="zh-CN"/>
              </w:rPr>
              <w:t>55</w:t>
            </w:r>
            <w:r>
              <w:rPr>
                <w:rFonts w:hint="eastAsia"/>
                <w:color w:val="auto"/>
                <w:sz w:val="21"/>
                <w:szCs w:val="21"/>
              </w:rPr>
              <w:t>周岁</w:t>
            </w:r>
            <w:r>
              <w:rPr>
                <w:rFonts w:hint="eastAsia"/>
                <w:color w:val="auto"/>
                <w:sz w:val="21"/>
                <w:szCs w:val="21"/>
                <w:lang w:eastAsia="zh-CN"/>
              </w:rPr>
              <w:t>及</w:t>
            </w:r>
            <w:r>
              <w:rPr>
                <w:rFonts w:hint="eastAsia"/>
                <w:color w:val="auto"/>
                <w:sz w:val="21"/>
                <w:szCs w:val="21"/>
              </w:rPr>
              <w:t>以下</w:t>
            </w:r>
            <w:r>
              <w:rPr>
                <w:rFonts w:hint="eastAsia"/>
                <w:color w:val="auto"/>
                <w:sz w:val="21"/>
                <w:szCs w:val="21"/>
                <w:lang w:eastAsia="zh-CN"/>
              </w:rPr>
              <w:t>的，得</w:t>
            </w:r>
            <w:r>
              <w:rPr>
                <w:rFonts w:hint="eastAsia"/>
                <w:color w:val="auto"/>
                <w:sz w:val="21"/>
                <w:szCs w:val="21"/>
                <w:lang w:val="en-US" w:eastAsia="zh-CN"/>
              </w:rPr>
              <w:t>2分；</w:t>
            </w:r>
            <w:r>
              <w:rPr>
                <w:rFonts w:hint="eastAsia"/>
                <w:color w:val="auto"/>
                <w:sz w:val="21"/>
                <w:szCs w:val="21"/>
              </w:rPr>
              <w:t>②</w:t>
            </w:r>
            <w:r>
              <w:rPr>
                <w:rFonts w:hint="eastAsia"/>
                <w:color w:val="auto"/>
                <w:sz w:val="21"/>
                <w:szCs w:val="21"/>
                <w:lang w:eastAsia="zh-CN"/>
              </w:rPr>
              <w:t>均</w:t>
            </w:r>
            <w:r>
              <w:rPr>
                <w:rFonts w:hint="eastAsia"/>
                <w:color w:val="auto"/>
                <w:sz w:val="21"/>
                <w:szCs w:val="21"/>
                <w:lang w:val="en-US" w:eastAsia="zh-CN"/>
              </w:rPr>
              <w:t>有</w:t>
            </w:r>
            <w:r>
              <w:rPr>
                <w:rFonts w:hint="eastAsia"/>
                <w:color w:val="auto"/>
                <w:sz w:val="21"/>
                <w:szCs w:val="21"/>
                <w:lang w:eastAsia="zh-CN"/>
              </w:rPr>
              <w:t>一年及以上保洁</w:t>
            </w:r>
            <w:r>
              <w:rPr>
                <w:rFonts w:hint="eastAsia"/>
                <w:color w:val="auto"/>
                <w:sz w:val="21"/>
                <w:szCs w:val="21"/>
                <w:lang w:val="en-US" w:eastAsia="zh-CN"/>
              </w:rPr>
              <w:t>工作</w:t>
            </w:r>
            <w:r>
              <w:rPr>
                <w:rFonts w:hint="eastAsia"/>
                <w:color w:val="auto"/>
                <w:sz w:val="21"/>
                <w:szCs w:val="21"/>
              </w:rPr>
              <w:t>经验</w:t>
            </w:r>
            <w:r>
              <w:rPr>
                <w:rFonts w:hint="eastAsia"/>
                <w:color w:val="auto"/>
                <w:sz w:val="21"/>
                <w:szCs w:val="21"/>
                <w:lang w:eastAsia="zh-CN"/>
              </w:rPr>
              <w:t>的</w:t>
            </w:r>
            <w:r>
              <w:rPr>
                <w:rFonts w:hint="eastAsia"/>
                <w:color w:val="auto"/>
                <w:sz w:val="21"/>
                <w:szCs w:val="21"/>
              </w:rPr>
              <w:t>，</w:t>
            </w:r>
            <w:r>
              <w:rPr>
                <w:rFonts w:hint="eastAsia"/>
                <w:color w:val="auto"/>
                <w:sz w:val="21"/>
                <w:szCs w:val="21"/>
                <w:lang w:eastAsia="zh-CN"/>
              </w:rPr>
              <w:t>得</w:t>
            </w:r>
            <w:r>
              <w:rPr>
                <w:rFonts w:hint="eastAsia"/>
                <w:color w:val="auto"/>
                <w:sz w:val="21"/>
                <w:szCs w:val="21"/>
                <w:lang w:val="en-US" w:eastAsia="zh-CN"/>
              </w:rPr>
              <w:t>2</w:t>
            </w:r>
            <w:r>
              <w:rPr>
                <w:rFonts w:hint="eastAsia"/>
                <w:color w:val="auto"/>
                <w:sz w:val="21"/>
                <w:szCs w:val="21"/>
              </w:rPr>
              <w:t>分</w:t>
            </w:r>
            <w:r>
              <w:rPr>
                <w:rFonts w:hint="eastAsia"/>
                <w:color w:val="auto"/>
                <w:sz w:val="21"/>
                <w:szCs w:val="21"/>
                <w:lang w:eastAsia="zh-CN"/>
              </w:rPr>
              <w:t>。</w:t>
            </w:r>
            <w:r>
              <w:rPr>
                <w:rFonts w:hint="eastAsia"/>
                <w:color w:val="auto"/>
                <w:sz w:val="21"/>
                <w:szCs w:val="21"/>
                <w:lang w:val="en-US" w:eastAsia="zh-CN"/>
              </w:rPr>
              <w:t>本项最高得4分。</w:t>
            </w:r>
          </w:p>
          <w:p w14:paraId="12F328B9">
            <w:pPr>
              <w:pStyle w:val="29"/>
              <w:rPr>
                <w:rFonts w:hint="default"/>
                <w:color w:val="auto"/>
                <w:sz w:val="21"/>
                <w:szCs w:val="21"/>
                <w:lang w:val="en-US" w:eastAsia="zh-CN"/>
              </w:rPr>
            </w:pPr>
            <w:r>
              <w:rPr>
                <w:rFonts w:hint="eastAsia" w:ascii="Times New Roman" w:hAnsi="Times New Roman" w:eastAsia="宋体" w:cs="Times New Roman"/>
                <w:b/>
                <w:bCs/>
                <w:color w:val="auto"/>
                <w:kern w:val="2"/>
                <w:sz w:val="21"/>
                <w:szCs w:val="21"/>
                <w:lang w:val="en-US" w:eastAsia="zh-CN" w:bidi="ar-SA"/>
              </w:rPr>
              <w:t>注：</w:t>
            </w:r>
            <w:r>
              <w:rPr>
                <w:rFonts w:hint="eastAsia" w:ascii="Calibri" w:hAnsi="Calibri" w:eastAsia="宋体" w:cs="Times New Roman"/>
                <w:b/>
                <w:bCs/>
                <w:color w:val="auto"/>
                <w:kern w:val="2"/>
                <w:sz w:val="21"/>
                <w:szCs w:val="21"/>
                <w:lang w:val="en-US" w:eastAsia="zh-CN" w:bidi="ar-SA"/>
              </w:rPr>
              <w:t>须按要求提供人员名单、</w:t>
            </w:r>
            <w:r>
              <w:rPr>
                <w:rFonts w:hint="eastAsia"/>
                <w:b/>
                <w:bCs/>
                <w:color w:val="auto"/>
                <w:sz w:val="21"/>
                <w:szCs w:val="21"/>
                <w:lang w:val="en-US" w:eastAsia="zh-CN"/>
              </w:rPr>
              <w:t>证书扫描件、</w:t>
            </w:r>
            <w:r>
              <w:rPr>
                <w:rFonts w:hint="eastAsia" w:ascii="Times New Roman" w:hAnsi="Times New Roman" w:eastAsia="宋体" w:cs="Times New Roman"/>
                <w:b/>
                <w:bCs/>
                <w:color w:val="auto"/>
                <w:kern w:val="2"/>
                <w:sz w:val="21"/>
                <w:szCs w:val="21"/>
                <w:lang w:val="en-US" w:eastAsia="zh-CN" w:bidi="ar-SA"/>
              </w:rPr>
              <w:t>工作经历等证明</w:t>
            </w:r>
            <w:r>
              <w:rPr>
                <w:rFonts w:hint="eastAsia" w:cs="Times New Roman"/>
                <w:b/>
                <w:bCs/>
                <w:color w:val="auto"/>
                <w:kern w:val="2"/>
                <w:sz w:val="21"/>
                <w:szCs w:val="21"/>
                <w:lang w:val="en-US" w:eastAsia="zh-CN" w:bidi="ar-SA"/>
              </w:rPr>
              <w:t>材料</w:t>
            </w:r>
            <w:r>
              <w:rPr>
                <w:rFonts w:hint="eastAsia" w:ascii="Times New Roman" w:hAnsi="Times New Roman" w:eastAsia="宋体" w:cs="Times New Roman"/>
                <w:b/>
                <w:bCs/>
                <w:color w:val="auto"/>
                <w:kern w:val="2"/>
                <w:sz w:val="21"/>
                <w:szCs w:val="21"/>
                <w:lang w:val="en-US" w:eastAsia="zh-CN" w:bidi="ar-SA"/>
              </w:rPr>
              <w:t>和在投标单位近3个月内的任意一个月社保缴纳证明（截止开标之日起），未提供不得分。</w:t>
            </w:r>
          </w:p>
        </w:tc>
        <w:tc>
          <w:tcPr>
            <w:tcW w:w="683" w:type="dxa"/>
            <w:tcBorders>
              <w:top w:val="single" w:color="auto" w:sz="4" w:space="0"/>
              <w:left w:val="single" w:color="auto" w:sz="4" w:space="0"/>
              <w:bottom w:val="single" w:color="auto" w:sz="4" w:space="0"/>
              <w:right w:val="single" w:color="auto" w:sz="4" w:space="0"/>
            </w:tcBorders>
            <w:vAlign w:val="center"/>
          </w:tcPr>
          <w:p w14:paraId="3C4BEF77">
            <w:pPr>
              <w:numPr>
                <w:ilvl w:val="0"/>
                <w:numId w:val="0"/>
              </w:numPr>
              <w:spacing w:line="240" w:lineRule="auto"/>
              <w:ind w:left="0" w:leftChars="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7</w:t>
            </w:r>
          </w:p>
        </w:tc>
      </w:tr>
      <w:tr w14:paraId="38BDD73D">
        <w:tblPrEx>
          <w:tblCellMar>
            <w:top w:w="0" w:type="dxa"/>
            <w:left w:w="108" w:type="dxa"/>
            <w:bottom w:w="0" w:type="dxa"/>
            <w:right w:w="108" w:type="dxa"/>
          </w:tblCellMar>
        </w:tblPrEx>
        <w:trPr>
          <w:trHeight w:val="89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C4897FA">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524424C4">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right w:val="single" w:color="auto" w:sz="4" w:space="0"/>
            </w:tcBorders>
            <w:vAlign w:val="center"/>
          </w:tcPr>
          <w:p w14:paraId="27F1AD1A">
            <w:pPr>
              <w:widowControl/>
              <w:jc w:val="left"/>
              <w:textAlignment w:val="center"/>
              <w:rPr>
                <w:rFonts w:hint="default"/>
                <w:color w:val="auto"/>
                <w:sz w:val="21"/>
                <w:szCs w:val="21"/>
                <w:highlight w:val="none"/>
                <w:lang w:val="en-US" w:eastAsia="zh-CN"/>
              </w:rPr>
            </w:pPr>
            <w:r>
              <w:rPr>
                <w:rFonts w:hint="eastAsia"/>
                <w:color w:val="auto"/>
                <w:sz w:val="21"/>
                <w:szCs w:val="21"/>
                <w:highlight w:val="none"/>
                <w:lang w:val="en-US" w:eastAsia="zh-CN"/>
              </w:rPr>
              <w:t>工程维修人员要求：</w:t>
            </w:r>
            <w:r>
              <w:rPr>
                <w:rFonts w:hint="eastAsia"/>
                <w:color w:val="auto"/>
                <w:sz w:val="21"/>
                <w:szCs w:val="21"/>
              </w:rPr>
              <w:t>①年龄</w:t>
            </w:r>
            <w:r>
              <w:rPr>
                <w:rFonts w:hint="eastAsia"/>
                <w:color w:val="auto"/>
                <w:sz w:val="21"/>
                <w:szCs w:val="21"/>
                <w:lang w:val="en-US" w:eastAsia="zh-CN"/>
              </w:rPr>
              <w:t>55</w:t>
            </w:r>
            <w:r>
              <w:rPr>
                <w:rFonts w:hint="eastAsia"/>
                <w:color w:val="auto"/>
                <w:sz w:val="21"/>
                <w:szCs w:val="21"/>
              </w:rPr>
              <w:t>周岁</w:t>
            </w:r>
            <w:r>
              <w:rPr>
                <w:rFonts w:hint="eastAsia"/>
                <w:color w:val="auto"/>
                <w:sz w:val="21"/>
                <w:szCs w:val="21"/>
                <w:lang w:eastAsia="zh-CN"/>
              </w:rPr>
              <w:t>及</w:t>
            </w:r>
            <w:r>
              <w:rPr>
                <w:rFonts w:hint="eastAsia"/>
                <w:color w:val="auto"/>
                <w:sz w:val="21"/>
                <w:szCs w:val="21"/>
              </w:rPr>
              <w:t>以下</w:t>
            </w:r>
            <w:r>
              <w:rPr>
                <w:rFonts w:hint="eastAsia"/>
                <w:color w:val="auto"/>
                <w:sz w:val="21"/>
                <w:szCs w:val="21"/>
                <w:lang w:eastAsia="zh-CN"/>
              </w:rPr>
              <w:t>的，得</w:t>
            </w:r>
            <w:r>
              <w:rPr>
                <w:rFonts w:hint="eastAsia"/>
                <w:color w:val="auto"/>
                <w:sz w:val="21"/>
                <w:szCs w:val="21"/>
                <w:lang w:val="en-US" w:eastAsia="zh-CN"/>
              </w:rPr>
              <w:t>1分；</w:t>
            </w:r>
            <w:r>
              <w:rPr>
                <w:rFonts w:hint="eastAsia"/>
                <w:color w:val="auto"/>
                <w:sz w:val="21"/>
                <w:szCs w:val="21"/>
              </w:rPr>
              <w:t>②</w:t>
            </w:r>
            <w:r>
              <w:rPr>
                <w:rFonts w:hint="eastAsia"/>
                <w:color w:val="auto"/>
                <w:sz w:val="21"/>
                <w:szCs w:val="21"/>
                <w:lang w:val="en-US" w:eastAsia="zh-CN"/>
              </w:rPr>
              <w:t>有类似工作</w:t>
            </w:r>
            <w:r>
              <w:rPr>
                <w:rFonts w:hint="eastAsia"/>
                <w:color w:val="auto"/>
                <w:sz w:val="21"/>
                <w:szCs w:val="21"/>
              </w:rPr>
              <w:t>经验</w:t>
            </w:r>
            <w:r>
              <w:rPr>
                <w:rFonts w:hint="eastAsia"/>
                <w:color w:val="auto"/>
                <w:sz w:val="21"/>
                <w:szCs w:val="21"/>
                <w:lang w:eastAsia="zh-CN"/>
              </w:rPr>
              <w:t>一年及以上的</w:t>
            </w:r>
            <w:r>
              <w:rPr>
                <w:rFonts w:hint="eastAsia"/>
                <w:color w:val="auto"/>
                <w:sz w:val="21"/>
                <w:szCs w:val="21"/>
              </w:rPr>
              <w:t>，</w:t>
            </w:r>
            <w:r>
              <w:rPr>
                <w:rFonts w:hint="eastAsia"/>
                <w:color w:val="auto"/>
                <w:sz w:val="21"/>
                <w:szCs w:val="21"/>
                <w:lang w:eastAsia="zh-CN"/>
              </w:rPr>
              <w:t>得</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；③具有特种设备作业证的，得</w:t>
            </w:r>
            <w:r>
              <w:rPr>
                <w:rFonts w:hint="eastAsia"/>
                <w:color w:val="auto"/>
                <w:sz w:val="21"/>
                <w:szCs w:val="21"/>
                <w:lang w:val="en-US" w:eastAsia="zh-CN"/>
              </w:rPr>
              <w:t>1</w:t>
            </w:r>
            <w:r>
              <w:rPr>
                <w:rFonts w:hint="eastAsia"/>
                <w:color w:val="auto"/>
                <w:sz w:val="21"/>
                <w:szCs w:val="21"/>
                <w:lang w:eastAsia="zh-CN"/>
              </w:rPr>
              <w:t>分。</w:t>
            </w:r>
            <w:r>
              <w:rPr>
                <w:rFonts w:hint="eastAsia"/>
                <w:color w:val="auto"/>
                <w:sz w:val="21"/>
                <w:szCs w:val="21"/>
                <w:lang w:val="en-US" w:eastAsia="zh-CN"/>
              </w:rPr>
              <w:t>本项最高得3分。</w:t>
            </w:r>
          </w:p>
          <w:p w14:paraId="6392A316">
            <w:pPr>
              <w:widowControl/>
              <w:jc w:val="left"/>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注：</w:t>
            </w:r>
            <w:r>
              <w:rPr>
                <w:rFonts w:hint="eastAsia" w:ascii="Calibri" w:hAnsi="Calibri" w:eastAsia="宋体" w:cs="Times New Roman"/>
                <w:b/>
                <w:bCs/>
                <w:color w:val="auto"/>
                <w:kern w:val="2"/>
                <w:sz w:val="21"/>
                <w:szCs w:val="21"/>
                <w:lang w:val="en-US" w:eastAsia="zh-CN" w:bidi="ar-SA"/>
              </w:rPr>
              <w:t>须按要求提供人员名单、</w:t>
            </w:r>
            <w:r>
              <w:rPr>
                <w:rFonts w:hint="eastAsia"/>
                <w:b/>
                <w:bCs/>
                <w:color w:val="auto"/>
                <w:sz w:val="21"/>
                <w:szCs w:val="21"/>
                <w:lang w:val="en-US" w:eastAsia="zh-CN"/>
              </w:rPr>
              <w:t>证书扫描件、</w:t>
            </w:r>
            <w:r>
              <w:rPr>
                <w:rFonts w:hint="eastAsia" w:ascii="Times New Roman" w:hAnsi="Times New Roman" w:eastAsia="宋体" w:cs="Times New Roman"/>
                <w:b/>
                <w:bCs/>
                <w:color w:val="auto"/>
                <w:kern w:val="2"/>
                <w:sz w:val="21"/>
                <w:szCs w:val="21"/>
                <w:lang w:val="en-US" w:eastAsia="zh-CN" w:bidi="ar-SA"/>
              </w:rPr>
              <w:t>工作经历等证明</w:t>
            </w:r>
            <w:r>
              <w:rPr>
                <w:rFonts w:hint="eastAsia" w:cs="Times New Roman"/>
                <w:b/>
                <w:bCs/>
                <w:color w:val="auto"/>
                <w:kern w:val="2"/>
                <w:sz w:val="21"/>
                <w:szCs w:val="21"/>
                <w:lang w:val="en-US" w:eastAsia="zh-CN" w:bidi="ar-SA"/>
              </w:rPr>
              <w:t>材料</w:t>
            </w:r>
            <w:r>
              <w:rPr>
                <w:rFonts w:hint="eastAsia" w:ascii="Times New Roman" w:hAnsi="Times New Roman" w:eastAsia="宋体" w:cs="Times New Roman"/>
                <w:b/>
                <w:bCs/>
                <w:color w:val="auto"/>
                <w:kern w:val="2"/>
                <w:sz w:val="21"/>
                <w:szCs w:val="21"/>
                <w:lang w:val="en-US" w:eastAsia="zh-CN" w:bidi="ar-SA"/>
              </w:rPr>
              <w:t>和在投标单位近3个月内的任意一个月社保缴纳证明（截止开标之日起），未提供不得分。</w:t>
            </w:r>
          </w:p>
        </w:tc>
        <w:tc>
          <w:tcPr>
            <w:tcW w:w="683" w:type="dxa"/>
            <w:tcBorders>
              <w:top w:val="single" w:color="auto" w:sz="4" w:space="0"/>
              <w:left w:val="single" w:color="auto" w:sz="4" w:space="0"/>
              <w:bottom w:val="single" w:color="auto" w:sz="4" w:space="0"/>
              <w:right w:val="single" w:color="auto" w:sz="4" w:space="0"/>
            </w:tcBorders>
            <w:vAlign w:val="center"/>
          </w:tcPr>
          <w:p w14:paraId="12AB2C4D">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w:t>
            </w:r>
          </w:p>
        </w:tc>
      </w:tr>
      <w:tr w14:paraId="084ED172">
        <w:tblPrEx>
          <w:tblCellMar>
            <w:top w:w="0" w:type="dxa"/>
            <w:left w:w="108" w:type="dxa"/>
            <w:bottom w:w="0" w:type="dxa"/>
            <w:right w:w="108" w:type="dxa"/>
          </w:tblCellMar>
        </w:tblPrEx>
        <w:trPr>
          <w:trHeight w:val="107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A03CD12">
            <w:pPr>
              <w:spacing w:line="240" w:lineRule="auto"/>
              <w:jc w:val="center"/>
              <w:rPr>
                <w:b/>
                <w:bCs/>
                <w:color w:val="000000"/>
                <w:sz w:val="21"/>
                <w:szCs w:val="21"/>
              </w:rPr>
            </w:pPr>
          </w:p>
        </w:tc>
        <w:tc>
          <w:tcPr>
            <w:tcW w:w="667" w:type="dxa"/>
            <w:vMerge w:val="restart"/>
            <w:tcBorders>
              <w:top w:val="single" w:color="auto" w:sz="4" w:space="0"/>
              <w:left w:val="single" w:color="auto" w:sz="4" w:space="0"/>
              <w:right w:val="single" w:color="auto" w:sz="4" w:space="0"/>
            </w:tcBorders>
          </w:tcPr>
          <w:p w14:paraId="7F64A5F5">
            <w:pPr>
              <w:numPr>
                <w:ilvl w:val="0"/>
                <w:numId w:val="0"/>
              </w:numPr>
              <w:spacing w:line="240" w:lineRule="auto"/>
              <w:rPr>
                <w:rFonts w:hint="eastAsia" w:ascii="Times New Roman" w:hAnsi="Times New Roman" w:eastAsia="宋体" w:cs="Times New Roman"/>
                <w:color w:val="000000"/>
                <w:sz w:val="21"/>
                <w:szCs w:val="21"/>
              </w:rPr>
            </w:pPr>
          </w:p>
          <w:p w14:paraId="1473858A">
            <w:pPr>
              <w:numPr>
                <w:ilvl w:val="0"/>
                <w:numId w:val="0"/>
              </w:numPr>
              <w:spacing w:line="240" w:lineRule="auto"/>
              <w:rPr>
                <w:rFonts w:hint="eastAsia" w:ascii="Times New Roman" w:hAnsi="Times New Roman" w:eastAsia="宋体" w:cs="Times New Roman"/>
                <w:color w:val="000000"/>
                <w:sz w:val="21"/>
                <w:szCs w:val="21"/>
              </w:rPr>
            </w:pPr>
          </w:p>
          <w:p w14:paraId="1C68950D">
            <w:pPr>
              <w:numPr>
                <w:ilvl w:val="0"/>
                <w:numId w:val="0"/>
              </w:numPr>
              <w:spacing w:line="240" w:lineRule="auto"/>
              <w:rPr>
                <w:rFonts w:hint="eastAsia" w:ascii="Times New Roman" w:hAnsi="Times New Roman" w:eastAsia="宋体" w:cs="Times New Roman"/>
                <w:color w:val="000000"/>
                <w:sz w:val="21"/>
                <w:szCs w:val="21"/>
              </w:rPr>
            </w:pPr>
          </w:p>
          <w:p w14:paraId="490DE3D6">
            <w:pPr>
              <w:numPr>
                <w:ilvl w:val="0"/>
                <w:numId w:val="0"/>
              </w:numPr>
              <w:spacing w:line="240" w:lineRule="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服务的</w:t>
            </w:r>
          </w:p>
          <w:p w14:paraId="11343AFC">
            <w:pPr>
              <w:numPr>
                <w:ilvl w:val="0"/>
                <w:numId w:val="0"/>
              </w:numPr>
              <w:spacing w:line="240" w:lineRule="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应急措施</w:t>
            </w:r>
          </w:p>
        </w:tc>
        <w:tc>
          <w:tcPr>
            <w:tcW w:w="7856" w:type="dxa"/>
            <w:tcBorders>
              <w:top w:val="single" w:color="auto" w:sz="4" w:space="0"/>
              <w:left w:val="single" w:color="auto" w:sz="4" w:space="0"/>
              <w:bottom w:val="single" w:color="auto" w:sz="4" w:space="0"/>
              <w:right w:val="single" w:color="auto" w:sz="4" w:space="0"/>
            </w:tcBorders>
            <w:vAlign w:val="center"/>
          </w:tcPr>
          <w:p w14:paraId="28202247">
            <w:pP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对物业突发事件（包括发生台风、暴雨等灾害性天气及其突发事件）时的应急预案及相应的措施</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zh-CN" w:eastAsia="zh-CN"/>
              </w:rPr>
              <w:t>依据提供</w:t>
            </w:r>
            <w:r>
              <w:rPr>
                <w:rFonts w:hint="eastAsia" w:ascii="宋体" w:hAnsi="宋体" w:eastAsia="宋体" w:cs="宋体"/>
                <w:color w:val="000000"/>
                <w:sz w:val="21"/>
                <w:szCs w:val="21"/>
                <w:lang w:val="en-US" w:eastAsia="zh-CN"/>
              </w:rPr>
              <w:t>方案是否完善全面，有针对性及可行性，由专家进行</w:t>
            </w:r>
            <w:r>
              <w:rPr>
                <w:rFonts w:hint="eastAsia" w:ascii="宋体" w:hAnsi="宋体" w:eastAsia="宋体" w:cs="宋体"/>
                <w:color w:val="000000"/>
                <w:sz w:val="21"/>
                <w:szCs w:val="21"/>
                <w:lang w:val="zh-CN" w:eastAsia="zh-CN"/>
              </w:rPr>
              <w:t>分档评分。</w:t>
            </w:r>
          </w:p>
          <w:p w14:paraId="5EFB34D8">
            <w:pPr>
              <w:rPr>
                <w:rFonts w:hint="eastAsia" w:ascii="Times New Roman" w:hAnsi="Times New Roman" w:eastAsia="宋体" w:cs="Times New Roman"/>
                <w:color w:val="000000"/>
                <w:sz w:val="21"/>
                <w:szCs w:val="21"/>
                <w:lang w:val="en-US" w:eastAsia="zh-CN"/>
              </w:rPr>
            </w:pPr>
            <w:r>
              <w:rPr>
                <w:rFonts w:hint="eastAsia" w:ascii="宋体" w:hAnsi="宋体" w:eastAsia="宋体" w:cs="宋体"/>
                <w:color w:val="000000"/>
                <w:sz w:val="21"/>
                <w:szCs w:val="21"/>
                <w:lang w:val="en-US" w:eastAsia="zh-CN"/>
              </w:rPr>
              <w:t>（评分范围</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3，2，1，0）</w:t>
            </w:r>
          </w:p>
        </w:tc>
        <w:tc>
          <w:tcPr>
            <w:tcW w:w="683" w:type="dxa"/>
            <w:tcBorders>
              <w:top w:val="single" w:color="auto" w:sz="4" w:space="0"/>
              <w:left w:val="nil"/>
              <w:bottom w:val="single" w:color="auto" w:sz="4" w:space="0"/>
              <w:right w:val="single" w:color="auto" w:sz="4" w:space="0"/>
            </w:tcBorders>
            <w:vAlign w:val="center"/>
          </w:tcPr>
          <w:p w14:paraId="3BE7EF1F">
            <w:pPr>
              <w:jc w:val="center"/>
              <w:rPr>
                <w:rFonts w:hint="eastAsia" w:ascii="Times New Roman" w:hAnsi="Times New Roman" w:eastAsia="宋体" w:cs="Times New Roman"/>
                <w:color w:val="000000"/>
                <w:sz w:val="21"/>
                <w:szCs w:val="21"/>
                <w:lang w:val="en-US" w:eastAsia="zh-CN"/>
              </w:rPr>
            </w:pPr>
            <w:r>
              <w:rPr>
                <w:rFonts w:hint="eastAsia" w:ascii="宋体" w:hAnsi="宋体" w:cs="宋体"/>
                <w:color w:val="000000"/>
                <w:sz w:val="21"/>
                <w:szCs w:val="21"/>
                <w:lang w:val="en-US" w:eastAsia="zh-CN"/>
              </w:rPr>
              <w:t>4</w:t>
            </w:r>
          </w:p>
        </w:tc>
      </w:tr>
      <w:tr w14:paraId="59EF0DDC">
        <w:tblPrEx>
          <w:tblCellMar>
            <w:top w:w="0" w:type="dxa"/>
            <w:left w:w="108" w:type="dxa"/>
            <w:bottom w:w="0" w:type="dxa"/>
            <w:right w:w="108" w:type="dxa"/>
          </w:tblCellMar>
        </w:tblPrEx>
        <w:trPr>
          <w:trHeight w:val="112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E9742FA">
            <w:pPr>
              <w:spacing w:line="240" w:lineRule="auto"/>
              <w:jc w:val="center"/>
              <w:rPr>
                <w:b/>
                <w:bCs/>
                <w:color w:val="000000"/>
                <w:sz w:val="21"/>
                <w:szCs w:val="21"/>
              </w:rPr>
            </w:pPr>
          </w:p>
        </w:tc>
        <w:tc>
          <w:tcPr>
            <w:tcW w:w="667" w:type="dxa"/>
            <w:vMerge w:val="continue"/>
            <w:tcBorders>
              <w:left w:val="single" w:color="auto" w:sz="4" w:space="0"/>
              <w:right w:val="single" w:color="auto" w:sz="4" w:space="0"/>
            </w:tcBorders>
          </w:tcPr>
          <w:p w14:paraId="3D9A131D">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right w:val="single" w:color="auto" w:sz="4" w:space="0"/>
            </w:tcBorders>
            <w:vAlign w:val="center"/>
          </w:tcPr>
          <w:p w14:paraId="07450984">
            <w:pP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对物业管理区域内的防盗、防火的安全防范巡查、应急供电系统、给排水设备、电气照明装置等设备应急检修措施</w:t>
            </w:r>
            <w:r>
              <w:rPr>
                <w:rFonts w:hint="eastAsia" w:ascii="宋体" w:hAnsi="宋体" w:eastAsia="宋体" w:cs="宋体"/>
                <w:color w:val="000000"/>
                <w:sz w:val="21"/>
                <w:szCs w:val="21"/>
                <w:lang w:eastAsia="zh-CN"/>
              </w:rPr>
              <w:t>、服务人员不足或需调整更换</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zh-CN" w:eastAsia="zh-CN"/>
              </w:rPr>
              <w:t>依据提供</w:t>
            </w:r>
            <w:r>
              <w:rPr>
                <w:rFonts w:hint="eastAsia" w:ascii="宋体" w:hAnsi="宋体" w:eastAsia="宋体" w:cs="宋体"/>
                <w:color w:val="000000"/>
                <w:sz w:val="21"/>
                <w:szCs w:val="21"/>
                <w:lang w:val="en-US" w:eastAsia="zh-CN"/>
              </w:rPr>
              <w:t>方案是否完善全面，有针对性及可行性，由专家进行</w:t>
            </w:r>
            <w:r>
              <w:rPr>
                <w:rFonts w:hint="eastAsia" w:ascii="宋体" w:hAnsi="宋体" w:eastAsia="宋体" w:cs="宋体"/>
                <w:color w:val="000000"/>
                <w:sz w:val="21"/>
                <w:szCs w:val="21"/>
                <w:lang w:val="zh-CN" w:eastAsia="zh-CN"/>
              </w:rPr>
              <w:t>分档评分。</w:t>
            </w:r>
          </w:p>
          <w:p w14:paraId="30E30DCE">
            <w:pPr>
              <w:rPr>
                <w:rFonts w:hint="eastAsia" w:ascii="Times New Roman" w:hAnsi="Times New Roman" w:eastAsia="宋体" w:cs="Times New Roman"/>
                <w:color w:val="000000"/>
                <w:sz w:val="21"/>
                <w:szCs w:val="21"/>
                <w:lang w:val="en-US" w:eastAsia="zh-CN"/>
              </w:rPr>
            </w:pPr>
            <w:r>
              <w:rPr>
                <w:rFonts w:hint="eastAsia" w:ascii="宋体" w:hAnsi="宋体" w:eastAsia="宋体" w:cs="宋体"/>
                <w:color w:val="000000"/>
                <w:sz w:val="21"/>
                <w:szCs w:val="21"/>
                <w:lang w:val="en-US" w:eastAsia="zh-CN"/>
              </w:rPr>
              <w:t>（评分范围：</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3，2，1，0）</w:t>
            </w:r>
          </w:p>
        </w:tc>
        <w:tc>
          <w:tcPr>
            <w:tcW w:w="683" w:type="dxa"/>
            <w:tcBorders>
              <w:top w:val="single" w:color="auto" w:sz="4" w:space="0"/>
              <w:left w:val="nil"/>
              <w:bottom w:val="single" w:color="auto" w:sz="4" w:space="0"/>
              <w:right w:val="single" w:color="auto" w:sz="4" w:space="0"/>
            </w:tcBorders>
            <w:vAlign w:val="center"/>
          </w:tcPr>
          <w:p w14:paraId="06DEE122">
            <w:pPr>
              <w:jc w:val="center"/>
              <w:rPr>
                <w:rFonts w:hint="eastAsia" w:ascii="Times New Roman" w:hAnsi="Times New Roman" w:eastAsia="宋体" w:cs="Times New Roman"/>
                <w:color w:val="000000"/>
                <w:sz w:val="21"/>
                <w:szCs w:val="21"/>
                <w:lang w:val="en-US" w:eastAsia="zh-CN"/>
              </w:rPr>
            </w:pPr>
            <w:r>
              <w:rPr>
                <w:rFonts w:hint="eastAsia" w:ascii="宋体" w:hAnsi="宋体" w:cs="宋体"/>
                <w:color w:val="000000"/>
                <w:sz w:val="21"/>
                <w:szCs w:val="21"/>
                <w:lang w:val="en-US" w:eastAsia="zh-CN"/>
              </w:rPr>
              <w:t>4</w:t>
            </w:r>
          </w:p>
        </w:tc>
      </w:tr>
      <w:tr w14:paraId="6C3CEF2F">
        <w:tblPrEx>
          <w:tblCellMar>
            <w:top w:w="0" w:type="dxa"/>
            <w:left w:w="108" w:type="dxa"/>
            <w:bottom w:w="0" w:type="dxa"/>
            <w:right w:w="108" w:type="dxa"/>
          </w:tblCellMar>
        </w:tblPrEx>
        <w:trPr>
          <w:trHeight w:val="577"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7679829B">
            <w:pPr>
              <w:spacing w:line="240" w:lineRule="auto"/>
              <w:jc w:val="center"/>
              <w:rPr>
                <w:rFonts w:hint="eastAsia"/>
                <w:b/>
                <w:bCs/>
                <w:color w:val="000000"/>
                <w:sz w:val="21"/>
                <w:szCs w:val="21"/>
                <w:lang w:eastAsia="zh-CN"/>
              </w:rPr>
            </w:pPr>
            <w:r>
              <w:rPr>
                <w:rFonts w:hint="eastAsia"/>
                <w:b/>
                <w:bCs/>
                <w:color w:val="000000"/>
                <w:sz w:val="21"/>
                <w:szCs w:val="21"/>
                <w:lang w:eastAsia="zh-CN"/>
              </w:rPr>
              <w:t>实力信誉及</w:t>
            </w:r>
          </w:p>
          <w:p w14:paraId="4565C5D0">
            <w:pPr>
              <w:spacing w:line="240" w:lineRule="auto"/>
              <w:jc w:val="center"/>
              <w:rPr>
                <w:rFonts w:hint="eastAsia"/>
                <w:b/>
                <w:bCs/>
                <w:color w:val="000000"/>
                <w:sz w:val="21"/>
                <w:szCs w:val="21"/>
                <w:lang w:eastAsia="zh-CN"/>
              </w:rPr>
            </w:pPr>
            <w:r>
              <w:rPr>
                <w:rFonts w:hint="eastAsia"/>
                <w:b/>
                <w:bCs/>
                <w:color w:val="000000"/>
                <w:sz w:val="21"/>
                <w:szCs w:val="21"/>
                <w:lang w:eastAsia="zh-CN"/>
              </w:rPr>
              <w:t>业绩</w:t>
            </w:r>
          </w:p>
          <w:p w14:paraId="24CABA56">
            <w:pPr>
              <w:pStyle w:val="2"/>
              <w:ind w:left="0" w:leftChars="0" w:firstLine="0" w:firstLineChars="0"/>
              <w:rPr>
                <w:rFonts w:hint="eastAsia"/>
                <w:sz w:val="21"/>
                <w:szCs w:val="21"/>
                <w:lang w:eastAsia="zh-CN"/>
              </w:rPr>
            </w:pPr>
            <w:r>
              <w:rPr>
                <w:rFonts w:hint="eastAsia"/>
                <w:b/>
                <w:bCs/>
                <w:color w:val="000000"/>
                <w:sz w:val="21"/>
                <w:szCs w:val="21"/>
                <w:lang w:val="en-US" w:eastAsia="zh-CN"/>
              </w:rPr>
              <w:t>10</w:t>
            </w:r>
            <w:r>
              <w:rPr>
                <w:rFonts w:hint="eastAsia"/>
                <w:b/>
                <w:bCs/>
                <w:color w:val="000000"/>
                <w:sz w:val="21"/>
                <w:szCs w:val="21"/>
                <w:lang w:eastAsia="zh-CN"/>
              </w:rPr>
              <w:t>分</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14:paraId="2B15DC00">
            <w:pPr>
              <w:numPr>
                <w:ilvl w:val="0"/>
                <w:numId w:val="0"/>
              </w:numPr>
              <w:spacing w:line="240" w:lineRule="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eastAsia="zh-CN"/>
              </w:rPr>
              <w:t>投标人状况</w:t>
            </w:r>
          </w:p>
        </w:tc>
        <w:tc>
          <w:tcPr>
            <w:tcW w:w="7856" w:type="dxa"/>
            <w:tcBorders>
              <w:top w:val="single" w:color="auto" w:sz="4" w:space="0"/>
              <w:left w:val="single" w:color="auto" w:sz="4" w:space="0"/>
              <w:right w:val="single" w:color="auto" w:sz="4" w:space="0"/>
            </w:tcBorders>
            <w:vAlign w:val="center"/>
          </w:tcPr>
          <w:p w14:paraId="1AB2C4D5">
            <w:pPr>
              <w:numPr>
                <w:ilvl w:val="0"/>
                <w:numId w:val="0"/>
              </w:numPr>
              <w:spacing w:line="240" w:lineRule="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具备在有效期内的ISO9001质量管理体系、ISO14001环境管理体系、GB/T 45001-2020职业健康安全管理体系认证资质，每个得1分，本项最高得3分。</w:t>
            </w:r>
          </w:p>
        </w:tc>
        <w:tc>
          <w:tcPr>
            <w:tcW w:w="683" w:type="dxa"/>
            <w:tcBorders>
              <w:top w:val="nil"/>
              <w:left w:val="nil"/>
              <w:bottom w:val="single" w:color="auto" w:sz="4" w:space="0"/>
              <w:right w:val="single" w:color="auto" w:sz="4" w:space="0"/>
            </w:tcBorders>
            <w:vAlign w:val="center"/>
          </w:tcPr>
          <w:p w14:paraId="00F8FA7A">
            <w:pPr>
              <w:numPr>
                <w:ilvl w:val="0"/>
                <w:numId w:val="0"/>
              </w:numPr>
              <w:spacing w:line="240" w:lineRule="auto"/>
              <w:jc w:val="center"/>
              <w:rPr>
                <w:rFonts w:hint="eastAsia"/>
                <w:lang w:val="en-US" w:eastAsia="zh-CN"/>
              </w:rPr>
            </w:pPr>
            <w:r>
              <w:rPr>
                <w:rFonts w:hint="eastAsia" w:ascii="Times New Roman" w:hAnsi="Times New Roman" w:eastAsia="宋体" w:cs="Times New Roman"/>
                <w:color w:val="000000"/>
                <w:sz w:val="21"/>
                <w:szCs w:val="21"/>
              </w:rPr>
              <w:t>3</w:t>
            </w:r>
          </w:p>
        </w:tc>
      </w:tr>
      <w:tr w14:paraId="5626BDD8">
        <w:tblPrEx>
          <w:tblCellMar>
            <w:top w:w="0" w:type="dxa"/>
            <w:left w:w="108" w:type="dxa"/>
            <w:bottom w:w="0" w:type="dxa"/>
            <w:right w:w="108" w:type="dxa"/>
          </w:tblCellMar>
        </w:tblPrEx>
        <w:trPr>
          <w:trHeight w:val="47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953B237">
            <w:pPr>
              <w:pStyle w:val="2"/>
              <w:rPr>
                <w:rFonts w:hint="eastAsia"/>
                <w:b/>
                <w:bCs/>
                <w:color w:val="000000"/>
                <w:sz w:val="21"/>
                <w:szCs w:val="21"/>
                <w:lang w:eastAsia="zh-CN"/>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14:paraId="0FEDA8DD">
            <w:pPr>
              <w:numPr>
                <w:ilvl w:val="0"/>
                <w:numId w:val="0"/>
              </w:numPr>
              <w:spacing w:line="240" w:lineRule="auto"/>
              <w:rPr>
                <w:rFonts w:hint="eastAsia" w:ascii="Times New Roman" w:hAnsi="Times New Roman" w:eastAsia="宋体" w:cs="Times New Roman"/>
                <w:color w:val="000000"/>
                <w:sz w:val="21"/>
                <w:szCs w:val="21"/>
                <w:lang w:eastAsia="zh-CN"/>
              </w:rPr>
            </w:pPr>
          </w:p>
        </w:tc>
        <w:tc>
          <w:tcPr>
            <w:tcW w:w="7856" w:type="dxa"/>
            <w:tcBorders>
              <w:top w:val="single" w:color="auto" w:sz="4" w:space="0"/>
              <w:left w:val="single" w:color="auto" w:sz="4" w:space="0"/>
              <w:bottom w:val="single" w:color="auto" w:sz="4" w:space="0"/>
              <w:right w:val="single" w:color="auto" w:sz="4" w:space="0"/>
            </w:tcBorders>
            <w:vAlign w:val="center"/>
          </w:tcPr>
          <w:p w14:paraId="3CAC6795">
            <w:pP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公司对项目部管理和支持情况包括管理人员补充、一线员工补充、人员调剂</w:t>
            </w:r>
            <w:r>
              <w:rPr>
                <w:rFonts w:hint="eastAsia" w:cs="Times New Roman"/>
                <w:color w:val="000000"/>
                <w:sz w:val="21"/>
                <w:szCs w:val="21"/>
                <w:lang w:val="en-US" w:eastAsia="zh-CN"/>
              </w:rPr>
              <w:t>（即人才储备）</w:t>
            </w:r>
            <w:r>
              <w:rPr>
                <w:rFonts w:hint="eastAsia" w:ascii="Times New Roman" w:hAnsi="Times New Roman" w:eastAsia="宋体" w:cs="Times New Roman"/>
                <w:color w:val="000000"/>
                <w:sz w:val="21"/>
                <w:szCs w:val="21"/>
                <w:lang w:val="en-US" w:eastAsia="zh-CN"/>
              </w:rPr>
              <w:t>、人员培训、绩效管理、质量管理等，依据提供方案是否完善全面，有针对性及可行性，由专家进行分档评分。</w:t>
            </w:r>
          </w:p>
          <w:p w14:paraId="336D431E">
            <w:pP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（评分范围：4，3，2，1，0）</w:t>
            </w:r>
          </w:p>
        </w:tc>
        <w:tc>
          <w:tcPr>
            <w:tcW w:w="683" w:type="dxa"/>
            <w:tcBorders>
              <w:top w:val="single" w:color="auto" w:sz="4" w:space="0"/>
              <w:left w:val="single" w:color="auto" w:sz="4" w:space="0"/>
              <w:bottom w:val="single" w:color="auto" w:sz="4" w:space="0"/>
              <w:right w:val="single" w:color="auto" w:sz="4" w:space="0"/>
            </w:tcBorders>
            <w:vAlign w:val="center"/>
          </w:tcPr>
          <w:p w14:paraId="476F310C">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w:t>
            </w:r>
          </w:p>
        </w:tc>
      </w:tr>
      <w:tr w14:paraId="754A7EC0">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F3FB9E8">
            <w:pPr>
              <w:spacing w:line="240" w:lineRule="auto"/>
              <w:jc w:val="center"/>
              <w:rPr>
                <w:color w:val="000000"/>
                <w:sz w:val="21"/>
                <w:szCs w:val="21"/>
              </w:rPr>
            </w:pPr>
          </w:p>
        </w:tc>
        <w:tc>
          <w:tcPr>
            <w:tcW w:w="667" w:type="dxa"/>
            <w:tcBorders>
              <w:top w:val="single" w:color="auto" w:sz="4" w:space="0"/>
              <w:left w:val="single" w:color="auto" w:sz="4" w:space="0"/>
              <w:bottom w:val="single" w:color="auto" w:sz="4" w:space="0"/>
              <w:right w:val="single" w:color="auto" w:sz="4" w:space="0"/>
            </w:tcBorders>
            <w:vAlign w:val="center"/>
          </w:tcPr>
          <w:p w14:paraId="6A4F8AD1">
            <w:pPr>
              <w:numPr>
                <w:ilvl w:val="0"/>
                <w:numId w:val="0"/>
              </w:numPr>
              <w:spacing w:line="240" w:lineRule="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项目业绩</w:t>
            </w:r>
          </w:p>
        </w:tc>
        <w:tc>
          <w:tcPr>
            <w:tcW w:w="7856" w:type="dxa"/>
            <w:tcBorders>
              <w:top w:val="single" w:color="auto" w:sz="4" w:space="0"/>
              <w:left w:val="single" w:color="auto" w:sz="4" w:space="0"/>
              <w:bottom w:val="single" w:color="auto" w:sz="4" w:space="0"/>
              <w:right w:val="single" w:color="auto" w:sz="4" w:space="0"/>
            </w:tcBorders>
            <w:vAlign w:val="center"/>
          </w:tcPr>
          <w:p w14:paraId="77DAC19F">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自202</w:t>
            </w:r>
            <w:r>
              <w:rPr>
                <w:rFonts w:hint="eastAsia" w:cs="Times New Roman"/>
                <w:color w:val="000000"/>
                <w:sz w:val="21"/>
                <w:szCs w:val="21"/>
                <w:lang w:val="en-US" w:eastAsia="zh-CN"/>
              </w:rPr>
              <w:t>2</w:t>
            </w:r>
            <w:r>
              <w:rPr>
                <w:rFonts w:hint="eastAsia" w:ascii="Times New Roman" w:hAnsi="Times New Roman" w:eastAsia="宋体" w:cs="Times New Roman"/>
                <w:color w:val="000000"/>
                <w:sz w:val="21"/>
                <w:szCs w:val="21"/>
                <w:lang w:val="en-US" w:eastAsia="zh-CN"/>
              </w:rPr>
              <w:t>年</w:t>
            </w:r>
            <w:r>
              <w:rPr>
                <w:rFonts w:hint="eastAsia" w:cs="Times New Roman"/>
                <w:color w:val="000000"/>
                <w:sz w:val="21"/>
                <w:szCs w:val="21"/>
                <w:lang w:val="en-US" w:eastAsia="zh-CN"/>
              </w:rPr>
              <w:t>7</w:t>
            </w:r>
            <w:r>
              <w:rPr>
                <w:rFonts w:hint="eastAsia" w:ascii="Times New Roman" w:hAnsi="Times New Roman" w:eastAsia="宋体" w:cs="Times New Roman"/>
                <w:color w:val="000000"/>
                <w:sz w:val="21"/>
                <w:szCs w:val="21"/>
                <w:lang w:val="en-US" w:eastAsia="zh-CN"/>
              </w:rPr>
              <w:t>月以来（以合同签订时间为准），投标人承担类似项目实施的经验情况。依照投标人提供的合同案例及发票证明的，</w:t>
            </w:r>
            <w:r>
              <w:rPr>
                <w:rFonts w:hint="eastAsia"/>
                <w:color w:val="000000"/>
                <w:sz w:val="21"/>
                <w:szCs w:val="21"/>
              </w:rPr>
              <w:t>每个项目都需提供合同扫描件、发票原件扫描件，每提供一个项目得</w:t>
            </w:r>
            <w:r>
              <w:rPr>
                <w:rFonts w:hint="eastAsia"/>
                <w:color w:val="000000"/>
                <w:sz w:val="21"/>
                <w:szCs w:val="21"/>
                <w:lang w:val="en-US" w:eastAsia="zh-CN"/>
              </w:rPr>
              <w:t>1</w:t>
            </w:r>
            <w:r>
              <w:rPr>
                <w:rFonts w:hint="eastAsia"/>
                <w:color w:val="000000"/>
                <w:sz w:val="21"/>
                <w:szCs w:val="21"/>
              </w:rPr>
              <w:t>分，最高</w:t>
            </w:r>
            <w:r>
              <w:rPr>
                <w:rFonts w:hint="eastAsia"/>
                <w:color w:val="000000"/>
                <w:sz w:val="21"/>
                <w:szCs w:val="21"/>
                <w:lang w:val="en-US" w:eastAsia="zh-CN"/>
              </w:rPr>
              <w:t>3</w:t>
            </w:r>
            <w:r>
              <w:rPr>
                <w:rFonts w:hint="eastAsia"/>
                <w:color w:val="000000"/>
                <w:sz w:val="21"/>
                <w:szCs w:val="21"/>
              </w:rPr>
              <w:t>分。</w:t>
            </w:r>
          </w:p>
        </w:tc>
        <w:tc>
          <w:tcPr>
            <w:tcW w:w="683" w:type="dxa"/>
            <w:tcBorders>
              <w:top w:val="single" w:color="auto" w:sz="4" w:space="0"/>
              <w:left w:val="single" w:color="auto" w:sz="4" w:space="0"/>
              <w:bottom w:val="single" w:color="auto" w:sz="4" w:space="0"/>
              <w:right w:val="single" w:color="auto" w:sz="4" w:space="0"/>
            </w:tcBorders>
            <w:vAlign w:val="center"/>
          </w:tcPr>
          <w:p w14:paraId="086FB7B4">
            <w:pPr>
              <w:numPr>
                <w:ilvl w:val="0"/>
                <w:numId w:val="0"/>
              </w:numPr>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3</w:t>
            </w:r>
          </w:p>
        </w:tc>
      </w:tr>
      <w:tr w14:paraId="1B4A1B6D">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vAlign w:val="center"/>
          </w:tcPr>
          <w:p w14:paraId="6419EBC0">
            <w:pPr>
              <w:adjustRightInd w:val="0"/>
              <w:snapToGrid w:val="0"/>
              <w:spacing w:line="240" w:lineRule="auto"/>
              <w:jc w:val="center"/>
              <w:rPr>
                <w:rFonts w:hint="eastAsia" w:eastAsia="宋体"/>
                <w:color w:val="000000"/>
                <w:sz w:val="21"/>
                <w:szCs w:val="21"/>
                <w:lang w:eastAsia="zh-CN"/>
              </w:rPr>
            </w:pPr>
            <w:r>
              <w:rPr>
                <w:rFonts w:hint="eastAsia" w:ascii="宋体" w:hAnsi="宋体" w:cs="Arial"/>
                <w:b/>
                <w:bCs/>
                <w:color w:val="000000"/>
                <w:sz w:val="21"/>
                <w:szCs w:val="21"/>
                <w:lang w:eastAsia="zh-CN"/>
              </w:rPr>
              <w:t>价格</w:t>
            </w:r>
            <w:r>
              <w:rPr>
                <w:rFonts w:hint="eastAsia" w:ascii="宋体" w:hAnsi="宋体" w:cs="Arial"/>
                <w:b/>
                <w:bCs/>
                <w:color w:val="000000"/>
                <w:sz w:val="21"/>
                <w:szCs w:val="21"/>
                <w:lang w:val="en-US" w:eastAsia="zh-CN"/>
              </w:rPr>
              <w:t>30</w:t>
            </w:r>
            <w:r>
              <w:rPr>
                <w:rFonts w:hint="eastAsia" w:ascii="宋体" w:hAnsi="宋体" w:cs="Arial"/>
                <w:b/>
                <w:bCs/>
                <w:color w:val="000000"/>
                <w:sz w:val="21"/>
                <w:szCs w:val="21"/>
                <w:lang w:eastAsia="zh-CN"/>
              </w:rPr>
              <w:t>分</w:t>
            </w:r>
          </w:p>
        </w:tc>
        <w:tc>
          <w:tcPr>
            <w:tcW w:w="8523" w:type="dxa"/>
            <w:gridSpan w:val="2"/>
            <w:tcBorders>
              <w:top w:val="single" w:color="auto" w:sz="4" w:space="0"/>
              <w:left w:val="single" w:color="auto" w:sz="4" w:space="0"/>
              <w:bottom w:val="single" w:color="auto" w:sz="4" w:space="0"/>
              <w:right w:val="single" w:color="auto" w:sz="4" w:space="0"/>
            </w:tcBorders>
            <w:vAlign w:val="center"/>
          </w:tcPr>
          <w:p w14:paraId="03BB6C88">
            <w:pPr>
              <w:numPr>
                <w:ilvl w:val="0"/>
                <w:numId w:val="0"/>
              </w:numPr>
              <w:spacing w:line="240" w:lineRule="auto"/>
              <w:rPr>
                <w:rFonts w:hint="eastAsia" w:ascii="Times New Roman" w:hAnsi="Times New Roman" w:eastAsia="宋体" w:cs="Times New Roman"/>
                <w:color w:val="000000"/>
                <w:sz w:val="21"/>
                <w:szCs w:val="21"/>
                <w:lang w:val="en-US" w:eastAsia="zh-CN"/>
              </w:rPr>
            </w:pPr>
            <w:r>
              <w:rPr>
                <w:rFonts w:hint="eastAsia"/>
                <w:color w:val="000000"/>
                <w:sz w:val="21"/>
                <w:szCs w:val="21"/>
              </w:rPr>
              <w:t>以合格投标人/供应商有效总报价中的最低价为基准价，基准价为</w:t>
            </w:r>
            <w:r>
              <w:rPr>
                <w:rFonts w:hint="eastAsia"/>
                <w:color w:val="000000"/>
                <w:sz w:val="21"/>
                <w:szCs w:val="21"/>
                <w:lang w:val="en-US" w:eastAsia="zh-CN"/>
              </w:rPr>
              <w:t>30</w:t>
            </w:r>
            <w:r>
              <w:rPr>
                <w:rFonts w:hint="eastAsia"/>
                <w:color w:val="000000"/>
                <w:sz w:val="21"/>
                <w:szCs w:val="21"/>
              </w:rPr>
              <w:t>分。报价得分＝（评标基准价/最终报价）×</w:t>
            </w:r>
            <w:r>
              <w:rPr>
                <w:rFonts w:hint="eastAsia"/>
                <w:color w:val="000000"/>
                <w:sz w:val="21"/>
                <w:szCs w:val="21"/>
                <w:lang w:val="en-US" w:eastAsia="zh-CN"/>
              </w:rPr>
              <w:t>30</w:t>
            </w:r>
            <w:r>
              <w:rPr>
                <w:rFonts w:hint="eastAsia"/>
                <w:color w:val="000000"/>
                <w:sz w:val="21"/>
                <w:szCs w:val="21"/>
              </w:rPr>
              <w:t>%×100（小数点后保留2位小数）。</w:t>
            </w:r>
          </w:p>
        </w:tc>
        <w:tc>
          <w:tcPr>
            <w:tcW w:w="683" w:type="dxa"/>
            <w:tcBorders>
              <w:top w:val="single" w:color="auto" w:sz="4" w:space="0"/>
              <w:left w:val="single" w:color="auto" w:sz="4" w:space="0"/>
              <w:bottom w:val="single" w:color="auto" w:sz="4" w:space="0"/>
              <w:right w:val="single" w:color="auto" w:sz="4" w:space="0"/>
            </w:tcBorders>
            <w:vAlign w:val="center"/>
          </w:tcPr>
          <w:p w14:paraId="05D9BAE6">
            <w:pPr>
              <w:numPr>
                <w:ilvl w:val="0"/>
                <w:numId w:val="0"/>
              </w:numPr>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30</w:t>
            </w:r>
          </w:p>
        </w:tc>
      </w:tr>
    </w:tbl>
    <w:p w14:paraId="47402929">
      <w:pPr>
        <w:spacing w:line="360" w:lineRule="auto"/>
        <w:rPr>
          <w:rFonts w:hint="eastAsia"/>
          <w:b/>
          <w:bCs/>
        </w:rPr>
      </w:pPr>
    </w:p>
    <w:p w14:paraId="257070C1">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14:paraId="5FF7C22D">
      <w:pPr>
        <w:pStyle w:val="11"/>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原件备查，采购机构在项目评审直至合同签订、履约期间，有权要求投标人出具投标文件中的合同、证书、报告及其他相关证明材料，予以确认其的真实性和有效性，如出现与事实不符等情况，将根据有关规定以“提供虚假材料谋取中标（成交）”予以处理。</w:t>
      </w:r>
    </w:p>
    <w:p w14:paraId="405B4513">
      <w:pPr>
        <w:pStyle w:val="12"/>
        <w:snapToGrid w:val="0"/>
        <w:spacing w:line="360" w:lineRule="auto"/>
        <w:ind w:firstLine="482" w:firstLineChars="200"/>
        <w:outlineLvl w:val="3"/>
        <w:rPr>
          <w:rFonts w:asciiTheme="minorEastAsia" w:hAnsiTheme="minorEastAsia" w:eastAsiaTheme="minorEastAsia"/>
          <w:b/>
          <w:sz w:val="24"/>
        </w:rPr>
      </w:pPr>
      <w:r>
        <w:rPr>
          <w:rFonts w:hint="eastAsia" w:asciiTheme="minorEastAsia" w:hAnsiTheme="minorEastAsia" w:eastAsiaTheme="minorEastAsia"/>
          <w:b/>
          <w:sz w:val="24"/>
        </w:rPr>
        <w:t>2.评审要求</w:t>
      </w:r>
    </w:p>
    <w:p w14:paraId="2C2DC73F">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30AB59CB">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2BAC18BE">
      <w:pPr>
        <w:spacing w:line="360" w:lineRule="auto"/>
        <w:ind w:firstLine="480" w:firstLineChars="200"/>
        <w:rPr>
          <w:rFonts w:ascii="宋体" w:hAnsi="宋体" w:cs="宋体"/>
          <w:color w:val="auto"/>
          <w:sz w:val="24"/>
          <w:highlight w:val="none"/>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w:t>
      </w:r>
      <w:r>
        <w:rPr>
          <w:rFonts w:hint="eastAsia" w:ascii="宋体" w:hAnsi="宋体" w:cs="宋体"/>
          <w:color w:val="auto"/>
          <w:sz w:val="24"/>
          <w:highlight w:val="none"/>
        </w:rPr>
        <w:t>表（报价表）为准；</w:t>
      </w:r>
    </w:p>
    <w:p w14:paraId="6D8B70F3">
      <w:pPr>
        <w:spacing w:line="360" w:lineRule="auto"/>
        <w:ind w:firstLine="480" w:firstLineChars="200"/>
        <w:rPr>
          <w:rFonts w:ascii="宋体" w:hAnsi="宋体" w:cs="宋体"/>
          <w:sz w:val="24"/>
        </w:rPr>
      </w:pPr>
      <w:r>
        <w:rPr>
          <w:rFonts w:hint="eastAsia" w:ascii="宋体" w:hAnsi="宋体" w:cs="宋体"/>
          <w:color w:val="auto"/>
          <w:sz w:val="24"/>
          <w:highlight w:val="none"/>
        </w:rPr>
        <w:t>②投标文件中开标一览表（报价表）内容与投标文件中</w:t>
      </w:r>
      <w:r>
        <w:rPr>
          <w:rFonts w:hint="eastAsia" w:ascii="宋体" w:hAnsi="宋体" w:cs="宋体"/>
          <w:color w:val="auto"/>
          <w:sz w:val="24"/>
          <w:highlight w:val="none"/>
          <w:lang w:val="en-US" w:eastAsia="zh-CN"/>
        </w:rPr>
        <w:t>相应</w:t>
      </w:r>
      <w:r>
        <w:rPr>
          <w:rFonts w:hint="eastAsia" w:ascii="宋体" w:hAnsi="宋体" w:cs="宋体"/>
          <w:color w:val="auto"/>
          <w:sz w:val="24"/>
          <w:highlight w:val="none"/>
        </w:rPr>
        <w:t>内容不</w:t>
      </w:r>
      <w:r>
        <w:rPr>
          <w:rFonts w:hint="eastAsia" w:ascii="宋体" w:hAnsi="宋体" w:cs="宋体"/>
          <w:sz w:val="24"/>
        </w:rPr>
        <w:t>一致的，以开标一览表（报价表）为准；</w:t>
      </w:r>
    </w:p>
    <w:p w14:paraId="3D742C9E">
      <w:pPr>
        <w:spacing w:line="360" w:lineRule="auto"/>
        <w:ind w:firstLine="480" w:firstLineChars="200"/>
        <w:outlineLvl w:val="4"/>
        <w:rPr>
          <w:rFonts w:ascii="宋体" w:hAnsi="宋体" w:cs="宋体"/>
          <w:sz w:val="24"/>
        </w:rPr>
      </w:pPr>
      <w:r>
        <w:rPr>
          <w:rFonts w:hint="eastAsia" w:ascii="宋体" w:hAnsi="宋体" w:cs="宋体"/>
          <w:sz w:val="24"/>
        </w:rPr>
        <w:t>③大写金额和小写金额不一致的，以大写金额为准；</w:t>
      </w:r>
    </w:p>
    <w:p w14:paraId="78A26792">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435672CF">
      <w:pPr>
        <w:spacing w:line="360" w:lineRule="auto"/>
        <w:ind w:firstLine="480" w:firstLineChars="200"/>
        <w:outlineLvl w:val="4"/>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531AB567">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7A9A2BBD">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4A4E78D8">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195FEC2C">
      <w:pPr>
        <w:spacing w:line="360" w:lineRule="auto"/>
        <w:ind w:firstLine="482" w:firstLineChars="200"/>
        <w:outlineLvl w:val="2"/>
        <w:rPr>
          <w:rFonts w:ascii="宋体"/>
          <w:sz w:val="24"/>
        </w:rPr>
      </w:pPr>
      <w:r>
        <w:rPr>
          <w:rFonts w:hint="eastAsia" w:ascii="宋体" w:hAnsi="宋体" w:cs="宋体"/>
          <w:b/>
          <w:bCs/>
          <w:sz w:val="24"/>
        </w:rPr>
        <w:t>（四）结果汇总及排序</w:t>
      </w:r>
    </w:p>
    <w:p w14:paraId="505035D5">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22166F88">
      <w:pPr>
        <w:spacing w:line="360" w:lineRule="auto"/>
        <w:ind w:firstLine="482" w:firstLineChars="200"/>
        <w:outlineLvl w:val="2"/>
        <w:rPr>
          <w:rFonts w:ascii="宋体" w:hAnsi="宋体" w:cs="宋体"/>
          <w:b/>
          <w:bCs/>
          <w:sz w:val="24"/>
        </w:rPr>
      </w:pPr>
      <w:r>
        <w:rPr>
          <w:rFonts w:hint="eastAsia" w:ascii="宋体" w:hAnsi="宋体" w:cs="宋体"/>
          <w:b/>
          <w:bCs/>
          <w:sz w:val="24"/>
        </w:rPr>
        <w:t>（五）评标报告撰写</w:t>
      </w:r>
    </w:p>
    <w:p w14:paraId="2F8E87ED">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p>
    <w:p w14:paraId="415D0CDB">
      <w:pPr>
        <w:rPr>
          <w:rFonts w:hint="eastAsia" w:asciiTheme="minorEastAsia" w:hAnsiTheme="minorEastAsia" w:eastAsiaTheme="minorEastAsia"/>
          <w:b/>
          <w:sz w:val="36"/>
          <w:szCs w:val="36"/>
        </w:rPr>
      </w:pPr>
      <w:bookmarkStart w:id="48" w:name="_Toc1403"/>
      <w:bookmarkStart w:id="49" w:name="_Toc17570"/>
      <w:r>
        <w:rPr>
          <w:rFonts w:hint="eastAsia" w:asciiTheme="minorEastAsia" w:hAnsiTheme="minorEastAsia" w:eastAsiaTheme="minorEastAsia"/>
          <w:b/>
          <w:sz w:val="36"/>
          <w:szCs w:val="36"/>
        </w:rPr>
        <w:br w:type="page"/>
      </w:r>
    </w:p>
    <w:p w14:paraId="53C4388E">
      <w:pPr>
        <w:spacing w:line="360" w:lineRule="auto"/>
        <w:ind w:firstLine="2168" w:firstLineChars="600"/>
        <w:jc w:val="both"/>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第五章 拟签订的合同文本</w:t>
      </w:r>
      <w:bookmarkEnd w:id="48"/>
      <w:bookmarkEnd w:id="49"/>
    </w:p>
    <w:p w14:paraId="69F3F9DB">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7F573867">
      <w:pPr>
        <w:pStyle w:val="12"/>
        <w:snapToGrid w:val="0"/>
        <w:spacing w:line="360" w:lineRule="auto"/>
        <w:rPr>
          <w:rFonts w:hAnsi="宋体"/>
          <w:sz w:val="24"/>
        </w:rPr>
      </w:pPr>
      <w:r>
        <w:rPr>
          <w:rFonts w:hAnsi="宋体"/>
          <w:sz w:val="24"/>
        </w:rPr>
        <w:t>项目名称：                                项目编号：</w:t>
      </w:r>
    </w:p>
    <w:p w14:paraId="13577A88">
      <w:pPr>
        <w:pStyle w:val="12"/>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6E03D42C">
      <w:pPr>
        <w:pStyle w:val="12"/>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5621F038">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14:paraId="3DF0C9A6">
      <w:pPr>
        <w:spacing w:line="360" w:lineRule="auto"/>
        <w:ind w:firstLine="482" w:firstLineChars="200"/>
        <w:outlineLvl w:val="1"/>
        <w:rPr>
          <w:rFonts w:ascii="宋体"/>
          <w:sz w:val="24"/>
          <w:lang w:val="zh-CN"/>
        </w:rPr>
      </w:pPr>
      <w:r>
        <w:rPr>
          <w:rFonts w:hint="eastAsia" w:ascii="宋体"/>
          <w:b/>
          <w:bCs/>
          <w:sz w:val="24"/>
          <w:lang w:val="zh-CN"/>
        </w:rPr>
        <w:t>一、合同文件</w:t>
      </w:r>
      <w:r>
        <w:rPr>
          <w:rFonts w:hint="eastAsia" w:ascii="宋体"/>
          <w:sz w:val="24"/>
          <w:lang w:val="zh-CN"/>
        </w:rPr>
        <w:t xml:space="preserve"> </w:t>
      </w:r>
    </w:p>
    <w:p w14:paraId="1546CC05">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4E420B64">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14:paraId="1CB57E9D">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14:paraId="5AB5F18E">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21D5A9F7">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72996BF8">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552A9B46">
      <w:pPr>
        <w:pStyle w:val="12"/>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14:paraId="10091A1F">
      <w:pPr>
        <w:widowControl/>
        <w:shd w:val="clear" w:color="auto" w:fill="FFFFFF"/>
        <w:spacing w:line="360" w:lineRule="auto"/>
        <w:ind w:firstLine="482" w:firstLineChars="200"/>
        <w:outlineLvl w:val="1"/>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544611E2">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14:paraId="4C01D834">
      <w:pPr>
        <w:pStyle w:val="12"/>
        <w:snapToGrid w:val="0"/>
        <w:spacing w:line="360" w:lineRule="auto"/>
        <w:ind w:firstLine="482" w:firstLineChars="200"/>
        <w:outlineLvl w:val="1"/>
        <w:rPr>
          <w:rFonts w:hAnsi="宋体"/>
          <w:b/>
          <w:sz w:val="24"/>
        </w:rPr>
      </w:pPr>
      <w:r>
        <w:rPr>
          <w:rFonts w:hint="eastAsia" w:hAnsi="宋体"/>
          <w:b/>
          <w:sz w:val="24"/>
        </w:rPr>
        <w:t>三</w:t>
      </w:r>
      <w:r>
        <w:rPr>
          <w:rFonts w:hAnsi="宋体"/>
          <w:b/>
          <w:sz w:val="24"/>
        </w:rPr>
        <w:t>、合同金额</w:t>
      </w:r>
    </w:p>
    <w:p w14:paraId="0552415D">
      <w:pPr>
        <w:pStyle w:val="12"/>
        <w:snapToGrid w:val="0"/>
        <w:spacing w:line="360" w:lineRule="auto"/>
        <w:ind w:firstLine="480" w:firstLineChars="200"/>
        <w:rPr>
          <w:rFonts w:hAnsi="宋体"/>
          <w:sz w:val="24"/>
        </w:rPr>
      </w:pPr>
      <w:r>
        <w:rPr>
          <w:rFonts w:hAnsi="宋体"/>
          <w:sz w:val="24"/>
        </w:rPr>
        <w:t>本合同金额为（大写）：___________________元（￥_______________元）人民币。</w:t>
      </w:r>
    </w:p>
    <w:p w14:paraId="6B8B19BB">
      <w:pPr>
        <w:widowControl/>
        <w:shd w:val="clear" w:color="auto" w:fill="FFFFFF"/>
        <w:spacing w:line="360" w:lineRule="auto"/>
        <w:ind w:firstLine="482" w:firstLineChars="200"/>
        <w:outlineLvl w:val="1"/>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28E8F561">
      <w:pPr>
        <w:pStyle w:val="20"/>
        <w:shd w:val="clear" w:color="auto" w:fill="FFFFFF"/>
        <w:spacing w:before="0" w:beforeAutospacing="0" w:after="0" w:afterAutospacing="0" w:line="360" w:lineRule="auto"/>
        <w:ind w:firstLine="480" w:firstLineChars="200"/>
        <w:jc w:val="both"/>
        <w:outlineLvl w:val="2"/>
        <w:rPr>
          <w:rFonts w:hint="default" w:cs="Arial"/>
        </w:rPr>
      </w:pPr>
      <w:r>
        <w:rPr>
          <w:rFonts w:cs="Arial"/>
        </w:rPr>
        <w:t>（一）甲方责任</w:t>
      </w:r>
    </w:p>
    <w:p w14:paraId="76B64109">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14:paraId="5251FFB2">
      <w:pPr>
        <w:pStyle w:val="20"/>
        <w:shd w:val="clear" w:color="auto" w:fill="FFFFFF"/>
        <w:spacing w:before="0" w:beforeAutospacing="0" w:after="0" w:afterAutospacing="0" w:line="360" w:lineRule="auto"/>
        <w:ind w:firstLine="480" w:firstLineChars="200"/>
        <w:jc w:val="both"/>
        <w:outlineLvl w:val="2"/>
        <w:rPr>
          <w:rFonts w:hint="default" w:cs="Arial"/>
        </w:rPr>
      </w:pPr>
      <w:r>
        <w:rPr>
          <w:rFonts w:cs="Arial"/>
        </w:rPr>
        <w:t>（二）乙方责任</w:t>
      </w:r>
    </w:p>
    <w:p w14:paraId="40DBDC9C">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14:paraId="127573FB">
      <w:pPr>
        <w:pStyle w:val="12"/>
        <w:snapToGrid w:val="0"/>
        <w:spacing w:line="360" w:lineRule="auto"/>
        <w:ind w:firstLine="482" w:firstLineChars="200"/>
        <w:outlineLvl w:val="1"/>
        <w:rPr>
          <w:rFonts w:hAnsi="宋体"/>
          <w:b/>
          <w:sz w:val="24"/>
        </w:rPr>
      </w:pPr>
      <w:r>
        <w:rPr>
          <w:rFonts w:hint="eastAsia" w:hAnsi="宋体"/>
          <w:b/>
          <w:sz w:val="24"/>
        </w:rPr>
        <w:t>五</w:t>
      </w:r>
      <w:r>
        <w:rPr>
          <w:rFonts w:hAnsi="宋体"/>
          <w:b/>
          <w:sz w:val="24"/>
        </w:rPr>
        <w:t>、技术资料</w:t>
      </w:r>
    </w:p>
    <w:p w14:paraId="53525EC7">
      <w:pPr>
        <w:pStyle w:val="12"/>
        <w:snapToGrid w:val="0"/>
        <w:spacing w:line="360" w:lineRule="auto"/>
        <w:ind w:firstLine="480" w:firstLineChars="200"/>
        <w:outlineLvl w:val="2"/>
        <w:rPr>
          <w:rFonts w:hAnsi="宋体"/>
          <w:sz w:val="24"/>
        </w:rPr>
      </w:pPr>
      <w:r>
        <w:rPr>
          <w:rFonts w:hint="eastAsia" w:hAnsi="宋体"/>
          <w:sz w:val="24"/>
        </w:rPr>
        <w:t>（一）</w:t>
      </w:r>
      <w:r>
        <w:rPr>
          <w:rFonts w:hAnsi="宋体"/>
          <w:sz w:val="24"/>
        </w:rPr>
        <w:t>乙方应按招标文件规定的时间向甲方提供有关技术资料。</w:t>
      </w:r>
    </w:p>
    <w:p w14:paraId="5DC372CC">
      <w:pPr>
        <w:pStyle w:val="12"/>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14:paraId="407C0EBD">
      <w:pPr>
        <w:pStyle w:val="12"/>
        <w:snapToGrid w:val="0"/>
        <w:spacing w:line="360" w:lineRule="auto"/>
        <w:ind w:firstLine="482" w:firstLineChars="200"/>
        <w:outlineLvl w:val="1"/>
        <w:rPr>
          <w:rFonts w:hAnsi="宋体"/>
          <w:b/>
          <w:sz w:val="24"/>
        </w:rPr>
      </w:pPr>
      <w:r>
        <w:rPr>
          <w:rFonts w:hint="eastAsia" w:hAnsi="宋体"/>
          <w:b/>
          <w:sz w:val="24"/>
        </w:rPr>
        <w:t>六</w:t>
      </w:r>
      <w:r>
        <w:rPr>
          <w:rFonts w:hAnsi="宋体"/>
          <w:b/>
          <w:sz w:val="24"/>
        </w:rPr>
        <w:t>、知识产权</w:t>
      </w:r>
    </w:p>
    <w:p w14:paraId="55E236C5">
      <w:pPr>
        <w:pStyle w:val="12"/>
        <w:snapToGrid w:val="0"/>
        <w:spacing w:line="360" w:lineRule="auto"/>
        <w:ind w:firstLine="480" w:firstLineChars="200"/>
        <w:outlineLvl w:val="2"/>
        <w:rPr>
          <w:rFonts w:hAnsi="宋体"/>
          <w:sz w:val="24"/>
        </w:rPr>
      </w:pPr>
      <w:r>
        <w:rPr>
          <w:rFonts w:hint="eastAsia" w:hAnsi="宋体"/>
          <w:sz w:val="24"/>
        </w:rPr>
        <w:t>（一）</w:t>
      </w:r>
      <w:r>
        <w:rPr>
          <w:rFonts w:hAnsi="宋体"/>
          <w:sz w:val="24"/>
        </w:rPr>
        <w:t>乙方应保证提供服务过程中不会侵犯任何第三方的知识产权。</w:t>
      </w:r>
    </w:p>
    <w:p w14:paraId="4CB90EC4">
      <w:pPr>
        <w:pStyle w:val="12"/>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14:paraId="23ECDC46">
      <w:pPr>
        <w:pStyle w:val="12"/>
        <w:snapToGrid w:val="0"/>
        <w:spacing w:line="360" w:lineRule="auto"/>
        <w:ind w:firstLine="482" w:firstLineChars="200"/>
        <w:outlineLvl w:val="1"/>
        <w:rPr>
          <w:rFonts w:hAnsi="宋体"/>
          <w:b/>
          <w:sz w:val="24"/>
        </w:rPr>
      </w:pPr>
      <w:r>
        <w:rPr>
          <w:rFonts w:hint="eastAsia" w:hAnsi="宋体"/>
          <w:b/>
          <w:sz w:val="24"/>
        </w:rPr>
        <w:t>七</w:t>
      </w:r>
      <w:r>
        <w:rPr>
          <w:rFonts w:hAnsi="宋体"/>
          <w:b/>
          <w:sz w:val="24"/>
        </w:rPr>
        <w:t>、履约保证金</w:t>
      </w:r>
    </w:p>
    <w:p w14:paraId="69AD7076">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14:paraId="3D21384F">
      <w:pPr>
        <w:snapToGrid w:val="0"/>
        <w:spacing w:line="360" w:lineRule="auto"/>
        <w:ind w:firstLine="482" w:firstLineChars="200"/>
        <w:outlineLvl w:val="1"/>
        <w:rPr>
          <w:rFonts w:ascii="宋体" w:hAnsi="宋体"/>
          <w:b/>
          <w:sz w:val="24"/>
        </w:rPr>
      </w:pPr>
      <w:r>
        <w:rPr>
          <w:rFonts w:hint="eastAsia" w:ascii="宋体" w:hAnsi="宋体"/>
          <w:b/>
          <w:sz w:val="24"/>
        </w:rPr>
        <w:t>八、转包或分包</w:t>
      </w:r>
    </w:p>
    <w:p w14:paraId="611D2F4E">
      <w:pPr>
        <w:snapToGrid w:val="0"/>
        <w:spacing w:line="360" w:lineRule="auto"/>
        <w:ind w:firstLine="480" w:firstLineChars="200"/>
        <w:outlineLvl w:val="2"/>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609E3DAA">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6124788D">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14:paraId="0B855149">
      <w:pPr>
        <w:pStyle w:val="12"/>
        <w:snapToGrid w:val="0"/>
        <w:spacing w:line="360" w:lineRule="auto"/>
        <w:ind w:firstLine="482" w:firstLineChars="200"/>
        <w:outlineLvl w:val="1"/>
        <w:rPr>
          <w:rFonts w:hAnsi="宋体"/>
          <w:sz w:val="24"/>
        </w:rPr>
      </w:pPr>
      <w:r>
        <w:rPr>
          <w:rFonts w:hint="eastAsia" w:hAnsi="宋体"/>
          <w:b/>
          <w:sz w:val="24"/>
        </w:rPr>
        <w:t>九</w:t>
      </w:r>
      <w:r>
        <w:rPr>
          <w:rFonts w:hAnsi="宋体"/>
          <w:b/>
          <w:sz w:val="24"/>
        </w:rPr>
        <w:t xml:space="preserve">、服务期 </w:t>
      </w:r>
      <w:r>
        <w:rPr>
          <w:rFonts w:hint="eastAsia" w:hAnsi="宋体"/>
          <w:b/>
          <w:sz w:val="24"/>
          <w:lang w:eastAsia="zh-CN"/>
        </w:rPr>
        <w:t>（</w:t>
      </w:r>
      <w:r>
        <w:rPr>
          <w:rFonts w:hAnsi="宋体"/>
          <w:b/>
          <w:sz w:val="24"/>
        </w:rPr>
        <w:t>选用</w:t>
      </w:r>
      <w:r>
        <w:rPr>
          <w:rFonts w:hint="eastAsia" w:hAnsi="宋体"/>
          <w:b/>
          <w:sz w:val="24"/>
          <w:lang w:eastAsia="zh-CN"/>
        </w:rPr>
        <w:t>）</w:t>
      </w:r>
    </w:p>
    <w:p w14:paraId="79947769">
      <w:pPr>
        <w:pStyle w:val="12"/>
        <w:snapToGrid w:val="0"/>
        <w:spacing w:line="360" w:lineRule="auto"/>
        <w:ind w:firstLine="480" w:firstLineChars="200"/>
        <w:outlineLvl w:val="2"/>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14:paraId="7615D8D8">
      <w:pPr>
        <w:pStyle w:val="12"/>
        <w:snapToGrid w:val="0"/>
        <w:spacing w:line="360" w:lineRule="auto"/>
        <w:ind w:firstLine="482" w:firstLineChars="200"/>
        <w:outlineLvl w:val="1"/>
        <w:rPr>
          <w:rFonts w:hAnsi="宋体"/>
          <w:b/>
          <w:sz w:val="24"/>
        </w:rPr>
      </w:pPr>
      <w:r>
        <w:rPr>
          <w:rFonts w:hint="eastAsia" w:hAnsi="宋体"/>
          <w:b/>
          <w:sz w:val="24"/>
        </w:rPr>
        <w:t>十</w:t>
      </w:r>
      <w:r>
        <w:rPr>
          <w:rFonts w:hAnsi="宋体"/>
          <w:b/>
          <w:sz w:val="24"/>
        </w:rPr>
        <w:t>、合同履行时间、履行方式及履行地点</w:t>
      </w:r>
    </w:p>
    <w:p w14:paraId="3DF327F0">
      <w:pPr>
        <w:pStyle w:val="12"/>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14:paraId="568ED890">
      <w:pPr>
        <w:pStyle w:val="12"/>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14:paraId="0A41E7C6">
      <w:pPr>
        <w:pStyle w:val="12"/>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14:paraId="44B8CB08">
      <w:pPr>
        <w:pStyle w:val="12"/>
        <w:snapToGrid w:val="0"/>
        <w:spacing w:line="360" w:lineRule="auto"/>
        <w:ind w:firstLine="482" w:firstLineChars="200"/>
        <w:outlineLvl w:val="1"/>
        <w:rPr>
          <w:rFonts w:hAnsi="宋体"/>
          <w:b/>
          <w:sz w:val="24"/>
        </w:rPr>
      </w:pPr>
      <w:r>
        <w:rPr>
          <w:rFonts w:hint="eastAsia" w:hAnsi="宋体"/>
          <w:b/>
          <w:sz w:val="24"/>
        </w:rPr>
        <w:t>十一</w:t>
      </w:r>
      <w:r>
        <w:rPr>
          <w:rFonts w:hAnsi="宋体"/>
          <w:b/>
          <w:sz w:val="24"/>
        </w:rPr>
        <w:t>、款项支付</w:t>
      </w:r>
    </w:p>
    <w:p w14:paraId="067215CB">
      <w:pPr>
        <w:pStyle w:val="2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Ansi="宋体"/>
          <w:bCs/>
          <w:sz w:val="24"/>
        </w:rPr>
        <w:t xml:space="preserve"> 付款方式</w:t>
      </w:r>
      <w:r>
        <w:rPr>
          <w:rFonts w:hint="eastAsia" w:hAnsi="宋体"/>
          <w:bCs/>
          <w:sz w:val="24"/>
          <w:lang w:eastAsia="zh-CN"/>
        </w:rPr>
        <w:t>：</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14:paraId="6BD1B2A5">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D9D85BE">
      <w:pPr>
        <w:pStyle w:val="22"/>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sz w:val="24"/>
          <w:highlight w:val="none"/>
        </w:rPr>
      </w:pPr>
      <w:r>
        <w:rPr>
          <w:rFonts w:hint="eastAsia" w:cs="宋体"/>
          <w:b w:val="0"/>
          <w:bCs w:val="0"/>
          <w:i w:val="0"/>
          <w:iCs w:val="0"/>
          <w:color w:val="000000" w:themeColor="text1"/>
          <w:sz w:val="21"/>
          <w:szCs w:val="21"/>
          <w:highlight w:val="none"/>
          <w:u w:val="none"/>
          <w:lang w:val="en-US" w:eastAsia="zh-CN"/>
          <w14:textFill>
            <w14:solidFill>
              <w14:schemeClr w14:val="tx1"/>
            </w14:solidFill>
          </w14:textFill>
        </w:rPr>
        <w:t>注：在签订合同时，供应商明确表示无需预付款或者主动要求降低预付款比例的，采购人可不适用前述规定。</w:t>
      </w:r>
    </w:p>
    <w:p w14:paraId="4F6A58B1">
      <w:pPr>
        <w:snapToGrid w:val="0"/>
        <w:spacing w:line="360" w:lineRule="auto"/>
        <w:ind w:firstLine="482" w:firstLineChars="200"/>
        <w:outlineLvl w:val="1"/>
        <w:rPr>
          <w:rFonts w:ascii="宋体" w:hAnsi="宋体"/>
          <w:b/>
          <w:sz w:val="24"/>
        </w:rPr>
      </w:pPr>
      <w:r>
        <w:rPr>
          <w:rFonts w:hint="eastAsia" w:ascii="宋体" w:hAnsi="宋体"/>
          <w:b/>
          <w:sz w:val="24"/>
        </w:rPr>
        <w:t>十二、税费</w:t>
      </w:r>
    </w:p>
    <w:p w14:paraId="25E2735B">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2427157F">
      <w:pPr>
        <w:pStyle w:val="12"/>
        <w:snapToGrid w:val="0"/>
        <w:spacing w:line="360" w:lineRule="auto"/>
        <w:ind w:firstLine="482" w:firstLineChars="200"/>
        <w:outlineLvl w:val="1"/>
        <w:rPr>
          <w:rFonts w:hAnsi="宋体"/>
          <w:sz w:val="24"/>
        </w:rPr>
      </w:pPr>
      <w:r>
        <w:rPr>
          <w:rFonts w:hAnsi="宋体"/>
          <w:b/>
          <w:sz w:val="24"/>
        </w:rPr>
        <w:t>十</w:t>
      </w:r>
      <w:r>
        <w:rPr>
          <w:rFonts w:hint="eastAsia" w:hAnsi="宋体"/>
          <w:b/>
          <w:sz w:val="24"/>
        </w:rPr>
        <w:t>三</w:t>
      </w:r>
      <w:r>
        <w:rPr>
          <w:rFonts w:hAnsi="宋体"/>
          <w:b/>
          <w:sz w:val="24"/>
        </w:rPr>
        <w:t>、质量保证及后续服务</w:t>
      </w:r>
    </w:p>
    <w:p w14:paraId="3C617185">
      <w:pPr>
        <w:pStyle w:val="12"/>
        <w:snapToGrid w:val="0"/>
        <w:spacing w:line="360" w:lineRule="auto"/>
        <w:ind w:firstLine="480" w:firstLineChars="200"/>
        <w:outlineLvl w:val="2"/>
        <w:rPr>
          <w:rFonts w:hAnsi="宋体"/>
          <w:sz w:val="24"/>
        </w:rPr>
      </w:pPr>
      <w:r>
        <w:rPr>
          <w:rFonts w:hint="eastAsia" w:hAnsi="宋体"/>
          <w:sz w:val="24"/>
        </w:rPr>
        <w:t>（一）</w:t>
      </w:r>
      <w:r>
        <w:rPr>
          <w:rFonts w:hAnsi="宋体"/>
          <w:sz w:val="24"/>
        </w:rPr>
        <w:t>乙方应按招标文件规定向甲方提供服务。</w:t>
      </w:r>
    </w:p>
    <w:p w14:paraId="4768C5B6">
      <w:pPr>
        <w:pStyle w:val="12"/>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224B4D31">
      <w:pPr>
        <w:pStyle w:val="12"/>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492B756C">
      <w:pPr>
        <w:pStyle w:val="12"/>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76406E25">
      <w:pPr>
        <w:pStyle w:val="12"/>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2CD9DD9D">
      <w:pPr>
        <w:pStyle w:val="12"/>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14:paraId="18E9A78B">
      <w:pPr>
        <w:pStyle w:val="12"/>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四</w:t>
      </w:r>
      <w:r>
        <w:rPr>
          <w:rFonts w:hAnsi="宋体"/>
          <w:b/>
          <w:sz w:val="24"/>
        </w:rPr>
        <w:t>、违约责任</w:t>
      </w:r>
    </w:p>
    <w:p w14:paraId="538FDBE0">
      <w:pPr>
        <w:pStyle w:val="12"/>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14:paraId="3DDCAC02">
      <w:pPr>
        <w:pStyle w:val="12"/>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14:paraId="17251757">
      <w:pPr>
        <w:pStyle w:val="12"/>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40DB81C2">
      <w:pPr>
        <w:pStyle w:val="12"/>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五</w:t>
      </w:r>
      <w:r>
        <w:rPr>
          <w:rFonts w:hAnsi="宋体"/>
          <w:b/>
          <w:sz w:val="24"/>
        </w:rPr>
        <w:t>、不可抗力事件处理</w:t>
      </w:r>
    </w:p>
    <w:p w14:paraId="1F800CD0">
      <w:pPr>
        <w:pStyle w:val="12"/>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14:paraId="7C9D3B89">
      <w:pPr>
        <w:pStyle w:val="12"/>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14:paraId="6198216F">
      <w:pPr>
        <w:pStyle w:val="12"/>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14:paraId="544F05E6">
      <w:pPr>
        <w:pStyle w:val="12"/>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3F11F036">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13E03E8B">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725C3849">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5F23BBDB">
      <w:pPr>
        <w:pStyle w:val="12"/>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14:paraId="2006B501">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041F67CC">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14:paraId="0C06D75B">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14:paraId="5DE50BD2">
      <w:pPr>
        <w:widowControl/>
        <w:spacing w:line="360" w:lineRule="auto"/>
        <w:rPr>
          <w:rFonts w:ascii="宋体" w:hAnsi="宋体"/>
          <w:kern w:val="0"/>
          <w:sz w:val="24"/>
        </w:rPr>
      </w:pPr>
    </w:p>
    <w:p w14:paraId="28DBE2F3">
      <w:pPr>
        <w:widowControl/>
        <w:spacing w:line="360" w:lineRule="auto"/>
        <w:rPr>
          <w:rFonts w:ascii="宋体" w:hAnsi="宋体"/>
          <w:b/>
          <w:sz w:val="24"/>
        </w:rPr>
      </w:pPr>
    </w:p>
    <w:p w14:paraId="3E8779EB">
      <w:pPr>
        <w:spacing w:line="360" w:lineRule="auto"/>
        <w:rPr>
          <w:rFonts w:ascii="宋体" w:hAnsi="宋体"/>
          <w:sz w:val="24"/>
        </w:rPr>
      </w:pPr>
      <w:r>
        <w:rPr>
          <w:rFonts w:hint="eastAsia" w:ascii="宋体" w:hAnsi="宋体"/>
          <w:sz w:val="24"/>
        </w:rPr>
        <w:t>甲方（盖章）                                     乙方（盖章）</w:t>
      </w:r>
    </w:p>
    <w:p w14:paraId="4483CED1">
      <w:pPr>
        <w:spacing w:line="360" w:lineRule="auto"/>
        <w:rPr>
          <w:rFonts w:ascii="宋体" w:hAnsi="宋体"/>
          <w:sz w:val="24"/>
        </w:rPr>
      </w:pPr>
      <w:r>
        <w:rPr>
          <w:rFonts w:hint="eastAsia" w:ascii="宋体" w:hAnsi="宋体"/>
          <w:sz w:val="24"/>
        </w:rPr>
        <w:t>法定代表人：                                     法定代表人：</w:t>
      </w:r>
    </w:p>
    <w:p w14:paraId="2CBA502D">
      <w:pPr>
        <w:spacing w:line="360" w:lineRule="auto"/>
        <w:rPr>
          <w:rFonts w:ascii="宋体" w:hAnsi="宋体"/>
          <w:sz w:val="24"/>
        </w:rPr>
      </w:pPr>
      <w:r>
        <w:rPr>
          <w:rFonts w:hint="eastAsia" w:ascii="宋体" w:hAnsi="宋体"/>
          <w:sz w:val="24"/>
        </w:rPr>
        <w:t>委托代理人：                                     委托代理人：</w:t>
      </w:r>
    </w:p>
    <w:p w14:paraId="10E1E505">
      <w:pPr>
        <w:spacing w:line="360" w:lineRule="auto"/>
        <w:rPr>
          <w:rFonts w:ascii="宋体" w:hAnsi="宋体"/>
          <w:sz w:val="24"/>
        </w:rPr>
      </w:pPr>
      <w:r>
        <w:rPr>
          <w:rFonts w:hint="eastAsia" w:ascii="宋体" w:hAnsi="宋体"/>
          <w:sz w:val="24"/>
        </w:rPr>
        <w:t>联系电话：                                       联系电话：</w:t>
      </w:r>
    </w:p>
    <w:p w14:paraId="1C21E666">
      <w:pPr>
        <w:spacing w:line="360" w:lineRule="auto"/>
        <w:rPr>
          <w:rFonts w:ascii="宋体" w:hAnsi="宋体"/>
          <w:sz w:val="24"/>
        </w:rPr>
      </w:pPr>
      <w:r>
        <w:rPr>
          <w:rFonts w:hint="eastAsia" w:ascii="宋体" w:hAnsi="宋体"/>
          <w:sz w:val="24"/>
        </w:rPr>
        <w:t>开户银行：                                       开户银行：</w:t>
      </w:r>
    </w:p>
    <w:p w14:paraId="4995D4C9">
      <w:pPr>
        <w:spacing w:line="360" w:lineRule="auto"/>
        <w:rPr>
          <w:rFonts w:ascii="宋体" w:hAnsi="宋体"/>
          <w:sz w:val="24"/>
        </w:rPr>
      </w:pPr>
      <w:r>
        <w:rPr>
          <w:rFonts w:hint="eastAsia" w:ascii="宋体" w:hAnsi="宋体"/>
          <w:sz w:val="24"/>
        </w:rPr>
        <w:t>账号：                                           账号：</w:t>
      </w:r>
    </w:p>
    <w:p w14:paraId="227817F3">
      <w:pPr>
        <w:spacing w:line="360" w:lineRule="auto"/>
        <w:rPr>
          <w:rFonts w:ascii="宋体" w:hAnsi="宋体"/>
          <w:sz w:val="24"/>
        </w:rPr>
      </w:pPr>
      <w:r>
        <w:rPr>
          <w:rFonts w:hint="eastAsia" w:ascii="宋体" w:hAnsi="宋体"/>
          <w:sz w:val="24"/>
        </w:rPr>
        <w:t>地址及邮编：                                     地址及邮编：</w:t>
      </w:r>
    </w:p>
    <w:p w14:paraId="61AF33AC">
      <w:pPr>
        <w:spacing w:line="360" w:lineRule="auto"/>
        <w:rPr>
          <w:rFonts w:ascii="宋体" w:hAnsi="宋体"/>
          <w:sz w:val="24"/>
        </w:rPr>
      </w:pPr>
    </w:p>
    <w:p w14:paraId="65AB53CE">
      <w:pPr>
        <w:spacing w:line="360" w:lineRule="auto"/>
        <w:ind w:firstLine="4920" w:firstLineChars="2050"/>
        <w:rPr>
          <w:rFonts w:ascii="宋体" w:hAnsi="宋体"/>
          <w:sz w:val="24"/>
        </w:rPr>
      </w:pPr>
      <w:r>
        <w:rPr>
          <w:rFonts w:hint="eastAsia" w:ascii="宋体" w:hAnsi="宋体"/>
          <w:sz w:val="24"/>
        </w:rPr>
        <w:t>签订时间：    年   月    日</w:t>
      </w:r>
    </w:p>
    <w:p w14:paraId="40C29658">
      <w:pPr>
        <w:autoSpaceDE w:val="0"/>
        <w:autoSpaceDN w:val="0"/>
        <w:adjustRightInd w:val="0"/>
        <w:spacing w:line="360" w:lineRule="auto"/>
        <w:rPr>
          <w:rFonts w:ascii="宋体" w:hAnsi="宋体"/>
          <w:b/>
          <w:kern w:val="0"/>
          <w:sz w:val="30"/>
        </w:rPr>
      </w:pPr>
    </w:p>
    <w:p w14:paraId="402175A9">
      <w:pPr>
        <w:spacing w:line="360" w:lineRule="auto"/>
        <w:rPr>
          <w:rFonts w:asciiTheme="minorEastAsia" w:hAnsiTheme="minorEastAsia" w:eastAsiaTheme="minorEastAsia"/>
          <w:sz w:val="24"/>
        </w:rPr>
      </w:pPr>
    </w:p>
    <w:p w14:paraId="1FE516C9">
      <w:pPr>
        <w:spacing w:line="360" w:lineRule="auto"/>
        <w:jc w:val="center"/>
        <w:outlineLvl w:val="0"/>
        <w:rPr>
          <w:rFonts w:asciiTheme="majorEastAsia" w:hAnsiTheme="majorEastAsia" w:eastAsiaTheme="majorEastAsia"/>
          <w:b/>
          <w:sz w:val="36"/>
        </w:rPr>
      </w:pPr>
      <w:bookmarkStart w:id="50" w:name="_Toc24708"/>
      <w:bookmarkStart w:id="51" w:name="_Toc8643"/>
      <w:r>
        <w:rPr>
          <w:rFonts w:hint="eastAsia" w:asciiTheme="majorEastAsia" w:hAnsiTheme="majorEastAsia" w:eastAsiaTheme="majorEastAsia"/>
          <w:b/>
          <w:sz w:val="36"/>
        </w:rPr>
        <w:t>专用条款</w:t>
      </w:r>
      <w:bookmarkEnd w:id="50"/>
      <w:bookmarkEnd w:id="51"/>
    </w:p>
    <w:p w14:paraId="1DEC2200">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1097B281">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796093D3">
      <w:pPr>
        <w:spacing w:line="360" w:lineRule="auto"/>
        <w:jc w:val="center"/>
        <w:outlineLvl w:val="0"/>
        <w:rPr>
          <w:rFonts w:asciiTheme="minorEastAsia" w:hAnsiTheme="minorEastAsia" w:eastAsiaTheme="minorEastAsia"/>
          <w:b/>
          <w:sz w:val="36"/>
          <w:szCs w:val="36"/>
        </w:rPr>
      </w:pPr>
      <w:bookmarkStart w:id="52" w:name="_Toc1250"/>
      <w:bookmarkStart w:id="53" w:name="_Toc30050"/>
      <w:r>
        <w:rPr>
          <w:rFonts w:hint="eastAsia" w:asciiTheme="minorEastAsia" w:hAnsiTheme="minorEastAsia" w:eastAsiaTheme="minorEastAsia"/>
          <w:b/>
          <w:sz w:val="36"/>
          <w:szCs w:val="36"/>
        </w:rPr>
        <w:t>第六章 投标文件格式</w:t>
      </w:r>
      <w:bookmarkEnd w:id="52"/>
      <w:bookmarkEnd w:id="53"/>
    </w:p>
    <w:p w14:paraId="5299B407">
      <w:pPr>
        <w:pStyle w:val="3"/>
        <w:numPr>
          <w:ilvl w:val="0"/>
          <w:numId w:val="0"/>
        </w:numPr>
        <w:ind w:left="425" w:leftChars="0"/>
        <w:jc w:val="both"/>
        <w:outlineLvl w:val="9"/>
      </w:pPr>
    </w:p>
    <w:p w14:paraId="4497D132">
      <w:pPr>
        <w:jc w:val="center"/>
        <w:rPr>
          <w:sz w:val="52"/>
          <w:szCs w:val="52"/>
        </w:rPr>
      </w:pPr>
      <w:bookmarkStart w:id="54" w:name="_Toc4956_WPSOffice_Level1"/>
      <w:bookmarkStart w:id="55" w:name="_Toc19093_WPSOffice_Level1"/>
      <w:bookmarkStart w:id="56" w:name="_Toc32372_WPSOffice_Level1"/>
      <w:r>
        <w:rPr>
          <w:rFonts w:hint="eastAsia"/>
          <w:sz w:val="52"/>
          <w:szCs w:val="52"/>
        </w:rPr>
        <w:t>项目名称</w:t>
      </w:r>
      <w:bookmarkEnd w:id="54"/>
      <w:bookmarkEnd w:id="55"/>
      <w:bookmarkEnd w:id="56"/>
    </w:p>
    <w:p w14:paraId="2E190948">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B96B302">
      <w:pPr>
        <w:pStyle w:val="22"/>
      </w:pPr>
    </w:p>
    <w:p w14:paraId="367F6CDB">
      <w:pPr>
        <w:jc w:val="center"/>
        <w:outlineLvl w:val="1"/>
        <w:rPr>
          <w:sz w:val="84"/>
          <w:szCs w:val="84"/>
          <w:lang w:val="zh-CN"/>
        </w:rPr>
      </w:pPr>
      <w:r>
        <w:rPr>
          <w:rFonts w:hint="eastAsia"/>
          <w:sz w:val="84"/>
          <w:szCs w:val="84"/>
          <w:lang w:val="zh-CN"/>
        </w:rPr>
        <w:t>投</w:t>
      </w:r>
    </w:p>
    <w:p w14:paraId="0D10FEBD">
      <w:pPr>
        <w:jc w:val="center"/>
        <w:rPr>
          <w:sz w:val="84"/>
          <w:szCs w:val="84"/>
          <w:lang w:val="zh-CN"/>
        </w:rPr>
      </w:pPr>
      <w:r>
        <w:rPr>
          <w:rFonts w:hint="eastAsia"/>
          <w:sz w:val="84"/>
          <w:szCs w:val="84"/>
          <w:lang w:val="zh-CN"/>
        </w:rPr>
        <w:t>标</w:t>
      </w:r>
    </w:p>
    <w:p w14:paraId="5607C8EE">
      <w:pPr>
        <w:jc w:val="center"/>
        <w:rPr>
          <w:sz w:val="84"/>
          <w:szCs w:val="84"/>
        </w:rPr>
      </w:pPr>
      <w:r>
        <w:rPr>
          <w:rFonts w:hint="eastAsia"/>
          <w:sz w:val="84"/>
          <w:szCs w:val="84"/>
          <w:lang w:val="zh-CN"/>
        </w:rPr>
        <w:t>文</w:t>
      </w:r>
    </w:p>
    <w:p w14:paraId="342D1642">
      <w:pPr>
        <w:jc w:val="center"/>
        <w:rPr>
          <w:sz w:val="84"/>
          <w:szCs w:val="84"/>
          <w:lang w:val="zh-CN"/>
        </w:rPr>
      </w:pPr>
      <w:r>
        <w:rPr>
          <w:rFonts w:hint="eastAsia"/>
          <w:sz w:val="84"/>
          <w:szCs w:val="84"/>
          <w:lang w:val="zh-CN"/>
        </w:rPr>
        <w:t>件</w:t>
      </w:r>
    </w:p>
    <w:p w14:paraId="5D8CF5A9">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57017D1B">
      <w:pPr>
        <w:pStyle w:val="22"/>
      </w:pPr>
    </w:p>
    <w:p w14:paraId="5DE52549">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5C508121">
      <w:pPr>
        <w:spacing w:line="360" w:lineRule="auto"/>
        <w:ind w:right="532" w:firstLine="640" w:firstLineChars="200"/>
        <w:rPr>
          <w:rFonts w:ascii="宋体" w:hAnsi="宋体"/>
          <w:sz w:val="32"/>
          <w:szCs w:val="32"/>
        </w:rPr>
      </w:pPr>
      <w:r>
        <w:rPr>
          <w:rFonts w:hint="eastAsia" w:ascii="宋体" w:hAnsi="宋体"/>
          <w:sz w:val="32"/>
          <w:szCs w:val="32"/>
        </w:rPr>
        <w:t>地    址：</w:t>
      </w:r>
    </w:p>
    <w:p w14:paraId="291EE915">
      <w:pPr>
        <w:spacing w:line="360" w:lineRule="auto"/>
        <w:ind w:right="532" w:firstLine="640" w:firstLineChars="200"/>
        <w:rPr>
          <w:rFonts w:ascii="宋体" w:hAnsi="宋体"/>
          <w:sz w:val="32"/>
          <w:szCs w:val="32"/>
        </w:rPr>
      </w:pPr>
      <w:r>
        <w:rPr>
          <w:rFonts w:hint="eastAsia" w:ascii="宋体" w:hAnsi="宋体"/>
          <w:sz w:val="32"/>
          <w:szCs w:val="32"/>
        </w:rPr>
        <w:t>时    间：</w:t>
      </w:r>
    </w:p>
    <w:p w14:paraId="793429F4">
      <w:pPr>
        <w:snapToGrid w:val="0"/>
        <w:spacing w:before="50" w:after="50" w:line="360" w:lineRule="auto"/>
        <w:rPr>
          <w:rFonts w:ascii="仿宋_GB2312" w:hAnsi="宋体" w:eastAsia="仿宋_GB2312"/>
          <w:b/>
          <w:sz w:val="36"/>
          <w:szCs w:val="36"/>
        </w:rPr>
      </w:pPr>
    </w:p>
    <w:p w14:paraId="688F37D1">
      <w:pPr>
        <w:pStyle w:val="2"/>
        <w:rPr>
          <w:rFonts w:ascii="仿宋_GB2312" w:hAnsi="宋体" w:eastAsia="仿宋_GB2312"/>
          <w:b/>
          <w:sz w:val="36"/>
          <w:szCs w:val="36"/>
        </w:rPr>
      </w:pPr>
    </w:p>
    <w:p w14:paraId="77223C8E">
      <w:pPr>
        <w:pStyle w:val="2"/>
        <w:rPr>
          <w:rFonts w:ascii="仿宋_GB2312" w:hAnsi="宋体" w:eastAsia="仿宋_GB2312"/>
          <w:b/>
          <w:sz w:val="36"/>
          <w:szCs w:val="36"/>
        </w:rPr>
      </w:pPr>
    </w:p>
    <w:p w14:paraId="6687886F">
      <w:pPr>
        <w:pStyle w:val="2"/>
        <w:rPr>
          <w:rFonts w:ascii="仿宋_GB2312" w:hAnsi="宋体" w:eastAsia="仿宋_GB2312"/>
          <w:b/>
          <w:sz w:val="36"/>
          <w:szCs w:val="36"/>
        </w:rPr>
      </w:pPr>
    </w:p>
    <w:p w14:paraId="387B5913">
      <w:pPr>
        <w:pStyle w:val="2"/>
        <w:rPr>
          <w:rFonts w:ascii="仿宋_GB2312" w:hAnsi="宋体" w:eastAsia="仿宋_GB2312"/>
          <w:b/>
          <w:sz w:val="36"/>
          <w:szCs w:val="36"/>
        </w:rPr>
      </w:pPr>
    </w:p>
    <w:p w14:paraId="65B889CF">
      <w:pPr>
        <w:spacing w:line="360" w:lineRule="auto"/>
        <w:jc w:val="center"/>
        <w:rPr>
          <w:b/>
          <w:bCs/>
          <w:sz w:val="32"/>
          <w:szCs w:val="40"/>
        </w:rPr>
      </w:pPr>
    </w:p>
    <w:p w14:paraId="244A6ABA">
      <w:pPr>
        <w:spacing w:line="360" w:lineRule="auto"/>
        <w:jc w:val="center"/>
        <w:rPr>
          <w:b/>
          <w:bCs/>
          <w:sz w:val="36"/>
          <w:szCs w:val="36"/>
        </w:rPr>
      </w:pPr>
      <w:r>
        <w:rPr>
          <w:rFonts w:hint="eastAsia"/>
          <w:b/>
          <w:bCs/>
          <w:sz w:val="36"/>
          <w:szCs w:val="36"/>
        </w:rPr>
        <w:t>资格证明文件目录</w:t>
      </w:r>
    </w:p>
    <w:p w14:paraId="611B1D7B">
      <w:pPr>
        <w:spacing w:line="360" w:lineRule="auto"/>
        <w:ind w:firstLine="560" w:firstLineChars="200"/>
        <w:rPr>
          <w:sz w:val="28"/>
          <w:szCs w:val="36"/>
        </w:rPr>
      </w:pPr>
    </w:p>
    <w:p w14:paraId="298F7255">
      <w:pPr>
        <w:numPr>
          <w:ilvl w:val="0"/>
          <w:numId w:val="13"/>
        </w:numPr>
        <w:spacing w:line="360" w:lineRule="auto"/>
        <w:ind w:hanging="5"/>
        <w:rPr>
          <w:rFonts w:hint="eastAsia" w:ascii="Times New Roman" w:hAnsi="Times New Roman" w:eastAsia="宋体" w:cs="Times New Roman"/>
          <w:sz w:val="28"/>
          <w:szCs w:val="36"/>
          <w:lang w:eastAsia="zh-CN"/>
        </w:rPr>
      </w:pPr>
      <w:bookmarkStart w:id="57" w:name="_Toc12587_WPSOffice_Level1"/>
      <w:bookmarkStart w:id="58" w:name="_Toc27049_WPSOffice_Level1"/>
      <w:bookmarkStart w:id="59" w:name="_Toc29616_WPSOffice_Level1"/>
      <w:bookmarkStart w:id="60" w:name="_Toc32100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57"/>
      <w:bookmarkEnd w:id="58"/>
    </w:p>
    <w:p w14:paraId="07AC15FC">
      <w:pPr>
        <w:numPr>
          <w:ilvl w:val="0"/>
          <w:numId w:val="13"/>
        </w:numPr>
        <w:spacing w:line="360" w:lineRule="auto"/>
        <w:ind w:hanging="5"/>
        <w:rPr>
          <w:rFonts w:hint="eastAsia" w:ascii="Times New Roman" w:hAnsi="Times New Roman" w:eastAsia="宋体" w:cs="Times New Roman"/>
          <w:sz w:val="28"/>
          <w:szCs w:val="36"/>
          <w:lang w:eastAsia="zh-CN"/>
        </w:rPr>
      </w:pPr>
      <w:bookmarkStart w:id="61" w:name="_Toc28306_WPSOffice_Level1"/>
      <w:bookmarkStart w:id="62" w:name="_Toc25574_WPSOffice_Level1"/>
      <w:r>
        <w:rPr>
          <w:rFonts w:hint="eastAsia" w:ascii="Times New Roman" w:hAnsi="Times New Roman" w:eastAsia="宋体" w:cs="Times New Roman"/>
          <w:sz w:val="28"/>
          <w:szCs w:val="36"/>
          <w:lang w:val="en-US" w:eastAsia="zh-CN"/>
        </w:rPr>
        <w:t>资格承诺函及营业执照（格式见附件2）</w:t>
      </w:r>
    </w:p>
    <w:p w14:paraId="7052AB89">
      <w:pPr>
        <w:numPr>
          <w:ilvl w:val="0"/>
          <w:numId w:val="13"/>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61"/>
    <w:bookmarkEnd w:id="62"/>
    <w:p w14:paraId="0B6D7DBF">
      <w:pPr>
        <w:numPr>
          <w:ilvl w:val="0"/>
          <w:numId w:val="13"/>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5A3701AF">
      <w:pPr>
        <w:numPr>
          <w:ilvl w:val="0"/>
          <w:numId w:val="13"/>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59"/>
    <w:bookmarkEnd w:id="60"/>
    <w:p w14:paraId="54DF035B">
      <w:pPr>
        <w:numPr>
          <w:ilvl w:val="0"/>
          <w:numId w:val="13"/>
        </w:numPr>
        <w:spacing w:line="360" w:lineRule="auto"/>
        <w:ind w:hanging="5"/>
        <w:rPr>
          <w:rFonts w:hint="eastAsia" w:ascii="Times New Roman" w:hAnsi="Times New Roman" w:eastAsia="宋体" w:cs="Times New Roman"/>
          <w:sz w:val="28"/>
          <w:szCs w:val="36"/>
        </w:rPr>
      </w:pPr>
      <w:bookmarkStart w:id="63" w:name="_Toc14150_WPSOffice_Level1"/>
      <w:bookmarkStart w:id="64" w:name="_Toc4587_WPSOffice_Level1"/>
      <w:r>
        <w:rPr>
          <w:rFonts w:hint="eastAsia" w:ascii="Times New Roman" w:hAnsi="Times New Roman" w:eastAsia="宋体" w:cs="Times New Roman"/>
          <w:sz w:val="28"/>
          <w:szCs w:val="36"/>
        </w:rPr>
        <w:t>本项目要求的特定资质证书</w:t>
      </w:r>
      <w:bookmarkEnd w:id="63"/>
      <w:bookmarkEnd w:id="64"/>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0D61792B">
      <w:pPr>
        <w:spacing w:line="360" w:lineRule="auto"/>
        <w:rPr>
          <w:rFonts w:ascii="宋体" w:hAnsi="宋体"/>
          <w:b/>
          <w:sz w:val="28"/>
        </w:rPr>
      </w:pPr>
    </w:p>
    <w:p w14:paraId="05CDEEF9">
      <w:pPr>
        <w:spacing w:line="360" w:lineRule="auto"/>
        <w:ind w:left="420"/>
        <w:rPr>
          <w:rFonts w:ascii="宋体" w:hAnsi="宋体"/>
          <w:b/>
          <w:sz w:val="28"/>
        </w:rPr>
      </w:pPr>
    </w:p>
    <w:p w14:paraId="5C6B58E8">
      <w:pPr>
        <w:pStyle w:val="2"/>
        <w:ind w:left="0" w:leftChars="0" w:firstLine="0" w:firstLineChars="0"/>
        <w:rPr>
          <w:rFonts w:ascii="宋体" w:hAnsi="宋体"/>
          <w:b/>
          <w:sz w:val="28"/>
        </w:rPr>
      </w:pPr>
    </w:p>
    <w:p w14:paraId="1670204F">
      <w:pPr>
        <w:pStyle w:val="2"/>
        <w:rPr>
          <w:rFonts w:ascii="宋体" w:hAnsi="宋体"/>
          <w:b/>
          <w:sz w:val="28"/>
        </w:rPr>
      </w:pPr>
    </w:p>
    <w:p w14:paraId="703E01A8">
      <w:pPr>
        <w:rPr>
          <w:rFonts w:hint="eastAsia" w:ascii="宋体" w:hAnsi="宋体"/>
          <w:b/>
          <w:sz w:val="28"/>
        </w:rPr>
      </w:pPr>
      <w:r>
        <w:rPr>
          <w:rFonts w:hint="eastAsia" w:ascii="宋体" w:hAnsi="宋体"/>
          <w:b/>
          <w:sz w:val="28"/>
        </w:rPr>
        <w:br w:type="page"/>
      </w:r>
    </w:p>
    <w:p w14:paraId="385A678A">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7557CFC4">
      <w:pPr>
        <w:adjustRightInd w:val="0"/>
        <w:snapToGrid w:val="0"/>
        <w:spacing w:line="312" w:lineRule="auto"/>
        <w:ind w:right="480"/>
        <w:jc w:val="center"/>
        <w:rPr>
          <w:rFonts w:ascii="宋体" w:hAnsi="宋体"/>
          <w:b/>
          <w:kern w:val="0"/>
          <w:sz w:val="32"/>
          <w:szCs w:val="32"/>
          <w:lang w:val="zh-CN"/>
        </w:rPr>
      </w:pPr>
      <w:bookmarkStart w:id="65" w:name="_Toc30723_WPSOffice_Level1"/>
      <w:bookmarkStart w:id="66" w:name="_Toc31708_WPSOffice_Level1"/>
      <w:r>
        <w:rPr>
          <w:rFonts w:hint="eastAsia" w:ascii="宋体" w:hAnsi="宋体"/>
          <w:b/>
          <w:kern w:val="0"/>
          <w:sz w:val="32"/>
          <w:szCs w:val="32"/>
          <w:lang w:val="zh-CN"/>
        </w:rPr>
        <w:t>投标声明书</w:t>
      </w:r>
      <w:bookmarkEnd w:id="65"/>
      <w:bookmarkEnd w:id="66"/>
    </w:p>
    <w:p w14:paraId="081E89F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64FBC208">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69AE3409">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就本次投标有关事项郑重声明如下：</w:t>
      </w:r>
    </w:p>
    <w:p w14:paraId="0AE70441">
      <w:pPr>
        <w:numPr>
          <w:ilvl w:val="0"/>
          <w:numId w:val="14"/>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55D543B2">
      <w:pPr>
        <w:numPr>
          <w:ilvl w:val="0"/>
          <w:numId w:val="14"/>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624E6B8F">
      <w:pPr>
        <w:numPr>
          <w:ilvl w:val="0"/>
          <w:numId w:val="14"/>
        </w:numPr>
        <w:snapToGrid w:val="0"/>
        <w:spacing w:line="360" w:lineRule="auto"/>
        <w:ind w:left="5" w:firstLine="415"/>
        <w:outlineLvl w:val="1"/>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0FF45F7C">
      <w:pPr>
        <w:numPr>
          <w:ilvl w:val="0"/>
          <w:numId w:val="14"/>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3757EC0">
      <w:pPr>
        <w:numPr>
          <w:ilvl w:val="0"/>
          <w:numId w:val="14"/>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6B64F0E1">
      <w:pPr>
        <w:numPr>
          <w:ilvl w:val="0"/>
          <w:numId w:val="14"/>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2DA0433F">
      <w:pPr>
        <w:pStyle w:val="22"/>
        <w:ind w:left="0" w:leftChars="0" w:firstLine="0" w:firstLineChars="0"/>
        <w:rPr>
          <w:rFonts w:hint="eastAsia"/>
          <w:lang w:val="en-US" w:eastAsia="zh-CN"/>
        </w:rPr>
      </w:pPr>
    </w:p>
    <w:p w14:paraId="4E748FD3">
      <w:pPr>
        <w:pStyle w:val="22"/>
        <w:ind w:left="0" w:leftChars="0" w:firstLine="0" w:firstLineChars="0"/>
        <w:rPr>
          <w:rFonts w:hint="eastAsia"/>
          <w:lang w:val="en-US" w:eastAsia="zh-CN"/>
        </w:rPr>
      </w:pPr>
    </w:p>
    <w:p w14:paraId="1DCCC87F">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3B56A06A">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23CDCCC3">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154BC937">
      <w:pPr>
        <w:rPr>
          <w:rFonts w:hint="eastAsia" w:ascii="宋体" w:hAnsi="宋体"/>
          <w:b/>
          <w:sz w:val="28"/>
        </w:rPr>
      </w:pPr>
      <w:r>
        <w:rPr>
          <w:rFonts w:hint="eastAsia" w:ascii="宋体" w:hAnsi="宋体"/>
          <w:b/>
          <w:sz w:val="28"/>
        </w:rPr>
        <w:br w:type="page"/>
      </w:r>
    </w:p>
    <w:p w14:paraId="065A1F6B">
      <w:pPr>
        <w:pStyle w:val="2"/>
        <w:ind w:left="0" w:leftChars="0" w:firstLine="0" w:firstLineChars="0"/>
        <w:jc w:val="left"/>
        <w:outlineLvl w:val="2"/>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0FE36C18">
      <w:pPr>
        <w:pStyle w:val="2"/>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319D435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012D74A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7188DA84">
      <w:pPr>
        <w:snapToGrid w:val="0"/>
        <w:spacing w:line="360" w:lineRule="auto"/>
        <w:ind w:firstLine="480" w:firstLineChars="200"/>
        <w:outlineLvl w:val="2"/>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125F6EDA">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78054237">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25E5502F">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6500D2D1">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64D0AE60">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14FDDBF1">
      <w:pPr>
        <w:spacing w:line="360" w:lineRule="auto"/>
        <w:ind w:firstLine="480" w:firstLineChars="200"/>
        <w:outlineLvl w:val="1"/>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5A4E5F44">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2D5C21F0">
      <w:pPr>
        <w:snapToGrid w:val="0"/>
        <w:spacing w:line="360" w:lineRule="auto"/>
        <w:ind w:firstLine="480" w:firstLineChars="200"/>
        <w:outlineLvl w:val="2"/>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03118696">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4EE5ECBF">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3CAD676A">
      <w:pPr>
        <w:pStyle w:val="2"/>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44D6C0DD">
      <w:pPr>
        <w:ind w:firstLine="420" w:firstLineChars="0"/>
        <w:rPr>
          <w:rFonts w:hint="eastAsia" w:ascii="宋体" w:hAnsi="宋体" w:cs="宋体"/>
          <w:kern w:val="0"/>
          <w:sz w:val="24"/>
          <w:lang w:val="en-US" w:eastAsia="zh-CN"/>
        </w:rPr>
      </w:pPr>
    </w:p>
    <w:p w14:paraId="7E1D36F3">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1235CB3D"/>
    <w:p w14:paraId="594EBA59">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1D215CC9">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1AC807CB">
      <w:pPr>
        <w:ind w:firstLine="420" w:firstLineChars="0"/>
        <w:rPr>
          <w:rFonts w:hint="eastAsia" w:ascii="宋体" w:hAnsi="宋体" w:eastAsia="宋体" w:cs="宋体"/>
          <w:b/>
          <w:bCs/>
          <w:kern w:val="0"/>
          <w:sz w:val="24"/>
          <w:lang w:val="en-US" w:eastAsia="zh-CN"/>
        </w:rPr>
      </w:pPr>
    </w:p>
    <w:p w14:paraId="2AAAD72D">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3"/>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F0D421E">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FC1D844">
            <w:pPr>
              <w:spacing w:before="840" w:beforeLines="350"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70E1E199">
            <w:pPr>
              <w:spacing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3D67E411">
            <w:pPr>
              <w:spacing w:line="360" w:lineRule="auto"/>
              <w:jc w:val="center"/>
              <w:rPr>
                <w:rFonts w:hint="eastAsia" w:asciiTheme="minorEastAsia" w:hAnsiTheme="minorEastAsia" w:eastAsiaTheme="minorEastAsia" w:cstheme="minorEastAsia"/>
                <w:color w:val="000000"/>
                <w:sz w:val="28"/>
              </w:rPr>
            </w:pPr>
          </w:p>
          <w:p w14:paraId="043A253C">
            <w:pPr>
              <w:spacing w:line="360" w:lineRule="auto"/>
              <w:rPr>
                <w:rFonts w:hint="eastAsia" w:asciiTheme="minorEastAsia" w:hAnsiTheme="minorEastAsia" w:eastAsiaTheme="minorEastAsia" w:cstheme="minorEastAsia"/>
                <w:color w:val="000000"/>
                <w:sz w:val="28"/>
              </w:rPr>
            </w:pPr>
          </w:p>
          <w:p w14:paraId="4F57F578">
            <w:pPr>
              <w:spacing w:line="360" w:lineRule="auto"/>
              <w:jc w:val="center"/>
              <w:rPr>
                <w:rFonts w:hint="eastAsia" w:asciiTheme="minorEastAsia" w:hAnsiTheme="minorEastAsia" w:eastAsiaTheme="minorEastAsia" w:cstheme="minorEastAsia"/>
                <w:color w:val="000000"/>
                <w:sz w:val="28"/>
              </w:rPr>
            </w:pPr>
          </w:p>
          <w:p w14:paraId="4FEA474F">
            <w:pPr>
              <w:spacing w:line="360" w:lineRule="auto"/>
              <w:jc w:val="center"/>
              <w:rPr>
                <w:rFonts w:hint="eastAsia" w:asciiTheme="minorEastAsia" w:hAnsiTheme="minorEastAsia" w:eastAsiaTheme="minorEastAsia" w:cstheme="minorEastAsia"/>
                <w:color w:val="000000"/>
                <w:sz w:val="28"/>
              </w:rPr>
            </w:pPr>
          </w:p>
          <w:p w14:paraId="3EB461FC">
            <w:pPr>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3844A83C">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4DDC2585">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54778F92">
            <w:pPr>
              <w:spacing w:line="360" w:lineRule="auto"/>
              <w:ind w:firstLine="482" w:firstLineChars="200"/>
              <w:jc w:val="left"/>
              <w:rPr>
                <w:rFonts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413558C4">
      <w:pPr>
        <w:rPr>
          <w:rFonts w:hint="default" w:ascii="宋体" w:eastAsia="宋体"/>
          <w:b/>
          <w:sz w:val="30"/>
          <w:szCs w:val="30"/>
          <w:lang w:val="en-US" w:eastAsia="zh-CN"/>
        </w:rPr>
      </w:pPr>
      <w:r>
        <w:rPr>
          <w:rFonts w:hint="default" w:ascii="宋体" w:eastAsia="宋体"/>
          <w:b/>
          <w:sz w:val="30"/>
          <w:szCs w:val="30"/>
          <w:lang w:val="en-US" w:eastAsia="zh-CN"/>
        </w:rPr>
        <w:br w:type="page"/>
      </w:r>
    </w:p>
    <w:p w14:paraId="4C71CA56">
      <w:pPr>
        <w:pStyle w:val="2"/>
        <w:ind w:left="0" w:leftChars="0" w:firstLine="0" w:firstLineChars="0"/>
        <w:jc w:val="left"/>
        <w:outlineLvl w:val="3"/>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55080E74">
      <w:pPr>
        <w:adjustRightInd w:val="0"/>
        <w:snapToGrid w:val="0"/>
        <w:spacing w:line="360" w:lineRule="auto"/>
        <w:ind w:right="480"/>
        <w:rPr>
          <w:rFonts w:hint="default" w:ascii="宋体" w:eastAsia="宋体"/>
          <w:b/>
          <w:sz w:val="30"/>
          <w:szCs w:val="30"/>
          <w:lang w:val="en-US" w:eastAsia="zh-CN"/>
        </w:rPr>
      </w:pPr>
    </w:p>
    <w:p w14:paraId="68ECACA2">
      <w:pPr>
        <w:spacing w:line="360" w:lineRule="auto"/>
        <w:ind w:firstLine="321" w:firstLineChars="100"/>
        <w:jc w:val="center"/>
        <w:rPr>
          <w:rFonts w:hAnsi="宋体"/>
          <w:b/>
          <w:sz w:val="32"/>
          <w:szCs w:val="32"/>
          <w:u w:val="single"/>
        </w:rPr>
      </w:pPr>
      <w:bookmarkStart w:id="67" w:name="_Toc6870_WPSOffice_Level1"/>
      <w:bookmarkStart w:id="68" w:name="_Toc24373_WPSOffice_Level1"/>
      <w:r>
        <w:rPr>
          <w:b/>
          <w:sz w:val="32"/>
          <w:szCs w:val="32"/>
        </w:rPr>
        <w:t>授权</w:t>
      </w:r>
      <w:r>
        <w:rPr>
          <w:rFonts w:hint="eastAsia"/>
          <w:b/>
          <w:sz w:val="32"/>
          <w:szCs w:val="32"/>
        </w:rPr>
        <w:t>委托</w:t>
      </w:r>
      <w:r>
        <w:rPr>
          <w:b/>
          <w:sz w:val="32"/>
          <w:szCs w:val="32"/>
        </w:rPr>
        <w:t>书</w:t>
      </w:r>
      <w:bookmarkEnd w:id="67"/>
      <w:bookmarkEnd w:id="68"/>
    </w:p>
    <w:p w14:paraId="5F330D8C">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18792C59">
      <w:pPr>
        <w:pStyle w:val="12"/>
        <w:spacing w:line="360" w:lineRule="auto"/>
        <w:ind w:firstLine="480" w:firstLineChars="200"/>
        <w:rPr>
          <w:rFonts w:hAnsi="宋体"/>
          <w:color w:val="auto"/>
          <w:sz w:val="24"/>
        </w:rPr>
      </w:pPr>
      <w:r>
        <w:rPr>
          <w:rFonts w:hAnsi="宋体"/>
          <w:sz w:val="24"/>
          <w:u w:val="single"/>
        </w:rPr>
        <w:t xml:space="preserve">  （投标人全称）  </w:t>
      </w:r>
      <w:r>
        <w:rPr>
          <w:rFonts w:hAnsi="宋体"/>
          <w:sz w:val="24"/>
        </w:rPr>
        <w:t>法定代表人</w:t>
      </w:r>
      <w:r>
        <w:rPr>
          <w:rFonts w:hint="eastAsia" w:ascii="Arial" w:hAnsi="Arial" w:cs="Arial"/>
          <w:color w:val="auto"/>
          <w:sz w:val="24"/>
          <w:lang w:val="en-US" w:eastAsia="zh-CN"/>
        </w:rPr>
        <w:t>/</w:t>
      </w:r>
      <w:r>
        <w:rPr>
          <w:rFonts w:hint="eastAsia" w:ascii="Arial" w:hAnsi="Arial" w:cs="Arial"/>
          <w:color w:val="auto"/>
          <w:sz w:val="24"/>
        </w:rPr>
        <w:t>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ascii="宋体" w:hAnsi="宋体" w:cs="宋体"/>
          <w:color w:val="auto"/>
          <w:kern w:val="0"/>
          <w:sz w:val="24"/>
        </w:rPr>
        <w:t>（</w:t>
      </w:r>
      <w:r>
        <w:rPr>
          <w:rFonts w:hint="eastAsia" w:ascii="宋体" w:hAnsi="宋体" w:cs="宋体"/>
          <w:color w:val="auto"/>
          <w:kern w:val="0"/>
          <w:sz w:val="24"/>
          <w:u w:val="single"/>
        </w:rPr>
        <w:t>招标项目名称</w:t>
      </w:r>
      <w:r>
        <w:rPr>
          <w:rFonts w:hint="eastAsia" w:ascii="宋体" w:hAnsi="宋体" w:cs="宋体"/>
          <w:color w:val="auto"/>
          <w:kern w:val="0"/>
          <w:sz w:val="24"/>
        </w:rPr>
        <w:t>）（编号为</w:t>
      </w:r>
      <w:r>
        <w:rPr>
          <w:rFonts w:hint="eastAsia" w:ascii="宋体" w:hAnsi="宋体" w:cs="宋体"/>
          <w:color w:val="auto"/>
          <w:kern w:val="0"/>
          <w:sz w:val="24"/>
          <w:lang w:eastAsia="zh-CN"/>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r>
        <w:rPr>
          <w:rFonts w:hAnsi="宋体"/>
          <w:color w:val="auto"/>
          <w:sz w:val="24"/>
        </w:rPr>
        <w:t>的采购活动，并代表我方全权办理针对上述项目的投标、开标、评标、签约等具体事务和签署相关文件。</w:t>
      </w:r>
      <w:r>
        <w:rPr>
          <w:rFonts w:hint="eastAsia" w:hAnsi="宋体"/>
          <w:color w:val="auto"/>
          <w:sz w:val="24"/>
        </w:rPr>
        <w:t>我方对全权代表的签字事项负全部责任。</w:t>
      </w:r>
    </w:p>
    <w:p w14:paraId="75996181">
      <w:pPr>
        <w:pStyle w:val="12"/>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636C63E0">
      <w:pPr>
        <w:pStyle w:val="12"/>
        <w:spacing w:line="360" w:lineRule="auto"/>
        <w:ind w:firstLine="480" w:firstLineChars="200"/>
        <w:rPr>
          <w:rFonts w:hAnsi="宋体"/>
          <w:color w:val="auto"/>
          <w:sz w:val="24"/>
        </w:rPr>
      </w:pPr>
      <w:r>
        <w:rPr>
          <w:rFonts w:hint="eastAsia" w:hAnsi="宋体"/>
          <w:color w:val="auto"/>
          <w:sz w:val="24"/>
        </w:rPr>
        <w:t>全权代表无转委托权，特此委托。</w:t>
      </w:r>
    </w:p>
    <w:p w14:paraId="0F581422">
      <w:pPr>
        <w:spacing w:line="360" w:lineRule="auto"/>
        <w:rPr>
          <w:color w:val="auto"/>
          <w:sz w:val="24"/>
        </w:rPr>
      </w:pPr>
    </w:p>
    <w:p w14:paraId="6CB018C6">
      <w:pPr>
        <w:spacing w:line="360" w:lineRule="auto"/>
        <w:rPr>
          <w:color w:val="auto"/>
          <w:sz w:val="24"/>
        </w:rPr>
      </w:pPr>
      <w:r>
        <w:rPr>
          <w:rFonts w:hint="eastAsia" w:ascii="宋体"/>
          <w:color w:val="auto"/>
          <w:sz w:val="24"/>
        </w:rPr>
        <w:t>法定代</w:t>
      </w:r>
      <w:r>
        <w:rPr>
          <w:rFonts w:hint="eastAsia" w:ascii="宋体"/>
          <w:b w:val="0"/>
          <w:bCs w:val="0"/>
          <w:color w:val="auto"/>
          <w:sz w:val="24"/>
        </w:rPr>
        <w:t>表人</w:t>
      </w:r>
      <w:r>
        <w:rPr>
          <w:rFonts w:hint="eastAsia" w:ascii="宋体"/>
          <w:b w:val="0"/>
          <w:bCs w:val="0"/>
          <w:color w:val="auto"/>
          <w:sz w:val="24"/>
          <w:highlight w:val="none"/>
          <w:lang w:val="en-US" w:eastAsia="zh-CN"/>
        </w:rPr>
        <w:t>/单位负责人（签名或签章）</w:t>
      </w:r>
      <w:r>
        <w:rPr>
          <w:rFonts w:hint="eastAsia" w:ascii="宋体"/>
          <w:color w:val="auto"/>
          <w:sz w:val="24"/>
        </w:rPr>
        <w:t>：</w:t>
      </w:r>
    </w:p>
    <w:p w14:paraId="70A17DFC">
      <w:pPr>
        <w:spacing w:line="360" w:lineRule="auto"/>
        <w:rPr>
          <w:color w:val="auto"/>
          <w:sz w:val="24"/>
        </w:rPr>
      </w:pPr>
      <w:r>
        <w:rPr>
          <w:rFonts w:hint="eastAsia" w:ascii="宋体"/>
          <w:color w:val="auto"/>
          <w:sz w:val="24"/>
        </w:rPr>
        <w:t>投标人全称（公章）：                              日期：</w:t>
      </w:r>
    </w:p>
    <w:p w14:paraId="741A6A68">
      <w:pPr>
        <w:spacing w:line="360" w:lineRule="auto"/>
        <w:rPr>
          <w:color w:val="auto"/>
          <w:sz w:val="24"/>
        </w:rPr>
      </w:pPr>
    </w:p>
    <w:p w14:paraId="5A38411E">
      <w:pPr>
        <w:spacing w:line="360" w:lineRule="auto"/>
        <w:rPr>
          <w:b/>
          <w:color w:val="auto"/>
          <w:sz w:val="24"/>
        </w:rPr>
      </w:pPr>
      <w:r>
        <w:rPr>
          <w:rFonts w:hint="eastAsia" w:ascii="宋体"/>
          <w:b/>
          <w:color w:val="auto"/>
          <w:sz w:val="24"/>
        </w:rPr>
        <w:t>附：</w:t>
      </w:r>
    </w:p>
    <w:tbl>
      <w:tblPr>
        <w:tblStyle w:val="23"/>
        <w:tblpPr w:leftFromText="180" w:rightFromText="180" w:vertAnchor="text" w:horzAnchor="page" w:tblpX="5625" w:tblpY="888"/>
        <w:tblW w:w="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tblGrid>
      <w:tr w14:paraId="0C3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329" w:type="dxa"/>
          </w:tcPr>
          <w:p w14:paraId="2A941143">
            <w:pPr>
              <w:spacing w:line="360" w:lineRule="auto"/>
              <w:rPr>
                <w:rFonts w:ascii="宋体"/>
                <w:b/>
                <w:color w:val="auto"/>
                <w:sz w:val="24"/>
                <w:highlight w:val="none"/>
              </w:rPr>
            </w:pPr>
          </w:p>
          <w:p w14:paraId="352196CD">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74B0460B">
      <w:pPr>
        <w:spacing w:line="360" w:lineRule="auto"/>
        <w:rPr>
          <w:color w:val="auto"/>
          <w:sz w:val="24"/>
          <w:highlight w:val="none"/>
        </w:rPr>
      </w:pPr>
      <w:r>
        <w:rPr>
          <w:rFonts w:hint="eastAsia" w:ascii="宋体"/>
          <w:color w:val="auto"/>
          <w:sz w:val="24"/>
          <w:highlight w:val="none"/>
        </w:rPr>
        <w:t>法定代表</w:t>
      </w:r>
      <w:r>
        <w:rPr>
          <w:rFonts w:hint="eastAsia" w:ascii="宋体"/>
          <w:b w:val="0"/>
          <w:bCs w:val="0"/>
          <w:color w:val="auto"/>
          <w:sz w:val="24"/>
          <w:highlight w:val="none"/>
        </w:rPr>
        <w:t>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24149017">
      <w:pPr>
        <w:spacing w:line="360" w:lineRule="auto"/>
        <w:rPr>
          <w:rFonts w:ascii="宋体"/>
          <w:color w:val="auto"/>
          <w:sz w:val="24"/>
          <w:highlight w:val="none"/>
        </w:rPr>
      </w:pPr>
      <w:r>
        <w:rPr>
          <w:rFonts w:hint="eastAsia" w:ascii="宋体"/>
          <w:color w:val="auto"/>
          <w:sz w:val="24"/>
          <w:highlight w:val="none"/>
        </w:rPr>
        <w:t>电话：</w:t>
      </w:r>
    </w:p>
    <w:p w14:paraId="0DA4F2F3">
      <w:pPr>
        <w:spacing w:line="360" w:lineRule="auto"/>
        <w:rPr>
          <w:color w:val="auto"/>
          <w:sz w:val="24"/>
          <w:highlight w:val="none"/>
        </w:rPr>
      </w:pPr>
      <w:r>
        <w:rPr>
          <w:rFonts w:hint="eastAsia" w:ascii="宋体"/>
          <w:color w:val="auto"/>
          <w:sz w:val="24"/>
          <w:highlight w:val="none"/>
        </w:rPr>
        <w:t>详细通讯地址：</w:t>
      </w:r>
    </w:p>
    <w:p w14:paraId="1F52AFB3">
      <w:pPr>
        <w:spacing w:line="360" w:lineRule="auto"/>
        <w:rPr>
          <w:rFonts w:ascii="宋体"/>
          <w:color w:val="auto"/>
          <w:sz w:val="24"/>
          <w:highlight w:val="none"/>
        </w:rPr>
      </w:pPr>
      <w:r>
        <w:rPr>
          <w:rFonts w:hint="eastAsia" w:ascii="宋体"/>
          <w:color w:val="auto"/>
          <w:sz w:val="24"/>
          <w:highlight w:val="none"/>
        </w:rPr>
        <w:t>邮政编码：</w:t>
      </w:r>
    </w:p>
    <w:p w14:paraId="275A088C">
      <w:pPr>
        <w:spacing w:line="360" w:lineRule="auto"/>
        <w:rPr>
          <w:b/>
          <w:color w:val="auto"/>
          <w:sz w:val="24"/>
          <w:highlight w:val="none"/>
        </w:rPr>
      </w:pPr>
    </w:p>
    <w:p w14:paraId="10CD0067">
      <w:pPr>
        <w:pStyle w:val="3"/>
        <w:numPr>
          <w:ilvl w:val="0"/>
          <w:numId w:val="0"/>
        </w:numPr>
        <w:ind w:left="425" w:leftChars="0"/>
        <w:jc w:val="both"/>
        <w:outlineLvl w:val="9"/>
        <w:rPr>
          <w:color w:val="auto"/>
          <w:highlight w:val="none"/>
        </w:rPr>
      </w:pPr>
    </w:p>
    <w:tbl>
      <w:tblPr>
        <w:tblStyle w:val="23"/>
        <w:tblpPr w:leftFromText="180" w:rightFromText="180" w:vertAnchor="text" w:tblpX="4209" w:tblpY="321"/>
        <w:tblW w:w="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tblGrid>
      <w:tr w14:paraId="1CC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4343" w:type="dxa"/>
          </w:tcPr>
          <w:p w14:paraId="62B968F9">
            <w:pPr>
              <w:spacing w:line="360" w:lineRule="auto"/>
              <w:rPr>
                <w:rFonts w:ascii="宋体"/>
                <w:b/>
                <w:color w:val="auto"/>
                <w:sz w:val="24"/>
                <w:highlight w:val="none"/>
              </w:rPr>
            </w:pPr>
          </w:p>
          <w:p w14:paraId="7ED4F089">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2DFF389F">
      <w:pPr>
        <w:spacing w:line="360" w:lineRule="auto"/>
        <w:rPr>
          <w:rFonts w:ascii="宋体"/>
          <w:color w:val="auto"/>
          <w:sz w:val="24"/>
          <w:highlight w:val="none"/>
        </w:rPr>
      </w:pPr>
      <w:r>
        <w:rPr>
          <w:rFonts w:hint="eastAsia" w:ascii="宋体"/>
          <w:color w:val="auto"/>
          <w:sz w:val="24"/>
          <w:highlight w:val="none"/>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30CD624D">
      <w:pPr>
        <w:spacing w:line="360" w:lineRule="auto"/>
        <w:rPr>
          <w:color w:val="auto"/>
          <w:sz w:val="24"/>
          <w:highlight w:val="none"/>
        </w:rPr>
      </w:pPr>
      <w:r>
        <w:rPr>
          <w:rFonts w:hint="eastAsia" w:ascii="宋体"/>
          <w:color w:val="auto"/>
          <w:sz w:val="24"/>
          <w:highlight w:val="none"/>
        </w:rPr>
        <w:t xml:space="preserve">职务：                           </w:t>
      </w:r>
    </w:p>
    <w:p w14:paraId="1D664913">
      <w:pPr>
        <w:spacing w:line="360" w:lineRule="auto"/>
        <w:rPr>
          <w:rFonts w:ascii="宋体"/>
          <w:color w:val="auto"/>
          <w:sz w:val="24"/>
          <w:highlight w:val="none"/>
        </w:rPr>
      </w:pPr>
      <w:r>
        <w:rPr>
          <w:rFonts w:hint="eastAsia" w:ascii="宋体"/>
          <w:color w:val="auto"/>
          <w:sz w:val="24"/>
          <w:highlight w:val="none"/>
        </w:rPr>
        <w:t>电话：</w:t>
      </w:r>
    </w:p>
    <w:p w14:paraId="7FE45DC0">
      <w:pPr>
        <w:spacing w:line="360" w:lineRule="auto"/>
        <w:rPr>
          <w:color w:val="auto"/>
          <w:sz w:val="24"/>
          <w:highlight w:val="none"/>
        </w:rPr>
      </w:pPr>
      <w:r>
        <w:rPr>
          <w:rFonts w:hint="eastAsia" w:ascii="宋体"/>
          <w:color w:val="auto"/>
          <w:sz w:val="24"/>
          <w:highlight w:val="none"/>
        </w:rPr>
        <w:t>详细通讯地址：</w:t>
      </w:r>
    </w:p>
    <w:p w14:paraId="7B3599C5">
      <w:pPr>
        <w:spacing w:line="360" w:lineRule="auto"/>
        <w:rPr>
          <w:rFonts w:hint="eastAsia" w:ascii="宋体" w:hAnsi="宋体"/>
          <w:b/>
          <w:sz w:val="28"/>
          <w:highlight w:val="none"/>
          <w:lang w:val="en-US" w:eastAsia="zh-CN"/>
        </w:rPr>
      </w:pPr>
      <w:r>
        <w:rPr>
          <w:rFonts w:hint="eastAsia" w:ascii="宋体"/>
          <w:color w:val="auto"/>
          <w:sz w:val="24"/>
          <w:highlight w:val="none"/>
        </w:rPr>
        <w:t>邮政编码：</w:t>
      </w:r>
      <w:r>
        <w:rPr>
          <w:rFonts w:hint="eastAsia" w:ascii="宋体" w:hAnsi="宋体"/>
          <w:b/>
          <w:color w:val="auto"/>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11D807B4">
      <w:pPr>
        <w:spacing w:line="360" w:lineRule="auto"/>
        <w:ind w:firstLine="321" w:firstLineChars="100"/>
        <w:jc w:val="center"/>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法定代表人</w:t>
      </w:r>
      <w:r>
        <w:rPr>
          <w:rFonts w:hint="eastAsia" w:asciiTheme="minorEastAsia" w:hAnsiTheme="minorEastAsia" w:eastAsiaTheme="minorEastAsia" w:cstheme="minorEastAsia"/>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单位负责人身份证明</w:t>
      </w:r>
    </w:p>
    <w:p w14:paraId="3C5E82AC">
      <w:pPr>
        <w:pStyle w:val="12"/>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有效的身份证件扫描件：</w:t>
      </w: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918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7F3C491C">
            <w:pPr>
              <w:spacing w:line="360" w:lineRule="auto"/>
              <w:rPr>
                <w:rFonts w:ascii="宋体"/>
                <w:b/>
                <w:color w:val="auto"/>
                <w:sz w:val="24"/>
                <w:highlight w:val="none"/>
              </w:rPr>
            </w:pPr>
          </w:p>
          <w:p w14:paraId="4B1EDB65">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正面</w:t>
            </w:r>
          </w:p>
        </w:tc>
      </w:tr>
    </w:tbl>
    <w:p w14:paraId="11C6AE91">
      <w:pPr>
        <w:pStyle w:val="12"/>
        <w:spacing w:line="360" w:lineRule="auto"/>
        <w:rPr>
          <w:rFonts w:hint="eastAsia" w:ascii="宋体" w:hAnsi="宋体" w:eastAsia="宋体"/>
          <w:color w:val="auto"/>
          <w:sz w:val="24"/>
          <w:highlight w:val="none"/>
        </w:rPr>
      </w:pPr>
    </w:p>
    <w:p w14:paraId="2513A572">
      <w:pPr>
        <w:pStyle w:val="12"/>
        <w:spacing w:line="360" w:lineRule="auto"/>
        <w:ind w:firstLine="480" w:firstLineChars="200"/>
        <w:rPr>
          <w:rFonts w:hint="eastAsia" w:ascii="宋体" w:hAnsi="宋体" w:eastAsia="宋体"/>
          <w:color w:val="auto"/>
          <w:sz w:val="24"/>
          <w:highlight w:val="none"/>
        </w:rPr>
      </w:pPr>
    </w:p>
    <w:p w14:paraId="2650DD43">
      <w:pPr>
        <w:pStyle w:val="12"/>
        <w:spacing w:line="360" w:lineRule="auto"/>
        <w:ind w:firstLine="480" w:firstLineChars="200"/>
        <w:rPr>
          <w:rFonts w:hint="eastAsia" w:ascii="宋体" w:hAnsi="宋体" w:eastAsia="宋体"/>
          <w:color w:val="auto"/>
          <w:sz w:val="24"/>
          <w:highlight w:val="none"/>
        </w:rPr>
      </w:pPr>
    </w:p>
    <w:p w14:paraId="417FCE2D">
      <w:pPr>
        <w:pStyle w:val="12"/>
        <w:spacing w:line="360" w:lineRule="auto"/>
        <w:rPr>
          <w:rFonts w:hint="eastAsia" w:ascii="宋体" w:hAnsi="宋体" w:eastAsia="宋体"/>
          <w:color w:val="auto"/>
          <w:sz w:val="24"/>
          <w:highlight w:val="none"/>
        </w:rPr>
      </w:pP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D9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046DD08">
            <w:pPr>
              <w:spacing w:line="360" w:lineRule="auto"/>
              <w:rPr>
                <w:rFonts w:ascii="宋体"/>
                <w:b/>
                <w:color w:val="auto"/>
                <w:sz w:val="24"/>
                <w:highlight w:val="none"/>
              </w:rPr>
            </w:pPr>
          </w:p>
          <w:p w14:paraId="3C55F189">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反面</w:t>
            </w:r>
          </w:p>
        </w:tc>
      </w:tr>
    </w:tbl>
    <w:p w14:paraId="03129487">
      <w:pPr>
        <w:pStyle w:val="12"/>
        <w:spacing w:line="360" w:lineRule="auto"/>
        <w:ind w:firstLine="480" w:firstLineChars="200"/>
        <w:rPr>
          <w:rFonts w:hint="eastAsia" w:ascii="宋体" w:hAnsi="宋体" w:eastAsia="宋体"/>
          <w:color w:val="auto"/>
          <w:sz w:val="24"/>
        </w:rPr>
      </w:pPr>
    </w:p>
    <w:p w14:paraId="44C62695">
      <w:pPr>
        <w:rPr>
          <w:rFonts w:hint="eastAsia" w:ascii="宋体" w:hAnsi="宋体" w:eastAsia="宋体" w:cs="宋体"/>
          <w:b/>
          <w:bCs/>
          <w:color w:val="auto"/>
          <w:sz w:val="32"/>
          <w:szCs w:val="32"/>
          <w:u w:val="none"/>
          <w:lang w:eastAsia="zh-CN"/>
        </w:rPr>
      </w:pPr>
    </w:p>
    <w:p w14:paraId="28489691">
      <w:pPr>
        <w:rPr>
          <w:rFonts w:hint="eastAsia" w:ascii="宋体" w:hAnsi="宋体" w:eastAsia="宋体" w:cs="宋体"/>
          <w:b/>
          <w:bCs/>
          <w:color w:val="auto"/>
          <w:sz w:val="32"/>
          <w:szCs w:val="32"/>
          <w:u w:val="none"/>
          <w:lang w:eastAsia="zh-CN"/>
        </w:rPr>
      </w:pPr>
    </w:p>
    <w:p w14:paraId="42A5B9AD">
      <w:pPr>
        <w:rPr>
          <w:rFonts w:hint="eastAsia" w:ascii="宋体" w:hAnsi="宋体" w:eastAsia="宋体" w:cs="宋体"/>
          <w:b/>
          <w:bCs/>
          <w:color w:val="auto"/>
          <w:sz w:val="32"/>
          <w:szCs w:val="32"/>
          <w:u w:val="none"/>
          <w:lang w:eastAsia="zh-CN"/>
        </w:rPr>
      </w:pPr>
    </w:p>
    <w:p w14:paraId="2314D5F8">
      <w:pPr>
        <w:spacing w:line="360" w:lineRule="auto"/>
        <w:rPr>
          <w:rFonts w:hint="eastAsia" w:ascii="宋体"/>
          <w:color w:val="auto"/>
          <w:sz w:val="24"/>
        </w:rPr>
      </w:pPr>
    </w:p>
    <w:p w14:paraId="47510A61">
      <w:pPr>
        <w:spacing w:line="360" w:lineRule="auto"/>
        <w:rPr>
          <w:rFonts w:hint="eastAsia" w:ascii="宋体"/>
          <w:color w:val="auto"/>
          <w:sz w:val="24"/>
        </w:rPr>
      </w:pPr>
    </w:p>
    <w:p w14:paraId="5331D833">
      <w:pPr>
        <w:spacing w:line="360" w:lineRule="auto"/>
        <w:ind w:firstLine="240" w:firstLineChars="100"/>
        <w:rPr>
          <w:rFonts w:hint="eastAsia" w:ascii="宋体"/>
          <w:color w:val="auto"/>
          <w:sz w:val="24"/>
        </w:rPr>
      </w:pPr>
      <w:r>
        <w:rPr>
          <w:rFonts w:hint="eastAsia" w:ascii="宋体"/>
          <w:color w:val="auto"/>
          <w:sz w:val="24"/>
        </w:rPr>
        <w:t>法定代表</w:t>
      </w:r>
      <w:r>
        <w:rPr>
          <w:rFonts w:hint="eastAsia" w:ascii="宋体"/>
          <w:b w:val="0"/>
          <w:bCs w:val="0"/>
          <w:color w:val="auto"/>
          <w:sz w:val="24"/>
        </w:rPr>
        <w:t>人</w:t>
      </w:r>
      <w:r>
        <w:rPr>
          <w:rFonts w:hint="eastAsia" w:ascii="宋体"/>
          <w:b w:val="0"/>
          <w:bCs/>
          <w:color w:val="auto"/>
          <w:sz w:val="24"/>
          <w:highlight w:val="none"/>
          <w:lang w:val="en-US" w:eastAsia="zh-CN"/>
        </w:rPr>
        <w:t>/单位负责人（</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rPr>
        <w:t>：</w:t>
      </w:r>
    </w:p>
    <w:p w14:paraId="3243E689">
      <w:pPr>
        <w:spacing w:line="360" w:lineRule="auto"/>
        <w:ind w:firstLine="240" w:firstLineChars="100"/>
        <w:rPr>
          <w:color w:val="auto"/>
          <w:sz w:val="24"/>
        </w:rPr>
      </w:pPr>
      <w:r>
        <w:rPr>
          <w:rFonts w:hint="eastAsia" w:ascii="宋体"/>
          <w:color w:val="auto"/>
          <w:sz w:val="24"/>
        </w:rPr>
        <w:t>电话：</w:t>
      </w:r>
      <w:r>
        <w:rPr>
          <w:rFonts w:hint="eastAsia" w:ascii="宋体"/>
          <w:color w:val="auto"/>
          <w:sz w:val="24"/>
          <w:lang w:val="en-US" w:eastAsia="zh-CN"/>
        </w:rPr>
        <w:t xml:space="preserve">                                </w:t>
      </w:r>
      <w:r>
        <w:rPr>
          <w:rFonts w:hint="eastAsia" w:ascii="宋体"/>
          <w:color w:val="auto"/>
          <w:sz w:val="24"/>
        </w:rPr>
        <w:t>详细通讯地址：</w:t>
      </w:r>
    </w:p>
    <w:p w14:paraId="34A257AE">
      <w:pPr>
        <w:spacing w:line="360" w:lineRule="auto"/>
        <w:ind w:firstLine="240" w:firstLineChars="100"/>
        <w:rPr>
          <w:rFonts w:hint="eastAsia" w:ascii="宋体"/>
          <w:sz w:val="24"/>
        </w:rPr>
      </w:pPr>
    </w:p>
    <w:p w14:paraId="0D5DABDE">
      <w:pPr>
        <w:spacing w:line="360" w:lineRule="auto"/>
        <w:ind w:firstLine="240" w:firstLineChars="100"/>
        <w:rPr>
          <w:sz w:val="24"/>
        </w:rPr>
      </w:pPr>
      <w:r>
        <w:rPr>
          <w:rFonts w:hint="eastAsia" w:ascii="宋体"/>
          <w:sz w:val="24"/>
        </w:rPr>
        <w:t>投标人全称（公章）：                  日期：</w:t>
      </w:r>
    </w:p>
    <w:p w14:paraId="2400BAC7">
      <w:pPr>
        <w:rPr>
          <w:rFonts w:hint="eastAsia" w:ascii="宋体" w:hAnsi="宋体" w:eastAsia="宋体" w:cs="宋体"/>
          <w:b/>
          <w:bCs/>
          <w:color w:val="auto"/>
          <w:sz w:val="32"/>
          <w:szCs w:val="32"/>
          <w:u w:val="none"/>
          <w:lang w:eastAsia="zh-CN"/>
        </w:rPr>
      </w:pPr>
    </w:p>
    <w:p w14:paraId="35DC2FAB">
      <w:pPr>
        <w:rPr>
          <w:rFonts w:hint="eastAsia" w:ascii="宋体" w:hAnsi="宋体" w:eastAsia="宋体" w:cs="宋体"/>
          <w:b/>
          <w:bCs/>
          <w:color w:val="auto"/>
          <w:sz w:val="32"/>
          <w:szCs w:val="32"/>
          <w:u w:val="none"/>
          <w:lang w:eastAsia="zh-CN"/>
        </w:rPr>
      </w:pPr>
    </w:p>
    <w:p w14:paraId="27AEE9B9">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42BD23FE">
      <w:pPr>
        <w:rPr>
          <w:rFonts w:hint="default" w:ascii="宋体" w:hAnsi="宋体"/>
          <w:b/>
          <w:sz w:val="28"/>
          <w:lang w:val="en-US" w:eastAsia="zh-CN"/>
        </w:rPr>
      </w:pPr>
      <w:r>
        <w:rPr>
          <w:rFonts w:hint="eastAsia" w:ascii="宋体" w:hAnsi="宋体"/>
          <w:b/>
          <w:sz w:val="28"/>
          <w:lang w:val="en-US" w:eastAsia="zh-CN"/>
        </w:rPr>
        <w:t>附件4</w:t>
      </w:r>
    </w:p>
    <w:p w14:paraId="141CF008">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1B4E9C48">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251AF2D6">
      <w:pPr>
        <w:numPr>
          <w:ilvl w:val="0"/>
          <w:numId w:val="0"/>
        </w:numPr>
        <w:snapToGrid w:val="0"/>
        <w:spacing w:line="360" w:lineRule="auto"/>
        <w:ind w:firstLine="576" w:firstLineChars="0"/>
        <w:outlineLvl w:val="3"/>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78F67B31">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703897B2">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0D9D93EF">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7AF0D7C8">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64BA3826">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2FC54EBA">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19BCC1B7">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138E47E2">
      <w:pPr>
        <w:numPr>
          <w:ilvl w:val="0"/>
          <w:numId w:val="0"/>
        </w:numPr>
        <w:snapToGrid w:val="0"/>
        <w:spacing w:line="360" w:lineRule="auto"/>
        <w:ind w:firstLine="576" w:firstLineChars="0"/>
        <w:outlineLvl w:val="3"/>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70E50F95">
      <w:pPr>
        <w:pStyle w:val="2"/>
        <w:rPr>
          <w:lang w:val="zh-CN"/>
        </w:rPr>
      </w:pPr>
    </w:p>
    <w:p w14:paraId="2558F924">
      <w:pPr>
        <w:snapToGrid w:val="0"/>
        <w:spacing w:line="360" w:lineRule="auto"/>
        <w:rPr>
          <w:rFonts w:ascii="Times New Roman" w:hAnsi="Times New Roman" w:cs="Times New Roman"/>
          <w:color w:val="auto"/>
          <w:kern w:val="0"/>
          <w:sz w:val="24"/>
          <w:szCs w:val="24"/>
          <w:lang w:val="zh-CN"/>
        </w:rPr>
      </w:pPr>
      <w:r>
        <w:rPr>
          <w:color w:val="auto"/>
          <w:kern w:val="0"/>
          <w:sz w:val="24"/>
          <w:szCs w:val="24"/>
          <w:lang w:val="zh-CN"/>
        </w:rPr>
        <w:t>联</w:t>
      </w:r>
      <w:r>
        <w:rPr>
          <w:rFonts w:ascii="Times New Roman" w:hAnsi="Times New Roman" w:cs="Times New Roman"/>
          <w:color w:val="auto"/>
          <w:kern w:val="0"/>
          <w:sz w:val="24"/>
          <w:szCs w:val="24"/>
          <w:lang w:val="zh-CN"/>
        </w:rPr>
        <w:t>合体</w:t>
      </w:r>
      <w:r>
        <w:rPr>
          <w:rFonts w:hint="eastAsia" w:ascii="Times New Roman" w:hAnsi="Times New Roman" w:cs="Times New Roman"/>
          <w:color w:val="auto"/>
          <w:kern w:val="0"/>
          <w:sz w:val="24"/>
          <w:szCs w:val="24"/>
          <w:lang w:val="en-US" w:eastAsia="zh-CN"/>
        </w:rPr>
        <w:t>牵头人</w:t>
      </w:r>
      <w:r>
        <w:rPr>
          <w:rFonts w:ascii="Times New Roman" w:hAnsi="Times New Roman" w:cs="Times New Roman"/>
          <w:color w:val="auto"/>
          <w:kern w:val="0"/>
          <w:sz w:val="24"/>
          <w:szCs w:val="24"/>
          <w:lang w:val="zh-CN"/>
        </w:rPr>
        <w:t>（公章）：</w:t>
      </w:r>
    </w:p>
    <w:p w14:paraId="7112B67D">
      <w:pPr>
        <w:snapToGrid w:val="0"/>
        <w:spacing w:line="360" w:lineRule="auto"/>
        <w:rPr>
          <w:rFonts w:hint="eastAsia" w:ascii="Times New Roman" w:hAnsi="Times New Roman" w:cs="Times New Roman"/>
          <w:b w:val="0"/>
          <w:bCs/>
          <w:color w:val="auto"/>
          <w:kern w:val="0"/>
          <w:sz w:val="24"/>
          <w:szCs w:val="24"/>
          <w:lang w:val="zh-CN"/>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lang w:val="zh-CN"/>
        </w:rPr>
        <w:t>：</w:t>
      </w:r>
    </w:p>
    <w:p w14:paraId="6F1D34BC">
      <w:pPr>
        <w:snapToGrid w:val="0"/>
        <w:spacing w:line="360" w:lineRule="auto"/>
        <w:rPr>
          <w:rFonts w:ascii="Times New Roman" w:hAnsi="Times New Roman" w:cs="Times New Roman"/>
          <w:b w:val="0"/>
          <w:bCs/>
          <w:color w:val="auto"/>
          <w:kern w:val="0"/>
          <w:sz w:val="24"/>
          <w:szCs w:val="24"/>
          <w:lang w:val="zh-CN"/>
        </w:rPr>
      </w:pPr>
      <w:r>
        <w:rPr>
          <w:rFonts w:ascii="Times New Roman" w:hAnsi="Times New Roman" w:cs="Times New Roman"/>
          <w:b w:val="0"/>
          <w:bCs/>
          <w:color w:val="auto"/>
          <w:kern w:val="0"/>
          <w:sz w:val="24"/>
          <w:szCs w:val="24"/>
          <w:lang w:val="zh-CN"/>
        </w:rPr>
        <w:t>联合体成员</w:t>
      </w:r>
      <w:r>
        <w:rPr>
          <w:rFonts w:hint="eastAsia" w:ascii="Times New Roman" w:hAnsi="Times New Roman" w:cs="Times New Roman"/>
          <w:b w:val="0"/>
          <w:bCs/>
          <w:color w:val="auto"/>
          <w:kern w:val="0"/>
          <w:sz w:val="24"/>
          <w:szCs w:val="24"/>
          <w:lang w:val="en-US" w:eastAsia="zh-CN"/>
        </w:rPr>
        <w:t>1</w:t>
      </w:r>
      <w:r>
        <w:rPr>
          <w:rFonts w:ascii="Times New Roman" w:hAnsi="Times New Roman" w:cs="Times New Roman"/>
          <w:b w:val="0"/>
          <w:bCs/>
          <w:color w:val="auto"/>
          <w:kern w:val="0"/>
          <w:sz w:val="24"/>
          <w:szCs w:val="24"/>
          <w:lang w:val="zh-CN"/>
        </w:rPr>
        <w:t>（公章）：</w:t>
      </w:r>
    </w:p>
    <w:p w14:paraId="710AD08A">
      <w:pPr>
        <w:snapToGrid w:val="0"/>
        <w:spacing w:line="360" w:lineRule="auto"/>
        <w:rPr>
          <w:color w:val="auto"/>
          <w:lang w:val="zh-CN"/>
        </w:rPr>
      </w:pPr>
      <w:r>
        <w:rPr>
          <w:rFonts w:hint="eastAsia" w:ascii="Times New Roman" w:hAnsi="Times New Roman" w:cs="Times New Roman"/>
          <w:b w:val="0"/>
          <w:bCs/>
          <w:color w:val="auto"/>
          <w:kern w:val="0"/>
          <w:sz w:val="24"/>
          <w:szCs w:val="24"/>
          <w:lang w:val="en-US" w:eastAsia="zh-CN"/>
        </w:rPr>
        <w:t>法定代表人</w:t>
      </w:r>
      <w:r>
        <w:rPr>
          <w:rFonts w:hint="eastAsia" w:ascii="宋体"/>
          <w:b w:val="0"/>
          <w:bCs/>
          <w:color w:val="auto"/>
          <w:sz w:val="24"/>
          <w:highlight w:val="none"/>
          <w:lang w:val="en-US" w:eastAsia="zh-CN"/>
        </w:rPr>
        <w:t>/单位负责人（签名</w:t>
      </w:r>
      <w:r>
        <w:rPr>
          <w:rFonts w:hint="eastAsia" w:ascii="宋体"/>
          <w:b w:val="0"/>
          <w:bCs w:val="0"/>
          <w:color w:val="auto"/>
          <w:sz w:val="24"/>
          <w:highlight w:val="none"/>
          <w:lang w:val="en-US" w:eastAsia="zh-CN"/>
        </w:rPr>
        <w:t>或签章</w:t>
      </w:r>
      <w:r>
        <w:rPr>
          <w:rFonts w:hint="eastAsia" w:ascii="宋体"/>
          <w:b w:val="0"/>
          <w:bCs/>
          <w:color w:val="auto"/>
          <w:sz w:val="24"/>
          <w:highlight w:val="none"/>
          <w:lang w:val="en-US" w:eastAsia="zh-CN"/>
        </w:rPr>
        <w:t>）</w:t>
      </w:r>
      <w:r>
        <w:rPr>
          <w:rFonts w:hint="eastAsia" w:ascii="Times New Roman" w:hAnsi="Times New Roman" w:cs="Times New Roman"/>
          <w:color w:val="auto"/>
          <w:kern w:val="0"/>
          <w:sz w:val="24"/>
          <w:szCs w:val="24"/>
          <w:lang w:val="en-US" w:eastAsia="zh-CN"/>
        </w:rPr>
        <w:t>：</w:t>
      </w:r>
    </w:p>
    <w:p w14:paraId="2B4611F7">
      <w:pPr>
        <w:snapToGrid w:val="0"/>
        <w:spacing w:line="360" w:lineRule="auto"/>
        <w:rPr>
          <w:rFonts w:hint="eastAsia" w:ascii="Times New Roman" w:hAnsi="Times New Roman" w:cs="Times New Roman"/>
          <w:color w:val="auto"/>
          <w:kern w:val="0"/>
          <w:sz w:val="24"/>
          <w:szCs w:val="24"/>
          <w:lang w:val="en-US" w:eastAsia="zh-CN"/>
        </w:rPr>
      </w:pPr>
      <w:r>
        <w:rPr>
          <w:rFonts w:ascii="Times New Roman" w:hAnsi="Times New Roman"/>
          <w:color w:val="auto"/>
          <w:kern w:val="0"/>
          <w:sz w:val="24"/>
          <w:szCs w:val="24"/>
          <w:lang w:val="zh-CN"/>
        </w:rPr>
        <w:t xml:space="preserve">                                         </w:t>
      </w:r>
      <w:r>
        <w:rPr>
          <w:rFonts w:hint="eastAsia" w:ascii="Times New Roman" w:hAnsi="Times New Roman"/>
          <w:color w:val="auto"/>
          <w:kern w:val="0"/>
          <w:sz w:val="24"/>
          <w:szCs w:val="24"/>
          <w:lang w:val="en-US" w:eastAsia="zh-CN"/>
        </w:rPr>
        <w:t xml:space="preserve">   </w:t>
      </w:r>
      <w:r>
        <w:rPr>
          <w:rFonts w:hint="eastAsia" w:ascii="Times New Roman" w:hAnsi="Times New Roman" w:cs="Times New Roman"/>
          <w:color w:val="auto"/>
          <w:kern w:val="0"/>
          <w:sz w:val="24"/>
          <w:szCs w:val="24"/>
          <w:lang w:val="en-US" w:eastAsia="zh-CN"/>
        </w:rPr>
        <w:t xml:space="preserve">  日期：   年   月   日</w:t>
      </w:r>
    </w:p>
    <w:p w14:paraId="72C01DDA">
      <w:pPr>
        <w:snapToGrid w:val="0"/>
        <w:spacing w:line="360" w:lineRule="auto"/>
        <w:jc w:val="center"/>
        <w:rPr>
          <w:b/>
          <w:bCs/>
          <w:color w:val="auto"/>
        </w:rPr>
        <w:sectPr>
          <w:footerReference r:id="rId3"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color w:val="auto"/>
          <w:kern w:val="0"/>
          <w:sz w:val="24"/>
          <w:szCs w:val="24"/>
          <w:lang w:val="en-US" w:eastAsia="zh-CN"/>
        </w:rPr>
        <w:t>（</w:t>
      </w:r>
      <w:r>
        <w:rPr>
          <w:rFonts w:hint="eastAsia" w:ascii="宋体" w:hAnsi="宋体" w:eastAsia="宋体" w:cs="宋体"/>
          <w:b/>
          <w:bCs/>
          <w:color w:val="auto"/>
          <w:kern w:val="0"/>
          <w:sz w:val="24"/>
          <w:lang w:val="en-US" w:eastAsia="zh-CN"/>
        </w:rPr>
        <w:t>编制说明：</w:t>
      </w:r>
      <w:r>
        <w:rPr>
          <w:rFonts w:hint="eastAsia" w:ascii="Times New Roman" w:hAnsi="Times New Roman" w:cs="Times New Roman"/>
          <w:b/>
          <w:bCs/>
          <w:color w:val="auto"/>
          <w:kern w:val="0"/>
          <w:sz w:val="24"/>
          <w:szCs w:val="24"/>
          <w:lang w:val="en-US" w:eastAsia="zh-CN"/>
        </w:rPr>
        <w:t>联合体各方成员应在本协议上共同盖章，不得分别签署协议书</w:t>
      </w:r>
      <w:r>
        <w:rPr>
          <w:rFonts w:hint="eastAsia" w:cs="Times New Roman"/>
          <w:b/>
          <w:bCs/>
          <w:color w:val="auto"/>
          <w:kern w:val="0"/>
          <w:sz w:val="24"/>
          <w:szCs w:val="24"/>
          <w:lang w:val="en-US" w:eastAsia="zh-CN"/>
        </w:rPr>
        <w:t>）</w:t>
      </w:r>
    </w:p>
    <w:p w14:paraId="21FA7001">
      <w:pPr>
        <w:outlineLvl w:val="4"/>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5696FD14">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0045A70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0601784A">
      <w:pPr>
        <w:pStyle w:val="12"/>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5D5B828C">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0DA9F433">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3BC5F44C">
      <w:pPr>
        <w:spacing w:line="360" w:lineRule="auto"/>
        <w:rPr>
          <w:color w:val="auto"/>
          <w:sz w:val="24"/>
        </w:rPr>
      </w:pPr>
    </w:p>
    <w:p w14:paraId="4790DB40">
      <w:pPr>
        <w:spacing w:line="360" w:lineRule="auto"/>
        <w:rPr>
          <w:color w:val="auto"/>
          <w:sz w:val="24"/>
        </w:rPr>
      </w:pPr>
    </w:p>
    <w:p w14:paraId="0E08AEE0">
      <w:pPr>
        <w:spacing w:line="360" w:lineRule="auto"/>
        <w:rPr>
          <w:color w:val="auto"/>
          <w:sz w:val="24"/>
        </w:rPr>
      </w:pPr>
    </w:p>
    <w:p w14:paraId="3DDD7FA9">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lang w:val="en-US" w:eastAsia="zh-CN"/>
        </w:rPr>
        <w:t xml:space="preserve"> </w:t>
      </w:r>
      <w:r>
        <w:rPr>
          <w:rFonts w:hint="eastAsia" w:ascii="宋体"/>
          <w:sz w:val="24"/>
        </w:rPr>
        <w:t xml:space="preserve">（公章）： </w:t>
      </w:r>
    </w:p>
    <w:p w14:paraId="78D4B2FA">
      <w:pPr>
        <w:snapToGrid w:val="0"/>
        <w:spacing w:line="360" w:lineRule="auto"/>
        <w:rPr>
          <w:rFonts w:hint="eastAsia" w:ascii="宋体"/>
          <w:color w:val="auto"/>
          <w:sz w:val="24"/>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宋体"/>
          <w:color w:val="auto"/>
          <w:sz w:val="24"/>
          <w:lang w:val="en-US" w:eastAsia="zh-CN"/>
        </w:rPr>
        <w:t xml:space="preserve">                    </w:t>
      </w:r>
      <w:r>
        <w:rPr>
          <w:rFonts w:hint="eastAsia" w:ascii="宋体"/>
          <w:color w:val="auto"/>
          <w:sz w:val="24"/>
        </w:rPr>
        <w:t>日期：</w:t>
      </w:r>
    </w:p>
    <w:p w14:paraId="751E7F8E">
      <w:pPr>
        <w:spacing w:line="360" w:lineRule="auto"/>
        <w:rPr>
          <w:rFonts w:hint="eastAsia" w:ascii="宋体"/>
          <w:color w:val="auto"/>
          <w:sz w:val="24"/>
        </w:rPr>
      </w:pPr>
    </w:p>
    <w:p w14:paraId="4A38116F">
      <w:pPr>
        <w:spacing w:line="360" w:lineRule="auto"/>
        <w:rPr>
          <w:rFonts w:hint="eastAsia" w:ascii="宋体"/>
          <w:color w:val="auto"/>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color w:val="auto"/>
          <w:sz w:val="24"/>
          <w:lang w:val="en-US" w:eastAsia="zh-CN"/>
        </w:rPr>
        <w:t xml:space="preserve"> </w:t>
      </w:r>
      <w:r>
        <w:rPr>
          <w:rFonts w:hint="eastAsia" w:ascii="宋体"/>
          <w:color w:val="auto"/>
          <w:sz w:val="24"/>
        </w:rPr>
        <w:t xml:space="preserve">（公章）： </w:t>
      </w:r>
    </w:p>
    <w:p w14:paraId="382BA758">
      <w:pPr>
        <w:snapToGrid w:val="0"/>
        <w:spacing w:line="360" w:lineRule="auto"/>
        <w:rPr>
          <w:color w:val="auto"/>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lang w:val="zh-CN"/>
        </w:rPr>
        <w:t>：</w:t>
      </w:r>
      <w:r>
        <w:rPr>
          <w:rFonts w:hint="eastAsia" w:ascii="宋体"/>
          <w:color w:val="auto"/>
          <w:sz w:val="24"/>
          <w:lang w:val="en-US" w:eastAsia="zh-CN"/>
        </w:rPr>
        <w:t xml:space="preserve">                    </w:t>
      </w:r>
      <w:r>
        <w:rPr>
          <w:rFonts w:hint="eastAsia" w:ascii="宋体"/>
          <w:color w:val="auto"/>
          <w:sz w:val="24"/>
        </w:rPr>
        <w:t>日期：</w:t>
      </w:r>
    </w:p>
    <w:p w14:paraId="26D85512">
      <w:pPr>
        <w:spacing w:line="360" w:lineRule="auto"/>
        <w:rPr>
          <w:rFonts w:hint="eastAsia" w:ascii="宋体"/>
          <w:b/>
          <w:color w:val="auto"/>
          <w:sz w:val="24"/>
        </w:rPr>
      </w:pPr>
      <w:r>
        <w:rPr>
          <w:rFonts w:hint="eastAsia" w:ascii="宋体"/>
          <w:color w:val="auto"/>
          <w:sz w:val="24"/>
        </w:rPr>
        <w:t xml:space="preserve">                           </w:t>
      </w:r>
      <w:r>
        <w:rPr>
          <w:rFonts w:hint="eastAsia" w:ascii="宋体" w:eastAsia="宋体"/>
          <w:color w:val="auto"/>
          <w:sz w:val="24"/>
          <w:lang w:val="en-US" w:eastAsia="zh-CN"/>
        </w:rPr>
        <w:t xml:space="preserve"> </w:t>
      </w:r>
      <w:r>
        <w:rPr>
          <w:rFonts w:hint="eastAsia" w:ascii="宋体"/>
          <w:color w:val="auto"/>
          <w:sz w:val="24"/>
        </w:rPr>
        <w:t xml:space="preserve">  </w:t>
      </w:r>
      <w:r>
        <w:rPr>
          <w:rFonts w:hint="eastAsia" w:ascii="宋体"/>
          <w:color w:val="auto"/>
          <w:sz w:val="24"/>
          <w:lang w:val="en-US" w:eastAsia="zh-CN"/>
        </w:rPr>
        <w:t xml:space="preserve">                       </w:t>
      </w:r>
    </w:p>
    <w:p w14:paraId="48C53246">
      <w:pPr>
        <w:spacing w:line="360" w:lineRule="auto"/>
        <w:rPr>
          <w:rFonts w:hint="eastAsia" w:ascii="宋体"/>
          <w:b/>
          <w:color w:val="auto"/>
          <w:sz w:val="24"/>
        </w:rPr>
      </w:pPr>
    </w:p>
    <w:p w14:paraId="7221FAF8">
      <w:pPr>
        <w:spacing w:line="360" w:lineRule="auto"/>
        <w:rPr>
          <w:rFonts w:hint="eastAsia" w:ascii="宋体"/>
          <w:b/>
          <w:color w:val="auto"/>
          <w:sz w:val="24"/>
        </w:rPr>
      </w:pPr>
    </w:p>
    <w:p w14:paraId="7C45D6DF">
      <w:pPr>
        <w:spacing w:line="360" w:lineRule="auto"/>
        <w:rPr>
          <w:b/>
          <w:color w:val="auto"/>
          <w:sz w:val="24"/>
        </w:rPr>
      </w:pPr>
      <w:r>
        <w:rPr>
          <w:rFonts w:hint="eastAsia" w:ascii="宋体"/>
          <w:b/>
          <w:color w:val="auto"/>
          <w:sz w:val="24"/>
        </w:rPr>
        <w:t>附：</w:t>
      </w:r>
    </w:p>
    <w:tbl>
      <w:tblPr>
        <w:tblStyle w:val="23"/>
        <w:tblpPr w:leftFromText="180" w:rightFromText="180" w:vertAnchor="text" w:horzAnchor="page" w:tblpX="5871" w:tblpY="26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01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080" w:type="dxa"/>
            <w:noWrap w:val="0"/>
            <w:vAlign w:val="top"/>
          </w:tcPr>
          <w:p w14:paraId="4C809982">
            <w:pPr>
              <w:spacing w:line="360" w:lineRule="auto"/>
              <w:rPr>
                <w:rFonts w:ascii="宋体"/>
                <w:b/>
                <w:color w:val="auto"/>
                <w:sz w:val="24"/>
                <w:highlight w:val="none"/>
              </w:rPr>
            </w:pPr>
          </w:p>
          <w:p w14:paraId="31448457">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481FB4ED">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p>
    <w:p w14:paraId="2B47744D">
      <w:pPr>
        <w:spacing w:line="360" w:lineRule="auto"/>
        <w:rPr>
          <w:rFonts w:hint="default" w:ascii="宋体" w:eastAsia="宋体"/>
          <w:color w:val="auto"/>
          <w:sz w:val="24"/>
          <w:highlight w:val="none"/>
          <w:lang w:val="en-US" w:eastAsia="zh-CN"/>
        </w:rPr>
      </w:pPr>
      <w:r>
        <w:rPr>
          <w:rFonts w:hint="eastAsia" w:ascii="宋体"/>
          <w:color w:val="auto"/>
          <w:sz w:val="24"/>
          <w:highlight w:val="none"/>
        </w:rPr>
        <w:t>电话：</w:t>
      </w:r>
      <w:r>
        <w:rPr>
          <w:rFonts w:hint="eastAsia" w:ascii="宋体"/>
          <w:color w:val="auto"/>
          <w:sz w:val="24"/>
          <w:highlight w:val="none"/>
          <w:lang w:val="en-US" w:eastAsia="zh-CN"/>
        </w:rPr>
        <w:t xml:space="preserve">    </w:t>
      </w:r>
    </w:p>
    <w:p w14:paraId="37E6B799">
      <w:pPr>
        <w:spacing w:line="360" w:lineRule="auto"/>
        <w:rPr>
          <w:color w:val="auto"/>
          <w:sz w:val="24"/>
          <w:highlight w:val="none"/>
        </w:rPr>
      </w:pPr>
      <w:r>
        <w:rPr>
          <w:rFonts w:hint="eastAsia" w:ascii="宋体"/>
          <w:color w:val="auto"/>
          <w:sz w:val="24"/>
          <w:highlight w:val="none"/>
        </w:rPr>
        <w:t>详细通讯地址：</w:t>
      </w:r>
    </w:p>
    <w:p w14:paraId="5B223A02">
      <w:pPr>
        <w:spacing w:line="360" w:lineRule="auto"/>
        <w:rPr>
          <w:b/>
          <w:color w:val="auto"/>
          <w:sz w:val="24"/>
          <w:highlight w:val="none"/>
        </w:rPr>
      </w:pPr>
      <w:r>
        <w:rPr>
          <w:rFonts w:hint="eastAsia" w:ascii="宋体"/>
          <w:color w:val="auto"/>
          <w:sz w:val="24"/>
          <w:highlight w:val="none"/>
        </w:rPr>
        <w:t>邮政编码：</w:t>
      </w:r>
    </w:p>
    <w:p w14:paraId="6D00F2AD">
      <w:pPr>
        <w:spacing w:line="360" w:lineRule="auto"/>
        <w:rPr>
          <w:rFonts w:hint="eastAsia" w:hAnsi="宋体"/>
          <w:color w:val="auto"/>
          <w:sz w:val="24"/>
          <w:highlight w:val="none"/>
          <w:u w:val="none"/>
          <w:lang w:eastAsia="zh-CN"/>
        </w:rPr>
      </w:pPr>
    </w:p>
    <w:p w14:paraId="4202C2E5">
      <w:pPr>
        <w:spacing w:line="360" w:lineRule="auto"/>
        <w:rPr>
          <w:rFonts w:hint="eastAsia" w:hAnsi="宋体"/>
          <w:color w:val="auto"/>
          <w:sz w:val="24"/>
          <w:highlight w:val="none"/>
          <w:u w:val="none"/>
          <w:lang w:eastAsia="zh-CN"/>
        </w:rPr>
      </w:pPr>
    </w:p>
    <w:p w14:paraId="38FB9FAD">
      <w:pPr>
        <w:spacing w:line="360" w:lineRule="auto"/>
        <w:rPr>
          <w:rFonts w:hint="eastAsia" w:hAnsi="宋体"/>
          <w:color w:val="auto"/>
          <w:sz w:val="24"/>
          <w:highlight w:val="none"/>
          <w:u w:val="none"/>
          <w:lang w:eastAsia="zh-CN"/>
        </w:rPr>
      </w:pPr>
    </w:p>
    <w:tbl>
      <w:tblPr>
        <w:tblStyle w:val="23"/>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D1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7A164C">
            <w:pPr>
              <w:spacing w:line="360" w:lineRule="auto"/>
              <w:rPr>
                <w:rFonts w:ascii="宋体"/>
                <w:b/>
                <w:sz w:val="24"/>
                <w:highlight w:val="none"/>
              </w:rPr>
            </w:pPr>
          </w:p>
          <w:p w14:paraId="5553FCE9">
            <w:pPr>
              <w:spacing w:line="360" w:lineRule="auto"/>
              <w:rPr>
                <w:rFonts w:ascii="宋体"/>
                <w:b/>
                <w:sz w:val="24"/>
                <w:highlight w:val="none"/>
              </w:rPr>
            </w:pPr>
            <w:r>
              <w:rPr>
                <w:rFonts w:hint="eastAsia" w:ascii="宋体"/>
                <w:b/>
                <w:sz w:val="24"/>
                <w:highlight w:val="none"/>
              </w:rPr>
              <w:t>法定代表</w:t>
            </w:r>
            <w:r>
              <w:rPr>
                <w:rFonts w:hint="eastAsia" w:ascii="宋体"/>
                <w:b/>
                <w:sz w:val="24"/>
                <w:highlight w:val="none"/>
                <w:lang w:val="en-US" w:eastAsia="zh-CN"/>
              </w:rPr>
              <w:t>人</w:t>
            </w:r>
            <w:r>
              <w:rPr>
                <w:rFonts w:hint="eastAsia" w:ascii="宋体"/>
                <w:b/>
                <w:color w:val="auto"/>
                <w:sz w:val="24"/>
                <w:highlight w:val="none"/>
                <w:lang w:val="en-US" w:eastAsia="zh-CN"/>
              </w:rPr>
              <w:t>/单位负责人</w:t>
            </w:r>
            <w:r>
              <w:rPr>
                <w:rFonts w:hint="eastAsia" w:ascii="宋体"/>
                <w:b/>
                <w:color w:val="auto"/>
                <w:sz w:val="24"/>
                <w:highlight w:val="none"/>
              </w:rPr>
              <w:t>身份</w:t>
            </w:r>
            <w:r>
              <w:rPr>
                <w:rFonts w:hint="eastAsia" w:ascii="宋体"/>
                <w:b/>
                <w:sz w:val="24"/>
                <w:highlight w:val="none"/>
              </w:rPr>
              <w:t>证</w:t>
            </w:r>
            <w:r>
              <w:rPr>
                <w:rFonts w:hint="eastAsia" w:ascii="宋体"/>
                <w:b/>
                <w:sz w:val="24"/>
                <w:highlight w:val="none"/>
                <w:lang w:val="en-US" w:eastAsia="zh-CN"/>
              </w:rPr>
              <w:t>正反面</w:t>
            </w:r>
          </w:p>
        </w:tc>
      </w:tr>
    </w:tbl>
    <w:p w14:paraId="20871478">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011EECC6">
      <w:pPr>
        <w:spacing w:line="360" w:lineRule="auto"/>
        <w:rPr>
          <w:rFonts w:ascii="宋体"/>
          <w:color w:val="auto"/>
          <w:sz w:val="24"/>
          <w:highlight w:val="none"/>
        </w:rPr>
      </w:pPr>
      <w:r>
        <w:rPr>
          <w:rFonts w:hint="eastAsia" w:ascii="宋体"/>
          <w:color w:val="auto"/>
          <w:sz w:val="24"/>
          <w:highlight w:val="none"/>
        </w:rPr>
        <w:t>电话：</w:t>
      </w:r>
    </w:p>
    <w:p w14:paraId="0660890E">
      <w:pPr>
        <w:spacing w:line="360" w:lineRule="auto"/>
        <w:rPr>
          <w:color w:val="auto"/>
          <w:sz w:val="24"/>
          <w:highlight w:val="none"/>
        </w:rPr>
      </w:pPr>
      <w:r>
        <w:rPr>
          <w:rFonts w:hint="eastAsia" w:ascii="宋体"/>
          <w:color w:val="auto"/>
          <w:sz w:val="24"/>
          <w:highlight w:val="none"/>
        </w:rPr>
        <w:t>详细通讯地址：</w:t>
      </w:r>
    </w:p>
    <w:p w14:paraId="63FBD665">
      <w:pPr>
        <w:spacing w:line="360" w:lineRule="auto"/>
        <w:rPr>
          <w:b/>
          <w:color w:val="auto"/>
          <w:sz w:val="24"/>
          <w:highlight w:val="none"/>
        </w:rPr>
      </w:pPr>
      <w:r>
        <w:rPr>
          <w:rFonts w:hint="eastAsia" w:ascii="宋体"/>
          <w:color w:val="auto"/>
          <w:sz w:val="24"/>
          <w:highlight w:val="none"/>
        </w:rPr>
        <w:t>邮政编码：</w:t>
      </w:r>
    </w:p>
    <w:p w14:paraId="3562B3A3">
      <w:pPr>
        <w:spacing w:line="360" w:lineRule="auto"/>
        <w:rPr>
          <w:rFonts w:hint="eastAsia" w:hAnsi="宋体"/>
          <w:color w:val="auto"/>
          <w:sz w:val="24"/>
          <w:highlight w:val="none"/>
          <w:u w:val="none"/>
          <w:lang w:eastAsia="zh-CN"/>
        </w:rPr>
      </w:pPr>
    </w:p>
    <w:p w14:paraId="1F6BB9EC">
      <w:pPr>
        <w:spacing w:line="360" w:lineRule="auto"/>
        <w:rPr>
          <w:rFonts w:hint="eastAsia" w:ascii="宋体"/>
          <w:color w:val="auto"/>
          <w:sz w:val="24"/>
          <w:highlight w:val="none"/>
        </w:rPr>
      </w:pPr>
    </w:p>
    <w:tbl>
      <w:tblPr>
        <w:tblStyle w:val="23"/>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DF8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84225E7">
            <w:pPr>
              <w:spacing w:line="360" w:lineRule="auto"/>
              <w:rPr>
                <w:rFonts w:ascii="宋体"/>
                <w:b/>
                <w:color w:val="auto"/>
                <w:sz w:val="24"/>
                <w:highlight w:val="none"/>
              </w:rPr>
            </w:pPr>
          </w:p>
          <w:p w14:paraId="2A2F21B3">
            <w:pPr>
              <w:spacing w:line="360" w:lineRule="auto"/>
              <w:ind w:firstLine="1084" w:firstLineChars="4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389695CB">
      <w:pPr>
        <w:spacing w:line="360" w:lineRule="auto"/>
        <w:rPr>
          <w:rFonts w:ascii="宋体"/>
          <w:color w:val="auto"/>
          <w:sz w:val="24"/>
        </w:rPr>
      </w:pPr>
      <w:r>
        <w:rPr>
          <w:rFonts w:hint="eastAsia" w:ascii="宋体"/>
          <w:color w:val="auto"/>
          <w:sz w:val="24"/>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rPr>
        <w:t xml:space="preserve">：       </w:t>
      </w:r>
    </w:p>
    <w:p w14:paraId="54E6528D">
      <w:pPr>
        <w:spacing w:line="360" w:lineRule="auto"/>
        <w:rPr>
          <w:color w:val="auto"/>
          <w:sz w:val="24"/>
        </w:rPr>
      </w:pPr>
      <w:r>
        <w:rPr>
          <w:rFonts w:hint="eastAsia" w:ascii="宋体"/>
          <w:color w:val="auto"/>
          <w:sz w:val="24"/>
        </w:rPr>
        <w:t xml:space="preserve">职务：                           </w:t>
      </w:r>
    </w:p>
    <w:p w14:paraId="2318C209">
      <w:pPr>
        <w:spacing w:line="360" w:lineRule="auto"/>
        <w:rPr>
          <w:rFonts w:ascii="宋体"/>
          <w:color w:val="auto"/>
          <w:sz w:val="24"/>
        </w:rPr>
      </w:pPr>
      <w:r>
        <w:rPr>
          <w:rFonts w:hint="eastAsia" w:ascii="宋体"/>
          <w:color w:val="auto"/>
          <w:sz w:val="24"/>
        </w:rPr>
        <w:t>电话：</w:t>
      </w:r>
    </w:p>
    <w:p w14:paraId="25D2A14E">
      <w:pPr>
        <w:spacing w:line="360" w:lineRule="auto"/>
        <w:rPr>
          <w:color w:val="auto"/>
          <w:sz w:val="24"/>
        </w:rPr>
      </w:pPr>
      <w:r>
        <w:rPr>
          <w:rFonts w:hint="eastAsia" w:ascii="宋体"/>
          <w:color w:val="auto"/>
          <w:sz w:val="24"/>
        </w:rPr>
        <w:t>详细通讯地址：</w:t>
      </w:r>
    </w:p>
    <w:p w14:paraId="11B34D63">
      <w:pPr>
        <w:spacing w:line="360" w:lineRule="auto"/>
        <w:rPr>
          <w:rFonts w:hint="eastAsia" w:ascii="宋体"/>
          <w:color w:val="auto"/>
          <w:sz w:val="24"/>
          <w:lang w:eastAsia="zh-CN"/>
        </w:rPr>
      </w:pPr>
      <w:r>
        <w:rPr>
          <w:rFonts w:hint="eastAsia" w:ascii="宋体"/>
          <w:color w:val="auto"/>
          <w:sz w:val="24"/>
        </w:rPr>
        <w:t>邮政编码</w:t>
      </w:r>
      <w:r>
        <w:rPr>
          <w:rFonts w:hint="eastAsia" w:ascii="宋体"/>
          <w:color w:val="auto"/>
          <w:sz w:val="24"/>
          <w:lang w:eastAsia="zh-CN"/>
        </w:rPr>
        <w:t>：</w:t>
      </w:r>
    </w:p>
    <w:p w14:paraId="2396735E">
      <w:pPr>
        <w:rPr>
          <w:rFonts w:hint="eastAsia" w:ascii="宋体"/>
          <w:color w:val="auto"/>
          <w:sz w:val="24"/>
          <w:lang w:eastAsia="zh-CN"/>
        </w:rPr>
      </w:pPr>
      <w:r>
        <w:rPr>
          <w:rFonts w:hint="eastAsia" w:ascii="宋体"/>
          <w:color w:val="auto"/>
          <w:sz w:val="24"/>
          <w:lang w:eastAsia="zh-CN"/>
        </w:rPr>
        <w:br w:type="page"/>
      </w:r>
    </w:p>
    <w:p w14:paraId="205DCCA3">
      <w:pPr>
        <w:rPr>
          <w:rFonts w:hint="eastAsia" w:ascii="宋体" w:hAnsi="宋体"/>
          <w:b/>
          <w:sz w:val="28"/>
          <w:lang w:val="en-US" w:eastAsia="zh-CN"/>
        </w:rPr>
      </w:pPr>
      <w:r>
        <w:rPr>
          <w:rFonts w:hint="eastAsia" w:ascii="宋体" w:hAnsi="宋体"/>
          <w:b/>
          <w:sz w:val="28"/>
          <w:lang w:val="en-US" w:eastAsia="zh-CN"/>
        </w:rPr>
        <w:t>附件6</w:t>
      </w:r>
    </w:p>
    <w:p w14:paraId="089CED40">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726C2F23">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616FBF2F">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6D828393">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20479E57">
      <w:pPr>
        <w:snapToGrid w:val="0"/>
        <w:spacing w:line="360" w:lineRule="auto"/>
        <w:ind w:firstLine="420" w:firstLineChars="0"/>
        <w:outlineLvl w:val="3"/>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006AC304">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41CEEDF6">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3B226CFB">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7BEE8A40">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ADB137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0354B9FA">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8E2B22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0B6BF3BC">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F12DC9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7B60566F">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17E7B16C">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32A4C47B">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56EB4D6">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7AA40BEA">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AA6A05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4D9F7FF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6EE1F160">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7ED8AC2F">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40112D93">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41C57349">
      <w:pPr>
        <w:pStyle w:val="3"/>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5193D059">
      <w:pPr>
        <w:pStyle w:val="2"/>
        <w:ind w:left="0" w:leftChars="0" w:firstLine="0" w:firstLineChars="0"/>
      </w:pPr>
    </w:p>
    <w:p w14:paraId="098CE54B">
      <w:pPr>
        <w:jc w:val="both"/>
        <w:rPr>
          <w:rFonts w:hint="eastAsia"/>
          <w:sz w:val="52"/>
          <w:szCs w:val="52"/>
        </w:rPr>
      </w:pPr>
      <w:bookmarkStart w:id="69" w:name="_Toc12331_WPSOffice_Level1"/>
      <w:bookmarkStart w:id="70" w:name="_Toc26389_WPSOffice_Level1"/>
      <w:bookmarkStart w:id="71" w:name="_Toc16825_WPSOffice_Level1"/>
    </w:p>
    <w:p w14:paraId="5075E8AD">
      <w:pPr>
        <w:jc w:val="center"/>
        <w:rPr>
          <w:rFonts w:hint="eastAsia"/>
          <w:sz w:val="52"/>
          <w:szCs w:val="52"/>
        </w:rPr>
      </w:pPr>
    </w:p>
    <w:p w14:paraId="4E318A77">
      <w:pPr>
        <w:jc w:val="center"/>
        <w:rPr>
          <w:rFonts w:hint="eastAsia"/>
          <w:sz w:val="52"/>
          <w:szCs w:val="52"/>
        </w:rPr>
      </w:pPr>
    </w:p>
    <w:p w14:paraId="3BFFD4BD">
      <w:pPr>
        <w:jc w:val="center"/>
        <w:rPr>
          <w:sz w:val="52"/>
          <w:szCs w:val="52"/>
        </w:rPr>
      </w:pPr>
      <w:r>
        <w:rPr>
          <w:rFonts w:hint="eastAsia"/>
          <w:sz w:val="52"/>
          <w:szCs w:val="52"/>
        </w:rPr>
        <w:t>项目名称</w:t>
      </w:r>
      <w:bookmarkEnd w:id="69"/>
      <w:bookmarkEnd w:id="70"/>
      <w:bookmarkEnd w:id="71"/>
    </w:p>
    <w:p w14:paraId="2B40D88B">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6C7AA952">
      <w:pPr>
        <w:autoSpaceDE w:val="0"/>
        <w:autoSpaceDN w:val="0"/>
        <w:adjustRightInd w:val="0"/>
        <w:spacing w:line="360" w:lineRule="auto"/>
        <w:jc w:val="center"/>
        <w:rPr>
          <w:rFonts w:ascii="宋体" w:hAnsi="宋体" w:cs="宋体"/>
          <w:sz w:val="24"/>
          <w:lang w:val="zh-CN"/>
        </w:rPr>
      </w:pPr>
    </w:p>
    <w:p w14:paraId="3C99E71D">
      <w:pPr>
        <w:jc w:val="center"/>
        <w:outlineLvl w:val="1"/>
        <w:rPr>
          <w:sz w:val="84"/>
          <w:szCs w:val="84"/>
          <w:lang w:val="zh-CN"/>
        </w:rPr>
      </w:pPr>
      <w:r>
        <w:rPr>
          <w:rFonts w:hint="eastAsia"/>
          <w:sz w:val="84"/>
          <w:szCs w:val="84"/>
          <w:lang w:val="zh-CN"/>
        </w:rPr>
        <w:t>投</w:t>
      </w:r>
    </w:p>
    <w:p w14:paraId="6CCE068B">
      <w:pPr>
        <w:jc w:val="center"/>
        <w:rPr>
          <w:sz w:val="84"/>
          <w:szCs w:val="84"/>
          <w:lang w:val="zh-CN"/>
        </w:rPr>
      </w:pPr>
      <w:r>
        <w:rPr>
          <w:rFonts w:hint="eastAsia"/>
          <w:sz w:val="84"/>
          <w:szCs w:val="84"/>
          <w:lang w:val="zh-CN"/>
        </w:rPr>
        <w:t>标</w:t>
      </w:r>
    </w:p>
    <w:p w14:paraId="7BDEADFA">
      <w:pPr>
        <w:jc w:val="center"/>
        <w:rPr>
          <w:sz w:val="84"/>
          <w:szCs w:val="84"/>
        </w:rPr>
      </w:pPr>
      <w:r>
        <w:rPr>
          <w:rFonts w:hint="eastAsia"/>
          <w:sz w:val="84"/>
          <w:szCs w:val="84"/>
          <w:lang w:val="zh-CN"/>
        </w:rPr>
        <w:t>文</w:t>
      </w:r>
    </w:p>
    <w:p w14:paraId="5E5E737F">
      <w:pPr>
        <w:jc w:val="center"/>
        <w:rPr>
          <w:sz w:val="84"/>
          <w:szCs w:val="84"/>
          <w:lang w:val="zh-CN"/>
        </w:rPr>
      </w:pPr>
      <w:r>
        <w:rPr>
          <w:rFonts w:hint="eastAsia"/>
          <w:sz w:val="84"/>
          <w:szCs w:val="84"/>
          <w:lang w:val="zh-CN"/>
        </w:rPr>
        <w:t>件</w:t>
      </w:r>
    </w:p>
    <w:p w14:paraId="7872DF87">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4104C6EE">
      <w:pPr>
        <w:pStyle w:val="22"/>
      </w:pPr>
    </w:p>
    <w:p w14:paraId="4F1E288A">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6B6BD2FB">
      <w:pPr>
        <w:spacing w:line="360" w:lineRule="auto"/>
        <w:ind w:right="532" w:firstLine="720" w:firstLineChars="200"/>
        <w:rPr>
          <w:rFonts w:ascii="宋体" w:hAnsi="宋体"/>
          <w:sz w:val="36"/>
          <w:szCs w:val="36"/>
        </w:rPr>
      </w:pPr>
      <w:r>
        <w:rPr>
          <w:rFonts w:hint="eastAsia" w:ascii="宋体" w:hAnsi="宋体"/>
          <w:sz w:val="36"/>
          <w:szCs w:val="36"/>
        </w:rPr>
        <w:t>地    址：</w:t>
      </w:r>
    </w:p>
    <w:p w14:paraId="50F065FC">
      <w:pPr>
        <w:spacing w:line="360" w:lineRule="auto"/>
        <w:ind w:right="532" w:firstLine="720" w:firstLineChars="200"/>
        <w:rPr>
          <w:rFonts w:ascii="宋体" w:hAnsi="宋体"/>
          <w:sz w:val="36"/>
          <w:szCs w:val="36"/>
        </w:rPr>
      </w:pPr>
      <w:r>
        <w:rPr>
          <w:rFonts w:hint="eastAsia" w:ascii="宋体" w:hAnsi="宋体"/>
          <w:sz w:val="36"/>
          <w:szCs w:val="36"/>
        </w:rPr>
        <w:t>时    间：</w:t>
      </w:r>
    </w:p>
    <w:p w14:paraId="3E5603C5">
      <w:pPr>
        <w:snapToGrid w:val="0"/>
        <w:spacing w:before="50" w:after="50" w:line="360" w:lineRule="auto"/>
        <w:rPr>
          <w:rFonts w:ascii="仿宋_GB2312" w:hAnsi="宋体" w:eastAsia="仿宋_GB2312"/>
          <w:b/>
          <w:sz w:val="36"/>
          <w:szCs w:val="36"/>
        </w:rPr>
      </w:pPr>
    </w:p>
    <w:p w14:paraId="7469F42D">
      <w:pPr>
        <w:pStyle w:val="2"/>
        <w:rPr>
          <w:rFonts w:ascii="仿宋_GB2312" w:hAnsi="宋体" w:eastAsia="仿宋_GB2312"/>
          <w:b/>
          <w:sz w:val="36"/>
          <w:szCs w:val="36"/>
        </w:rPr>
      </w:pPr>
    </w:p>
    <w:p w14:paraId="082425E8">
      <w:pPr>
        <w:jc w:val="both"/>
        <w:rPr>
          <w:b/>
          <w:bCs/>
          <w:sz w:val="32"/>
          <w:szCs w:val="32"/>
          <w:lang w:val="zh-CN"/>
        </w:rPr>
      </w:pPr>
      <w:bookmarkStart w:id="72" w:name="_Toc11308_WPSOffice_Level1"/>
      <w:bookmarkStart w:id="73" w:name="_Toc5889_WPSOffice_Level1"/>
    </w:p>
    <w:p w14:paraId="62686E29">
      <w:pPr>
        <w:jc w:val="center"/>
        <w:rPr>
          <w:b/>
          <w:bCs/>
          <w:sz w:val="36"/>
          <w:szCs w:val="36"/>
        </w:rPr>
      </w:pPr>
      <w:r>
        <w:rPr>
          <w:rFonts w:hint="eastAsia"/>
          <w:b/>
          <w:bCs/>
          <w:sz w:val="36"/>
          <w:szCs w:val="36"/>
          <w:lang w:val="zh-CN"/>
        </w:rPr>
        <w:t>商务与技术文件</w:t>
      </w:r>
      <w:r>
        <w:rPr>
          <w:rFonts w:hint="eastAsia"/>
          <w:b/>
          <w:bCs/>
          <w:sz w:val="36"/>
          <w:szCs w:val="36"/>
        </w:rPr>
        <w:t>目录</w:t>
      </w:r>
      <w:bookmarkEnd w:id="72"/>
      <w:bookmarkEnd w:id="73"/>
    </w:p>
    <w:p w14:paraId="60E3CDCF">
      <w:pPr>
        <w:spacing w:line="360" w:lineRule="auto"/>
        <w:rPr>
          <w:sz w:val="24"/>
          <w:szCs w:val="24"/>
        </w:rPr>
      </w:pPr>
    </w:p>
    <w:p w14:paraId="3FF458E1">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5F740A55">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2431E26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4E897A2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5BDB2F82">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5F9E5559">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756DB8C3">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60B6D5E2">
      <w:pPr>
        <w:pStyle w:val="2"/>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5FE98C72">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66B89F4D">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617B1C23">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131D97C1">
      <w:pPr>
        <w:numPr>
          <w:ilvl w:val="0"/>
          <w:numId w:val="0"/>
        </w:numPr>
        <w:spacing w:line="360" w:lineRule="auto"/>
        <w:ind w:left="425" w:leftChars="0" w:hanging="5" w:firstLineChars="0"/>
        <w:outlineLvl w:val="1"/>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4BF698BC">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rPr>
        <w:t>评分项的各类证明材料）</w:t>
      </w:r>
    </w:p>
    <w:p w14:paraId="26DC5E33">
      <w:pPr>
        <w:pStyle w:val="2"/>
        <w:spacing w:line="360" w:lineRule="auto"/>
        <w:ind w:firstLine="480" w:firstLineChars="200"/>
        <w:rPr>
          <w:sz w:val="24"/>
          <w:szCs w:val="24"/>
        </w:rPr>
      </w:pPr>
    </w:p>
    <w:p w14:paraId="6CFCC581">
      <w:r>
        <w:rPr>
          <w:sz w:val="28"/>
          <w:szCs w:val="28"/>
        </w:rPr>
        <w:br w:type="page"/>
      </w:r>
    </w:p>
    <w:p w14:paraId="01A45961"/>
    <w:p w14:paraId="49F45FCF">
      <w:pPr>
        <w:pStyle w:val="33"/>
        <w:shd w:val="clear" w:color="auto" w:fill="FFFFFF"/>
        <w:spacing w:before="0" w:beforeAutospacing="0" w:after="0" w:afterAutospacing="0" w:line="360" w:lineRule="auto"/>
        <w:outlineLvl w:val="2"/>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739CA531">
      <w:pPr>
        <w:pStyle w:val="33"/>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3"/>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BC2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BB7017A">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458685F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424308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42DE2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316E30">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231219">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16059AB">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4EB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9AC43E6">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A606C3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2D46B5D">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1C154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FB9A812">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01A14E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168F51F">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321C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E4F29C1">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5940BDD">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774BF51">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41AD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4F8E88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D36A794">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94304C3">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5F25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04E9F6F">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66BC87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E83C5F0">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45E5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63E8FC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AF6FA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E98CF67">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EE3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ED724F6">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7FDD9C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1A7863D">
            <w:pPr>
              <w:snapToGrid w:val="0"/>
              <w:spacing w:before="120" w:beforeLines="50"/>
              <w:rPr>
                <w:rFonts w:ascii="仿宋" w:hAnsi="仿宋" w:eastAsia="仿宋"/>
                <w:color w:val="000000" w:themeColor="text1"/>
                <w:sz w:val="24"/>
                <w:szCs w:val="24"/>
                <w14:textFill>
                  <w14:solidFill>
                    <w14:schemeClr w14:val="tx1"/>
                  </w14:solidFill>
                </w14:textFill>
              </w:rPr>
            </w:pPr>
          </w:p>
        </w:tc>
      </w:tr>
    </w:tbl>
    <w:p w14:paraId="3D1D7F8E">
      <w:pPr>
        <w:snapToGrid w:val="0"/>
        <w:spacing w:line="360" w:lineRule="auto"/>
        <w:jc w:val="left"/>
        <w:rPr>
          <w:rFonts w:hint="eastAsia" w:ascii="宋体" w:hAnsi="宋体" w:eastAsia="宋体" w:cs="宋体"/>
          <w:b/>
          <w:bCs/>
          <w:kern w:val="0"/>
          <w:sz w:val="24"/>
          <w:lang w:val="en-US" w:eastAsia="zh-CN"/>
        </w:rPr>
      </w:pPr>
    </w:p>
    <w:p w14:paraId="2B84CAE3">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045EF603">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44C841D7">
      <w:pPr>
        <w:pStyle w:val="33"/>
        <w:shd w:val="clear" w:color="auto" w:fill="FFFFFF"/>
        <w:spacing w:before="0" w:beforeAutospacing="0" w:after="0" w:afterAutospacing="0" w:line="360" w:lineRule="auto"/>
        <w:rPr>
          <w:rFonts w:hint="eastAsia"/>
          <w:b/>
          <w:color w:val="auto"/>
          <w:sz w:val="28"/>
          <w:lang w:val="en-US" w:eastAsia="zh-CN"/>
        </w:rPr>
      </w:pPr>
    </w:p>
    <w:p w14:paraId="4C8D5209">
      <w:pPr>
        <w:spacing w:line="360" w:lineRule="auto"/>
        <w:ind w:firstLine="424" w:firstLineChars="177"/>
        <w:rPr>
          <w:rFonts w:ascii="宋体" w:hAnsi="宋体"/>
          <w:sz w:val="24"/>
          <w:u w:val="single"/>
        </w:rPr>
      </w:pPr>
      <w:r>
        <w:rPr>
          <w:rFonts w:hint="eastAsia" w:ascii="宋体" w:hAnsi="宋体"/>
          <w:sz w:val="24"/>
        </w:rPr>
        <w:t>投标人名称（公章）：</w:t>
      </w:r>
    </w:p>
    <w:p w14:paraId="1D6F3001">
      <w:pPr>
        <w:spacing w:line="360" w:lineRule="auto"/>
        <w:ind w:left="420"/>
        <w:rPr>
          <w:rFonts w:ascii="宋体" w:hAnsi="宋体"/>
          <w:sz w:val="24"/>
        </w:rPr>
      </w:pPr>
    </w:p>
    <w:p w14:paraId="2EF8E916">
      <w:pPr>
        <w:spacing w:line="360" w:lineRule="auto"/>
        <w:ind w:firstLine="424" w:firstLineChars="177"/>
        <w:rPr>
          <w:rFonts w:ascii="宋体" w:hAnsi="宋体"/>
          <w:sz w:val="24"/>
        </w:rPr>
      </w:pPr>
      <w:r>
        <w:rPr>
          <w:rFonts w:hint="eastAsia" w:ascii="宋体" w:hAnsi="宋体"/>
          <w:sz w:val="24"/>
        </w:rPr>
        <w:t>投标人代表签字：</w:t>
      </w:r>
    </w:p>
    <w:p w14:paraId="307C49CF">
      <w:pPr>
        <w:spacing w:line="360" w:lineRule="auto"/>
        <w:ind w:firstLine="435"/>
        <w:rPr>
          <w:rFonts w:ascii="宋体" w:hAnsi="宋体"/>
          <w:sz w:val="24"/>
        </w:rPr>
      </w:pPr>
    </w:p>
    <w:p w14:paraId="7E3EA23E">
      <w:pPr>
        <w:spacing w:line="360" w:lineRule="auto"/>
        <w:ind w:firstLine="424" w:firstLineChars="177"/>
        <w:rPr>
          <w:rFonts w:hint="eastAsia" w:ascii="宋体" w:hAnsi="宋体"/>
          <w:sz w:val="24"/>
        </w:rPr>
      </w:pPr>
      <w:r>
        <w:rPr>
          <w:rFonts w:hint="eastAsia" w:ascii="宋体" w:hAnsi="宋体"/>
          <w:sz w:val="24"/>
        </w:rPr>
        <w:t>职        务：</w:t>
      </w:r>
    </w:p>
    <w:p w14:paraId="0026232B">
      <w:pPr>
        <w:spacing w:line="360" w:lineRule="auto"/>
        <w:ind w:firstLine="424" w:firstLineChars="177"/>
        <w:rPr>
          <w:rFonts w:hint="eastAsia" w:ascii="宋体" w:hAnsi="宋体"/>
          <w:sz w:val="24"/>
        </w:rPr>
      </w:pPr>
    </w:p>
    <w:p w14:paraId="10154815">
      <w:pPr>
        <w:pStyle w:val="33"/>
        <w:shd w:val="clear" w:color="auto" w:fill="FFFFFF"/>
        <w:spacing w:before="0" w:beforeAutospacing="0" w:after="0" w:afterAutospacing="0" w:line="360" w:lineRule="auto"/>
        <w:ind w:firstLine="424" w:firstLineChars="177"/>
        <w:rPr>
          <w:b/>
          <w:bCs/>
        </w:rPr>
      </w:pPr>
      <w:r>
        <w:rPr>
          <w:rFonts w:hint="eastAsia"/>
        </w:rPr>
        <w:t>日        期：</w:t>
      </w:r>
    </w:p>
    <w:p w14:paraId="327476E1">
      <w:pPr>
        <w:pStyle w:val="33"/>
        <w:shd w:val="clear" w:color="auto" w:fill="FFFFFF"/>
        <w:spacing w:before="0" w:beforeAutospacing="0" w:after="0" w:afterAutospacing="0" w:line="360" w:lineRule="auto"/>
        <w:rPr>
          <w:rFonts w:hint="eastAsia"/>
          <w:b/>
          <w:color w:val="auto"/>
          <w:sz w:val="28"/>
          <w:lang w:val="en-US" w:eastAsia="zh-CN"/>
        </w:rPr>
        <w:sectPr>
          <w:headerReference r:id="rId4" w:type="default"/>
          <w:footerReference r:id="rId5"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1112D04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6783D056">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61664A05">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853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8B487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1D9905FA">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CFD3B9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3F5B061">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2CE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5073CD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2D70956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5D74153">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AECAD0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18AF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0B616E">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1B48391F">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EBD4D90">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8449F0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30325981">
      <w:pPr>
        <w:snapToGrid w:val="0"/>
        <w:spacing w:line="360" w:lineRule="auto"/>
        <w:jc w:val="left"/>
        <w:rPr>
          <w:rFonts w:hint="eastAsia" w:ascii="宋体" w:hAnsi="宋体" w:eastAsia="宋体" w:cs="宋体"/>
          <w:b/>
          <w:bCs/>
          <w:kern w:val="0"/>
          <w:sz w:val="24"/>
          <w:lang w:val="en-US" w:eastAsia="zh-CN"/>
        </w:rPr>
      </w:pPr>
    </w:p>
    <w:p w14:paraId="4EC8E947">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08AF2DE2">
      <w:pPr>
        <w:snapToGrid w:val="0"/>
        <w:spacing w:before="120" w:beforeLines="50"/>
        <w:rPr>
          <w:rFonts w:ascii="仿宋" w:hAnsi="仿宋" w:eastAsia="仿宋"/>
          <w:color w:val="000000" w:themeColor="text1"/>
          <w:sz w:val="30"/>
          <w:szCs w:val="30"/>
          <w14:textFill>
            <w14:solidFill>
              <w14:schemeClr w14:val="tx1"/>
            </w14:solidFill>
          </w14:textFill>
        </w:rPr>
      </w:pPr>
    </w:p>
    <w:p w14:paraId="14969DA4">
      <w:pPr>
        <w:spacing w:line="360" w:lineRule="auto"/>
        <w:ind w:firstLine="424" w:firstLineChars="177"/>
        <w:rPr>
          <w:rFonts w:ascii="宋体" w:hAnsi="宋体"/>
          <w:sz w:val="24"/>
          <w:u w:val="single"/>
        </w:rPr>
      </w:pPr>
      <w:r>
        <w:rPr>
          <w:rFonts w:hint="eastAsia" w:ascii="宋体" w:hAnsi="宋体"/>
          <w:sz w:val="24"/>
        </w:rPr>
        <w:t>投标人名称（公章）：</w:t>
      </w:r>
    </w:p>
    <w:p w14:paraId="323D076F">
      <w:pPr>
        <w:spacing w:line="360" w:lineRule="auto"/>
        <w:ind w:left="420"/>
        <w:rPr>
          <w:rFonts w:ascii="宋体" w:hAnsi="宋体"/>
          <w:sz w:val="24"/>
        </w:rPr>
      </w:pPr>
    </w:p>
    <w:p w14:paraId="7CBB8162">
      <w:pPr>
        <w:spacing w:line="360" w:lineRule="auto"/>
        <w:ind w:firstLine="424" w:firstLineChars="177"/>
        <w:rPr>
          <w:rFonts w:ascii="宋体" w:hAnsi="宋体"/>
          <w:sz w:val="24"/>
        </w:rPr>
      </w:pPr>
      <w:r>
        <w:rPr>
          <w:rFonts w:hint="eastAsia" w:ascii="宋体" w:hAnsi="宋体"/>
          <w:sz w:val="24"/>
        </w:rPr>
        <w:t>投标人代表签字：</w:t>
      </w:r>
    </w:p>
    <w:p w14:paraId="0B35872A">
      <w:pPr>
        <w:spacing w:line="360" w:lineRule="auto"/>
        <w:ind w:firstLine="435"/>
        <w:rPr>
          <w:rFonts w:ascii="宋体" w:hAnsi="宋体"/>
          <w:sz w:val="24"/>
        </w:rPr>
      </w:pPr>
    </w:p>
    <w:p w14:paraId="0C25CA69">
      <w:pPr>
        <w:spacing w:line="360" w:lineRule="auto"/>
        <w:ind w:firstLine="424" w:firstLineChars="177"/>
        <w:rPr>
          <w:rFonts w:ascii="宋体" w:hAnsi="宋体"/>
          <w:sz w:val="24"/>
          <w:u w:val="single"/>
        </w:rPr>
      </w:pPr>
      <w:r>
        <w:rPr>
          <w:rFonts w:hint="eastAsia" w:ascii="宋体" w:hAnsi="宋体"/>
          <w:sz w:val="24"/>
        </w:rPr>
        <w:t>职        务：</w:t>
      </w:r>
    </w:p>
    <w:p w14:paraId="1E726FA5">
      <w:pPr>
        <w:spacing w:line="360" w:lineRule="auto"/>
        <w:rPr>
          <w:rFonts w:ascii="宋体" w:hAnsi="宋体"/>
          <w:sz w:val="24"/>
        </w:rPr>
      </w:pPr>
    </w:p>
    <w:p w14:paraId="2AD90281">
      <w:pPr>
        <w:pStyle w:val="33"/>
        <w:shd w:val="clear" w:color="auto" w:fill="FFFFFF"/>
        <w:spacing w:before="0" w:beforeAutospacing="0" w:after="0" w:afterAutospacing="0" w:line="360" w:lineRule="auto"/>
        <w:ind w:firstLine="424" w:firstLineChars="177"/>
        <w:rPr>
          <w:b/>
          <w:bCs/>
        </w:rPr>
      </w:pPr>
      <w:r>
        <w:rPr>
          <w:rFonts w:hint="eastAsia"/>
        </w:rPr>
        <w:t>日        期：</w:t>
      </w:r>
    </w:p>
    <w:p w14:paraId="598B90DC">
      <w:pPr>
        <w:rPr>
          <w:rFonts w:hint="eastAsia" w:ascii="宋体" w:hAnsi="宋体"/>
          <w:b/>
          <w:sz w:val="28"/>
        </w:rPr>
      </w:pPr>
      <w:r>
        <w:rPr>
          <w:rFonts w:hint="eastAsia" w:ascii="宋体" w:hAnsi="宋体"/>
          <w:b/>
          <w:sz w:val="28"/>
        </w:rPr>
        <w:br w:type="page"/>
      </w:r>
    </w:p>
    <w:p w14:paraId="1A9A69D1">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67619959">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3"/>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4B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7EDF6C8">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6A11AEEF">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21E34DB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62B37C3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2842F16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5517B60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4A7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C4251A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50352B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5010348">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7748F093">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7996216">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4D373AF4">
            <w:pPr>
              <w:jc w:val="center"/>
              <w:rPr>
                <w:rFonts w:hint="eastAsia" w:asciiTheme="minorEastAsia" w:hAnsiTheme="minorEastAsia" w:eastAsiaTheme="minorEastAsia" w:cstheme="minorEastAsia"/>
                <w:sz w:val="24"/>
                <w:szCs w:val="24"/>
              </w:rPr>
            </w:pPr>
          </w:p>
        </w:tc>
      </w:tr>
      <w:tr w14:paraId="72AF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5DE9D65">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EB2F2A8">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80B8E13">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D56FFF4">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80B1A5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4756EBA">
            <w:pPr>
              <w:jc w:val="center"/>
              <w:rPr>
                <w:rFonts w:hint="eastAsia" w:asciiTheme="minorEastAsia" w:hAnsiTheme="minorEastAsia" w:eastAsiaTheme="minorEastAsia" w:cstheme="minorEastAsia"/>
                <w:sz w:val="24"/>
                <w:szCs w:val="24"/>
              </w:rPr>
            </w:pPr>
          </w:p>
        </w:tc>
      </w:tr>
      <w:tr w14:paraId="150C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33C0902">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FCD3003">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4F2F1080">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4CF9567A">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47874C3">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8257485">
            <w:pPr>
              <w:jc w:val="center"/>
              <w:rPr>
                <w:rFonts w:hint="eastAsia" w:asciiTheme="minorEastAsia" w:hAnsiTheme="minorEastAsia" w:eastAsiaTheme="minorEastAsia" w:cstheme="minorEastAsia"/>
                <w:sz w:val="24"/>
                <w:szCs w:val="24"/>
              </w:rPr>
            </w:pPr>
          </w:p>
        </w:tc>
      </w:tr>
      <w:tr w14:paraId="48C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56D57CD">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6FD7EC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20BA55DB">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17431DC">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0E8E7638">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E0E9F87">
            <w:pPr>
              <w:jc w:val="center"/>
              <w:rPr>
                <w:rFonts w:hint="eastAsia" w:asciiTheme="minorEastAsia" w:hAnsiTheme="minorEastAsia" w:eastAsiaTheme="minorEastAsia" w:cstheme="minorEastAsia"/>
                <w:sz w:val="24"/>
                <w:szCs w:val="24"/>
              </w:rPr>
            </w:pPr>
          </w:p>
        </w:tc>
      </w:tr>
      <w:tr w14:paraId="4DA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40B6EF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1AF77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AE108B6">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7CCD0B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7243C99">
            <w:pPr>
              <w:jc w:val="center"/>
              <w:rPr>
                <w:rFonts w:hint="eastAsia" w:asciiTheme="minorEastAsia" w:hAnsiTheme="minorEastAsia" w:eastAsiaTheme="minorEastAsia" w:cstheme="minorEastAsia"/>
                <w:sz w:val="24"/>
                <w:szCs w:val="24"/>
              </w:rPr>
            </w:pPr>
          </w:p>
        </w:tc>
      </w:tr>
      <w:tr w14:paraId="4B3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1F9284E">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53EBC38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068A2DE">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B43AB7F">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0D4D08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14500B0">
            <w:pPr>
              <w:jc w:val="center"/>
              <w:rPr>
                <w:rFonts w:hint="eastAsia" w:asciiTheme="minorEastAsia" w:hAnsiTheme="minorEastAsia" w:eastAsiaTheme="minorEastAsia" w:cstheme="minorEastAsia"/>
                <w:sz w:val="24"/>
                <w:szCs w:val="24"/>
              </w:rPr>
            </w:pPr>
          </w:p>
        </w:tc>
      </w:tr>
    </w:tbl>
    <w:p w14:paraId="4516FEE3">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688E19AB">
      <w:pPr>
        <w:pStyle w:val="35"/>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09CCE4F4">
      <w:pPr>
        <w:pStyle w:val="35"/>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7B68E18">
      <w:pPr>
        <w:spacing w:line="360" w:lineRule="auto"/>
        <w:rPr>
          <w:rFonts w:ascii="宋体" w:hAnsi="宋体"/>
          <w:sz w:val="24"/>
          <w:szCs w:val="24"/>
        </w:rPr>
      </w:pPr>
    </w:p>
    <w:p w14:paraId="25BDCE4A">
      <w:pPr>
        <w:pStyle w:val="22"/>
      </w:pPr>
    </w:p>
    <w:p w14:paraId="141FA233">
      <w:pPr>
        <w:spacing w:line="360" w:lineRule="auto"/>
        <w:ind w:left="420"/>
        <w:rPr>
          <w:rFonts w:ascii="宋体" w:hAnsi="宋体"/>
          <w:sz w:val="24"/>
          <w:u w:val="single"/>
        </w:rPr>
      </w:pPr>
      <w:r>
        <w:rPr>
          <w:rFonts w:hint="eastAsia" w:ascii="宋体" w:hAnsi="宋体"/>
          <w:sz w:val="24"/>
        </w:rPr>
        <w:t>投标人名称（公章）：</w:t>
      </w:r>
    </w:p>
    <w:p w14:paraId="2EF58810">
      <w:pPr>
        <w:spacing w:line="360" w:lineRule="auto"/>
        <w:ind w:left="420"/>
        <w:rPr>
          <w:rFonts w:ascii="宋体" w:hAnsi="宋体"/>
          <w:sz w:val="24"/>
        </w:rPr>
      </w:pPr>
    </w:p>
    <w:p w14:paraId="1F0DAD15">
      <w:pPr>
        <w:spacing w:line="360" w:lineRule="auto"/>
        <w:ind w:firstLine="435"/>
        <w:rPr>
          <w:rFonts w:ascii="宋体" w:hAnsi="宋体"/>
          <w:sz w:val="24"/>
        </w:rPr>
      </w:pPr>
      <w:r>
        <w:rPr>
          <w:rFonts w:hint="eastAsia" w:ascii="宋体" w:hAnsi="宋体"/>
          <w:sz w:val="24"/>
        </w:rPr>
        <w:t>投标人代表签字：</w:t>
      </w:r>
    </w:p>
    <w:p w14:paraId="4D1277C5">
      <w:pPr>
        <w:spacing w:line="360" w:lineRule="auto"/>
        <w:ind w:firstLine="435"/>
        <w:rPr>
          <w:rFonts w:ascii="宋体" w:hAnsi="宋体"/>
          <w:sz w:val="24"/>
        </w:rPr>
      </w:pPr>
    </w:p>
    <w:p w14:paraId="0D63DB12">
      <w:pPr>
        <w:spacing w:line="360" w:lineRule="auto"/>
        <w:ind w:firstLine="435"/>
        <w:rPr>
          <w:rFonts w:ascii="宋体" w:hAnsi="宋体"/>
          <w:sz w:val="24"/>
          <w:u w:val="single"/>
        </w:rPr>
      </w:pPr>
      <w:r>
        <w:rPr>
          <w:rFonts w:hint="eastAsia" w:ascii="宋体" w:hAnsi="宋体"/>
          <w:sz w:val="24"/>
        </w:rPr>
        <w:t>职        务：</w:t>
      </w:r>
    </w:p>
    <w:p w14:paraId="13940546">
      <w:pPr>
        <w:spacing w:line="360" w:lineRule="auto"/>
        <w:rPr>
          <w:rFonts w:ascii="宋体" w:hAnsi="宋体"/>
          <w:sz w:val="24"/>
        </w:rPr>
      </w:pPr>
    </w:p>
    <w:p w14:paraId="4511253F">
      <w:pPr>
        <w:spacing w:line="360" w:lineRule="auto"/>
        <w:ind w:firstLine="435"/>
        <w:rPr>
          <w:rFonts w:ascii="宋体" w:hAnsi="宋体"/>
          <w:sz w:val="24"/>
        </w:rPr>
      </w:pPr>
      <w:r>
        <w:rPr>
          <w:rFonts w:hint="eastAsia" w:ascii="宋体" w:hAnsi="宋体"/>
          <w:sz w:val="24"/>
        </w:rPr>
        <w:t>日        期：</w:t>
      </w:r>
    </w:p>
    <w:p w14:paraId="3634493F">
      <w:pPr>
        <w:rPr>
          <w:rFonts w:hint="eastAsia" w:ascii="宋体" w:hAnsi="宋体"/>
          <w:b/>
          <w:sz w:val="28"/>
        </w:rPr>
      </w:pPr>
      <w:r>
        <w:rPr>
          <w:rFonts w:hint="eastAsia" w:ascii="宋体" w:hAnsi="宋体"/>
          <w:b/>
          <w:sz w:val="28"/>
        </w:rPr>
        <w:br w:type="page"/>
      </w:r>
    </w:p>
    <w:p w14:paraId="571FB324">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4A7AC8D9">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471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60F44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06DB">
            <w:pPr>
              <w:autoSpaceDE w:val="0"/>
              <w:autoSpaceDN w:val="0"/>
              <w:adjustRightInd w:val="0"/>
              <w:snapToGrid w:val="0"/>
              <w:spacing w:line="240" w:lineRule="auto"/>
              <w:jc w:val="center"/>
              <w:rPr>
                <w:rFonts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99D03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近年来主要工作业绩</w:t>
            </w:r>
          </w:p>
        </w:tc>
      </w:tr>
      <w:tr w14:paraId="372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BD92C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CFAA1">
            <w:pPr>
              <w:autoSpaceDE w:val="0"/>
              <w:autoSpaceDN w:val="0"/>
              <w:adjustRightInd w:val="0"/>
              <w:snapToGrid w:val="0"/>
              <w:spacing w:line="240" w:lineRule="auto"/>
              <w:jc w:val="center"/>
              <w:rPr>
                <w:rFonts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60C20E">
            <w:pPr>
              <w:autoSpaceDE w:val="0"/>
              <w:autoSpaceDN w:val="0"/>
              <w:adjustRightInd w:val="0"/>
              <w:snapToGrid w:val="0"/>
              <w:spacing w:line="240" w:lineRule="auto"/>
              <w:jc w:val="center"/>
              <w:rPr>
                <w:rFonts w:ascii="宋体" w:hAnsi="宋体"/>
                <w:sz w:val="24"/>
                <w:szCs w:val="24"/>
              </w:rPr>
            </w:pPr>
            <w:r>
              <w:rPr>
                <w:rFonts w:hint="eastAsia" w:ascii="宋体" w:hAnsi="宋体"/>
                <w:sz w:val="24"/>
                <w:szCs w:val="24"/>
              </w:rPr>
              <w:t>注：业绩证明应提供旁证材料</w:t>
            </w:r>
          </w:p>
          <w:p w14:paraId="78A572DA">
            <w:pPr>
              <w:autoSpaceDE w:val="0"/>
              <w:autoSpaceDN w:val="0"/>
              <w:adjustRightInd w:val="0"/>
              <w:snapToGrid w:val="0"/>
              <w:spacing w:line="240" w:lineRule="auto"/>
              <w:jc w:val="center"/>
              <w:rPr>
                <w:rFonts w:ascii="宋体" w:hAnsi="宋体"/>
                <w:sz w:val="24"/>
                <w:szCs w:val="24"/>
                <w:lang w:val="zh-CN"/>
              </w:rPr>
            </w:pPr>
            <w:r>
              <w:rPr>
                <w:rFonts w:hint="eastAsia" w:ascii="宋体" w:hAnsi="宋体"/>
                <w:sz w:val="24"/>
                <w:szCs w:val="24"/>
              </w:rPr>
              <w:t>（合同或中标通知书）。</w:t>
            </w:r>
          </w:p>
        </w:tc>
      </w:tr>
      <w:tr w14:paraId="5F3A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FECD4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7545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6248884">
            <w:pPr>
              <w:autoSpaceDE w:val="0"/>
              <w:autoSpaceDN w:val="0"/>
              <w:adjustRightInd w:val="0"/>
              <w:snapToGrid w:val="0"/>
              <w:spacing w:line="240" w:lineRule="auto"/>
              <w:jc w:val="center"/>
              <w:rPr>
                <w:rFonts w:ascii="宋体" w:hAnsi="宋体"/>
                <w:sz w:val="24"/>
                <w:szCs w:val="24"/>
                <w:lang w:val="zh-CN"/>
              </w:rPr>
            </w:pPr>
          </w:p>
        </w:tc>
      </w:tr>
      <w:tr w14:paraId="121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006180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B89F1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067465">
            <w:pPr>
              <w:autoSpaceDE w:val="0"/>
              <w:autoSpaceDN w:val="0"/>
              <w:adjustRightInd w:val="0"/>
              <w:snapToGrid w:val="0"/>
              <w:spacing w:line="240" w:lineRule="auto"/>
              <w:jc w:val="center"/>
              <w:rPr>
                <w:rFonts w:ascii="宋体" w:hAnsi="宋体"/>
                <w:sz w:val="24"/>
                <w:szCs w:val="24"/>
                <w:lang w:val="zh-CN"/>
              </w:rPr>
            </w:pPr>
          </w:p>
        </w:tc>
      </w:tr>
      <w:tr w14:paraId="096A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BC8E395">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99B84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9D50A40">
            <w:pPr>
              <w:autoSpaceDE w:val="0"/>
              <w:autoSpaceDN w:val="0"/>
              <w:adjustRightInd w:val="0"/>
              <w:snapToGrid w:val="0"/>
              <w:spacing w:line="240" w:lineRule="auto"/>
              <w:jc w:val="center"/>
              <w:rPr>
                <w:rFonts w:ascii="宋体" w:hAnsi="宋体"/>
                <w:sz w:val="24"/>
                <w:szCs w:val="24"/>
                <w:lang w:val="zh-CN"/>
              </w:rPr>
            </w:pPr>
          </w:p>
        </w:tc>
      </w:tr>
      <w:tr w14:paraId="4E3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83AA0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9DAEA">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6701B3">
            <w:pPr>
              <w:autoSpaceDE w:val="0"/>
              <w:autoSpaceDN w:val="0"/>
              <w:adjustRightInd w:val="0"/>
              <w:snapToGrid w:val="0"/>
              <w:spacing w:line="240" w:lineRule="auto"/>
              <w:jc w:val="center"/>
              <w:rPr>
                <w:rFonts w:ascii="宋体" w:hAnsi="宋体"/>
                <w:sz w:val="24"/>
                <w:szCs w:val="24"/>
                <w:lang w:val="zh-CN"/>
              </w:rPr>
            </w:pPr>
          </w:p>
        </w:tc>
      </w:tr>
      <w:tr w14:paraId="0EE9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8CB58D">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E563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1954944">
            <w:pPr>
              <w:autoSpaceDE w:val="0"/>
              <w:autoSpaceDN w:val="0"/>
              <w:adjustRightInd w:val="0"/>
              <w:snapToGrid w:val="0"/>
              <w:spacing w:line="240" w:lineRule="auto"/>
              <w:jc w:val="center"/>
              <w:rPr>
                <w:rFonts w:ascii="宋体" w:hAnsi="宋体"/>
                <w:sz w:val="24"/>
                <w:szCs w:val="24"/>
                <w:lang w:val="zh-CN"/>
              </w:rPr>
            </w:pPr>
          </w:p>
        </w:tc>
      </w:tr>
      <w:tr w14:paraId="130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643AE6">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C1E23">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A869751">
            <w:pPr>
              <w:autoSpaceDE w:val="0"/>
              <w:autoSpaceDN w:val="0"/>
              <w:adjustRightInd w:val="0"/>
              <w:snapToGrid w:val="0"/>
              <w:spacing w:line="240" w:lineRule="auto"/>
              <w:jc w:val="center"/>
              <w:rPr>
                <w:rFonts w:ascii="宋体" w:hAnsi="宋体"/>
                <w:sz w:val="24"/>
                <w:szCs w:val="24"/>
                <w:lang w:val="zh-CN"/>
              </w:rPr>
            </w:pPr>
          </w:p>
        </w:tc>
      </w:tr>
      <w:tr w14:paraId="38BD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408E252">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322DFCF">
            <w:pPr>
              <w:autoSpaceDE w:val="0"/>
              <w:autoSpaceDN w:val="0"/>
              <w:adjustRightInd w:val="0"/>
              <w:snapToGrid w:val="0"/>
              <w:spacing w:line="240" w:lineRule="auto"/>
              <w:jc w:val="center"/>
              <w:rPr>
                <w:rFonts w:ascii="宋体" w:hAnsi="宋体"/>
                <w:sz w:val="24"/>
                <w:szCs w:val="24"/>
                <w:lang w:val="zh-CN"/>
              </w:rPr>
            </w:pPr>
          </w:p>
        </w:tc>
      </w:tr>
    </w:tbl>
    <w:p w14:paraId="2C510B86">
      <w:pPr>
        <w:spacing w:line="360" w:lineRule="auto"/>
        <w:ind w:left="420"/>
        <w:rPr>
          <w:rFonts w:ascii="宋体" w:hAnsi="宋体"/>
          <w:sz w:val="24"/>
        </w:rPr>
      </w:pPr>
    </w:p>
    <w:p w14:paraId="17392969">
      <w:pPr>
        <w:spacing w:line="360" w:lineRule="auto"/>
        <w:ind w:firstLine="480" w:firstLineChars="200"/>
        <w:rPr>
          <w:rFonts w:ascii="宋体" w:hAnsi="宋体"/>
          <w:sz w:val="24"/>
          <w:u w:val="single"/>
        </w:rPr>
      </w:pPr>
      <w:r>
        <w:rPr>
          <w:rFonts w:hint="eastAsia" w:ascii="宋体" w:hAnsi="宋体"/>
          <w:sz w:val="24"/>
        </w:rPr>
        <w:t>投标人名称（公章）：</w:t>
      </w:r>
    </w:p>
    <w:p w14:paraId="5BC89335">
      <w:pPr>
        <w:spacing w:line="360" w:lineRule="auto"/>
        <w:ind w:left="420"/>
        <w:rPr>
          <w:rFonts w:ascii="宋体" w:hAnsi="宋体"/>
          <w:sz w:val="24"/>
        </w:rPr>
      </w:pPr>
    </w:p>
    <w:p w14:paraId="3AD59C49">
      <w:pPr>
        <w:spacing w:line="360" w:lineRule="auto"/>
        <w:ind w:firstLine="435"/>
        <w:rPr>
          <w:rFonts w:ascii="宋体" w:hAnsi="宋体"/>
          <w:sz w:val="24"/>
        </w:rPr>
      </w:pPr>
      <w:r>
        <w:rPr>
          <w:rFonts w:hint="eastAsia" w:ascii="宋体" w:hAnsi="宋体"/>
          <w:sz w:val="24"/>
        </w:rPr>
        <w:t>投标人代表签字：</w:t>
      </w:r>
    </w:p>
    <w:p w14:paraId="513F204B">
      <w:pPr>
        <w:spacing w:line="360" w:lineRule="auto"/>
        <w:ind w:firstLine="435"/>
        <w:rPr>
          <w:rFonts w:ascii="宋体" w:hAnsi="宋体"/>
          <w:sz w:val="24"/>
        </w:rPr>
      </w:pPr>
    </w:p>
    <w:p w14:paraId="60F05C3C">
      <w:pPr>
        <w:spacing w:line="360" w:lineRule="auto"/>
        <w:ind w:firstLine="435"/>
        <w:rPr>
          <w:rFonts w:ascii="宋体" w:hAnsi="宋体"/>
          <w:sz w:val="24"/>
        </w:rPr>
      </w:pPr>
      <w:r>
        <w:rPr>
          <w:rFonts w:hint="eastAsia" w:ascii="宋体" w:hAnsi="宋体"/>
          <w:sz w:val="24"/>
        </w:rPr>
        <w:t>职        务：</w:t>
      </w:r>
    </w:p>
    <w:p w14:paraId="16BAAD78">
      <w:pPr>
        <w:spacing w:line="360" w:lineRule="auto"/>
        <w:rPr>
          <w:rFonts w:ascii="宋体" w:hAnsi="宋体"/>
          <w:sz w:val="24"/>
        </w:rPr>
      </w:pPr>
    </w:p>
    <w:p w14:paraId="708AB0A3">
      <w:pPr>
        <w:spacing w:line="360" w:lineRule="auto"/>
        <w:ind w:firstLine="435"/>
        <w:rPr>
          <w:rFonts w:hint="eastAsia" w:ascii="宋体" w:hAnsi="宋体"/>
          <w:b/>
          <w:sz w:val="28"/>
        </w:rPr>
      </w:pPr>
      <w:r>
        <w:rPr>
          <w:rFonts w:hint="eastAsia" w:ascii="宋体" w:hAnsi="宋体"/>
          <w:sz w:val="24"/>
        </w:rPr>
        <w:t>日        期：</w:t>
      </w:r>
    </w:p>
    <w:p w14:paraId="189525F1">
      <w:pPr>
        <w:spacing w:line="360" w:lineRule="auto"/>
        <w:rPr>
          <w:rFonts w:hint="eastAsia" w:ascii="宋体" w:hAnsi="宋体"/>
          <w:b/>
          <w:sz w:val="28"/>
        </w:rPr>
      </w:pPr>
    </w:p>
    <w:p w14:paraId="53173686">
      <w:pPr>
        <w:rPr>
          <w:rFonts w:hint="eastAsia" w:ascii="宋体" w:hAnsi="宋体"/>
          <w:b/>
          <w:sz w:val="28"/>
        </w:rPr>
      </w:pPr>
      <w:r>
        <w:rPr>
          <w:rFonts w:hint="eastAsia" w:ascii="宋体" w:hAnsi="宋体"/>
          <w:b/>
          <w:sz w:val="28"/>
        </w:rPr>
        <w:br w:type="page"/>
      </w:r>
    </w:p>
    <w:p w14:paraId="341EC642">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5859F0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4" w:name="_Toc20569_WPSOffice_Level1"/>
      <w:bookmarkStart w:id="75" w:name="_Toc23671_WPSOffice_Level1"/>
      <w:r>
        <w:rPr>
          <w:rFonts w:hint="eastAsia" w:ascii="宋体" w:hAnsi="宋体"/>
          <w:b/>
          <w:sz w:val="32"/>
          <w:szCs w:val="32"/>
        </w:rPr>
        <w:t>项目实施人员一览表</w:t>
      </w:r>
      <w:bookmarkEnd w:id="74"/>
      <w:bookmarkEnd w:id="75"/>
    </w:p>
    <w:p w14:paraId="6C06C9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18C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6235A7">
            <w:pPr>
              <w:snapToGrid w:val="0"/>
              <w:jc w:val="center"/>
              <w:rPr>
                <w:rFonts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52D39">
            <w:pPr>
              <w:snapToGrid w:val="0"/>
              <w:jc w:val="center"/>
              <w:rPr>
                <w:rFonts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3E4E2">
            <w:pPr>
              <w:snapToGrid w:val="0"/>
              <w:jc w:val="center"/>
              <w:rPr>
                <w:rFonts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F4134F">
            <w:pPr>
              <w:snapToGrid w:val="0"/>
              <w:jc w:val="center"/>
              <w:rPr>
                <w:rFonts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B883CB">
            <w:pPr>
              <w:snapToGrid w:val="0"/>
              <w:jc w:val="center"/>
              <w:rPr>
                <w:rFonts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5187D7">
            <w:pPr>
              <w:snapToGrid w:val="0"/>
              <w:jc w:val="center"/>
              <w:rPr>
                <w:rFonts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A73F0">
            <w:pPr>
              <w:snapToGrid w:val="0"/>
              <w:jc w:val="center"/>
              <w:rPr>
                <w:rFonts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07112">
            <w:pPr>
              <w:snapToGrid w:val="0"/>
              <w:jc w:val="center"/>
              <w:rPr>
                <w:rFonts w:ascii="宋体" w:hAnsi="宋体"/>
                <w:b/>
                <w:bCs/>
                <w:sz w:val="24"/>
                <w:szCs w:val="24"/>
              </w:rPr>
            </w:pPr>
            <w:r>
              <w:rPr>
                <w:rFonts w:hint="eastAsia" w:ascii="宋体" w:hAnsi="宋体"/>
                <w:b/>
                <w:sz w:val="24"/>
                <w:szCs w:val="24"/>
              </w:rPr>
              <w:t>劳动合同编号</w:t>
            </w:r>
          </w:p>
        </w:tc>
      </w:tr>
      <w:tr w14:paraId="72F2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03962">
            <w:pPr>
              <w:snapToGrid w:val="0"/>
              <w:spacing w:beforeLines="50" w:after="50" w:line="360" w:lineRule="auto"/>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0B4AC">
            <w:pPr>
              <w:snapToGrid w:val="0"/>
              <w:spacing w:beforeLines="50" w:after="50" w:line="360" w:lineRule="auto"/>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444996">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20C944">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974E3">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1117E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F1FDF0">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C7E4C">
            <w:pPr>
              <w:snapToGrid w:val="0"/>
              <w:spacing w:beforeLines="50" w:after="50" w:line="360" w:lineRule="auto"/>
              <w:rPr>
                <w:rFonts w:ascii="宋体" w:hAnsi="宋体"/>
                <w:b/>
                <w:kern w:val="44"/>
                <w:sz w:val="24"/>
                <w:szCs w:val="24"/>
              </w:rPr>
            </w:pPr>
          </w:p>
        </w:tc>
      </w:tr>
      <w:tr w14:paraId="2E4B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AD3EE2">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3AA9B1">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40FC">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8906EA">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C516B6">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AD405D">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4583C">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0A0FE5">
            <w:pPr>
              <w:snapToGrid w:val="0"/>
              <w:spacing w:beforeLines="50" w:after="50" w:line="360" w:lineRule="auto"/>
              <w:rPr>
                <w:rFonts w:ascii="宋体" w:hAnsi="宋体"/>
                <w:b/>
                <w:kern w:val="44"/>
                <w:sz w:val="24"/>
                <w:szCs w:val="24"/>
              </w:rPr>
            </w:pPr>
          </w:p>
        </w:tc>
      </w:tr>
      <w:tr w14:paraId="406D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E0C18E">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5632E">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3F87E">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7D755">
            <w:pPr>
              <w:pStyle w:val="13"/>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FD3E1">
            <w:pPr>
              <w:pStyle w:val="13"/>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04D1CD">
            <w:pPr>
              <w:pStyle w:val="13"/>
              <w:spacing w:line="360" w:lineRule="auto"/>
              <w:ind w:left="5250"/>
              <w:rPr>
                <w:rFonts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9EE57">
            <w:pPr>
              <w:snapToGrid w:val="0"/>
              <w:spacing w:beforeLines="50" w:after="50" w:line="360" w:lineRule="auto"/>
              <w:rPr>
                <w:rFonts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08DFD1">
            <w:pPr>
              <w:snapToGrid w:val="0"/>
              <w:spacing w:beforeLines="50" w:after="50" w:line="360" w:lineRule="auto"/>
              <w:rPr>
                <w:rFonts w:ascii="宋体" w:hAnsi="宋体"/>
                <w:b/>
                <w:kern w:val="44"/>
                <w:sz w:val="24"/>
                <w:szCs w:val="24"/>
              </w:rPr>
            </w:pPr>
          </w:p>
        </w:tc>
      </w:tr>
      <w:tr w14:paraId="351D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A66743">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14E6E3">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3F9C2">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54500">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570519">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3AB8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7878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913C5">
            <w:pPr>
              <w:snapToGrid w:val="0"/>
              <w:spacing w:beforeLines="50" w:after="50" w:line="360" w:lineRule="auto"/>
              <w:rPr>
                <w:rFonts w:ascii="宋体" w:hAnsi="宋体"/>
                <w:b/>
                <w:kern w:val="44"/>
                <w:sz w:val="24"/>
                <w:szCs w:val="24"/>
              </w:rPr>
            </w:pPr>
          </w:p>
        </w:tc>
      </w:tr>
      <w:tr w14:paraId="7756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7D34C9">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D9DE72">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2941B0">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A133FC">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4231D">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5FC6F">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F77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58D09">
            <w:pPr>
              <w:snapToGrid w:val="0"/>
              <w:spacing w:beforeLines="50" w:after="50" w:line="360" w:lineRule="auto"/>
              <w:rPr>
                <w:rFonts w:ascii="宋体" w:hAnsi="宋体"/>
                <w:b/>
                <w:kern w:val="44"/>
                <w:sz w:val="24"/>
                <w:szCs w:val="24"/>
              </w:rPr>
            </w:pPr>
          </w:p>
        </w:tc>
      </w:tr>
    </w:tbl>
    <w:p w14:paraId="4A3B852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15D38B63">
      <w:pPr>
        <w:pStyle w:val="35"/>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1.在填写时，如本表格不适合投标</w:t>
      </w:r>
      <w:r>
        <w:rPr>
          <w:rFonts w:hint="eastAsia" w:ascii="宋体" w:hAnsi="Times New Roman" w:eastAsia="宋体" w:cs="Times New Roman"/>
          <w:sz w:val="24"/>
          <w:szCs w:val="24"/>
          <w:lang w:val="en-US" w:eastAsia="zh-CN"/>
        </w:rPr>
        <w:t>人</w:t>
      </w:r>
      <w:r>
        <w:rPr>
          <w:rFonts w:hint="eastAsia" w:ascii="宋体" w:hAnsi="Times New Roman" w:eastAsia="宋体" w:cs="Times New Roman"/>
          <w:sz w:val="24"/>
          <w:szCs w:val="24"/>
        </w:rPr>
        <w:t>的实际情况，可根据本表格式自行划表填写。</w:t>
      </w:r>
    </w:p>
    <w:p w14:paraId="2D3B4D44">
      <w:pPr>
        <w:pStyle w:val="35"/>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62848CCA">
      <w:pPr>
        <w:pStyle w:val="35"/>
        <w:spacing w:line="360" w:lineRule="auto"/>
        <w:ind w:right="84" w:rightChars="40" w:firstLine="480" w:firstLineChars="200"/>
        <w:outlineLvl w:val="1"/>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68D5BD9F">
      <w:pPr>
        <w:snapToGrid w:val="0"/>
        <w:spacing w:before="50" w:afterLines="50" w:line="360" w:lineRule="auto"/>
        <w:jc w:val="left"/>
        <w:rPr>
          <w:rFonts w:ascii="宋体" w:hAnsi="宋体"/>
          <w:sz w:val="24"/>
          <w:szCs w:val="20"/>
        </w:rPr>
      </w:pPr>
    </w:p>
    <w:p w14:paraId="3B9E6464">
      <w:pPr>
        <w:spacing w:line="360" w:lineRule="auto"/>
        <w:ind w:left="420"/>
        <w:rPr>
          <w:rFonts w:ascii="宋体" w:hAnsi="宋体"/>
          <w:sz w:val="24"/>
          <w:u w:val="single"/>
        </w:rPr>
      </w:pPr>
      <w:r>
        <w:rPr>
          <w:rFonts w:hint="eastAsia" w:ascii="宋体" w:hAnsi="宋体"/>
          <w:sz w:val="24"/>
        </w:rPr>
        <w:t>投标人名称（公章）：</w:t>
      </w:r>
    </w:p>
    <w:p w14:paraId="2486B3F0">
      <w:pPr>
        <w:spacing w:line="360" w:lineRule="auto"/>
        <w:ind w:left="420"/>
        <w:rPr>
          <w:rFonts w:ascii="宋体" w:hAnsi="宋体"/>
          <w:sz w:val="24"/>
        </w:rPr>
      </w:pPr>
    </w:p>
    <w:p w14:paraId="5C0D4695">
      <w:pPr>
        <w:spacing w:line="360" w:lineRule="auto"/>
        <w:ind w:firstLine="435"/>
        <w:rPr>
          <w:rFonts w:ascii="宋体" w:hAnsi="宋体"/>
          <w:sz w:val="24"/>
        </w:rPr>
      </w:pPr>
      <w:r>
        <w:rPr>
          <w:rFonts w:hint="eastAsia" w:ascii="宋体" w:hAnsi="宋体"/>
          <w:sz w:val="24"/>
        </w:rPr>
        <w:t>投标人代表签字：</w:t>
      </w:r>
    </w:p>
    <w:p w14:paraId="24B2141B">
      <w:pPr>
        <w:spacing w:line="360" w:lineRule="auto"/>
        <w:ind w:firstLine="435"/>
        <w:rPr>
          <w:rFonts w:ascii="宋体" w:hAnsi="宋体"/>
          <w:sz w:val="24"/>
        </w:rPr>
      </w:pPr>
    </w:p>
    <w:p w14:paraId="52515A2C">
      <w:pPr>
        <w:spacing w:line="360" w:lineRule="auto"/>
        <w:ind w:firstLine="435"/>
        <w:rPr>
          <w:rFonts w:ascii="宋体" w:hAnsi="宋体"/>
          <w:sz w:val="24"/>
        </w:rPr>
      </w:pPr>
      <w:r>
        <w:rPr>
          <w:rFonts w:hint="eastAsia" w:ascii="宋体" w:hAnsi="宋体"/>
          <w:sz w:val="24"/>
        </w:rPr>
        <w:t>职        务：</w:t>
      </w:r>
    </w:p>
    <w:p w14:paraId="08E8671A">
      <w:pPr>
        <w:spacing w:line="360" w:lineRule="auto"/>
        <w:ind w:firstLine="435"/>
        <w:rPr>
          <w:rFonts w:ascii="宋体" w:hAnsi="宋体"/>
          <w:sz w:val="24"/>
        </w:rPr>
      </w:pPr>
    </w:p>
    <w:p w14:paraId="4F411ED9">
      <w:pPr>
        <w:spacing w:line="360" w:lineRule="auto"/>
        <w:ind w:firstLine="435"/>
        <w:rPr>
          <w:rFonts w:ascii="宋体" w:hAnsi="宋体"/>
          <w:sz w:val="24"/>
        </w:rPr>
      </w:pPr>
      <w:r>
        <w:rPr>
          <w:rFonts w:hint="eastAsia" w:ascii="宋体" w:hAnsi="宋体"/>
          <w:sz w:val="24"/>
        </w:rPr>
        <w:t>日        期：</w:t>
      </w:r>
    </w:p>
    <w:p w14:paraId="2047D571">
      <w:pPr>
        <w:spacing w:line="360" w:lineRule="auto"/>
        <w:rPr>
          <w:rFonts w:ascii="宋体" w:hAnsi="宋体"/>
          <w:b/>
          <w:sz w:val="28"/>
        </w:rPr>
      </w:pPr>
    </w:p>
    <w:p w14:paraId="4F41B133">
      <w:pPr>
        <w:spacing w:line="360" w:lineRule="auto"/>
        <w:rPr>
          <w:rFonts w:ascii="宋体" w:hAnsi="宋体"/>
          <w:b/>
          <w:sz w:val="24"/>
        </w:rPr>
      </w:pPr>
    </w:p>
    <w:p w14:paraId="12E4C27E">
      <w:pPr>
        <w:pStyle w:val="33"/>
        <w:shd w:val="clear" w:color="auto" w:fill="FFFFFF"/>
        <w:spacing w:before="0" w:beforeAutospacing="0" w:after="0" w:afterAutospacing="0" w:line="360" w:lineRule="auto"/>
        <w:outlineLvl w:val="2"/>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65B50679">
      <w:pPr>
        <w:spacing w:line="360" w:lineRule="auto"/>
        <w:ind w:left="549" w:hanging="549" w:hangingChars="171"/>
        <w:jc w:val="center"/>
        <w:rPr>
          <w:rFonts w:ascii="宋体" w:hAnsi="宋体"/>
          <w:b/>
          <w:sz w:val="18"/>
          <w:szCs w:val="18"/>
        </w:rPr>
      </w:pPr>
      <w:bookmarkStart w:id="76" w:name="_Toc14261_WPSOffice_Level1"/>
      <w:bookmarkStart w:id="77" w:name="_Toc13307_WPSOffice_Level1"/>
      <w:r>
        <w:rPr>
          <w:rFonts w:hint="eastAsia" w:ascii="宋体" w:hAnsi="宋体"/>
          <w:b/>
          <w:sz w:val="32"/>
          <w:szCs w:val="32"/>
        </w:rPr>
        <w:t>商务需求响应表</w:t>
      </w:r>
    </w:p>
    <w:tbl>
      <w:tblPr>
        <w:tblStyle w:val="23"/>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4C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10EDF9F">
            <w:pPr>
              <w:jc w:val="center"/>
              <w:rPr>
                <w:rFonts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36F466F7">
            <w:pPr>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77C9F965">
            <w:pPr>
              <w:jc w:val="center"/>
              <w:rPr>
                <w:rFonts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5E282A0C">
            <w:pPr>
              <w:jc w:val="center"/>
              <w:rPr>
                <w:rFonts w:ascii="宋体" w:hAnsi="宋体"/>
                <w:b/>
                <w:sz w:val="24"/>
                <w:szCs w:val="24"/>
              </w:rPr>
            </w:pPr>
            <w:r>
              <w:rPr>
                <w:rFonts w:hint="eastAsia" w:ascii="宋体" w:hAnsi="宋体"/>
                <w:b/>
                <w:sz w:val="24"/>
                <w:szCs w:val="24"/>
              </w:rPr>
              <w:t>投标人的承诺或说明</w:t>
            </w:r>
          </w:p>
        </w:tc>
      </w:tr>
      <w:tr w14:paraId="285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13756115">
            <w:pPr>
              <w:snapToGrid w:val="0"/>
              <w:rPr>
                <w:rFonts w:ascii="宋体" w:hAnsi="宋体"/>
                <w:sz w:val="24"/>
                <w:szCs w:val="24"/>
              </w:rPr>
            </w:pPr>
          </w:p>
        </w:tc>
        <w:tc>
          <w:tcPr>
            <w:tcW w:w="2739" w:type="dxa"/>
            <w:tcMar>
              <w:top w:w="57" w:type="dxa"/>
              <w:left w:w="108" w:type="dxa"/>
              <w:bottom w:w="0" w:type="dxa"/>
              <w:right w:w="108" w:type="dxa"/>
            </w:tcMar>
            <w:vAlign w:val="center"/>
          </w:tcPr>
          <w:p w14:paraId="72018073">
            <w:pPr>
              <w:rPr>
                <w:rFonts w:ascii="宋体" w:hAnsi="宋体"/>
                <w:sz w:val="24"/>
                <w:szCs w:val="24"/>
              </w:rPr>
            </w:pPr>
          </w:p>
        </w:tc>
        <w:tc>
          <w:tcPr>
            <w:tcW w:w="1365" w:type="dxa"/>
            <w:tcMar>
              <w:top w:w="57" w:type="dxa"/>
              <w:left w:w="108" w:type="dxa"/>
              <w:bottom w:w="0" w:type="dxa"/>
              <w:right w:w="108" w:type="dxa"/>
            </w:tcMar>
            <w:vAlign w:val="center"/>
          </w:tcPr>
          <w:p w14:paraId="5FABA926">
            <w:pPr>
              <w:rPr>
                <w:rFonts w:ascii="宋体" w:hAnsi="宋体"/>
                <w:sz w:val="24"/>
                <w:szCs w:val="24"/>
              </w:rPr>
            </w:pPr>
          </w:p>
        </w:tc>
        <w:tc>
          <w:tcPr>
            <w:tcW w:w="2625" w:type="dxa"/>
            <w:tcMar>
              <w:top w:w="57" w:type="dxa"/>
              <w:left w:w="108" w:type="dxa"/>
              <w:bottom w:w="0" w:type="dxa"/>
              <w:right w:w="108" w:type="dxa"/>
            </w:tcMar>
            <w:vAlign w:val="center"/>
          </w:tcPr>
          <w:p w14:paraId="66A258F5">
            <w:pPr>
              <w:rPr>
                <w:rFonts w:ascii="宋体" w:hAnsi="宋体"/>
                <w:sz w:val="24"/>
                <w:szCs w:val="24"/>
              </w:rPr>
            </w:pPr>
          </w:p>
        </w:tc>
      </w:tr>
      <w:tr w14:paraId="1815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38255843">
            <w:pPr>
              <w:snapToGrid w:val="0"/>
              <w:rPr>
                <w:rFonts w:ascii="宋体" w:hAnsi="宋体"/>
                <w:sz w:val="24"/>
                <w:szCs w:val="24"/>
              </w:rPr>
            </w:pPr>
          </w:p>
        </w:tc>
        <w:tc>
          <w:tcPr>
            <w:tcW w:w="2739" w:type="dxa"/>
            <w:tcMar>
              <w:top w:w="57" w:type="dxa"/>
              <w:left w:w="108" w:type="dxa"/>
              <w:bottom w:w="0" w:type="dxa"/>
              <w:right w:w="108" w:type="dxa"/>
            </w:tcMar>
            <w:vAlign w:val="center"/>
          </w:tcPr>
          <w:p w14:paraId="123DA622">
            <w:pPr>
              <w:rPr>
                <w:rFonts w:ascii="宋体" w:hAnsi="宋体"/>
                <w:sz w:val="24"/>
                <w:szCs w:val="24"/>
              </w:rPr>
            </w:pPr>
          </w:p>
        </w:tc>
        <w:tc>
          <w:tcPr>
            <w:tcW w:w="1365" w:type="dxa"/>
            <w:tcMar>
              <w:top w:w="57" w:type="dxa"/>
              <w:left w:w="108" w:type="dxa"/>
              <w:bottom w:w="0" w:type="dxa"/>
              <w:right w:w="108" w:type="dxa"/>
            </w:tcMar>
            <w:vAlign w:val="center"/>
          </w:tcPr>
          <w:p w14:paraId="56AF0661">
            <w:pPr>
              <w:rPr>
                <w:rFonts w:ascii="宋体" w:hAnsi="宋体"/>
                <w:sz w:val="24"/>
                <w:szCs w:val="24"/>
              </w:rPr>
            </w:pPr>
          </w:p>
        </w:tc>
        <w:tc>
          <w:tcPr>
            <w:tcW w:w="2625" w:type="dxa"/>
            <w:tcMar>
              <w:top w:w="57" w:type="dxa"/>
              <w:left w:w="108" w:type="dxa"/>
              <w:bottom w:w="0" w:type="dxa"/>
              <w:right w:w="108" w:type="dxa"/>
            </w:tcMar>
            <w:vAlign w:val="center"/>
          </w:tcPr>
          <w:p w14:paraId="57713E9A">
            <w:pPr>
              <w:rPr>
                <w:rFonts w:ascii="宋体" w:hAnsi="宋体"/>
                <w:sz w:val="24"/>
                <w:szCs w:val="24"/>
              </w:rPr>
            </w:pPr>
          </w:p>
        </w:tc>
      </w:tr>
      <w:tr w14:paraId="711E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C41FAE1">
            <w:pPr>
              <w:snapToGrid w:val="0"/>
              <w:rPr>
                <w:rFonts w:ascii="宋体" w:hAnsi="宋体"/>
                <w:sz w:val="24"/>
                <w:szCs w:val="24"/>
              </w:rPr>
            </w:pPr>
          </w:p>
        </w:tc>
        <w:tc>
          <w:tcPr>
            <w:tcW w:w="2739" w:type="dxa"/>
            <w:tcMar>
              <w:top w:w="57" w:type="dxa"/>
              <w:left w:w="108" w:type="dxa"/>
              <w:bottom w:w="0" w:type="dxa"/>
              <w:right w:w="108" w:type="dxa"/>
            </w:tcMar>
            <w:vAlign w:val="center"/>
          </w:tcPr>
          <w:p w14:paraId="52D9DCEC">
            <w:pPr>
              <w:rPr>
                <w:rFonts w:ascii="宋体" w:hAnsi="宋体"/>
                <w:sz w:val="24"/>
                <w:szCs w:val="24"/>
              </w:rPr>
            </w:pPr>
          </w:p>
        </w:tc>
        <w:tc>
          <w:tcPr>
            <w:tcW w:w="1365" w:type="dxa"/>
            <w:tcMar>
              <w:top w:w="57" w:type="dxa"/>
              <w:left w:w="108" w:type="dxa"/>
              <w:bottom w:w="0" w:type="dxa"/>
              <w:right w:w="108" w:type="dxa"/>
            </w:tcMar>
            <w:vAlign w:val="center"/>
          </w:tcPr>
          <w:p w14:paraId="66DF9294">
            <w:pPr>
              <w:rPr>
                <w:rFonts w:ascii="宋体" w:hAnsi="宋体"/>
                <w:sz w:val="24"/>
                <w:szCs w:val="24"/>
              </w:rPr>
            </w:pPr>
          </w:p>
        </w:tc>
        <w:tc>
          <w:tcPr>
            <w:tcW w:w="2625" w:type="dxa"/>
            <w:tcMar>
              <w:top w:w="57" w:type="dxa"/>
              <w:left w:w="108" w:type="dxa"/>
              <w:bottom w:w="0" w:type="dxa"/>
              <w:right w:w="108" w:type="dxa"/>
            </w:tcMar>
            <w:vAlign w:val="center"/>
          </w:tcPr>
          <w:p w14:paraId="435E1DA9">
            <w:pPr>
              <w:rPr>
                <w:rFonts w:ascii="宋体" w:hAnsi="宋体"/>
                <w:sz w:val="24"/>
                <w:szCs w:val="24"/>
              </w:rPr>
            </w:pPr>
          </w:p>
        </w:tc>
      </w:tr>
      <w:tr w14:paraId="34FC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6E688C6">
            <w:pPr>
              <w:snapToGrid w:val="0"/>
              <w:rPr>
                <w:rFonts w:ascii="宋体" w:hAnsi="宋体"/>
                <w:sz w:val="24"/>
                <w:szCs w:val="24"/>
              </w:rPr>
            </w:pPr>
          </w:p>
        </w:tc>
        <w:tc>
          <w:tcPr>
            <w:tcW w:w="2739" w:type="dxa"/>
            <w:tcMar>
              <w:top w:w="57" w:type="dxa"/>
              <w:left w:w="108" w:type="dxa"/>
              <w:bottom w:w="0" w:type="dxa"/>
              <w:right w:w="108" w:type="dxa"/>
            </w:tcMar>
            <w:vAlign w:val="center"/>
          </w:tcPr>
          <w:p w14:paraId="551832E3">
            <w:pPr>
              <w:rPr>
                <w:rFonts w:ascii="宋体" w:hAnsi="宋体"/>
                <w:sz w:val="24"/>
                <w:szCs w:val="24"/>
              </w:rPr>
            </w:pPr>
          </w:p>
        </w:tc>
        <w:tc>
          <w:tcPr>
            <w:tcW w:w="1365" w:type="dxa"/>
            <w:tcMar>
              <w:top w:w="57" w:type="dxa"/>
              <w:left w:w="108" w:type="dxa"/>
              <w:bottom w:w="0" w:type="dxa"/>
              <w:right w:w="108" w:type="dxa"/>
            </w:tcMar>
            <w:vAlign w:val="center"/>
          </w:tcPr>
          <w:p w14:paraId="7111464A">
            <w:pPr>
              <w:rPr>
                <w:rFonts w:ascii="宋体" w:hAnsi="宋体"/>
                <w:sz w:val="24"/>
                <w:szCs w:val="24"/>
              </w:rPr>
            </w:pPr>
          </w:p>
        </w:tc>
        <w:tc>
          <w:tcPr>
            <w:tcW w:w="2625" w:type="dxa"/>
            <w:tcMar>
              <w:top w:w="57" w:type="dxa"/>
              <w:left w:w="108" w:type="dxa"/>
              <w:bottom w:w="0" w:type="dxa"/>
              <w:right w:w="108" w:type="dxa"/>
            </w:tcMar>
            <w:vAlign w:val="center"/>
          </w:tcPr>
          <w:p w14:paraId="332F24EB">
            <w:pPr>
              <w:rPr>
                <w:rFonts w:ascii="宋体" w:hAnsi="宋体"/>
                <w:sz w:val="24"/>
                <w:szCs w:val="24"/>
              </w:rPr>
            </w:pPr>
          </w:p>
        </w:tc>
      </w:tr>
      <w:tr w14:paraId="1C7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A617E33">
            <w:pPr>
              <w:snapToGrid w:val="0"/>
              <w:rPr>
                <w:rFonts w:ascii="宋体" w:hAnsi="宋体"/>
                <w:sz w:val="24"/>
                <w:szCs w:val="24"/>
              </w:rPr>
            </w:pPr>
          </w:p>
        </w:tc>
        <w:tc>
          <w:tcPr>
            <w:tcW w:w="2739" w:type="dxa"/>
            <w:tcMar>
              <w:top w:w="57" w:type="dxa"/>
              <w:left w:w="108" w:type="dxa"/>
              <w:bottom w:w="0" w:type="dxa"/>
              <w:right w:w="108" w:type="dxa"/>
            </w:tcMar>
            <w:vAlign w:val="center"/>
          </w:tcPr>
          <w:p w14:paraId="55D7BEE4">
            <w:pPr>
              <w:rPr>
                <w:rFonts w:ascii="宋体" w:hAnsi="宋体"/>
                <w:sz w:val="24"/>
                <w:szCs w:val="24"/>
              </w:rPr>
            </w:pPr>
          </w:p>
        </w:tc>
        <w:tc>
          <w:tcPr>
            <w:tcW w:w="1365" w:type="dxa"/>
            <w:tcMar>
              <w:top w:w="57" w:type="dxa"/>
              <w:left w:w="108" w:type="dxa"/>
              <w:bottom w:w="0" w:type="dxa"/>
              <w:right w:w="108" w:type="dxa"/>
            </w:tcMar>
            <w:vAlign w:val="center"/>
          </w:tcPr>
          <w:p w14:paraId="087038F1">
            <w:pPr>
              <w:rPr>
                <w:rFonts w:ascii="宋体" w:hAnsi="宋体"/>
                <w:sz w:val="24"/>
                <w:szCs w:val="24"/>
              </w:rPr>
            </w:pPr>
          </w:p>
        </w:tc>
        <w:tc>
          <w:tcPr>
            <w:tcW w:w="2625" w:type="dxa"/>
            <w:tcMar>
              <w:top w:w="57" w:type="dxa"/>
              <w:left w:w="108" w:type="dxa"/>
              <w:bottom w:w="0" w:type="dxa"/>
              <w:right w:w="108" w:type="dxa"/>
            </w:tcMar>
            <w:vAlign w:val="center"/>
          </w:tcPr>
          <w:p w14:paraId="2655D153">
            <w:pPr>
              <w:rPr>
                <w:rFonts w:ascii="宋体" w:hAnsi="宋体"/>
                <w:sz w:val="24"/>
                <w:szCs w:val="24"/>
              </w:rPr>
            </w:pPr>
          </w:p>
        </w:tc>
      </w:tr>
      <w:tr w14:paraId="76F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29C037D5">
            <w:pPr>
              <w:snapToGrid w:val="0"/>
              <w:rPr>
                <w:rFonts w:ascii="宋体" w:hAnsi="宋体"/>
                <w:sz w:val="24"/>
                <w:szCs w:val="24"/>
              </w:rPr>
            </w:pPr>
          </w:p>
        </w:tc>
        <w:tc>
          <w:tcPr>
            <w:tcW w:w="2739" w:type="dxa"/>
            <w:tcMar>
              <w:top w:w="57" w:type="dxa"/>
              <w:left w:w="108" w:type="dxa"/>
              <w:bottom w:w="0" w:type="dxa"/>
              <w:right w:w="108" w:type="dxa"/>
            </w:tcMar>
            <w:vAlign w:val="center"/>
          </w:tcPr>
          <w:p w14:paraId="341B8ED9">
            <w:pPr>
              <w:rPr>
                <w:rFonts w:ascii="宋体" w:hAnsi="宋体"/>
                <w:sz w:val="24"/>
                <w:szCs w:val="24"/>
              </w:rPr>
            </w:pPr>
          </w:p>
        </w:tc>
        <w:tc>
          <w:tcPr>
            <w:tcW w:w="1365" w:type="dxa"/>
            <w:tcMar>
              <w:top w:w="57" w:type="dxa"/>
              <w:left w:w="108" w:type="dxa"/>
              <w:bottom w:w="0" w:type="dxa"/>
              <w:right w:w="108" w:type="dxa"/>
            </w:tcMar>
            <w:vAlign w:val="center"/>
          </w:tcPr>
          <w:p w14:paraId="30349BDB">
            <w:pPr>
              <w:rPr>
                <w:rFonts w:ascii="宋体" w:hAnsi="宋体"/>
                <w:sz w:val="24"/>
                <w:szCs w:val="24"/>
              </w:rPr>
            </w:pPr>
          </w:p>
        </w:tc>
        <w:tc>
          <w:tcPr>
            <w:tcW w:w="2625" w:type="dxa"/>
            <w:tcMar>
              <w:top w:w="57" w:type="dxa"/>
              <w:left w:w="108" w:type="dxa"/>
              <w:bottom w:w="0" w:type="dxa"/>
              <w:right w:w="108" w:type="dxa"/>
            </w:tcMar>
            <w:vAlign w:val="center"/>
          </w:tcPr>
          <w:p w14:paraId="1B58B31F">
            <w:pPr>
              <w:rPr>
                <w:rFonts w:ascii="宋体" w:hAnsi="宋体"/>
                <w:sz w:val="24"/>
                <w:szCs w:val="24"/>
              </w:rPr>
            </w:pPr>
          </w:p>
        </w:tc>
      </w:tr>
      <w:tr w14:paraId="77F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4D9B9C38">
            <w:pPr>
              <w:snapToGrid w:val="0"/>
              <w:rPr>
                <w:rFonts w:ascii="宋体" w:hAnsi="宋体"/>
                <w:sz w:val="24"/>
                <w:szCs w:val="24"/>
              </w:rPr>
            </w:pPr>
          </w:p>
        </w:tc>
        <w:tc>
          <w:tcPr>
            <w:tcW w:w="2739" w:type="dxa"/>
            <w:tcMar>
              <w:top w:w="57" w:type="dxa"/>
              <w:left w:w="108" w:type="dxa"/>
              <w:bottom w:w="0" w:type="dxa"/>
              <w:right w:w="108" w:type="dxa"/>
            </w:tcMar>
            <w:vAlign w:val="center"/>
          </w:tcPr>
          <w:p w14:paraId="3E67CB53">
            <w:pPr>
              <w:rPr>
                <w:rFonts w:ascii="宋体" w:hAnsi="宋体"/>
                <w:sz w:val="24"/>
                <w:szCs w:val="24"/>
              </w:rPr>
            </w:pPr>
          </w:p>
        </w:tc>
        <w:tc>
          <w:tcPr>
            <w:tcW w:w="1365" w:type="dxa"/>
            <w:tcMar>
              <w:top w:w="57" w:type="dxa"/>
              <w:left w:w="108" w:type="dxa"/>
              <w:bottom w:w="0" w:type="dxa"/>
              <w:right w:w="108" w:type="dxa"/>
            </w:tcMar>
            <w:vAlign w:val="center"/>
          </w:tcPr>
          <w:p w14:paraId="12E651F8">
            <w:pPr>
              <w:rPr>
                <w:rFonts w:ascii="宋体" w:hAnsi="宋体"/>
                <w:sz w:val="24"/>
                <w:szCs w:val="24"/>
              </w:rPr>
            </w:pPr>
          </w:p>
        </w:tc>
        <w:tc>
          <w:tcPr>
            <w:tcW w:w="2625" w:type="dxa"/>
            <w:tcMar>
              <w:top w:w="57" w:type="dxa"/>
              <w:left w:w="108" w:type="dxa"/>
              <w:bottom w:w="0" w:type="dxa"/>
              <w:right w:w="108" w:type="dxa"/>
            </w:tcMar>
            <w:vAlign w:val="center"/>
          </w:tcPr>
          <w:p w14:paraId="60E8B061">
            <w:pPr>
              <w:rPr>
                <w:rFonts w:ascii="宋体" w:hAnsi="宋体"/>
                <w:sz w:val="24"/>
                <w:szCs w:val="24"/>
              </w:rPr>
            </w:pPr>
          </w:p>
        </w:tc>
      </w:tr>
      <w:tr w14:paraId="390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25366AAE">
            <w:pPr>
              <w:snapToGrid w:val="0"/>
              <w:rPr>
                <w:rFonts w:ascii="宋体" w:hAnsi="宋体"/>
                <w:sz w:val="24"/>
                <w:szCs w:val="24"/>
              </w:rPr>
            </w:pPr>
          </w:p>
        </w:tc>
        <w:tc>
          <w:tcPr>
            <w:tcW w:w="2739" w:type="dxa"/>
            <w:tcMar>
              <w:top w:w="57" w:type="dxa"/>
              <w:left w:w="108" w:type="dxa"/>
              <w:bottom w:w="0" w:type="dxa"/>
              <w:right w:w="108" w:type="dxa"/>
            </w:tcMar>
            <w:vAlign w:val="center"/>
          </w:tcPr>
          <w:p w14:paraId="570FFABE">
            <w:pPr>
              <w:rPr>
                <w:rFonts w:ascii="宋体" w:hAnsi="宋体"/>
                <w:sz w:val="24"/>
                <w:szCs w:val="24"/>
              </w:rPr>
            </w:pPr>
          </w:p>
        </w:tc>
        <w:tc>
          <w:tcPr>
            <w:tcW w:w="1365" w:type="dxa"/>
            <w:tcMar>
              <w:top w:w="57" w:type="dxa"/>
              <w:left w:w="108" w:type="dxa"/>
              <w:bottom w:w="0" w:type="dxa"/>
              <w:right w:w="108" w:type="dxa"/>
            </w:tcMar>
            <w:vAlign w:val="center"/>
          </w:tcPr>
          <w:p w14:paraId="06057745">
            <w:pPr>
              <w:rPr>
                <w:rFonts w:ascii="宋体" w:hAnsi="宋体"/>
                <w:sz w:val="24"/>
                <w:szCs w:val="24"/>
              </w:rPr>
            </w:pPr>
          </w:p>
        </w:tc>
        <w:tc>
          <w:tcPr>
            <w:tcW w:w="2625" w:type="dxa"/>
            <w:tcMar>
              <w:top w:w="57" w:type="dxa"/>
              <w:left w:w="108" w:type="dxa"/>
              <w:bottom w:w="0" w:type="dxa"/>
              <w:right w:w="108" w:type="dxa"/>
            </w:tcMar>
            <w:vAlign w:val="center"/>
          </w:tcPr>
          <w:p w14:paraId="206B2B65">
            <w:pPr>
              <w:rPr>
                <w:rFonts w:ascii="宋体" w:hAnsi="宋体"/>
                <w:sz w:val="24"/>
                <w:szCs w:val="24"/>
              </w:rPr>
            </w:pPr>
          </w:p>
        </w:tc>
      </w:tr>
    </w:tbl>
    <w:p w14:paraId="219EBFD1">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7008155F">
      <w:pPr>
        <w:pStyle w:val="35"/>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10BD3E4A">
      <w:pPr>
        <w:spacing w:line="360" w:lineRule="auto"/>
        <w:rPr>
          <w:rFonts w:hint="eastAsia" w:ascii="宋体" w:hAnsi="宋体"/>
          <w:sz w:val="24"/>
        </w:rPr>
      </w:pPr>
    </w:p>
    <w:p w14:paraId="0FC134E2">
      <w:pPr>
        <w:spacing w:line="360" w:lineRule="auto"/>
        <w:ind w:left="420"/>
        <w:rPr>
          <w:rFonts w:ascii="宋体" w:hAnsi="宋体"/>
          <w:sz w:val="24"/>
          <w:u w:val="single"/>
        </w:rPr>
      </w:pPr>
      <w:r>
        <w:rPr>
          <w:rFonts w:hint="eastAsia" w:ascii="宋体" w:hAnsi="宋体"/>
          <w:sz w:val="24"/>
        </w:rPr>
        <w:t>投标人名称（公章）：</w:t>
      </w:r>
    </w:p>
    <w:p w14:paraId="55ABEA9E">
      <w:pPr>
        <w:spacing w:line="360" w:lineRule="auto"/>
        <w:ind w:left="420"/>
        <w:rPr>
          <w:rFonts w:ascii="宋体" w:hAnsi="宋体"/>
          <w:sz w:val="24"/>
        </w:rPr>
      </w:pPr>
    </w:p>
    <w:p w14:paraId="2D475C3A">
      <w:pPr>
        <w:spacing w:line="360" w:lineRule="auto"/>
        <w:ind w:firstLine="435"/>
        <w:rPr>
          <w:rFonts w:ascii="宋体" w:hAnsi="宋体"/>
          <w:sz w:val="24"/>
        </w:rPr>
      </w:pPr>
      <w:r>
        <w:rPr>
          <w:rFonts w:hint="eastAsia" w:ascii="宋体" w:hAnsi="宋体"/>
          <w:sz w:val="24"/>
        </w:rPr>
        <w:t>投标人代表签字：</w:t>
      </w:r>
    </w:p>
    <w:p w14:paraId="60D2BBCB">
      <w:pPr>
        <w:spacing w:line="360" w:lineRule="auto"/>
        <w:ind w:firstLine="435"/>
        <w:rPr>
          <w:rFonts w:ascii="宋体" w:hAnsi="宋体"/>
          <w:sz w:val="24"/>
        </w:rPr>
      </w:pPr>
    </w:p>
    <w:p w14:paraId="75C5F278">
      <w:pPr>
        <w:spacing w:line="360" w:lineRule="auto"/>
        <w:ind w:firstLine="435"/>
        <w:rPr>
          <w:rFonts w:ascii="宋体" w:hAnsi="宋体"/>
          <w:sz w:val="24"/>
        </w:rPr>
      </w:pPr>
      <w:r>
        <w:rPr>
          <w:rFonts w:hint="eastAsia" w:ascii="宋体" w:hAnsi="宋体"/>
          <w:sz w:val="24"/>
        </w:rPr>
        <w:t>职        务：</w:t>
      </w:r>
    </w:p>
    <w:p w14:paraId="4B2E093E">
      <w:pPr>
        <w:spacing w:line="360" w:lineRule="auto"/>
        <w:ind w:firstLine="435"/>
        <w:rPr>
          <w:rFonts w:ascii="宋体" w:hAnsi="宋体"/>
          <w:sz w:val="24"/>
        </w:rPr>
      </w:pPr>
    </w:p>
    <w:p w14:paraId="7893165A">
      <w:pPr>
        <w:spacing w:line="360" w:lineRule="auto"/>
        <w:ind w:firstLine="435"/>
        <w:rPr>
          <w:rFonts w:hint="eastAsia" w:ascii="宋体" w:hAnsi="宋体"/>
          <w:sz w:val="24"/>
        </w:rPr>
      </w:pPr>
      <w:r>
        <w:rPr>
          <w:rFonts w:hint="eastAsia" w:ascii="宋体" w:hAnsi="宋体"/>
          <w:sz w:val="24"/>
        </w:rPr>
        <w:t>日        期：</w:t>
      </w:r>
    </w:p>
    <w:p w14:paraId="73643763">
      <w:pPr>
        <w:rPr>
          <w:rFonts w:hint="eastAsia"/>
          <w:b/>
          <w:color w:val="auto"/>
          <w:sz w:val="28"/>
        </w:rPr>
      </w:pPr>
    </w:p>
    <w:p w14:paraId="6EFDDC25">
      <w:pPr>
        <w:rPr>
          <w:rFonts w:hint="eastAsia"/>
          <w:b/>
          <w:color w:val="auto"/>
          <w:sz w:val="28"/>
        </w:rPr>
      </w:pPr>
      <w:r>
        <w:rPr>
          <w:rFonts w:hint="eastAsia"/>
          <w:b/>
          <w:color w:val="auto"/>
          <w:sz w:val="28"/>
        </w:rPr>
        <w:br w:type="page"/>
      </w:r>
    </w:p>
    <w:p w14:paraId="074A9FFD">
      <w:pPr>
        <w:pStyle w:val="33"/>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4F981F88">
      <w:pPr>
        <w:spacing w:line="360" w:lineRule="auto"/>
        <w:ind w:firstLine="435"/>
        <w:rPr>
          <w:rFonts w:hint="eastAsia" w:ascii="宋体" w:hAnsi="宋体"/>
          <w:sz w:val="24"/>
        </w:rPr>
      </w:pPr>
    </w:p>
    <w:p w14:paraId="1677E887">
      <w:pPr>
        <w:pStyle w:val="33"/>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76"/>
      <w:bookmarkEnd w:id="77"/>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E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9E766CE">
            <w:pPr>
              <w:pStyle w:val="33"/>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4CD943E9">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DF5E27D">
            <w:pPr>
              <w:pStyle w:val="33"/>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2485F844">
            <w:pPr>
              <w:pStyle w:val="33"/>
              <w:shd w:val="clear" w:color="auto" w:fill="FFFFFF"/>
              <w:spacing w:before="0" w:beforeAutospacing="0" w:after="0" w:afterAutospacing="0"/>
              <w:jc w:val="center"/>
              <w:rPr>
                <w:bCs/>
              </w:rPr>
            </w:pPr>
          </w:p>
        </w:tc>
      </w:tr>
      <w:tr w14:paraId="071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8EAC9C2">
            <w:pPr>
              <w:pStyle w:val="33"/>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4D3FC3C9">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9E50366">
            <w:pPr>
              <w:pStyle w:val="33"/>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49DEB1B1">
            <w:pPr>
              <w:pStyle w:val="33"/>
              <w:shd w:val="clear" w:color="auto" w:fill="FFFFFF"/>
              <w:spacing w:before="0" w:beforeAutospacing="0" w:after="0" w:afterAutospacing="0"/>
              <w:jc w:val="center"/>
              <w:rPr>
                <w:bCs/>
              </w:rPr>
            </w:pPr>
          </w:p>
        </w:tc>
      </w:tr>
      <w:tr w14:paraId="60F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0ED43B7">
            <w:pPr>
              <w:pStyle w:val="33"/>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237432DE">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4EB7461C">
            <w:pPr>
              <w:pStyle w:val="33"/>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2B308DB4">
            <w:pPr>
              <w:widowControl/>
              <w:jc w:val="center"/>
              <w:rPr>
                <w:rFonts w:ascii="宋体" w:hAnsi="宋体" w:cs="宋体"/>
                <w:bCs/>
                <w:kern w:val="0"/>
                <w:sz w:val="24"/>
              </w:rPr>
            </w:pPr>
          </w:p>
          <w:p w14:paraId="5F4DA324">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98EBA18">
            <w:pPr>
              <w:pStyle w:val="33"/>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0F7048A6">
            <w:pPr>
              <w:pStyle w:val="33"/>
              <w:shd w:val="clear" w:color="auto" w:fill="FFFFFF"/>
              <w:spacing w:before="0" w:beforeAutospacing="0" w:after="0" w:afterAutospacing="0"/>
              <w:jc w:val="center"/>
              <w:rPr>
                <w:bCs/>
              </w:rPr>
            </w:pPr>
          </w:p>
        </w:tc>
      </w:tr>
      <w:tr w14:paraId="3CA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238AF35">
            <w:pPr>
              <w:pStyle w:val="33"/>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17380367">
            <w:pPr>
              <w:pStyle w:val="33"/>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7DEC92D9">
            <w:pPr>
              <w:pStyle w:val="33"/>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814E8B3">
            <w:pPr>
              <w:widowControl/>
              <w:jc w:val="center"/>
              <w:rPr>
                <w:rFonts w:ascii="宋体" w:hAnsi="宋体" w:cs="宋体"/>
                <w:bCs/>
                <w:kern w:val="0"/>
                <w:sz w:val="24"/>
              </w:rPr>
            </w:pPr>
          </w:p>
          <w:p w14:paraId="12D2A39C">
            <w:pPr>
              <w:pStyle w:val="33"/>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C450FBE">
            <w:pPr>
              <w:pStyle w:val="33"/>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11495D08">
            <w:pPr>
              <w:pStyle w:val="33"/>
              <w:shd w:val="clear" w:color="auto" w:fill="FFFFFF"/>
              <w:spacing w:before="0" w:beforeAutospacing="0" w:after="0" w:afterAutospacing="0"/>
              <w:jc w:val="center"/>
              <w:rPr>
                <w:bCs/>
              </w:rPr>
            </w:pPr>
          </w:p>
        </w:tc>
      </w:tr>
      <w:tr w14:paraId="46B7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AE51C51">
            <w:pPr>
              <w:pStyle w:val="33"/>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7AD1560B">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500E8E94">
            <w:pPr>
              <w:pStyle w:val="33"/>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17BF7B37">
            <w:pPr>
              <w:pStyle w:val="33"/>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616D082C">
            <w:pPr>
              <w:pStyle w:val="33"/>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2B462559">
            <w:pPr>
              <w:pStyle w:val="33"/>
              <w:shd w:val="clear" w:color="auto" w:fill="FFFFFF"/>
              <w:spacing w:before="0" w:beforeAutospacing="0" w:after="0" w:afterAutospacing="0"/>
              <w:jc w:val="center"/>
              <w:rPr>
                <w:bCs/>
              </w:rPr>
            </w:pPr>
          </w:p>
        </w:tc>
      </w:tr>
      <w:tr w14:paraId="58F3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DE12F95">
            <w:pPr>
              <w:pStyle w:val="33"/>
              <w:shd w:val="clear" w:color="auto" w:fill="FFFFFF"/>
              <w:spacing w:before="0" w:beforeAutospacing="0" w:after="0" w:afterAutospacing="0"/>
              <w:jc w:val="center"/>
              <w:rPr>
                <w:bCs/>
              </w:rPr>
            </w:pPr>
            <w:r>
              <w:rPr>
                <w:bCs/>
              </w:rPr>
              <w:t>1</w:t>
            </w:r>
            <w:r>
              <w:rPr>
                <w:rFonts w:hint="eastAsia"/>
                <w:bCs/>
              </w:rPr>
              <w:t>.</w:t>
            </w:r>
          </w:p>
          <w:p w14:paraId="0F653D09">
            <w:pPr>
              <w:pStyle w:val="33"/>
              <w:shd w:val="clear" w:color="auto" w:fill="FFFFFF"/>
              <w:spacing w:before="0" w:beforeAutospacing="0" w:after="0" w:afterAutospacing="0"/>
              <w:jc w:val="center"/>
              <w:rPr>
                <w:bCs/>
              </w:rPr>
            </w:pPr>
            <w:r>
              <w:rPr>
                <w:rFonts w:hint="eastAsia"/>
                <w:bCs/>
              </w:rPr>
              <w:t>企</w:t>
            </w:r>
          </w:p>
          <w:p w14:paraId="5DFDFCEC">
            <w:pPr>
              <w:pStyle w:val="33"/>
              <w:shd w:val="clear" w:color="auto" w:fill="FFFFFF"/>
              <w:spacing w:before="0" w:beforeAutospacing="0" w:after="0" w:afterAutospacing="0"/>
              <w:jc w:val="center"/>
              <w:rPr>
                <w:bCs/>
              </w:rPr>
            </w:pPr>
            <w:r>
              <w:rPr>
                <w:rFonts w:hint="eastAsia"/>
                <w:bCs/>
              </w:rPr>
              <w:t>业</w:t>
            </w:r>
          </w:p>
          <w:p w14:paraId="71AADF12">
            <w:pPr>
              <w:pStyle w:val="33"/>
              <w:shd w:val="clear" w:color="auto" w:fill="FFFFFF"/>
              <w:spacing w:before="0" w:beforeAutospacing="0" w:after="0" w:afterAutospacing="0"/>
              <w:jc w:val="center"/>
              <w:rPr>
                <w:bCs/>
              </w:rPr>
            </w:pPr>
            <w:r>
              <w:rPr>
                <w:rFonts w:hint="eastAsia"/>
                <w:bCs/>
              </w:rPr>
              <w:t>概</w:t>
            </w:r>
          </w:p>
          <w:p w14:paraId="2B22DE9A">
            <w:pPr>
              <w:pStyle w:val="33"/>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2F15C838">
            <w:pPr>
              <w:pStyle w:val="33"/>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141B5131">
            <w:pPr>
              <w:pStyle w:val="33"/>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67C44E2F">
            <w:pPr>
              <w:pStyle w:val="33"/>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06727F68">
            <w:pPr>
              <w:widowControl/>
              <w:jc w:val="center"/>
              <w:rPr>
                <w:rFonts w:ascii="宋体" w:hAnsi="宋体" w:cs="宋体"/>
                <w:bCs/>
                <w:kern w:val="0"/>
                <w:sz w:val="24"/>
              </w:rPr>
            </w:pPr>
          </w:p>
          <w:p w14:paraId="1B2DD74F">
            <w:pPr>
              <w:widowControl/>
              <w:jc w:val="center"/>
              <w:rPr>
                <w:rFonts w:ascii="宋体" w:hAnsi="宋体" w:cs="宋体"/>
                <w:bCs/>
                <w:kern w:val="0"/>
                <w:sz w:val="24"/>
              </w:rPr>
            </w:pPr>
          </w:p>
          <w:p w14:paraId="2BD02233">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FF72F74">
            <w:pPr>
              <w:pStyle w:val="33"/>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3A59394B">
            <w:pPr>
              <w:widowControl/>
              <w:jc w:val="center"/>
              <w:rPr>
                <w:rFonts w:ascii="宋体" w:hAnsi="宋体" w:cs="宋体"/>
                <w:bCs/>
                <w:kern w:val="0"/>
                <w:sz w:val="24"/>
              </w:rPr>
            </w:pPr>
          </w:p>
          <w:p w14:paraId="5CFB0F65">
            <w:pPr>
              <w:pStyle w:val="33"/>
              <w:shd w:val="clear" w:color="auto" w:fill="FFFFFF"/>
              <w:spacing w:before="0" w:beforeAutospacing="0" w:after="0" w:afterAutospacing="0"/>
              <w:jc w:val="center"/>
              <w:rPr>
                <w:bCs/>
              </w:rPr>
            </w:pPr>
          </w:p>
        </w:tc>
      </w:tr>
      <w:tr w14:paraId="2FE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D6996E7">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1AAC089">
            <w:pPr>
              <w:pStyle w:val="33"/>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2C803977">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2F37D42E">
            <w:pPr>
              <w:pStyle w:val="33"/>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4F6CF2A8">
            <w:pPr>
              <w:pStyle w:val="33"/>
              <w:shd w:val="clear" w:color="auto" w:fill="FFFFFF"/>
              <w:spacing w:before="0" w:beforeAutospacing="0" w:after="0" w:afterAutospacing="0"/>
              <w:jc w:val="center"/>
              <w:rPr>
                <w:bCs/>
              </w:rPr>
            </w:pPr>
            <w:r>
              <w:rPr>
                <w:rFonts w:hint="eastAsia"/>
                <w:bCs/>
              </w:rPr>
              <w:t>平方米</w:t>
            </w:r>
          </w:p>
          <w:p w14:paraId="13B7A2F0">
            <w:pPr>
              <w:pStyle w:val="33"/>
              <w:shd w:val="clear" w:color="auto" w:fill="FFFFFF"/>
              <w:spacing w:before="0" w:beforeAutospacing="0" w:after="0" w:afterAutospacing="0"/>
              <w:jc w:val="center"/>
              <w:rPr>
                <w:bCs/>
              </w:rPr>
            </w:pPr>
            <w:r>
              <w:rPr>
                <w:rFonts w:hint="eastAsia"/>
                <w:bCs/>
              </w:rPr>
              <w:t>□自有</w:t>
            </w:r>
          </w:p>
          <w:p w14:paraId="13045717">
            <w:pPr>
              <w:pStyle w:val="33"/>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2777581F">
            <w:pPr>
              <w:pStyle w:val="33"/>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668E2A60">
            <w:pPr>
              <w:pStyle w:val="33"/>
              <w:shd w:val="clear" w:color="auto" w:fill="FFFFFF"/>
              <w:spacing w:before="0" w:beforeAutospacing="0" w:after="0" w:afterAutospacing="0"/>
              <w:jc w:val="center"/>
              <w:rPr>
                <w:bCs/>
              </w:rPr>
            </w:pPr>
          </w:p>
        </w:tc>
      </w:tr>
      <w:tr w14:paraId="4C30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537CC21">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2044A32">
            <w:pPr>
              <w:pStyle w:val="33"/>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37A8F1A5">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9B6B418">
            <w:pPr>
              <w:pStyle w:val="33"/>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3D40916F">
            <w:pPr>
              <w:widowControl/>
              <w:jc w:val="center"/>
              <w:rPr>
                <w:rFonts w:ascii="宋体" w:hAnsi="宋体" w:cs="宋体"/>
                <w:bCs/>
                <w:kern w:val="0"/>
                <w:sz w:val="24"/>
              </w:rPr>
            </w:pPr>
          </w:p>
          <w:p w14:paraId="3E98418C">
            <w:pPr>
              <w:pStyle w:val="33"/>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9A76432">
            <w:pPr>
              <w:pStyle w:val="33"/>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51AD140E">
            <w:pPr>
              <w:pStyle w:val="33"/>
              <w:shd w:val="clear" w:color="auto" w:fill="FFFFFF"/>
              <w:spacing w:before="0" w:beforeAutospacing="0" w:after="0" w:afterAutospacing="0"/>
              <w:jc w:val="center"/>
              <w:rPr>
                <w:bCs/>
              </w:rPr>
            </w:pPr>
          </w:p>
        </w:tc>
      </w:tr>
      <w:tr w14:paraId="1E7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4B0B076">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416C8F9">
            <w:pPr>
              <w:pStyle w:val="33"/>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69FDA0FD">
            <w:pPr>
              <w:pStyle w:val="33"/>
              <w:shd w:val="clear" w:color="auto" w:fill="FFFFFF"/>
              <w:spacing w:before="0" w:beforeAutospacing="0" w:after="0" w:afterAutospacing="0"/>
              <w:jc w:val="center"/>
              <w:rPr>
                <w:bCs/>
              </w:rPr>
            </w:pPr>
          </w:p>
        </w:tc>
      </w:tr>
      <w:tr w14:paraId="69D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5010FA3">
            <w:pPr>
              <w:pStyle w:val="33"/>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73636947">
            <w:pPr>
              <w:pStyle w:val="33"/>
              <w:shd w:val="clear" w:color="auto" w:fill="FFFFFF"/>
              <w:spacing w:before="0" w:beforeAutospacing="0" w:after="0" w:afterAutospacing="0"/>
              <w:jc w:val="center"/>
              <w:rPr>
                <w:bCs/>
              </w:rPr>
            </w:pPr>
            <w:r>
              <w:rPr>
                <w:rFonts w:hint="eastAsia"/>
                <w:bCs/>
              </w:rPr>
              <w:t>发展历程及主要荣誉：</w:t>
            </w:r>
          </w:p>
        </w:tc>
      </w:tr>
      <w:tr w14:paraId="23F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E8C8BBC">
            <w:pPr>
              <w:pStyle w:val="33"/>
              <w:shd w:val="clear" w:color="auto" w:fill="FFFFFF"/>
              <w:spacing w:before="0" w:beforeAutospacing="0" w:after="0" w:afterAutospacing="0"/>
              <w:jc w:val="center"/>
              <w:rPr>
                <w:bCs/>
              </w:rPr>
            </w:pPr>
            <w:r>
              <w:rPr>
                <w:bCs/>
              </w:rPr>
              <w:t>2</w:t>
            </w:r>
            <w:r>
              <w:rPr>
                <w:rFonts w:hint="eastAsia"/>
                <w:bCs/>
              </w:rPr>
              <w:t>．</w:t>
            </w:r>
          </w:p>
          <w:p w14:paraId="320178ED">
            <w:pPr>
              <w:pStyle w:val="33"/>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7BF0B135">
            <w:pPr>
              <w:pStyle w:val="33"/>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244DFEB4">
            <w:pPr>
              <w:pStyle w:val="33"/>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3253545A">
            <w:pPr>
              <w:pStyle w:val="33"/>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127E3847">
            <w:pPr>
              <w:pStyle w:val="33"/>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6ECD071E">
            <w:pPr>
              <w:pStyle w:val="33"/>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630BDDE9">
            <w:pPr>
              <w:pStyle w:val="33"/>
              <w:spacing w:before="0" w:beforeAutospacing="0" w:after="0" w:afterAutospacing="0"/>
              <w:jc w:val="center"/>
              <w:rPr>
                <w:bCs/>
              </w:rPr>
            </w:pPr>
            <w:r>
              <w:rPr>
                <w:rFonts w:hint="eastAsia"/>
                <w:bCs/>
                <w:spacing w:val="27"/>
              </w:rPr>
              <w:t>期限</w:t>
            </w:r>
          </w:p>
        </w:tc>
      </w:tr>
      <w:tr w14:paraId="3F86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27C2F3B">
            <w:pPr>
              <w:pStyle w:val="33"/>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7FD86AF0">
            <w:pPr>
              <w:pStyle w:val="33"/>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48E57439">
            <w:pPr>
              <w:pStyle w:val="33"/>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10FC5997">
            <w:pPr>
              <w:pStyle w:val="33"/>
              <w:spacing w:before="0" w:beforeAutospacing="0" w:after="0" w:afterAutospacing="0"/>
              <w:jc w:val="center"/>
              <w:rPr>
                <w:bCs/>
              </w:rPr>
            </w:pPr>
          </w:p>
        </w:tc>
        <w:tc>
          <w:tcPr>
            <w:tcW w:w="1276" w:type="dxa"/>
            <w:tcMar>
              <w:top w:w="57" w:type="dxa"/>
              <w:left w:w="85" w:type="dxa"/>
              <w:bottom w:w="0" w:type="dxa"/>
              <w:right w:w="85" w:type="dxa"/>
            </w:tcMar>
            <w:vAlign w:val="center"/>
          </w:tcPr>
          <w:p w14:paraId="75DEA1C0">
            <w:pPr>
              <w:pStyle w:val="33"/>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03920D38">
            <w:pPr>
              <w:pStyle w:val="33"/>
              <w:spacing w:before="0" w:beforeAutospacing="0" w:after="0" w:afterAutospacing="0"/>
              <w:jc w:val="center"/>
              <w:rPr>
                <w:bCs/>
              </w:rPr>
            </w:pPr>
          </w:p>
        </w:tc>
        <w:tc>
          <w:tcPr>
            <w:tcW w:w="933" w:type="dxa"/>
            <w:tcMar>
              <w:top w:w="57" w:type="dxa"/>
              <w:left w:w="85" w:type="dxa"/>
              <w:bottom w:w="0" w:type="dxa"/>
              <w:right w:w="85" w:type="dxa"/>
            </w:tcMar>
            <w:vAlign w:val="center"/>
          </w:tcPr>
          <w:p w14:paraId="3DD43835">
            <w:pPr>
              <w:pStyle w:val="33"/>
              <w:spacing w:before="0" w:beforeAutospacing="0" w:after="0" w:afterAutospacing="0"/>
              <w:jc w:val="center"/>
            </w:pPr>
          </w:p>
        </w:tc>
      </w:tr>
      <w:tr w14:paraId="7AF4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BB59843">
            <w:pPr>
              <w:pStyle w:val="33"/>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0FAAE051">
            <w:pPr>
              <w:pStyle w:val="33"/>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7F2754BA">
            <w:pPr>
              <w:pStyle w:val="33"/>
              <w:shd w:val="clear" w:color="auto" w:fill="FFFFFF"/>
              <w:spacing w:before="0" w:beforeAutospacing="0" w:after="0" w:afterAutospacing="0"/>
              <w:jc w:val="center"/>
              <w:rPr>
                <w:bCs/>
              </w:rPr>
            </w:pPr>
          </w:p>
        </w:tc>
      </w:tr>
    </w:tbl>
    <w:p w14:paraId="78F27E24">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61577BFB">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442AF0A0">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162A27F6">
      <w:pPr>
        <w:snapToGrid w:val="0"/>
        <w:spacing w:line="360" w:lineRule="auto"/>
        <w:jc w:val="center"/>
        <w:rPr>
          <w:rFonts w:hint="eastAsia" w:ascii="宋体" w:hAnsi="宋体" w:eastAsia="宋体" w:cs="宋体"/>
          <w:b/>
          <w:bCs/>
          <w:kern w:val="0"/>
          <w:sz w:val="24"/>
          <w:lang w:val="en-US" w:eastAsia="zh-CN"/>
        </w:rPr>
      </w:pPr>
    </w:p>
    <w:p w14:paraId="3BAB25A9">
      <w:pPr>
        <w:spacing w:line="360" w:lineRule="auto"/>
        <w:rPr>
          <w:rFonts w:ascii="宋体" w:hAnsi="宋体"/>
          <w:sz w:val="24"/>
        </w:rPr>
      </w:pPr>
    </w:p>
    <w:p w14:paraId="04FB1923">
      <w:pPr>
        <w:spacing w:line="360" w:lineRule="auto"/>
        <w:ind w:firstLine="424" w:firstLineChars="177"/>
        <w:rPr>
          <w:rFonts w:ascii="宋体" w:hAnsi="宋体"/>
          <w:sz w:val="24"/>
          <w:u w:val="single"/>
        </w:rPr>
      </w:pPr>
      <w:r>
        <w:rPr>
          <w:rFonts w:hint="eastAsia" w:ascii="宋体" w:hAnsi="宋体"/>
          <w:sz w:val="24"/>
        </w:rPr>
        <w:t>投标人名称（公章）：</w:t>
      </w:r>
    </w:p>
    <w:p w14:paraId="65A6F128">
      <w:pPr>
        <w:spacing w:line="360" w:lineRule="auto"/>
        <w:ind w:left="420"/>
        <w:rPr>
          <w:rFonts w:ascii="宋体" w:hAnsi="宋体"/>
          <w:sz w:val="24"/>
        </w:rPr>
      </w:pPr>
    </w:p>
    <w:p w14:paraId="0A8C149D">
      <w:pPr>
        <w:spacing w:line="360" w:lineRule="auto"/>
        <w:ind w:firstLine="424" w:firstLineChars="177"/>
        <w:rPr>
          <w:rFonts w:ascii="宋体" w:hAnsi="宋体"/>
          <w:sz w:val="24"/>
        </w:rPr>
      </w:pPr>
      <w:r>
        <w:rPr>
          <w:rFonts w:hint="eastAsia" w:ascii="宋体" w:hAnsi="宋体"/>
          <w:sz w:val="24"/>
        </w:rPr>
        <w:t>投标人代表签字：</w:t>
      </w:r>
    </w:p>
    <w:p w14:paraId="18F5D9C1">
      <w:pPr>
        <w:spacing w:line="360" w:lineRule="auto"/>
        <w:ind w:firstLine="435"/>
        <w:rPr>
          <w:rFonts w:ascii="宋体" w:hAnsi="宋体"/>
          <w:sz w:val="24"/>
        </w:rPr>
      </w:pPr>
    </w:p>
    <w:p w14:paraId="675D7914">
      <w:pPr>
        <w:spacing w:line="360" w:lineRule="auto"/>
        <w:ind w:firstLine="424" w:firstLineChars="177"/>
        <w:rPr>
          <w:rFonts w:ascii="宋体" w:hAnsi="宋体"/>
          <w:sz w:val="24"/>
          <w:u w:val="single"/>
        </w:rPr>
      </w:pPr>
      <w:r>
        <w:rPr>
          <w:rFonts w:hint="eastAsia" w:ascii="宋体" w:hAnsi="宋体"/>
          <w:sz w:val="24"/>
        </w:rPr>
        <w:t>职        务：</w:t>
      </w:r>
    </w:p>
    <w:p w14:paraId="076C518A">
      <w:pPr>
        <w:spacing w:line="360" w:lineRule="auto"/>
        <w:rPr>
          <w:rFonts w:ascii="宋体" w:hAnsi="宋体"/>
          <w:sz w:val="24"/>
        </w:rPr>
      </w:pPr>
    </w:p>
    <w:p w14:paraId="3197DF7F">
      <w:pPr>
        <w:pStyle w:val="33"/>
        <w:shd w:val="clear" w:color="auto" w:fill="FFFFFF"/>
        <w:spacing w:before="0" w:beforeAutospacing="0" w:after="0" w:afterAutospacing="0" w:line="360" w:lineRule="auto"/>
        <w:ind w:firstLine="424" w:firstLineChars="177"/>
        <w:rPr>
          <w:b/>
          <w:bCs/>
        </w:rPr>
      </w:pPr>
      <w:r>
        <w:rPr>
          <w:rFonts w:hint="eastAsia"/>
        </w:rPr>
        <w:t>日        期：</w:t>
      </w:r>
    </w:p>
    <w:p w14:paraId="74ADE32E">
      <w:pPr>
        <w:spacing w:line="360" w:lineRule="auto"/>
        <w:rPr>
          <w:rFonts w:ascii="宋体" w:hAnsi="宋体"/>
          <w:b/>
          <w:sz w:val="24"/>
        </w:rPr>
      </w:pPr>
    </w:p>
    <w:p w14:paraId="71567B2C">
      <w:pPr>
        <w:spacing w:line="360" w:lineRule="auto"/>
        <w:rPr>
          <w:rFonts w:ascii="宋体" w:hAnsi="宋体"/>
          <w:b/>
          <w:sz w:val="28"/>
        </w:rPr>
      </w:pPr>
    </w:p>
    <w:p w14:paraId="3FF45A83">
      <w:pPr>
        <w:pStyle w:val="22"/>
      </w:pPr>
    </w:p>
    <w:p w14:paraId="52CED3DA">
      <w:pPr>
        <w:pStyle w:val="22"/>
      </w:pPr>
    </w:p>
    <w:p w14:paraId="202FDF57">
      <w:pPr>
        <w:pStyle w:val="22"/>
      </w:pPr>
    </w:p>
    <w:p w14:paraId="5D2824E4">
      <w:pPr>
        <w:pStyle w:val="22"/>
      </w:pPr>
    </w:p>
    <w:p w14:paraId="55F5DFA4">
      <w:pPr>
        <w:pStyle w:val="22"/>
        <w:ind w:left="0" w:leftChars="0" w:firstLine="0" w:firstLineChars="0"/>
      </w:pPr>
    </w:p>
    <w:p w14:paraId="3E460D8B">
      <w:pPr>
        <w:rPr>
          <w:rFonts w:hint="eastAsia" w:ascii="宋体" w:hAnsi="宋体"/>
          <w:b/>
          <w:sz w:val="28"/>
        </w:rPr>
      </w:pPr>
      <w:r>
        <w:rPr>
          <w:rFonts w:hint="eastAsia" w:ascii="宋体" w:hAnsi="宋体"/>
          <w:b/>
          <w:sz w:val="28"/>
        </w:rPr>
        <w:br w:type="page"/>
      </w:r>
    </w:p>
    <w:p w14:paraId="5FAF9B50">
      <w:pPr>
        <w:pStyle w:val="36"/>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306FAC44">
      <w:pPr>
        <w:pStyle w:val="37"/>
        <w:spacing w:line="360" w:lineRule="auto"/>
        <w:jc w:val="center"/>
        <w:rPr>
          <w:rFonts w:ascii="宋体" w:hAnsi="宋体" w:cs="Arial"/>
          <w:sz w:val="28"/>
          <w:szCs w:val="28"/>
        </w:rPr>
      </w:pPr>
      <w:bookmarkStart w:id="78" w:name="_Toc17604_WPSOffice_Level1"/>
      <w:bookmarkStart w:id="79" w:name="_Toc11030_WPSOffice_Level1"/>
      <w:r>
        <w:rPr>
          <w:rFonts w:hint="eastAsia" w:ascii="宋体" w:hAnsi="宋体"/>
          <w:b/>
          <w:sz w:val="32"/>
          <w:szCs w:val="32"/>
        </w:rPr>
        <w:t>证书一览表</w:t>
      </w:r>
      <w:bookmarkEnd w:id="78"/>
      <w:bookmarkEnd w:id="79"/>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CB0A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02FE8A1">
            <w:pPr>
              <w:pStyle w:val="37"/>
              <w:spacing w:line="240" w:lineRule="auto"/>
              <w:jc w:val="center"/>
              <w:rPr>
                <w:rFonts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0DC35E3E">
            <w:pPr>
              <w:pStyle w:val="37"/>
              <w:spacing w:line="240" w:lineRule="auto"/>
              <w:jc w:val="center"/>
              <w:rPr>
                <w:rFonts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71BCA53">
            <w:pPr>
              <w:pStyle w:val="37"/>
              <w:spacing w:line="240" w:lineRule="auto"/>
              <w:jc w:val="center"/>
              <w:rPr>
                <w:rFonts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7A6BAD4A">
            <w:pPr>
              <w:pStyle w:val="37"/>
              <w:spacing w:line="240" w:lineRule="auto"/>
              <w:jc w:val="center"/>
              <w:rPr>
                <w:rFonts w:ascii="宋体" w:hAnsi="宋体" w:cs="Arial"/>
                <w:b/>
                <w:bCs/>
                <w:sz w:val="24"/>
                <w:szCs w:val="24"/>
              </w:rPr>
            </w:pPr>
            <w:r>
              <w:rPr>
                <w:rFonts w:hint="eastAsia" w:ascii="宋体" w:hAnsi="宋体" w:cs="Arial"/>
                <w:b/>
                <w:bCs/>
                <w:sz w:val="24"/>
                <w:szCs w:val="24"/>
              </w:rPr>
              <w:t>证书有效期</w:t>
            </w:r>
          </w:p>
        </w:tc>
      </w:tr>
      <w:tr w14:paraId="5044C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611DFFB">
            <w:pPr>
              <w:pStyle w:val="37"/>
              <w:spacing w:line="240" w:lineRule="auto"/>
              <w:jc w:val="center"/>
              <w:rPr>
                <w:rFonts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291A9387">
            <w:pPr>
              <w:pStyle w:val="37"/>
              <w:spacing w:line="240" w:lineRule="auto"/>
              <w:jc w:val="center"/>
              <w:rPr>
                <w:rFonts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44FEECC9">
            <w:pPr>
              <w:pStyle w:val="37"/>
              <w:spacing w:line="240" w:lineRule="auto"/>
              <w:jc w:val="center"/>
              <w:rPr>
                <w:rFonts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4E0D762">
            <w:pPr>
              <w:pStyle w:val="37"/>
              <w:spacing w:line="240" w:lineRule="auto"/>
              <w:jc w:val="center"/>
              <w:rPr>
                <w:rFonts w:ascii="宋体" w:hAnsi="宋体" w:cs="Arial"/>
                <w:sz w:val="24"/>
                <w:szCs w:val="24"/>
              </w:rPr>
            </w:pPr>
          </w:p>
        </w:tc>
      </w:tr>
      <w:tr w14:paraId="024C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36FEAD9">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185D818">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8396B4D">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7F4DCCAD">
            <w:pPr>
              <w:pStyle w:val="37"/>
              <w:spacing w:line="240" w:lineRule="auto"/>
              <w:jc w:val="center"/>
              <w:rPr>
                <w:rFonts w:ascii="宋体" w:hAnsi="宋体" w:cs="Arial"/>
                <w:sz w:val="24"/>
                <w:szCs w:val="24"/>
              </w:rPr>
            </w:pPr>
          </w:p>
        </w:tc>
      </w:tr>
      <w:tr w14:paraId="74EC3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280D791">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52F4EEB">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3E265508">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0D5D9186">
            <w:pPr>
              <w:pStyle w:val="37"/>
              <w:spacing w:line="240" w:lineRule="auto"/>
              <w:jc w:val="center"/>
              <w:rPr>
                <w:rFonts w:ascii="宋体" w:hAnsi="宋体" w:cs="Arial"/>
                <w:sz w:val="24"/>
                <w:szCs w:val="24"/>
              </w:rPr>
            </w:pPr>
          </w:p>
        </w:tc>
      </w:tr>
      <w:tr w14:paraId="59F20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05F5135">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175DEAF7">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EA34B0B">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556FFA4">
            <w:pPr>
              <w:pStyle w:val="37"/>
              <w:spacing w:line="240" w:lineRule="auto"/>
              <w:jc w:val="center"/>
              <w:rPr>
                <w:rFonts w:ascii="宋体" w:hAnsi="宋体" w:cs="Arial"/>
                <w:sz w:val="24"/>
                <w:szCs w:val="24"/>
              </w:rPr>
            </w:pPr>
          </w:p>
        </w:tc>
      </w:tr>
      <w:tr w14:paraId="4A4A7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CBB6857">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3C9558A0">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4019B4BF">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D943317">
            <w:pPr>
              <w:pStyle w:val="37"/>
              <w:spacing w:line="240" w:lineRule="auto"/>
              <w:jc w:val="center"/>
              <w:rPr>
                <w:rFonts w:ascii="宋体" w:hAnsi="宋体" w:cs="Arial"/>
                <w:sz w:val="24"/>
                <w:szCs w:val="24"/>
              </w:rPr>
            </w:pPr>
          </w:p>
        </w:tc>
      </w:tr>
      <w:tr w14:paraId="7ED18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CFDDF35">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0E265B85">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6CFE7F9">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433CAD22">
            <w:pPr>
              <w:pStyle w:val="37"/>
              <w:spacing w:line="240" w:lineRule="auto"/>
              <w:jc w:val="center"/>
              <w:rPr>
                <w:rFonts w:ascii="宋体" w:hAnsi="宋体" w:cs="Arial"/>
                <w:sz w:val="24"/>
                <w:szCs w:val="24"/>
              </w:rPr>
            </w:pPr>
          </w:p>
        </w:tc>
      </w:tr>
      <w:tr w14:paraId="6BC4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29B35EAB">
            <w:pPr>
              <w:pStyle w:val="37"/>
              <w:spacing w:line="240" w:lineRule="auto"/>
              <w:jc w:val="center"/>
              <w:rPr>
                <w:rFonts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4ABE2C1B">
            <w:pPr>
              <w:pStyle w:val="37"/>
              <w:spacing w:line="240" w:lineRule="auto"/>
              <w:jc w:val="center"/>
              <w:rPr>
                <w:rFonts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0BA3D85B">
            <w:pPr>
              <w:pStyle w:val="37"/>
              <w:spacing w:line="240" w:lineRule="auto"/>
              <w:jc w:val="center"/>
              <w:rPr>
                <w:rFonts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8F56E75">
            <w:pPr>
              <w:pStyle w:val="37"/>
              <w:spacing w:line="240" w:lineRule="auto"/>
              <w:jc w:val="center"/>
              <w:rPr>
                <w:rFonts w:ascii="宋体" w:hAnsi="宋体" w:cs="Arial"/>
                <w:sz w:val="24"/>
                <w:szCs w:val="24"/>
              </w:rPr>
            </w:pPr>
          </w:p>
        </w:tc>
      </w:tr>
    </w:tbl>
    <w:p w14:paraId="3B240E6C">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2044221F">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Times New Roman" w:eastAsia="宋体" w:cs="Times New Roman"/>
          <w:sz w:val="24"/>
          <w:szCs w:val="24"/>
          <w:highlight w:val="yellow"/>
          <w:lang w:val="en-US" w:eastAsia="zh-CN"/>
        </w:rPr>
        <w:t>投标人应根据本项目需求</w:t>
      </w:r>
      <w:r>
        <w:rPr>
          <w:rFonts w:hint="eastAsia" w:ascii="宋体" w:hAnsi="宋体" w:eastAsia="宋体" w:cs="宋体"/>
          <w:b w:val="0"/>
          <w:bCs w:val="0"/>
          <w:kern w:val="0"/>
          <w:sz w:val="24"/>
          <w:szCs w:val="24"/>
          <w:highlight w:val="yellow"/>
          <w:lang w:val="en-US" w:eastAsia="zh-CN"/>
        </w:rPr>
        <w:t>填写资质、认证或企业信誉证书。</w:t>
      </w:r>
    </w:p>
    <w:p w14:paraId="537A24FB">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后</w:t>
      </w:r>
      <w:r>
        <w:rPr>
          <w:rFonts w:hint="eastAsia" w:ascii="宋体" w:hAnsi="宋体" w:eastAsia="宋体" w:cs="宋体"/>
          <w:b w:val="0"/>
          <w:bCs w:val="0"/>
          <w:kern w:val="0"/>
          <w:sz w:val="24"/>
          <w:szCs w:val="24"/>
          <w:lang w:val="en-US" w:eastAsia="zh-CN"/>
        </w:rPr>
        <w:t>附所列证书或其他证明材料。</w:t>
      </w:r>
    </w:p>
    <w:p w14:paraId="790F1587">
      <w:pPr>
        <w:pStyle w:val="37"/>
        <w:tabs>
          <w:tab w:val="left" w:pos="1050"/>
        </w:tabs>
        <w:spacing w:line="360" w:lineRule="auto"/>
        <w:rPr>
          <w:rFonts w:ascii="仿宋_GB2312" w:hAnsi="宋体" w:eastAsia="仿宋_GB2312"/>
          <w:sz w:val="24"/>
        </w:rPr>
      </w:pPr>
    </w:p>
    <w:p w14:paraId="0047D989">
      <w:pPr>
        <w:pStyle w:val="37"/>
        <w:tabs>
          <w:tab w:val="left" w:pos="1050"/>
        </w:tabs>
        <w:spacing w:line="360" w:lineRule="auto"/>
        <w:ind w:firstLine="720" w:firstLineChars="300"/>
        <w:rPr>
          <w:rFonts w:ascii="仿宋_GB2312" w:hAnsi="宋体" w:eastAsia="仿宋_GB2312"/>
          <w:sz w:val="24"/>
        </w:rPr>
      </w:pPr>
    </w:p>
    <w:p w14:paraId="0100A96A">
      <w:pPr>
        <w:spacing w:line="360" w:lineRule="auto"/>
        <w:ind w:firstLine="424" w:firstLineChars="177"/>
        <w:rPr>
          <w:rFonts w:ascii="宋体" w:hAnsi="宋体"/>
          <w:sz w:val="24"/>
          <w:u w:val="single"/>
        </w:rPr>
      </w:pPr>
      <w:r>
        <w:rPr>
          <w:rFonts w:hint="eastAsia" w:ascii="宋体" w:hAnsi="宋体"/>
          <w:sz w:val="24"/>
        </w:rPr>
        <w:t>投标人名称（公章）：</w:t>
      </w:r>
    </w:p>
    <w:p w14:paraId="71DB59E1">
      <w:pPr>
        <w:spacing w:line="360" w:lineRule="auto"/>
        <w:ind w:left="420"/>
        <w:rPr>
          <w:rFonts w:ascii="宋体" w:hAnsi="宋体"/>
          <w:sz w:val="24"/>
        </w:rPr>
      </w:pPr>
    </w:p>
    <w:p w14:paraId="3E9BFE83">
      <w:pPr>
        <w:spacing w:line="360" w:lineRule="auto"/>
        <w:ind w:firstLine="424" w:firstLineChars="177"/>
        <w:rPr>
          <w:rFonts w:ascii="宋体" w:hAnsi="宋体"/>
          <w:sz w:val="24"/>
        </w:rPr>
      </w:pPr>
      <w:r>
        <w:rPr>
          <w:rFonts w:hint="eastAsia" w:ascii="宋体" w:hAnsi="宋体"/>
          <w:sz w:val="24"/>
        </w:rPr>
        <w:t>投标人代表签字：</w:t>
      </w:r>
    </w:p>
    <w:p w14:paraId="1469E7A1">
      <w:pPr>
        <w:spacing w:line="360" w:lineRule="auto"/>
        <w:ind w:firstLine="435"/>
        <w:rPr>
          <w:rFonts w:ascii="宋体" w:hAnsi="宋体"/>
          <w:sz w:val="24"/>
        </w:rPr>
      </w:pPr>
    </w:p>
    <w:p w14:paraId="0C7A7AE3">
      <w:pPr>
        <w:spacing w:line="360" w:lineRule="auto"/>
        <w:ind w:firstLine="424" w:firstLineChars="177"/>
        <w:rPr>
          <w:rFonts w:ascii="宋体" w:hAnsi="宋体"/>
          <w:sz w:val="24"/>
          <w:u w:val="single"/>
        </w:rPr>
      </w:pPr>
      <w:r>
        <w:rPr>
          <w:rFonts w:hint="eastAsia" w:ascii="宋体" w:hAnsi="宋体"/>
          <w:sz w:val="24"/>
        </w:rPr>
        <w:t>职        务：</w:t>
      </w:r>
    </w:p>
    <w:p w14:paraId="58EF9E46">
      <w:pPr>
        <w:spacing w:line="360" w:lineRule="auto"/>
        <w:rPr>
          <w:rFonts w:ascii="宋体" w:hAnsi="宋体"/>
          <w:sz w:val="24"/>
        </w:rPr>
      </w:pPr>
    </w:p>
    <w:p w14:paraId="7E3836A7">
      <w:pPr>
        <w:pStyle w:val="33"/>
        <w:shd w:val="clear" w:color="auto" w:fill="FFFFFF"/>
        <w:spacing w:before="0" w:beforeAutospacing="0" w:after="0" w:afterAutospacing="0" w:line="360" w:lineRule="auto"/>
        <w:ind w:firstLine="424" w:firstLineChars="177"/>
        <w:rPr>
          <w:b/>
          <w:bCs/>
        </w:rPr>
      </w:pPr>
      <w:r>
        <w:rPr>
          <w:rFonts w:hint="eastAsia"/>
        </w:rPr>
        <w:t>日        期：</w:t>
      </w:r>
    </w:p>
    <w:p w14:paraId="7F01CB24">
      <w:pPr>
        <w:spacing w:line="360" w:lineRule="auto"/>
        <w:rPr>
          <w:rFonts w:ascii="宋体" w:hAnsi="宋体"/>
          <w:b/>
          <w:sz w:val="28"/>
        </w:rPr>
      </w:pPr>
    </w:p>
    <w:p w14:paraId="4C5EFBB2">
      <w:pPr>
        <w:spacing w:line="360" w:lineRule="auto"/>
        <w:rPr>
          <w:rFonts w:ascii="宋体" w:hAnsi="宋体"/>
          <w:b/>
          <w:sz w:val="28"/>
        </w:rPr>
      </w:pPr>
    </w:p>
    <w:p w14:paraId="547ADD45">
      <w:pPr>
        <w:spacing w:line="360" w:lineRule="auto"/>
        <w:rPr>
          <w:rFonts w:ascii="宋体" w:hAnsi="宋体"/>
          <w:b/>
          <w:sz w:val="28"/>
        </w:rPr>
      </w:pPr>
    </w:p>
    <w:p w14:paraId="6C8730EC">
      <w:pPr>
        <w:spacing w:line="360" w:lineRule="auto"/>
        <w:rPr>
          <w:rFonts w:ascii="宋体" w:hAnsi="宋体"/>
          <w:b/>
          <w:sz w:val="28"/>
        </w:rPr>
      </w:pPr>
    </w:p>
    <w:p w14:paraId="63FC2A7B">
      <w:pPr>
        <w:rPr>
          <w:rFonts w:hint="eastAsia" w:ascii="宋体" w:hAnsi="宋体"/>
          <w:b/>
          <w:sz w:val="28"/>
        </w:rPr>
      </w:pPr>
    </w:p>
    <w:p w14:paraId="59B56E7C">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61D7F12F">
      <w:pPr>
        <w:spacing w:line="360" w:lineRule="auto"/>
        <w:jc w:val="center"/>
        <w:rPr>
          <w:rFonts w:hint="eastAsia" w:ascii="宋体" w:hAnsi="宋体"/>
          <w:b/>
          <w:bCs/>
          <w:kern w:val="0"/>
          <w:sz w:val="32"/>
          <w:szCs w:val="32"/>
        </w:rPr>
      </w:pPr>
      <w:bookmarkStart w:id="80" w:name="_Toc19231_WPSOffice_Level1"/>
      <w:bookmarkStart w:id="81" w:name="_Toc7134_WPSOffice_Level1"/>
      <w:r>
        <w:rPr>
          <w:rFonts w:hint="eastAsia" w:ascii="宋体" w:hAnsi="宋体"/>
          <w:b/>
          <w:bCs/>
          <w:kern w:val="0"/>
          <w:sz w:val="32"/>
          <w:szCs w:val="32"/>
        </w:rPr>
        <w:t>投标人类似项目实施情况一览表</w:t>
      </w:r>
      <w:bookmarkEnd w:id="80"/>
      <w:bookmarkEnd w:id="81"/>
    </w:p>
    <w:tbl>
      <w:tblPr>
        <w:tblStyle w:val="23"/>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481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7871D5C">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CF5E869">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FB70B6">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445CBD">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54C230">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BB1FF8A">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B5E91E">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324C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DAFA98">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A8761C">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44B26">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E88C34">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75ADF">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B52BB3">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E8BFD">
            <w:pPr>
              <w:pStyle w:val="36"/>
              <w:spacing w:line="240" w:lineRule="auto"/>
              <w:rPr>
                <w:rFonts w:hint="eastAsia" w:asciiTheme="minorEastAsia" w:hAnsiTheme="minorEastAsia" w:eastAsiaTheme="minorEastAsia" w:cstheme="minorEastAsia"/>
                <w:sz w:val="24"/>
                <w:szCs w:val="24"/>
              </w:rPr>
            </w:pPr>
          </w:p>
        </w:tc>
      </w:tr>
      <w:tr w14:paraId="0B72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44256">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73CC5B">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7F1E9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F33D70">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6E059">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0326F9">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3EBA6B">
            <w:pPr>
              <w:pStyle w:val="36"/>
              <w:spacing w:line="240" w:lineRule="auto"/>
              <w:rPr>
                <w:rFonts w:hint="eastAsia" w:asciiTheme="minorEastAsia" w:hAnsiTheme="minorEastAsia" w:eastAsiaTheme="minorEastAsia" w:cstheme="minorEastAsia"/>
                <w:sz w:val="24"/>
                <w:szCs w:val="24"/>
              </w:rPr>
            </w:pPr>
          </w:p>
        </w:tc>
      </w:tr>
      <w:tr w14:paraId="03F1A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D97CB">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73EE1">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02F7E">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50D069">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1E8947">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56F38">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E3361B">
            <w:pPr>
              <w:pStyle w:val="36"/>
              <w:spacing w:line="240" w:lineRule="auto"/>
              <w:rPr>
                <w:rFonts w:hint="eastAsia" w:asciiTheme="minorEastAsia" w:hAnsiTheme="minorEastAsia" w:eastAsiaTheme="minorEastAsia" w:cstheme="minorEastAsia"/>
                <w:sz w:val="24"/>
                <w:szCs w:val="24"/>
              </w:rPr>
            </w:pPr>
          </w:p>
        </w:tc>
      </w:tr>
      <w:tr w14:paraId="759D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59C62">
            <w:pPr>
              <w:pStyle w:val="36"/>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E8A546">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348DD1">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522A3">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267539">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CF4267">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F08865">
            <w:pPr>
              <w:pStyle w:val="36"/>
              <w:spacing w:line="240" w:lineRule="auto"/>
              <w:rPr>
                <w:rFonts w:hint="eastAsia" w:asciiTheme="minorEastAsia" w:hAnsiTheme="minorEastAsia" w:eastAsiaTheme="minorEastAsia" w:cstheme="minorEastAsia"/>
                <w:sz w:val="24"/>
                <w:szCs w:val="24"/>
              </w:rPr>
            </w:pPr>
          </w:p>
        </w:tc>
      </w:tr>
      <w:tr w14:paraId="45B3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A03B9D">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3B5D8B">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33633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6C0CD3">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BB8548">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071D80">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38F41E">
            <w:pPr>
              <w:pStyle w:val="36"/>
              <w:spacing w:line="240" w:lineRule="auto"/>
              <w:rPr>
                <w:rFonts w:hint="eastAsia" w:asciiTheme="minorEastAsia" w:hAnsiTheme="minorEastAsia" w:eastAsiaTheme="minorEastAsia" w:cstheme="minorEastAsia"/>
                <w:sz w:val="24"/>
                <w:szCs w:val="24"/>
              </w:rPr>
            </w:pPr>
          </w:p>
        </w:tc>
      </w:tr>
      <w:tr w14:paraId="1E372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43E6BE">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1A0BE4">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AD1018">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0F23A8">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FBE637">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2407E0">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0CE05A">
            <w:pPr>
              <w:pStyle w:val="36"/>
              <w:spacing w:line="240" w:lineRule="auto"/>
              <w:rPr>
                <w:rFonts w:hint="eastAsia" w:asciiTheme="minorEastAsia" w:hAnsiTheme="minorEastAsia" w:eastAsiaTheme="minorEastAsia" w:cstheme="minorEastAsia"/>
                <w:sz w:val="24"/>
                <w:szCs w:val="24"/>
              </w:rPr>
            </w:pPr>
          </w:p>
        </w:tc>
      </w:tr>
      <w:tr w14:paraId="562F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135C88">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38FE5D">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4BBF2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F383A">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850D86">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55D84E">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914A45">
            <w:pPr>
              <w:pStyle w:val="36"/>
              <w:spacing w:line="240" w:lineRule="auto"/>
              <w:rPr>
                <w:rFonts w:hint="eastAsia" w:asciiTheme="minorEastAsia" w:hAnsiTheme="minorEastAsia" w:eastAsiaTheme="minorEastAsia" w:cstheme="minorEastAsia"/>
                <w:sz w:val="24"/>
                <w:szCs w:val="24"/>
              </w:rPr>
            </w:pPr>
          </w:p>
        </w:tc>
      </w:tr>
    </w:tbl>
    <w:p w14:paraId="228A51A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651E9A67">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证明材料（合同可只提供首页、含金额页、盖章页并加盖投标人公章）。</w:t>
      </w:r>
    </w:p>
    <w:p w14:paraId="153692A8">
      <w:pPr>
        <w:snapToGrid w:val="0"/>
        <w:spacing w:line="360" w:lineRule="auto"/>
        <w:ind w:firstLine="420" w:firstLineChars="0"/>
        <w:jc w:val="left"/>
        <w:outlineLvl w:val="1"/>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54128BDC">
      <w:pPr>
        <w:spacing w:line="360" w:lineRule="auto"/>
        <w:rPr>
          <w:rFonts w:ascii="宋体" w:hAnsi="宋体"/>
          <w:sz w:val="22"/>
          <w:szCs w:val="22"/>
        </w:rPr>
      </w:pPr>
    </w:p>
    <w:p w14:paraId="67CCB5E0">
      <w:pPr>
        <w:pStyle w:val="22"/>
      </w:pPr>
    </w:p>
    <w:p w14:paraId="7FCE704B">
      <w:pPr>
        <w:spacing w:line="360" w:lineRule="auto"/>
        <w:ind w:left="420"/>
        <w:rPr>
          <w:rFonts w:ascii="宋体" w:hAnsi="宋体"/>
          <w:sz w:val="24"/>
          <w:u w:val="single"/>
        </w:rPr>
      </w:pPr>
      <w:r>
        <w:rPr>
          <w:rFonts w:hint="eastAsia" w:ascii="宋体" w:hAnsi="宋体"/>
          <w:sz w:val="24"/>
        </w:rPr>
        <w:t>投标人名称（公章）：</w:t>
      </w:r>
    </w:p>
    <w:p w14:paraId="3C6722B6">
      <w:pPr>
        <w:spacing w:line="360" w:lineRule="auto"/>
        <w:ind w:left="420"/>
        <w:rPr>
          <w:rFonts w:ascii="宋体" w:hAnsi="宋体"/>
          <w:sz w:val="24"/>
        </w:rPr>
      </w:pPr>
    </w:p>
    <w:p w14:paraId="26EC669A">
      <w:pPr>
        <w:spacing w:line="360" w:lineRule="auto"/>
        <w:ind w:firstLine="435"/>
        <w:rPr>
          <w:rFonts w:ascii="宋体" w:hAnsi="宋体"/>
          <w:sz w:val="24"/>
        </w:rPr>
      </w:pPr>
      <w:r>
        <w:rPr>
          <w:rFonts w:hint="eastAsia" w:ascii="宋体" w:hAnsi="宋体"/>
          <w:sz w:val="24"/>
        </w:rPr>
        <w:t>投标人代表签字：</w:t>
      </w:r>
    </w:p>
    <w:p w14:paraId="027B1ACB">
      <w:pPr>
        <w:spacing w:line="360" w:lineRule="auto"/>
        <w:ind w:firstLine="435"/>
        <w:rPr>
          <w:rFonts w:ascii="宋体" w:hAnsi="宋体"/>
          <w:sz w:val="24"/>
        </w:rPr>
      </w:pPr>
    </w:p>
    <w:p w14:paraId="6602677B">
      <w:pPr>
        <w:spacing w:line="360" w:lineRule="auto"/>
        <w:ind w:firstLine="435"/>
        <w:rPr>
          <w:rFonts w:ascii="宋体" w:hAnsi="宋体"/>
          <w:sz w:val="24"/>
          <w:u w:val="single"/>
        </w:rPr>
      </w:pPr>
      <w:r>
        <w:rPr>
          <w:rFonts w:hint="eastAsia" w:ascii="宋体" w:hAnsi="宋体"/>
          <w:sz w:val="24"/>
        </w:rPr>
        <w:t>职        务：</w:t>
      </w:r>
    </w:p>
    <w:p w14:paraId="605C799C">
      <w:pPr>
        <w:spacing w:line="360" w:lineRule="auto"/>
        <w:rPr>
          <w:rFonts w:ascii="宋体" w:hAnsi="宋体"/>
          <w:sz w:val="24"/>
        </w:rPr>
      </w:pPr>
    </w:p>
    <w:p w14:paraId="4129A450">
      <w:pPr>
        <w:spacing w:line="360" w:lineRule="auto"/>
        <w:ind w:firstLine="435"/>
        <w:rPr>
          <w:rFonts w:ascii="宋体" w:hAnsi="宋体"/>
          <w:sz w:val="24"/>
        </w:rPr>
      </w:pPr>
      <w:r>
        <w:rPr>
          <w:rFonts w:hint="eastAsia" w:ascii="宋体" w:hAnsi="宋体"/>
          <w:sz w:val="24"/>
        </w:rPr>
        <w:t>日        期：</w:t>
      </w:r>
    </w:p>
    <w:p w14:paraId="4E59A63C">
      <w:pPr>
        <w:jc w:val="center"/>
        <w:rPr>
          <w:rFonts w:ascii="仿宋" w:hAnsi="仿宋" w:eastAsia="仿宋"/>
          <w:snapToGrid w:val="0"/>
          <w:kern w:val="0"/>
          <w:sz w:val="24"/>
        </w:rPr>
      </w:pPr>
    </w:p>
    <w:p w14:paraId="4AF3CC70">
      <w:pPr>
        <w:tabs>
          <w:tab w:val="left" w:pos="2460"/>
        </w:tabs>
        <w:spacing w:line="360" w:lineRule="auto"/>
        <w:rPr>
          <w:rFonts w:ascii="宋体" w:hAnsi="宋体"/>
          <w:b/>
          <w:sz w:val="28"/>
        </w:rPr>
      </w:pPr>
    </w:p>
    <w:p w14:paraId="6BC63892">
      <w:pPr>
        <w:jc w:val="center"/>
        <w:rPr>
          <w:rFonts w:hint="eastAsia"/>
          <w:sz w:val="52"/>
          <w:szCs w:val="52"/>
        </w:rPr>
      </w:pPr>
      <w:bookmarkStart w:id="82" w:name="_Toc30468_WPSOffice_Level1"/>
      <w:bookmarkStart w:id="83" w:name="_Toc21322_WPSOffice_Level1"/>
      <w:bookmarkStart w:id="84" w:name="_Toc4615_WPSOffice_Level1"/>
    </w:p>
    <w:p w14:paraId="7CD0E903">
      <w:pPr>
        <w:pStyle w:val="22"/>
        <w:rPr>
          <w:rFonts w:hint="eastAsia"/>
        </w:rPr>
      </w:pPr>
    </w:p>
    <w:p w14:paraId="4D07D38E">
      <w:pPr>
        <w:jc w:val="both"/>
        <w:rPr>
          <w:rFonts w:hint="eastAsia"/>
          <w:sz w:val="52"/>
          <w:szCs w:val="52"/>
        </w:rPr>
      </w:pPr>
    </w:p>
    <w:p w14:paraId="1522FEF3">
      <w:pPr>
        <w:jc w:val="center"/>
        <w:rPr>
          <w:sz w:val="52"/>
          <w:szCs w:val="52"/>
        </w:rPr>
      </w:pPr>
      <w:r>
        <w:rPr>
          <w:rFonts w:hint="eastAsia"/>
          <w:sz w:val="52"/>
          <w:szCs w:val="52"/>
        </w:rPr>
        <w:t>项目名称</w:t>
      </w:r>
      <w:bookmarkEnd w:id="82"/>
      <w:bookmarkEnd w:id="83"/>
      <w:bookmarkEnd w:id="84"/>
    </w:p>
    <w:p w14:paraId="75DC0C86">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10D3BCEC">
      <w:pPr>
        <w:pStyle w:val="22"/>
      </w:pPr>
    </w:p>
    <w:p w14:paraId="6F52D1A6">
      <w:pPr>
        <w:jc w:val="center"/>
        <w:outlineLvl w:val="2"/>
        <w:rPr>
          <w:sz w:val="84"/>
          <w:szCs w:val="84"/>
        </w:rPr>
      </w:pPr>
      <w:bookmarkStart w:id="85" w:name="_Toc9453_WPSOffice_Level1"/>
      <w:bookmarkStart w:id="86" w:name="_Toc8885_WPSOffice_Level1"/>
      <w:r>
        <w:rPr>
          <w:rFonts w:hint="eastAsia"/>
          <w:sz w:val="84"/>
          <w:szCs w:val="84"/>
        </w:rPr>
        <w:t>报</w:t>
      </w:r>
      <w:bookmarkEnd w:id="85"/>
      <w:bookmarkEnd w:id="86"/>
    </w:p>
    <w:p w14:paraId="05A1C846">
      <w:pPr>
        <w:jc w:val="center"/>
        <w:rPr>
          <w:sz w:val="84"/>
          <w:szCs w:val="84"/>
        </w:rPr>
      </w:pPr>
      <w:bookmarkStart w:id="87" w:name="_Toc10910_WPSOffice_Level1"/>
      <w:bookmarkStart w:id="88" w:name="_Toc7485_WPSOffice_Level1"/>
      <w:r>
        <w:rPr>
          <w:rFonts w:hint="eastAsia"/>
          <w:sz w:val="84"/>
          <w:szCs w:val="84"/>
        </w:rPr>
        <w:t>价</w:t>
      </w:r>
      <w:bookmarkEnd w:id="87"/>
      <w:bookmarkEnd w:id="88"/>
    </w:p>
    <w:p w14:paraId="7B1F3991">
      <w:pPr>
        <w:jc w:val="center"/>
        <w:rPr>
          <w:sz w:val="84"/>
          <w:szCs w:val="84"/>
        </w:rPr>
      </w:pPr>
      <w:bookmarkStart w:id="89" w:name="_Toc14572_WPSOffice_Level1"/>
      <w:bookmarkStart w:id="90" w:name="_Toc3932_WPSOffice_Level1"/>
      <w:r>
        <w:rPr>
          <w:rFonts w:hint="eastAsia"/>
          <w:sz w:val="84"/>
          <w:szCs w:val="84"/>
        </w:rPr>
        <w:t>文</w:t>
      </w:r>
      <w:bookmarkEnd w:id="89"/>
      <w:bookmarkEnd w:id="90"/>
    </w:p>
    <w:p w14:paraId="0444A188">
      <w:pPr>
        <w:jc w:val="center"/>
        <w:rPr>
          <w:sz w:val="84"/>
          <w:szCs w:val="84"/>
        </w:rPr>
      </w:pPr>
      <w:bookmarkStart w:id="91" w:name="_Toc16973_WPSOffice_Level1"/>
      <w:bookmarkStart w:id="92" w:name="_Toc7562_WPSOffice_Level1"/>
      <w:r>
        <w:rPr>
          <w:rFonts w:hint="eastAsia"/>
          <w:sz w:val="84"/>
          <w:szCs w:val="84"/>
        </w:rPr>
        <w:t>件</w:t>
      </w:r>
      <w:bookmarkEnd w:id="91"/>
      <w:bookmarkEnd w:id="92"/>
    </w:p>
    <w:p w14:paraId="25F2D4F6">
      <w:pPr>
        <w:spacing w:line="360" w:lineRule="auto"/>
        <w:ind w:right="532"/>
        <w:rPr>
          <w:rFonts w:ascii="宋体" w:hAnsi="宋体"/>
          <w:sz w:val="36"/>
          <w:szCs w:val="36"/>
        </w:rPr>
      </w:pPr>
    </w:p>
    <w:p w14:paraId="6989ACA7">
      <w:pPr>
        <w:spacing w:line="360" w:lineRule="auto"/>
        <w:ind w:right="532"/>
        <w:jc w:val="center"/>
        <w:rPr>
          <w:rFonts w:ascii="宋体" w:hAnsi="宋体"/>
          <w:sz w:val="36"/>
          <w:szCs w:val="36"/>
        </w:rPr>
      </w:pPr>
    </w:p>
    <w:p w14:paraId="74B911CC">
      <w:pPr>
        <w:spacing w:line="360" w:lineRule="auto"/>
        <w:ind w:right="532" w:firstLine="720" w:firstLineChars="200"/>
        <w:rPr>
          <w:rFonts w:ascii="宋体" w:hAnsi="宋体"/>
          <w:sz w:val="36"/>
          <w:szCs w:val="36"/>
        </w:rPr>
      </w:pPr>
      <w:bookmarkStart w:id="93" w:name="_Toc26700_WPSOffice_Level1"/>
      <w:bookmarkStart w:id="94" w:name="_Toc4603_WPSOffice_Level1"/>
      <w:r>
        <w:rPr>
          <w:rFonts w:hint="eastAsia" w:ascii="宋体" w:hAnsi="宋体"/>
          <w:sz w:val="36"/>
          <w:szCs w:val="36"/>
        </w:rPr>
        <w:t>投标人全称（公章）：</w:t>
      </w:r>
      <w:bookmarkEnd w:id="93"/>
      <w:bookmarkEnd w:id="94"/>
    </w:p>
    <w:p w14:paraId="430E6253">
      <w:pPr>
        <w:spacing w:line="360" w:lineRule="auto"/>
        <w:ind w:right="-108" w:firstLine="720" w:firstLineChars="200"/>
        <w:rPr>
          <w:rFonts w:ascii="宋体" w:hAnsi="宋体"/>
          <w:sz w:val="36"/>
          <w:szCs w:val="36"/>
        </w:rPr>
      </w:pPr>
      <w:bookmarkStart w:id="95" w:name="_Toc1391_WPSOffice_Level1"/>
      <w:bookmarkStart w:id="96" w:name="_Toc32593_WPSOffice_Level1"/>
      <w:r>
        <w:rPr>
          <w:rFonts w:hint="eastAsia" w:ascii="宋体" w:hAnsi="宋体"/>
          <w:sz w:val="36"/>
          <w:szCs w:val="36"/>
        </w:rPr>
        <w:t>地    址：</w:t>
      </w:r>
      <w:bookmarkEnd w:id="95"/>
      <w:bookmarkEnd w:id="96"/>
    </w:p>
    <w:p w14:paraId="585E13AB">
      <w:pPr>
        <w:spacing w:line="360" w:lineRule="auto"/>
        <w:ind w:right="-108" w:firstLine="720" w:firstLineChars="200"/>
        <w:rPr>
          <w:rFonts w:ascii="宋体" w:hAnsi="宋体"/>
          <w:sz w:val="36"/>
          <w:szCs w:val="36"/>
        </w:rPr>
      </w:pPr>
      <w:bookmarkStart w:id="97" w:name="_Toc3791_WPSOffice_Level1"/>
      <w:bookmarkStart w:id="98" w:name="_Toc20938_WPSOffice_Level1"/>
      <w:r>
        <w:rPr>
          <w:rFonts w:hint="eastAsia" w:ascii="宋体" w:hAnsi="宋体"/>
          <w:sz w:val="36"/>
          <w:szCs w:val="36"/>
        </w:rPr>
        <w:t>时    间：</w:t>
      </w:r>
      <w:bookmarkEnd w:id="97"/>
      <w:bookmarkEnd w:id="98"/>
    </w:p>
    <w:p w14:paraId="41E8EC8C">
      <w:pPr>
        <w:spacing w:line="360" w:lineRule="auto"/>
        <w:ind w:right="-108"/>
        <w:jc w:val="center"/>
        <w:rPr>
          <w:rFonts w:ascii="仿宋_GB2312" w:hAnsi="宋体" w:eastAsia="仿宋_GB2312"/>
          <w:b/>
          <w:sz w:val="36"/>
          <w:szCs w:val="36"/>
        </w:rPr>
      </w:pPr>
    </w:p>
    <w:p w14:paraId="185EA194">
      <w:pPr>
        <w:pStyle w:val="22"/>
      </w:pPr>
    </w:p>
    <w:p w14:paraId="4740AC08">
      <w:pPr>
        <w:pStyle w:val="22"/>
        <w:ind w:left="0" w:leftChars="0" w:firstLine="0" w:firstLineChars="0"/>
      </w:pPr>
    </w:p>
    <w:p w14:paraId="1879F5E8">
      <w:pPr>
        <w:pStyle w:val="22"/>
      </w:pPr>
    </w:p>
    <w:p w14:paraId="2D2E475D">
      <w:pPr>
        <w:pStyle w:val="2"/>
        <w:ind w:left="0" w:leftChars="0" w:firstLine="0" w:firstLineChars="0"/>
        <w:rPr>
          <w:rFonts w:ascii="仿宋_GB2312" w:hAnsi="宋体" w:eastAsia="仿宋_GB2312"/>
          <w:b/>
          <w:sz w:val="36"/>
          <w:szCs w:val="36"/>
        </w:rPr>
      </w:pPr>
    </w:p>
    <w:p w14:paraId="0E9FEBCB">
      <w:pPr>
        <w:jc w:val="center"/>
        <w:rPr>
          <w:rFonts w:hint="eastAsia"/>
          <w:b/>
          <w:bCs/>
          <w:sz w:val="36"/>
          <w:szCs w:val="36"/>
          <w:lang w:val="zh-CN"/>
        </w:rPr>
      </w:pPr>
      <w:bookmarkStart w:id="99" w:name="_Toc29537_WPSOffice_Level1"/>
      <w:bookmarkStart w:id="100" w:name="_Toc19972_WPSOffice_Level1"/>
      <w:r>
        <w:rPr>
          <w:rFonts w:hint="eastAsia"/>
          <w:b/>
          <w:bCs/>
          <w:sz w:val="36"/>
          <w:szCs w:val="36"/>
          <w:lang w:val="zh-CN"/>
        </w:rPr>
        <w:t>报价文件目录</w:t>
      </w:r>
      <w:bookmarkEnd w:id="99"/>
      <w:bookmarkEnd w:id="100"/>
    </w:p>
    <w:p w14:paraId="74B8953D">
      <w:pPr>
        <w:pStyle w:val="22"/>
      </w:pPr>
    </w:p>
    <w:p w14:paraId="03AA8E42">
      <w:pPr>
        <w:rPr>
          <w:rFonts w:hint="eastAsia" w:asciiTheme="minorEastAsia" w:hAnsiTheme="minorEastAsia" w:eastAsiaTheme="minorEastAsia" w:cstheme="minorEastAsia"/>
          <w:sz w:val="28"/>
          <w:szCs w:val="28"/>
        </w:rPr>
      </w:pPr>
    </w:p>
    <w:p w14:paraId="1D98ECCE">
      <w:pPr>
        <w:spacing w:line="360" w:lineRule="auto"/>
        <w:jc w:val="both"/>
        <w:rPr>
          <w:rFonts w:hint="eastAsia" w:asciiTheme="minorEastAsia" w:hAnsiTheme="minorEastAsia" w:eastAsiaTheme="minorEastAsia" w:cstheme="minorEastAsia"/>
          <w:sz w:val="28"/>
          <w:szCs w:val="28"/>
        </w:rPr>
      </w:pPr>
      <w:bookmarkStart w:id="101" w:name="_Toc6778_WPSOffice_Level1"/>
      <w:bookmarkStart w:id="102"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101"/>
      <w:bookmarkEnd w:id="102"/>
    </w:p>
    <w:p w14:paraId="0C13C2B3">
      <w:pPr>
        <w:pStyle w:val="12"/>
        <w:spacing w:line="360" w:lineRule="auto"/>
        <w:jc w:val="both"/>
        <w:outlineLvl w:val="1"/>
        <w:rPr>
          <w:rFonts w:hint="eastAsia" w:asciiTheme="minorEastAsia" w:hAnsiTheme="minorEastAsia" w:eastAsiaTheme="minorEastAsia" w:cstheme="minorEastAsia"/>
          <w:sz w:val="28"/>
          <w:szCs w:val="28"/>
        </w:rPr>
      </w:pPr>
      <w:bookmarkStart w:id="103" w:name="_Toc11601_WPSOffice_Level1"/>
      <w:bookmarkStart w:id="104" w:name="_Toc15601_WPSOffice_Level1"/>
      <w:r>
        <w:rPr>
          <w:rFonts w:hint="eastAsia" w:asciiTheme="minorEastAsia" w:hAnsiTheme="minorEastAsia" w:eastAsiaTheme="minorEastAsia" w:cstheme="minorEastAsia"/>
          <w:sz w:val="28"/>
          <w:szCs w:val="28"/>
          <w:lang w:val="en-US" w:eastAsia="zh-CN"/>
        </w:rPr>
        <w:t>2.</w:t>
      </w:r>
      <w:bookmarkEnd w:id="103"/>
      <w:bookmarkEnd w:id="104"/>
      <w:bookmarkStart w:id="105" w:name="_Toc17543_WPSOffice_Level1"/>
      <w:bookmarkStart w:id="106" w:name="_Toc45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105"/>
      <w:bookmarkEnd w:id="106"/>
    </w:p>
    <w:p w14:paraId="7A5CCAE0">
      <w:pPr>
        <w:spacing w:line="360" w:lineRule="auto"/>
        <w:jc w:val="both"/>
        <w:rPr>
          <w:rFonts w:hint="eastAsia" w:asciiTheme="minorEastAsia" w:hAnsiTheme="minorEastAsia" w:eastAsiaTheme="minorEastAsia" w:cstheme="minorEastAsia"/>
          <w:sz w:val="28"/>
          <w:szCs w:val="28"/>
          <w:lang w:val="en-US" w:eastAsia="zh-CN"/>
        </w:rPr>
      </w:pPr>
      <w:bookmarkStart w:id="107" w:name="_Toc14672_WPSOffice_Level1"/>
      <w:bookmarkStart w:id="108" w:name="_Toc3001_WPSOffice_Level1"/>
      <w:r>
        <w:rPr>
          <w:rFonts w:hint="eastAsia" w:asciiTheme="minorEastAsia" w:hAnsiTheme="minorEastAsia" w:eastAsiaTheme="minorEastAsia" w:cstheme="minorEastAsia"/>
          <w:sz w:val="28"/>
          <w:szCs w:val="28"/>
          <w:lang w:val="en-US" w:eastAsia="zh-CN"/>
        </w:rPr>
        <w:t>3</w:t>
      </w:r>
      <w:bookmarkEnd w:id="107"/>
      <w:bookmarkEnd w:id="108"/>
      <w:r>
        <w:rPr>
          <w:rFonts w:hint="eastAsia" w:asciiTheme="minorEastAsia" w:hAnsiTheme="minorEastAsia" w:eastAsiaTheme="minorEastAsia" w:cstheme="minorEastAsia"/>
          <w:sz w:val="28"/>
          <w:szCs w:val="28"/>
          <w:lang w:val="en-US" w:eastAsia="zh-CN"/>
        </w:rPr>
        <w:t>.设备机械、器材、工具物资配备清单（附件 18）</w:t>
      </w:r>
    </w:p>
    <w:p w14:paraId="08C43332">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4.耗材配备表 （附件19）</w:t>
      </w:r>
    </w:p>
    <w:p w14:paraId="2E352878">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5.针对报价投标人认为其他需要说明的</w:t>
      </w:r>
    </w:p>
    <w:p w14:paraId="107C6C1E">
      <w:pPr>
        <w:pStyle w:val="11"/>
        <w:rPr>
          <w:rFonts w:hint="eastAsia"/>
        </w:rPr>
      </w:pPr>
    </w:p>
    <w:p w14:paraId="119D0121">
      <w:pPr>
        <w:spacing w:line="360" w:lineRule="auto"/>
        <w:ind w:firstLine="480" w:firstLineChars="200"/>
        <w:rPr>
          <w:sz w:val="24"/>
        </w:rPr>
      </w:pPr>
    </w:p>
    <w:p w14:paraId="2091935B">
      <w:pPr>
        <w:spacing w:line="360" w:lineRule="auto"/>
        <w:ind w:firstLine="482" w:firstLineChars="200"/>
        <w:rPr>
          <w:rFonts w:ascii="宋体" w:hAnsi="宋体"/>
          <w:b/>
          <w:sz w:val="24"/>
        </w:rPr>
      </w:pPr>
    </w:p>
    <w:p w14:paraId="08218CD4">
      <w:pPr>
        <w:spacing w:line="360" w:lineRule="auto"/>
        <w:ind w:left="480"/>
        <w:rPr>
          <w:rFonts w:ascii="宋体" w:hAnsi="宋体"/>
          <w:b/>
          <w:sz w:val="28"/>
        </w:rPr>
      </w:pPr>
    </w:p>
    <w:p w14:paraId="099FD3CD">
      <w:pPr>
        <w:spacing w:line="360" w:lineRule="auto"/>
        <w:ind w:left="480"/>
        <w:rPr>
          <w:rFonts w:ascii="宋体" w:hAnsi="宋体"/>
          <w:b/>
          <w:sz w:val="28"/>
        </w:rPr>
      </w:pPr>
    </w:p>
    <w:p w14:paraId="2EEE1DC8">
      <w:pPr>
        <w:spacing w:line="360" w:lineRule="auto"/>
        <w:ind w:left="480"/>
        <w:rPr>
          <w:rFonts w:ascii="宋体" w:hAnsi="宋体"/>
          <w:b/>
          <w:sz w:val="28"/>
        </w:rPr>
      </w:pPr>
    </w:p>
    <w:p w14:paraId="4CBD9C69">
      <w:pPr>
        <w:spacing w:line="360" w:lineRule="auto"/>
        <w:ind w:left="480"/>
        <w:rPr>
          <w:rFonts w:ascii="宋体" w:hAnsi="宋体"/>
          <w:b/>
          <w:sz w:val="28"/>
        </w:rPr>
      </w:pPr>
    </w:p>
    <w:p w14:paraId="7BC4B3F9">
      <w:pPr>
        <w:spacing w:line="360" w:lineRule="auto"/>
        <w:ind w:left="480"/>
        <w:rPr>
          <w:rFonts w:ascii="宋体" w:hAnsi="宋体"/>
          <w:b/>
          <w:sz w:val="28"/>
        </w:rPr>
      </w:pPr>
    </w:p>
    <w:p w14:paraId="6D6159C6">
      <w:pPr>
        <w:spacing w:line="360" w:lineRule="auto"/>
        <w:ind w:left="480"/>
        <w:rPr>
          <w:rFonts w:ascii="宋体" w:hAnsi="宋体"/>
          <w:b/>
          <w:sz w:val="28"/>
        </w:rPr>
      </w:pPr>
    </w:p>
    <w:p w14:paraId="17833D61">
      <w:pPr>
        <w:spacing w:line="360" w:lineRule="auto"/>
        <w:ind w:left="480"/>
        <w:rPr>
          <w:rFonts w:ascii="宋体" w:hAnsi="宋体"/>
          <w:b/>
          <w:sz w:val="28"/>
        </w:rPr>
      </w:pPr>
    </w:p>
    <w:p w14:paraId="324C8DE8">
      <w:pPr>
        <w:spacing w:line="360" w:lineRule="auto"/>
        <w:ind w:left="480"/>
        <w:rPr>
          <w:rFonts w:ascii="宋体" w:hAnsi="宋体"/>
          <w:b/>
          <w:sz w:val="28"/>
        </w:rPr>
      </w:pPr>
    </w:p>
    <w:p w14:paraId="0D90049B">
      <w:pPr>
        <w:rPr>
          <w:rFonts w:ascii="宋体" w:hAnsi="宋体"/>
          <w:b/>
          <w:sz w:val="28"/>
        </w:rPr>
      </w:pPr>
      <w:r>
        <w:rPr>
          <w:rFonts w:ascii="宋体" w:hAnsi="宋体"/>
          <w:b/>
          <w:sz w:val="28"/>
        </w:rPr>
        <w:br w:type="page"/>
      </w:r>
    </w:p>
    <w:p w14:paraId="2ADF6BDA">
      <w:pPr>
        <w:spacing w:line="360" w:lineRule="auto"/>
        <w:outlineLvl w:val="2"/>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3876D4FB">
      <w:pPr>
        <w:spacing w:line="360" w:lineRule="auto"/>
        <w:ind w:left="-2" w:hanging="2"/>
        <w:jc w:val="center"/>
        <w:rPr>
          <w:rFonts w:hint="eastAsia" w:ascii="宋体" w:hAnsi="宋体"/>
          <w:b/>
          <w:sz w:val="24"/>
          <w:szCs w:val="24"/>
        </w:rPr>
      </w:pPr>
      <w:bookmarkStart w:id="109" w:name="_Toc16144_WPSOffice_Level1"/>
      <w:bookmarkStart w:id="110" w:name="_Toc30363_WPSOffice_Level1"/>
      <w:r>
        <w:rPr>
          <w:rFonts w:hint="eastAsia" w:ascii="宋体" w:hAnsi="宋体"/>
          <w:b/>
          <w:sz w:val="32"/>
          <w:szCs w:val="32"/>
        </w:rPr>
        <w:t>开标一览表</w:t>
      </w:r>
      <w:bookmarkEnd w:id="109"/>
      <w:bookmarkEnd w:id="110"/>
      <w:r>
        <w:rPr>
          <w:rFonts w:hint="eastAsia" w:ascii="宋体" w:hAnsi="宋体"/>
          <w:sz w:val="24"/>
        </w:rPr>
        <w:t xml:space="preserve">                                  </w:t>
      </w:r>
    </w:p>
    <w:p w14:paraId="70ADD289">
      <w:pPr>
        <w:pStyle w:val="12"/>
        <w:spacing w:line="320" w:lineRule="exact"/>
        <w:ind w:firstLine="482" w:firstLineChars="200"/>
        <w:rPr>
          <w:rFonts w:hAnsi="宋体"/>
          <w:b/>
          <w:sz w:val="24"/>
        </w:rPr>
      </w:pPr>
      <w:r>
        <w:rPr>
          <w:rFonts w:hAnsi="宋体"/>
          <w:b/>
          <w:sz w:val="24"/>
        </w:rPr>
        <w:t>项目编号：</w:t>
      </w:r>
    </w:p>
    <w:p w14:paraId="305E06AD">
      <w:pPr>
        <w:pStyle w:val="42"/>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974"/>
        <w:gridCol w:w="1008"/>
        <w:gridCol w:w="1008"/>
        <w:gridCol w:w="1331"/>
        <w:gridCol w:w="1331"/>
      </w:tblGrid>
      <w:tr w14:paraId="13CB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14:paraId="7EA4406C">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14:paraId="1A1A3598">
            <w:pPr>
              <w:spacing w:line="0" w:lineRule="atLeast"/>
              <w:jc w:val="center"/>
              <w:rPr>
                <w:rFonts w:ascii="宋体" w:hAnsi="宋体"/>
                <w:b/>
                <w:color w:val="000000"/>
                <w:sz w:val="24"/>
              </w:rPr>
            </w:pPr>
            <w:r>
              <w:rPr>
                <w:rFonts w:hint="eastAsia" w:ascii="宋体" w:hAnsi="宋体"/>
                <w:b/>
                <w:color w:val="000000"/>
                <w:sz w:val="24"/>
              </w:rPr>
              <w:t>名称</w:t>
            </w:r>
          </w:p>
        </w:tc>
        <w:tc>
          <w:tcPr>
            <w:tcW w:w="974" w:type="dxa"/>
            <w:vAlign w:val="center"/>
          </w:tcPr>
          <w:p w14:paraId="6DB1D7E6">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1</w:t>
            </w:r>
            <w:r>
              <w:rPr>
                <w:rFonts w:hint="eastAsia" w:ascii="宋体" w:hAnsi="宋体"/>
                <w:b/>
                <w:color w:val="000000"/>
                <w:sz w:val="24"/>
              </w:rPr>
              <w:t>年</w:t>
            </w:r>
          </w:p>
          <w:p w14:paraId="41E6870C">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14:paraId="7485B940">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2</w:t>
            </w:r>
            <w:r>
              <w:rPr>
                <w:rFonts w:hint="eastAsia" w:ascii="宋体" w:hAnsi="宋体"/>
                <w:b/>
                <w:color w:val="000000"/>
                <w:sz w:val="24"/>
              </w:rPr>
              <w:t>年</w:t>
            </w:r>
          </w:p>
          <w:p w14:paraId="34899BEB">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14:paraId="6488C898">
            <w:pPr>
              <w:spacing w:line="0" w:lineRule="atLeast"/>
              <w:jc w:val="center"/>
              <w:rPr>
                <w:rFonts w:ascii="宋体" w:hAnsi="宋体"/>
                <w:b/>
                <w:color w:val="000000"/>
                <w:sz w:val="24"/>
              </w:rPr>
            </w:pPr>
            <w:r>
              <w:rPr>
                <w:rFonts w:hint="eastAsia" w:ascii="宋体" w:hAnsi="宋体"/>
                <w:b/>
                <w:color w:val="000000"/>
                <w:sz w:val="24"/>
              </w:rPr>
              <w:t>小计</w:t>
            </w:r>
          </w:p>
        </w:tc>
        <w:tc>
          <w:tcPr>
            <w:tcW w:w="1331" w:type="dxa"/>
            <w:shd w:val="clear" w:color="auto" w:fill="auto"/>
            <w:vAlign w:val="center"/>
          </w:tcPr>
          <w:p w14:paraId="5B8D6997">
            <w:pPr>
              <w:spacing w:line="0" w:lineRule="atLeast"/>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lang w:eastAsia="zh-CN"/>
              </w:rPr>
              <w:t>备注</w:t>
            </w:r>
          </w:p>
        </w:tc>
        <w:tc>
          <w:tcPr>
            <w:tcW w:w="1331" w:type="dxa"/>
            <w:vAlign w:val="center"/>
          </w:tcPr>
          <w:p w14:paraId="4A291333">
            <w:pPr>
              <w:spacing w:line="0" w:lineRule="atLeast"/>
              <w:jc w:val="center"/>
              <w:rPr>
                <w:rFonts w:hint="eastAsia" w:ascii="宋体" w:hAnsi="宋体" w:eastAsia="宋体"/>
                <w:b/>
                <w:color w:val="000000"/>
                <w:sz w:val="24"/>
                <w:lang w:eastAsia="zh-CN"/>
              </w:rPr>
            </w:pPr>
            <w:r>
              <w:rPr>
                <w:rFonts w:hint="eastAsia" w:ascii="宋体" w:hAnsi="宋体"/>
                <w:b/>
                <w:sz w:val="24"/>
                <w:szCs w:val="24"/>
                <w:lang w:val="en-US" w:eastAsia="zh-CN"/>
              </w:rPr>
              <w:t>是否中小企业承接</w:t>
            </w:r>
          </w:p>
        </w:tc>
      </w:tr>
      <w:tr w14:paraId="3FC0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3A5BF61">
            <w:pPr>
              <w:spacing w:line="0" w:lineRule="atLeast"/>
              <w:jc w:val="center"/>
              <w:rPr>
                <w:rFonts w:ascii="宋体" w:hAnsi="宋体"/>
                <w:sz w:val="24"/>
              </w:rPr>
            </w:pPr>
            <w:r>
              <w:rPr>
                <w:rFonts w:ascii="宋体" w:hAnsi="宋体"/>
                <w:sz w:val="24"/>
              </w:rPr>
              <w:t>1</w:t>
            </w:r>
          </w:p>
        </w:tc>
        <w:tc>
          <w:tcPr>
            <w:tcW w:w="1916" w:type="dxa"/>
            <w:shd w:val="clear" w:color="auto" w:fill="auto"/>
            <w:vAlign w:val="center"/>
          </w:tcPr>
          <w:p w14:paraId="0FB57415">
            <w:pPr>
              <w:widowControl/>
              <w:spacing w:line="276" w:lineRule="auto"/>
              <w:jc w:val="center"/>
              <w:textAlignment w:val="center"/>
              <w:rPr>
                <w:rFonts w:ascii="楷体" w:hAnsi="楷体" w:eastAsia="楷体" w:cs="Times New Roman"/>
                <w:kern w:val="2"/>
                <w:sz w:val="24"/>
                <w:szCs w:val="24"/>
                <w:lang w:val="en-US" w:eastAsia="zh-CN" w:bidi="ar-SA"/>
              </w:rPr>
            </w:pPr>
          </w:p>
        </w:tc>
        <w:tc>
          <w:tcPr>
            <w:tcW w:w="974" w:type="dxa"/>
            <w:vAlign w:val="center"/>
          </w:tcPr>
          <w:p w14:paraId="23CF4C97">
            <w:pPr>
              <w:spacing w:line="0" w:lineRule="atLeast"/>
              <w:jc w:val="center"/>
              <w:rPr>
                <w:rFonts w:ascii="宋体" w:hAnsi="宋体"/>
                <w:sz w:val="24"/>
              </w:rPr>
            </w:pPr>
          </w:p>
        </w:tc>
        <w:tc>
          <w:tcPr>
            <w:tcW w:w="1008" w:type="dxa"/>
            <w:vAlign w:val="center"/>
          </w:tcPr>
          <w:p w14:paraId="3B15EC44">
            <w:pPr>
              <w:spacing w:line="0" w:lineRule="atLeast"/>
              <w:jc w:val="center"/>
              <w:rPr>
                <w:rFonts w:ascii="宋体" w:hAnsi="宋体"/>
                <w:sz w:val="24"/>
              </w:rPr>
            </w:pPr>
          </w:p>
        </w:tc>
        <w:tc>
          <w:tcPr>
            <w:tcW w:w="1008" w:type="dxa"/>
            <w:vAlign w:val="center"/>
          </w:tcPr>
          <w:p w14:paraId="08DD5A8F">
            <w:pPr>
              <w:spacing w:line="0" w:lineRule="atLeast"/>
              <w:jc w:val="center"/>
              <w:rPr>
                <w:rFonts w:ascii="宋体" w:hAnsi="宋体"/>
                <w:sz w:val="24"/>
              </w:rPr>
            </w:pPr>
          </w:p>
        </w:tc>
        <w:tc>
          <w:tcPr>
            <w:tcW w:w="1331" w:type="dxa"/>
            <w:shd w:val="clear" w:color="auto" w:fill="auto"/>
            <w:vAlign w:val="center"/>
          </w:tcPr>
          <w:p w14:paraId="5EE0A9B0">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bCs/>
                <w:kern w:val="0"/>
                <w:sz w:val="24"/>
              </w:rPr>
              <w:t>详见技术需求</w:t>
            </w:r>
          </w:p>
        </w:tc>
        <w:tc>
          <w:tcPr>
            <w:tcW w:w="1331" w:type="dxa"/>
            <w:vAlign w:val="center"/>
          </w:tcPr>
          <w:p w14:paraId="6E505217">
            <w:pPr>
              <w:spacing w:line="0" w:lineRule="atLeast"/>
              <w:jc w:val="center"/>
              <w:rPr>
                <w:rFonts w:hint="eastAsia" w:ascii="宋体" w:hAnsi="宋体"/>
                <w:sz w:val="24"/>
              </w:rPr>
            </w:pPr>
          </w:p>
        </w:tc>
      </w:tr>
      <w:tr w14:paraId="1AE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2FC932F">
            <w:pPr>
              <w:spacing w:line="0" w:lineRule="atLeast"/>
              <w:jc w:val="center"/>
              <w:rPr>
                <w:rFonts w:ascii="宋体" w:hAnsi="宋体"/>
                <w:sz w:val="24"/>
              </w:rPr>
            </w:pPr>
            <w:r>
              <w:rPr>
                <w:rFonts w:hint="eastAsia" w:ascii="宋体" w:hAnsi="宋体"/>
                <w:sz w:val="24"/>
              </w:rPr>
              <w:t>2</w:t>
            </w:r>
          </w:p>
        </w:tc>
        <w:tc>
          <w:tcPr>
            <w:tcW w:w="1916" w:type="dxa"/>
            <w:shd w:val="clear" w:color="auto" w:fill="auto"/>
            <w:vAlign w:val="center"/>
          </w:tcPr>
          <w:p w14:paraId="3EF70615">
            <w:pPr>
              <w:widowControl/>
              <w:spacing w:line="276" w:lineRule="auto"/>
              <w:jc w:val="center"/>
              <w:textAlignment w:val="center"/>
              <w:rPr>
                <w:rFonts w:hint="eastAsia" w:ascii="楷体" w:hAnsi="楷体" w:eastAsia="楷体" w:cs="Times New Roman"/>
                <w:color w:val="FF0000"/>
                <w:kern w:val="2"/>
                <w:sz w:val="24"/>
                <w:szCs w:val="24"/>
                <w:lang w:val="en-US" w:eastAsia="zh-CN" w:bidi="ar-SA"/>
              </w:rPr>
            </w:pPr>
          </w:p>
        </w:tc>
        <w:tc>
          <w:tcPr>
            <w:tcW w:w="974" w:type="dxa"/>
            <w:vAlign w:val="center"/>
          </w:tcPr>
          <w:p w14:paraId="69485CA9">
            <w:pPr>
              <w:spacing w:line="0" w:lineRule="atLeast"/>
              <w:jc w:val="center"/>
              <w:rPr>
                <w:rFonts w:ascii="宋体" w:hAnsi="宋体"/>
                <w:sz w:val="24"/>
              </w:rPr>
            </w:pPr>
          </w:p>
        </w:tc>
        <w:tc>
          <w:tcPr>
            <w:tcW w:w="1008" w:type="dxa"/>
            <w:vAlign w:val="center"/>
          </w:tcPr>
          <w:p w14:paraId="391FAEF1">
            <w:pPr>
              <w:spacing w:line="0" w:lineRule="atLeast"/>
              <w:jc w:val="center"/>
              <w:rPr>
                <w:rFonts w:ascii="宋体" w:hAnsi="宋体"/>
                <w:sz w:val="24"/>
              </w:rPr>
            </w:pPr>
          </w:p>
        </w:tc>
        <w:tc>
          <w:tcPr>
            <w:tcW w:w="1008" w:type="dxa"/>
            <w:vAlign w:val="center"/>
          </w:tcPr>
          <w:p w14:paraId="5BAEDB95">
            <w:pPr>
              <w:spacing w:line="0" w:lineRule="atLeast"/>
              <w:jc w:val="center"/>
              <w:rPr>
                <w:rFonts w:ascii="宋体" w:hAnsi="宋体"/>
                <w:sz w:val="24"/>
              </w:rPr>
            </w:pPr>
          </w:p>
        </w:tc>
        <w:tc>
          <w:tcPr>
            <w:tcW w:w="1331" w:type="dxa"/>
            <w:shd w:val="clear" w:color="auto" w:fill="auto"/>
            <w:vAlign w:val="center"/>
          </w:tcPr>
          <w:p w14:paraId="5269D2F3">
            <w:pPr>
              <w:spacing w:line="0" w:lineRule="atLeast"/>
              <w:jc w:val="center"/>
              <w:rPr>
                <w:rFonts w:hint="eastAsia" w:ascii="宋体" w:hAnsi="宋体" w:eastAsia="宋体" w:cs="Times New Roman"/>
                <w:kern w:val="2"/>
                <w:sz w:val="24"/>
                <w:szCs w:val="24"/>
                <w:lang w:val="en-US" w:eastAsia="zh-CN" w:bidi="ar-SA"/>
              </w:rPr>
            </w:pPr>
            <w:r>
              <w:rPr>
                <w:rFonts w:hint="eastAsia" w:ascii="仿宋_GB2312" w:hAnsi="仿宋" w:eastAsia="仿宋_GB2312"/>
                <w:color w:val="000000" w:themeColor="text1"/>
                <w:sz w:val="30"/>
                <w:szCs w:val="30"/>
                <w14:textFill>
                  <w14:solidFill>
                    <w14:schemeClr w14:val="tx1"/>
                  </w14:solidFill>
                </w14:textFill>
              </w:rPr>
              <w:t>……</w:t>
            </w:r>
          </w:p>
        </w:tc>
        <w:tc>
          <w:tcPr>
            <w:tcW w:w="1331" w:type="dxa"/>
            <w:vAlign w:val="center"/>
          </w:tcPr>
          <w:p w14:paraId="036F13F5">
            <w:pPr>
              <w:spacing w:line="0" w:lineRule="atLeast"/>
              <w:jc w:val="center"/>
              <w:rPr>
                <w:rFonts w:hint="eastAsia" w:ascii="宋体" w:hAnsi="宋体"/>
                <w:sz w:val="24"/>
              </w:rPr>
            </w:pPr>
          </w:p>
        </w:tc>
      </w:tr>
      <w:tr w14:paraId="36CA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049BD3">
            <w:pPr>
              <w:spacing w:line="0" w:lineRule="atLeast"/>
              <w:jc w:val="center"/>
              <w:rPr>
                <w:rFonts w:ascii="宋体" w:hAnsi="宋体"/>
                <w:sz w:val="24"/>
              </w:rPr>
            </w:pPr>
            <w:r>
              <w:rPr>
                <w:rFonts w:hint="eastAsia" w:ascii="宋体" w:hAnsi="宋体"/>
                <w:sz w:val="24"/>
              </w:rPr>
              <w:t>3</w:t>
            </w:r>
          </w:p>
        </w:tc>
        <w:tc>
          <w:tcPr>
            <w:tcW w:w="1916" w:type="dxa"/>
            <w:shd w:val="clear" w:color="auto" w:fill="auto"/>
            <w:vAlign w:val="center"/>
          </w:tcPr>
          <w:p w14:paraId="61259F46">
            <w:pPr>
              <w:widowControl/>
              <w:spacing w:line="276" w:lineRule="auto"/>
              <w:jc w:val="center"/>
              <w:textAlignment w:val="center"/>
              <w:rPr>
                <w:rFonts w:ascii="楷体" w:hAnsi="楷体" w:eastAsia="楷体" w:cs="Times New Roman"/>
                <w:color w:val="FF0000"/>
                <w:kern w:val="2"/>
                <w:sz w:val="24"/>
                <w:szCs w:val="24"/>
                <w:lang w:val="en-US" w:eastAsia="zh-CN" w:bidi="ar-SA"/>
              </w:rPr>
            </w:pPr>
          </w:p>
        </w:tc>
        <w:tc>
          <w:tcPr>
            <w:tcW w:w="974" w:type="dxa"/>
            <w:vAlign w:val="center"/>
          </w:tcPr>
          <w:p w14:paraId="6E1AAE73">
            <w:pPr>
              <w:spacing w:line="0" w:lineRule="atLeast"/>
              <w:jc w:val="center"/>
              <w:rPr>
                <w:rFonts w:ascii="宋体" w:hAnsi="宋体"/>
                <w:sz w:val="24"/>
              </w:rPr>
            </w:pPr>
          </w:p>
        </w:tc>
        <w:tc>
          <w:tcPr>
            <w:tcW w:w="1008" w:type="dxa"/>
            <w:vAlign w:val="center"/>
          </w:tcPr>
          <w:p w14:paraId="790CD8DD">
            <w:pPr>
              <w:spacing w:line="0" w:lineRule="atLeast"/>
              <w:jc w:val="center"/>
              <w:rPr>
                <w:rFonts w:ascii="宋体" w:hAnsi="宋体"/>
                <w:sz w:val="24"/>
              </w:rPr>
            </w:pPr>
          </w:p>
        </w:tc>
        <w:tc>
          <w:tcPr>
            <w:tcW w:w="1008" w:type="dxa"/>
            <w:vAlign w:val="center"/>
          </w:tcPr>
          <w:p w14:paraId="6DFE5361">
            <w:pPr>
              <w:spacing w:line="0" w:lineRule="atLeast"/>
              <w:jc w:val="center"/>
              <w:rPr>
                <w:rFonts w:ascii="宋体" w:hAnsi="宋体"/>
                <w:sz w:val="24"/>
              </w:rPr>
            </w:pPr>
          </w:p>
        </w:tc>
        <w:tc>
          <w:tcPr>
            <w:tcW w:w="1331" w:type="dxa"/>
            <w:vAlign w:val="center"/>
          </w:tcPr>
          <w:p w14:paraId="437B9F9A">
            <w:pPr>
              <w:spacing w:line="0" w:lineRule="atLeast"/>
              <w:jc w:val="center"/>
              <w:rPr>
                <w:rFonts w:ascii="宋体" w:hAnsi="宋体"/>
                <w:sz w:val="24"/>
              </w:rPr>
            </w:pPr>
          </w:p>
        </w:tc>
        <w:tc>
          <w:tcPr>
            <w:tcW w:w="1331" w:type="dxa"/>
            <w:vAlign w:val="center"/>
          </w:tcPr>
          <w:p w14:paraId="7403BD0F">
            <w:pPr>
              <w:spacing w:line="0" w:lineRule="atLeast"/>
              <w:jc w:val="center"/>
              <w:rPr>
                <w:rFonts w:hint="eastAsia" w:ascii="宋体" w:hAnsi="宋体"/>
                <w:sz w:val="24"/>
              </w:rPr>
            </w:pPr>
          </w:p>
        </w:tc>
      </w:tr>
      <w:tr w14:paraId="6EF8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617258A">
            <w:pPr>
              <w:spacing w:line="0" w:lineRule="atLeast"/>
              <w:jc w:val="center"/>
              <w:rPr>
                <w:rFonts w:hint="eastAsia" w:ascii="宋体" w:hAnsi="宋体" w:eastAsia="宋体"/>
                <w:sz w:val="24"/>
                <w:lang w:eastAsia="zh-CN"/>
              </w:rPr>
            </w:pPr>
            <w:r>
              <w:rPr>
                <w:rFonts w:hint="eastAsia" w:ascii="宋体" w:hAnsi="宋体"/>
                <w:sz w:val="24"/>
                <w:lang w:val="en-US" w:eastAsia="zh-CN"/>
              </w:rPr>
              <w:t>4</w:t>
            </w:r>
          </w:p>
        </w:tc>
        <w:tc>
          <w:tcPr>
            <w:tcW w:w="1916" w:type="dxa"/>
            <w:shd w:val="clear" w:color="auto" w:fill="auto"/>
            <w:vAlign w:val="center"/>
          </w:tcPr>
          <w:p w14:paraId="69264B15">
            <w:pPr>
              <w:widowControl/>
              <w:spacing w:line="276" w:lineRule="auto"/>
              <w:jc w:val="center"/>
              <w:textAlignment w:val="center"/>
              <w:rPr>
                <w:rFonts w:ascii="楷体" w:hAnsi="楷体" w:eastAsia="楷体" w:cs="Times New Roman"/>
                <w:color w:val="FF0000"/>
                <w:kern w:val="2"/>
                <w:sz w:val="24"/>
                <w:szCs w:val="24"/>
                <w:lang w:val="en-US" w:eastAsia="zh-CN" w:bidi="ar-SA"/>
              </w:rPr>
            </w:pPr>
          </w:p>
        </w:tc>
        <w:tc>
          <w:tcPr>
            <w:tcW w:w="974" w:type="dxa"/>
            <w:vAlign w:val="center"/>
          </w:tcPr>
          <w:p w14:paraId="6123315C">
            <w:pPr>
              <w:spacing w:line="0" w:lineRule="atLeast"/>
              <w:jc w:val="center"/>
              <w:rPr>
                <w:rFonts w:ascii="宋体" w:hAnsi="宋体"/>
                <w:sz w:val="24"/>
              </w:rPr>
            </w:pPr>
          </w:p>
        </w:tc>
        <w:tc>
          <w:tcPr>
            <w:tcW w:w="1008" w:type="dxa"/>
            <w:vAlign w:val="center"/>
          </w:tcPr>
          <w:p w14:paraId="60223B8A">
            <w:pPr>
              <w:spacing w:line="0" w:lineRule="atLeast"/>
              <w:jc w:val="center"/>
              <w:rPr>
                <w:rFonts w:ascii="宋体" w:hAnsi="宋体"/>
                <w:sz w:val="24"/>
              </w:rPr>
            </w:pPr>
          </w:p>
        </w:tc>
        <w:tc>
          <w:tcPr>
            <w:tcW w:w="1008" w:type="dxa"/>
            <w:vAlign w:val="center"/>
          </w:tcPr>
          <w:p w14:paraId="079CFCC6">
            <w:pPr>
              <w:spacing w:line="0" w:lineRule="atLeast"/>
              <w:jc w:val="center"/>
              <w:rPr>
                <w:rFonts w:ascii="宋体" w:hAnsi="宋体"/>
                <w:sz w:val="24"/>
              </w:rPr>
            </w:pPr>
          </w:p>
        </w:tc>
        <w:tc>
          <w:tcPr>
            <w:tcW w:w="1331" w:type="dxa"/>
            <w:vAlign w:val="center"/>
          </w:tcPr>
          <w:p w14:paraId="0D50CAC4">
            <w:pPr>
              <w:spacing w:line="0" w:lineRule="atLeast"/>
              <w:jc w:val="center"/>
              <w:rPr>
                <w:rFonts w:ascii="宋体" w:hAnsi="宋体"/>
                <w:sz w:val="24"/>
              </w:rPr>
            </w:pPr>
          </w:p>
        </w:tc>
        <w:tc>
          <w:tcPr>
            <w:tcW w:w="1331" w:type="dxa"/>
            <w:vAlign w:val="center"/>
          </w:tcPr>
          <w:p w14:paraId="1EE44491">
            <w:pPr>
              <w:spacing w:line="0" w:lineRule="atLeast"/>
              <w:jc w:val="center"/>
              <w:rPr>
                <w:rFonts w:hint="eastAsia" w:ascii="宋体" w:hAnsi="宋体"/>
                <w:sz w:val="24"/>
              </w:rPr>
            </w:pPr>
          </w:p>
        </w:tc>
      </w:tr>
      <w:tr w14:paraId="4055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83832D5">
            <w:pPr>
              <w:spacing w:line="0" w:lineRule="atLeast"/>
              <w:jc w:val="center"/>
              <w:rPr>
                <w:rFonts w:hint="eastAsia" w:ascii="宋体" w:hAnsi="宋体" w:eastAsia="宋体"/>
                <w:sz w:val="24"/>
                <w:lang w:eastAsia="zh-CN"/>
              </w:rPr>
            </w:pPr>
            <w:r>
              <w:rPr>
                <w:rFonts w:hint="eastAsia" w:ascii="宋体" w:hAnsi="宋体"/>
                <w:sz w:val="24"/>
                <w:lang w:val="en-US" w:eastAsia="zh-CN"/>
              </w:rPr>
              <w:t>5</w:t>
            </w:r>
          </w:p>
        </w:tc>
        <w:tc>
          <w:tcPr>
            <w:tcW w:w="1916" w:type="dxa"/>
            <w:shd w:val="clear" w:color="auto" w:fill="auto"/>
            <w:vAlign w:val="center"/>
          </w:tcPr>
          <w:p w14:paraId="3CB9B998">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7840E068">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E0D7214">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2C674E3F">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5513387A">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1989AEC6">
            <w:pPr>
              <w:spacing w:line="0" w:lineRule="atLeast"/>
              <w:jc w:val="center"/>
              <w:rPr>
                <w:rFonts w:hint="eastAsia" w:ascii="宋体" w:hAnsi="宋体" w:eastAsia="宋体" w:cs="Times New Roman"/>
                <w:kern w:val="2"/>
                <w:sz w:val="24"/>
                <w:szCs w:val="24"/>
                <w:lang w:val="en-US" w:eastAsia="zh-CN" w:bidi="ar-SA"/>
              </w:rPr>
            </w:pPr>
          </w:p>
        </w:tc>
      </w:tr>
      <w:tr w14:paraId="0550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749A2F7">
            <w:pPr>
              <w:spacing w:line="0" w:lineRule="atLeast"/>
              <w:jc w:val="center"/>
              <w:rPr>
                <w:rFonts w:hint="eastAsia" w:ascii="宋体" w:hAnsi="宋体" w:eastAsia="宋体"/>
                <w:sz w:val="24"/>
                <w:lang w:val="en-US" w:eastAsia="zh-CN"/>
              </w:rPr>
            </w:pPr>
            <w:r>
              <w:rPr>
                <w:rFonts w:hint="eastAsia" w:ascii="宋体" w:hAnsi="宋体"/>
                <w:sz w:val="24"/>
                <w:lang w:val="en-US" w:eastAsia="zh-CN"/>
              </w:rPr>
              <w:t>6</w:t>
            </w:r>
          </w:p>
        </w:tc>
        <w:tc>
          <w:tcPr>
            <w:tcW w:w="1916" w:type="dxa"/>
            <w:shd w:val="clear" w:color="auto" w:fill="auto"/>
            <w:vAlign w:val="center"/>
          </w:tcPr>
          <w:p w14:paraId="5D282FFC">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24CFAB99">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0F2D61D5">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C6ED9BB">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DB25C43">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81F3F0F">
            <w:pPr>
              <w:spacing w:line="0" w:lineRule="atLeast"/>
              <w:jc w:val="center"/>
              <w:rPr>
                <w:rFonts w:hint="eastAsia" w:ascii="宋体" w:hAnsi="宋体" w:eastAsia="宋体" w:cs="Times New Roman"/>
                <w:kern w:val="2"/>
                <w:sz w:val="24"/>
                <w:szCs w:val="24"/>
                <w:lang w:val="en-US" w:eastAsia="zh-CN" w:bidi="ar-SA"/>
              </w:rPr>
            </w:pPr>
          </w:p>
        </w:tc>
      </w:tr>
      <w:tr w14:paraId="63F2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4EDA89A">
            <w:pPr>
              <w:spacing w:line="0" w:lineRule="atLeast"/>
              <w:jc w:val="center"/>
              <w:rPr>
                <w:rFonts w:hint="eastAsia" w:ascii="宋体" w:hAnsi="宋体" w:eastAsia="宋体"/>
                <w:sz w:val="24"/>
                <w:lang w:eastAsia="zh-CN"/>
              </w:rPr>
            </w:pPr>
            <w:r>
              <w:rPr>
                <w:rFonts w:hint="eastAsia" w:ascii="宋体" w:hAnsi="宋体"/>
                <w:sz w:val="24"/>
                <w:lang w:val="en-US" w:eastAsia="zh-CN"/>
              </w:rPr>
              <w:t>7</w:t>
            </w:r>
          </w:p>
        </w:tc>
        <w:tc>
          <w:tcPr>
            <w:tcW w:w="1916" w:type="dxa"/>
            <w:shd w:val="clear" w:color="auto" w:fill="auto"/>
            <w:vAlign w:val="center"/>
          </w:tcPr>
          <w:p w14:paraId="7F487213">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23E6398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A0FBE3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A5840A7">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380C5E98">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3CB43F3">
            <w:pPr>
              <w:spacing w:line="0" w:lineRule="atLeast"/>
              <w:jc w:val="center"/>
              <w:rPr>
                <w:rFonts w:hint="eastAsia" w:ascii="宋体" w:hAnsi="宋体" w:eastAsia="宋体" w:cs="Times New Roman"/>
                <w:kern w:val="2"/>
                <w:sz w:val="24"/>
                <w:szCs w:val="24"/>
                <w:lang w:val="en-US" w:eastAsia="zh-CN" w:bidi="ar-SA"/>
              </w:rPr>
            </w:pPr>
          </w:p>
        </w:tc>
      </w:tr>
      <w:tr w14:paraId="60FE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801D88F">
            <w:pPr>
              <w:spacing w:line="0" w:lineRule="atLeast"/>
              <w:jc w:val="center"/>
              <w:rPr>
                <w:rFonts w:hint="eastAsia" w:ascii="宋体" w:hAnsi="宋体" w:eastAsia="宋体"/>
                <w:sz w:val="24"/>
                <w:lang w:eastAsia="zh-CN"/>
              </w:rPr>
            </w:pPr>
            <w:r>
              <w:rPr>
                <w:rFonts w:hint="eastAsia" w:ascii="宋体" w:hAnsi="宋体"/>
                <w:sz w:val="24"/>
                <w:lang w:val="en-US" w:eastAsia="zh-CN"/>
              </w:rPr>
              <w:t>8</w:t>
            </w:r>
          </w:p>
        </w:tc>
        <w:tc>
          <w:tcPr>
            <w:tcW w:w="1916" w:type="dxa"/>
            <w:shd w:val="clear" w:color="auto" w:fill="auto"/>
            <w:vAlign w:val="center"/>
          </w:tcPr>
          <w:p w14:paraId="128EE08E">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1121A03B">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B63C04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A21F40A">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18DC04AD">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6057FF1">
            <w:pPr>
              <w:spacing w:line="0" w:lineRule="atLeast"/>
              <w:jc w:val="center"/>
              <w:rPr>
                <w:rFonts w:hint="eastAsia" w:ascii="宋体" w:hAnsi="宋体" w:eastAsia="宋体" w:cs="Times New Roman"/>
                <w:kern w:val="2"/>
                <w:sz w:val="24"/>
                <w:szCs w:val="24"/>
                <w:lang w:val="en-US" w:eastAsia="zh-CN" w:bidi="ar-SA"/>
              </w:rPr>
            </w:pPr>
          </w:p>
        </w:tc>
      </w:tr>
      <w:tr w14:paraId="4628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4" w:type="dxa"/>
            <w:vAlign w:val="center"/>
          </w:tcPr>
          <w:p w14:paraId="2859AA4F">
            <w:pPr>
              <w:spacing w:line="0" w:lineRule="atLeast"/>
              <w:jc w:val="center"/>
              <w:rPr>
                <w:rFonts w:hint="eastAsia" w:ascii="宋体" w:hAnsi="宋体" w:eastAsia="宋体"/>
                <w:sz w:val="24"/>
                <w:lang w:eastAsia="zh-CN"/>
              </w:rPr>
            </w:pPr>
            <w:r>
              <w:rPr>
                <w:rFonts w:hint="eastAsia" w:ascii="宋体" w:hAnsi="宋体"/>
                <w:sz w:val="24"/>
                <w:lang w:val="en-US" w:eastAsia="zh-CN"/>
              </w:rPr>
              <w:t>9</w:t>
            </w:r>
          </w:p>
        </w:tc>
        <w:tc>
          <w:tcPr>
            <w:tcW w:w="1916" w:type="dxa"/>
            <w:shd w:val="clear" w:color="auto" w:fill="auto"/>
            <w:vAlign w:val="center"/>
          </w:tcPr>
          <w:p w14:paraId="7A19D023">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513B22D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EEF0077">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1096CCC9">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7353810">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426A7A4">
            <w:pPr>
              <w:spacing w:line="0" w:lineRule="atLeast"/>
              <w:jc w:val="center"/>
              <w:rPr>
                <w:rFonts w:hint="eastAsia" w:ascii="宋体" w:hAnsi="宋体" w:eastAsia="宋体" w:cs="Times New Roman"/>
                <w:kern w:val="2"/>
                <w:sz w:val="24"/>
                <w:szCs w:val="24"/>
                <w:lang w:val="en-US" w:eastAsia="zh-CN" w:bidi="ar-SA"/>
              </w:rPr>
            </w:pPr>
          </w:p>
        </w:tc>
      </w:tr>
      <w:tr w14:paraId="1264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14:paraId="6E61B646">
            <w:pPr>
              <w:spacing w:line="0" w:lineRule="atLeast"/>
              <w:jc w:val="center"/>
              <w:rPr>
                <w:rFonts w:hint="default" w:ascii="宋体" w:hAnsi="宋体"/>
                <w:sz w:val="24"/>
                <w:lang w:val="en-US" w:eastAsia="zh-CN"/>
              </w:rPr>
            </w:pPr>
            <w:r>
              <w:rPr>
                <w:rFonts w:hint="eastAsia" w:ascii="宋体" w:hAnsi="宋体"/>
                <w:sz w:val="24"/>
                <w:lang w:val="en-US" w:eastAsia="zh-CN"/>
              </w:rPr>
              <w:t>10</w:t>
            </w:r>
          </w:p>
        </w:tc>
        <w:tc>
          <w:tcPr>
            <w:tcW w:w="1916" w:type="dxa"/>
            <w:shd w:val="clear" w:color="auto" w:fill="auto"/>
            <w:vAlign w:val="center"/>
          </w:tcPr>
          <w:p w14:paraId="2E13A212">
            <w:pPr>
              <w:spacing w:line="276" w:lineRule="auto"/>
              <w:jc w:val="center"/>
              <w:rPr>
                <w:rFonts w:hint="eastAsia" w:ascii="楷体" w:hAnsi="楷体" w:eastAsia="楷体" w:cs="Times New Roman"/>
                <w:kern w:val="2"/>
                <w:sz w:val="24"/>
                <w:szCs w:val="24"/>
                <w:lang w:val="en-US" w:eastAsia="zh-CN" w:bidi="ar-SA"/>
              </w:rPr>
            </w:pPr>
          </w:p>
        </w:tc>
        <w:tc>
          <w:tcPr>
            <w:tcW w:w="974" w:type="dxa"/>
            <w:vAlign w:val="center"/>
          </w:tcPr>
          <w:p w14:paraId="6532F360">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06210E2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440BA9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D43849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0098632">
            <w:pPr>
              <w:spacing w:line="0" w:lineRule="atLeast"/>
              <w:jc w:val="center"/>
              <w:rPr>
                <w:rFonts w:hint="eastAsia" w:ascii="宋体" w:hAnsi="宋体" w:eastAsia="宋体" w:cs="Times New Roman"/>
                <w:kern w:val="2"/>
                <w:sz w:val="24"/>
                <w:szCs w:val="24"/>
                <w:lang w:val="en-US" w:eastAsia="zh-CN" w:bidi="ar-SA"/>
              </w:rPr>
            </w:pPr>
          </w:p>
        </w:tc>
      </w:tr>
      <w:tr w14:paraId="5DC5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4" w:type="dxa"/>
            <w:vAlign w:val="center"/>
          </w:tcPr>
          <w:p w14:paraId="4EB75BA2">
            <w:pPr>
              <w:spacing w:line="0" w:lineRule="atLeast"/>
              <w:jc w:val="center"/>
              <w:rPr>
                <w:rFonts w:hint="default" w:ascii="宋体" w:hAnsi="宋体"/>
                <w:sz w:val="24"/>
                <w:lang w:val="en-US" w:eastAsia="zh-CN"/>
              </w:rPr>
            </w:pPr>
            <w:r>
              <w:rPr>
                <w:rFonts w:hint="eastAsia" w:ascii="宋体" w:hAnsi="宋体"/>
                <w:sz w:val="24"/>
                <w:lang w:val="en-US" w:eastAsia="zh-CN"/>
              </w:rPr>
              <w:t>11</w:t>
            </w:r>
          </w:p>
        </w:tc>
        <w:tc>
          <w:tcPr>
            <w:tcW w:w="1916" w:type="dxa"/>
            <w:shd w:val="clear" w:color="auto" w:fill="auto"/>
            <w:vAlign w:val="center"/>
          </w:tcPr>
          <w:p w14:paraId="162E6DB4">
            <w:pPr>
              <w:pStyle w:val="10"/>
              <w:jc w:val="center"/>
              <w:rPr>
                <w:rFonts w:hint="eastAsia"/>
                <w:lang w:val="en-US" w:eastAsia="zh-CN"/>
              </w:rPr>
            </w:pPr>
            <w:r>
              <w:rPr>
                <w:rFonts w:hint="eastAsia" w:ascii="仿宋_GB2312" w:hAnsi="仿宋" w:eastAsia="仿宋_GB2312"/>
                <w:color w:val="000000" w:themeColor="text1"/>
                <w:sz w:val="30"/>
                <w:szCs w:val="30"/>
                <w14:textFill>
                  <w14:solidFill>
                    <w14:schemeClr w14:val="tx1"/>
                  </w14:solidFill>
                </w14:textFill>
              </w:rPr>
              <w:t>……</w:t>
            </w:r>
          </w:p>
        </w:tc>
        <w:tc>
          <w:tcPr>
            <w:tcW w:w="974" w:type="dxa"/>
            <w:vAlign w:val="center"/>
          </w:tcPr>
          <w:p w14:paraId="4DEC4BD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1C0E9EA">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2FFD431">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3ECBA2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685A783B">
            <w:pPr>
              <w:spacing w:line="0" w:lineRule="atLeast"/>
              <w:jc w:val="center"/>
              <w:rPr>
                <w:rFonts w:hint="eastAsia" w:ascii="宋体" w:hAnsi="宋体" w:eastAsia="宋体" w:cs="Times New Roman"/>
                <w:kern w:val="2"/>
                <w:sz w:val="24"/>
                <w:szCs w:val="24"/>
                <w:lang w:val="en-US" w:eastAsia="zh-CN" w:bidi="ar-SA"/>
              </w:rPr>
            </w:pPr>
          </w:p>
        </w:tc>
      </w:tr>
      <w:tr w14:paraId="6068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3D5676">
            <w:pPr>
              <w:spacing w:line="0" w:lineRule="atLeast"/>
              <w:jc w:val="center"/>
              <w:rPr>
                <w:rFonts w:hint="default" w:ascii="宋体" w:hAnsi="宋体"/>
                <w:sz w:val="24"/>
                <w:lang w:val="en-US" w:eastAsia="zh-CN"/>
              </w:rPr>
            </w:pPr>
            <w:r>
              <w:rPr>
                <w:rFonts w:hint="eastAsia" w:ascii="宋体" w:hAnsi="宋体"/>
                <w:sz w:val="24"/>
                <w:lang w:val="en-US" w:eastAsia="zh-CN"/>
              </w:rPr>
              <w:t>12</w:t>
            </w:r>
          </w:p>
        </w:tc>
        <w:tc>
          <w:tcPr>
            <w:tcW w:w="1916" w:type="dxa"/>
            <w:vAlign w:val="center"/>
          </w:tcPr>
          <w:p w14:paraId="1029ED57">
            <w:pPr>
              <w:spacing w:line="0" w:lineRule="atLeast"/>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合计</w:t>
            </w:r>
          </w:p>
        </w:tc>
        <w:tc>
          <w:tcPr>
            <w:tcW w:w="974" w:type="dxa"/>
            <w:vAlign w:val="center"/>
          </w:tcPr>
          <w:p w14:paraId="248E3D3B">
            <w:pPr>
              <w:spacing w:line="0" w:lineRule="atLeast"/>
              <w:jc w:val="center"/>
              <w:rPr>
                <w:rFonts w:ascii="宋体" w:hAnsi="宋体"/>
                <w:sz w:val="24"/>
              </w:rPr>
            </w:pPr>
          </w:p>
        </w:tc>
        <w:tc>
          <w:tcPr>
            <w:tcW w:w="1008" w:type="dxa"/>
            <w:vAlign w:val="center"/>
          </w:tcPr>
          <w:p w14:paraId="15005189">
            <w:pPr>
              <w:spacing w:line="0" w:lineRule="atLeast"/>
              <w:jc w:val="center"/>
              <w:rPr>
                <w:rFonts w:ascii="宋体" w:hAnsi="宋体"/>
                <w:sz w:val="24"/>
              </w:rPr>
            </w:pPr>
          </w:p>
        </w:tc>
        <w:tc>
          <w:tcPr>
            <w:tcW w:w="1008" w:type="dxa"/>
            <w:vAlign w:val="center"/>
          </w:tcPr>
          <w:p w14:paraId="09236B6F">
            <w:pPr>
              <w:spacing w:line="0" w:lineRule="atLeast"/>
              <w:jc w:val="center"/>
              <w:rPr>
                <w:rFonts w:ascii="宋体" w:hAnsi="宋体"/>
                <w:sz w:val="24"/>
              </w:rPr>
            </w:pPr>
          </w:p>
        </w:tc>
        <w:tc>
          <w:tcPr>
            <w:tcW w:w="1331" w:type="dxa"/>
            <w:vAlign w:val="center"/>
          </w:tcPr>
          <w:p w14:paraId="076E62BB">
            <w:pPr>
              <w:spacing w:line="0" w:lineRule="atLeast"/>
              <w:jc w:val="center"/>
              <w:rPr>
                <w:rFonts w:ascii="宋体" w:hAnsi="宋体"/>
                <w:sz w:val="24"/>
              </w:rPr>
            </w:pPr>
          </w:p>
        </w:tc>
        <w:tc>
          <w:tcPr>
            <w:tcW w:w="1331" w:type="dxa"/>
            <w:vAlign w:val="center"/>
          </w:tcPr>
          <w:p w14:paraId="200886DB">
            <w:pPr>
              <w:spacing w:line="0" w:lineRule="atLeast"/>
              <w:jc w:val="center"/>
              <w:rPr>
                <w:rFonts w:ascii="宋体" w:hAnsi="宋体"/>
                <w:sz w:val="24"/>
              </w:rPr>
            </w:pPr>
          </w:p>
        </w:tc>
      </w:tr>
    </w:tbl>
    <w:p w14:paraId="6C307BB5">
      <w:pPr>
        <w:spacing w:line="360" w:lineRule="auto"/>
        <w:ind w:firstLine="482" w:firstLineChars="200"/>
        <w:rPr>
          <w:rFonts w:hint="eastAsia" w:ascii="宋体" w:hAnsi="宋体"/>
          <w:b/>
          <w:sz w:val="24"/>
          <w:szCs w:val="24"/>
        </w:rPr>
      </w:pPr>
    </w:p>
    <w:p w14:paraId="197D5207">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2FF51250">
      <w:pPr>
        <w:spacing w:line="360" w:lineRule="auto"/>
        <w:ind w:firstLine="480" w:firstLineChars="200"/>
        <w:rPr>
          <w:rFonts w:hint="eastAsia" w:ascii="宋体" w:hAnsi="宋体"/>
          <w:sz w:val="24"/>
          <w:szCs w:val="24"/>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r>
        <w:rPr>
          <w:rFonts w:hint="eastAsia" w:ascii="宋体" w:hAnsi="宋体"/>
          <w:sz w:val="24"/>
          <w:szCs w:val="24"/>
          <w:lang w:eastAsia="zh-CN"/>
        </w:rPr>
        <w:t>，</w:t>
      </w:r>
      <w:r>
        <w:rPr>
          <w:rFonts w:hint="eastAsia" w:ascii="宋体" w:hAnsi="宋体" w:eastAsia="宋体" w:cs="Times New Roman"/>
          <w:sz w:val="24"/>
          <w:szCs w:val="24"/>
        </w:rPr>
        <w:t>如有缺项、漏项，视为投标报价中已包含相关费用，采购人无需另外支付任何费用</w:t>
      </w:r>
      <w:r>
        <w:rPr>
          <w:rFonts w:hint="eastAsia" w:ascii="宋体" w:hAnsi="宋体"/>
          <w:sz w:val="24"/>
          <w:szCs w:val="24"/>
        </w:rPr>
        <w:t>。</w:t>
      </w:r>
    </w:p>
    <w:p w14:paraId="1FC09620">
      <w:pPr>
        <w:spacing w:line="360" w:lineRule="auto"/>
        <w:ind w:firstLine="480" w:firstLineChars="200"/>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1D17D529">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val="zh-CN"/>
        </w:rPr>
        <w:t>在</w:t>
      </w:r>
      <w:r>
        <w:rPr>
          <w:rFonts w:hint="eastAsia" w:ascii="宋体" w:hAnsi="宋体" w:eastAsia="宋体" w:cs="Times New Roman"/>
          <w:sz w:val="24"/>
          <w:szCs w:val="24"/>
          <w:lang w:val="zh-CN"/>
        </w:rPr>
        <w:t>填写时，如上表不适合本项目的实际情况，可在确保投标明细内容完整的情况下，根据上表格式自行划表填写。</w:t>
      </w:r>
    </w:p>
    <w:p w14:paraId="55211A43">
      <w:pPr>
        <w:pStyle w:val="22"/>
        <w:ind w:left="0" w:leftChars="0" w:firstLine="0" w:firstLineChars="0"/>
        <w:rPr>
          <w:rFonts w:hint="eastAsia" w:ascii="宋体" w:hAnsi="宋体"/>
          <w:sz w:val="24"/>
        </w:rPr>
      </w:pPr>
    </w:p>
    <w:p w14:paraId="789CCF8E">
      <w:pPr>
        <w:spacing w:line="360" w:lineRule="auto"/>
        <w:ind w:left="420"/>
        <w:rPr>
          <w:rFonts w:ascii="宋体" w:hAnsi="宋体"/>
          <w:sz w:val="24"/>
          <w:u w:val="single"/>
        </w:rPr>
      </w:pPr>
      <w:r>
        <w:rPr>
          <w:rFonts w:hint="eastAsia" w:ascii="宋体" w:hAnsi="宋体"/>
          <w:sz w:val="24"/>
        </w:rPr>
        <w:t>投标人名称（公章）：</w:t>
      </w:r>
    </w:p>
    <w:p w14:paraId="4CDA203A">
      <w:pPr>
        <w:spacing w:line="360" w:lineRule="auto"/>
        <w:ind w:left="420"/>
        <w:rPr>
          <w:rFonts w:ascii="宋体" w:hAnsi="宋体"/>
          <w:sz w:val="24"/>
        </w:rPr>
      </w:pPr>
    </w:p>
    <w:p w14:paraId="6AFD3FDC">
      <w:pPr>
        <w:spacing w:line="360" w:lineRule="auto"/>
        <w:ind w:firstLine="435"/>
        <w:rPr>
          <w:rFonts w:ascii="宋体" w:hAnsi="宋体"/>
          <w:sz w:val="24"/>
        </w:rPr>
      </w:pPr>
      <w:r>
        <w:rPr>
          <w:rFonts w:hint="eastAsia" w:ascii="宋体" w:hAnsi="宋体"/>
          <w:sz w:val="24"/>
        </w:rPr>
        <w:t>投标人代表签字：</w:t>
      </w:r>
    </w:p>
    <w:p w14:paraId="4521A1FA">
      <w:pPr>
        <w:spacing w:line="360" w:lineRule="auto"/>
        <w:ind w:firstLine="435"/>
        <w:rPr>
          <w:rFonts w:ascii="宋体" w:hAnsi="宋体"/>
          <w:sz w:val="24"/>
        </w:rPr>
      </w:pPr>
    </w:p>
    <w:p w14:paraId="189D8BBB">
      <w:pPr>
        <w:spacing w:line="360" w:lineRule="auto"/>
        <w:ind w:firstLine="435"/>
        <w:rPr>
          <w:rFonts w:hint="eastAsia" w:ascii="宋体" w:hAnsi="宋体"/>
          <w:sz w:val="24"/>
        </w:rPr>
      </w:pPr>
      <w:r>
        <w:rPr>
          <w:rFonts w:hint="eastAsia" w:ascii="宋体" w:hAnsi="宋体"/>
          <w:sz w:val="24"/>
        </w:rPr>
        <w:t>职        务：</w:t>
      </w:r>
    </w:p>
    <w:p w14:paraId="280F39C0">
      <w:pPr>
        <w:spacing w:line="360" w:lineRule="auto"/>
        <w:ind w:firstLine="435"/>
        <w:rPr>
          <w:rFonts w:hint="eastAsia" w:ascii="宋体" w:hAnsi="宋体"/>
          <w:sz w:val="24"/>
        </w:rPr>
      </w:pPr>
    </w:p>
    <w:p w14:paraId="73F7A3A6">
      <w:pPr>
        <w:spacing w:line="360" w:lineRule="auto"/>
        <w:ind w:firstLine="435"/>
        <w:rPr>
          <w:rFonts w:ascii="宋体" w:hAnsi="宋体"/>
          <w:b/>
          <w:sz w:val="28"/>
        </w:rPr>
      </w:pPr>
      <w:r>
        <w:rPr>
          <w:rFonts w:hint="eastAsia" w:ascii="宋体" w:hAnsi="宋体"/>
          <w:sz w:val="24"/>
        </w:rPr>
        <w:t>日        期：</w:t>
      </w:r>
    </w:p>
    <w:p w14:paraId="6FF6ECBE">
      <w:pPr>
        <w:rPr>
          <w:rFonts w:hint="eastAsia" w:ascii="宋体" w:hAnsi="宋体"/>
          <w:b/>
          <w:sz w:val="28"/>
        </w:rPr>
      </w:pPr>
    </w:p>
    <w:p w14:paraId="28795D34">
      <w:pPr>
        <w:spacing w:line="360" w:lineRule="auto"/>
        <w:rPr>
          <w:rFonts w:hint="eastAsia" w:ascii="宋体" w:hAnsi="宋体"/>
          <w:b/>
          <w:sz w:val="28"/>
        </w:rPr>
      </w:pPr>
    </w:p>
    <w:p w14:paraId="666A7E44">
      <w:pPr>
        <w:spacing w:line="360" w:lineRule="auto"/>
        <w:rPr>
          <w:rFonts w:hint="eastAsia" w:ascii="宋体" w:hAnsi="宋体"/>
          <w:b/>
          <w:sz w:val="28"/>
        </w:rPr>
      </w:pPr>
    </w:p>
    <w:p w14:paraId="73567C6B">
      <w:pPr>
        <w:spacing w:line="360" w:lineRule="auto"/>
        <w:rPr>
          <w:rFonts w:hint="eastAsia" w:ascii="宋体" w:hAnsi="宋体"/>
          <w:b/>
          <w:sz w:val="28"/>
        </w:rPr>
      </w:pPr>
    </w:p>
    <w:p w14:paraId="62D702CF">
      <w:pPr>
        <w:pStyle w:val="10"/>
        <w:rPr>
          <w:rFonts w:hint="eastAsia" w:ascii="宋体" w:hAnsi="宋体"/>
          <w:b/>
          <w:sz w:val="28"/>
        </w:rPr>
      </w:pPr>
    </w:p>
    <w:p w14:paraId="710661FF">
      <w:pPr>
        <w:pStyle w:val="21"/>
        <w:rPr>
          <w:rFonts w:hint="eastAsia" w:ascii="宋体" w:hAnsi="宋体"/>
          <w:b/>
          <w:sz w:val="28"/>
        </w:rPr>
      </w:pPr>
    </w:p>
    <w:p w14:paraId="33807FFE">
      <w:pPr>
        <w:pStyle w:val="19"/>
        <w:rPr>
          <w:rFonts w:hint="eastAsia" w:ascii="宋体" w:hAnsi="宋体"/>
          <w:b/>
          <w:sz w:val="28"/>
        </w:rPr>
      </w:pPr>
    </w:p>
    <w:p w14:paraId="518D6C7B">
      <w:pPr>
        <w:rPr>
          <w:rFonts w:hint="eastAsia" w:ascii="宋体" w:hAnsi="宋体"/>
          <w:b/>
          <w:sz w:val="28"/>
        </w:rPr>
      </w:pPr>
    </w:p>
    <w:p w14:paraId="17E94FEE">
      <w:pPr>
        <w:pStyle w:val="10"/>
        <w:rPr>
          <w:rFonts w:hint="eastAsia" w:ascii="宋体" w:hAnsi="宋体"/>
          <w:b/>
          <w:sz w:val="28"/>
        </w:rPr>
      </w:pPr>
    </w:p>
    <w:p w14:paraId="3F58BE3F">
      <w:pPr>
        <w:pStyle w:val="21"/>
        <w:rPr>
          <w:rFonts w:hint="eastAsia" w:ascii="宋体" w:hAnsi="宋体"/>
          <w:b/>
          <w:sz w:val="28"/>
        </w:rPr>
      </w:pPr>
    </w:p>
    <w:p w14:paraId="29B38206">
      <w:pPr>
        <w:pStyle w:val="19"/>
        <w:rPr>
          <w:rFonts w:hint="eastAsia" w:ascii="宋体" w:hAnsi="宋体"/>
          <w:b/>
          <w:sz w:val="28"/>
        </w:rPr>
      </w:pPr>
    </w:p>
    <w:p w14:paraId="2FC4E6F4">
      <w:pPr>
        <w:rPr>
          <w:rFonts w:hint="eastAsia" w:ascii="宋体" w:hAnsi="宋体"/>
          <w:b/>
          <w:sz w:val="28"/>
        </w:rPr>
      </w:pPr>
    </w:p>
    <w:p w14:paraId="17DC948F">
      <w:pPr>
        <w:pStyle w:val="10"/>
        <w:rPr>
          <w:rFonts w:hint="eastAsia" w:ascii="宋体" w:hAnsi="宋体"/>
          <w:b/>
          <w:sz w:val="28"/>
        </w:rPr>
      </w:pPr>
    </w:p>
    <w:p w14:paraId="171019A1">
      <w:pPr>
        <w:pStyle w:val="21"/>
        <w:rPr>
          <w:rFonts w:hint="eastAsia" w:ascii="宋体" w:hAnsi="宋体"/>
          <w:b/>
          <w:sz w:val="28"/>
        </w:rPr>
      </w:pPr>
    </w:p>
    <w:p w14:paraId="36220983">
      <w:pPr>
        <w:pStyle w:val="19"/>
        <w:rPr>
          <w:rFonts w:hint="eastAsia" w:ascii="宋体" w:hAnsi="宋体"/>
          <w:b/>
          <w:sz w:val="28"/>
        </w:rPr>
      </w:pPr>
    </w:p>
    <w:p w14:paraId="316E07E9">
      <w:pPr>
        <w:rPr>
          <w:rFonts w:hint="eastAsia" w:ascii="宋体" w:hAnsi="宋体"/>
          <w:b/>
          <w:sz w:val="28"/>
        </w:rPr>
      </w:pPr>
    </w:p>
    <w:p w14:paraId="456CCA42">
      <w:pPr>
        <w:pStyle w:val="10"/>
        <w:rPr>
          <w:rFonts w:hint="eastAsia" w:ascii="宋体" w:hAnsi="宋体"/>
          <w:b/>
          <w:sz w:val="28"/>
        </w:rPr>
      </w:pPr>
    </w:p>
    <w:p w14:paraId="2BBEA8BA">
      <w:pPr>
        <w:pStyle w:val="21"/>
        <w:rPr>
          <w:rFonts w:hint="eastAsia" w:ascii="宋体" w:hAnsi="宋体"/>
          <w:b/>
          <w:sz w:val="28"/>
        </w:rPr>
      </w:pPr>
    </w:p>
    <w:p w14:paraId="2FFA31B0">
      <w:pPr>
        <w:pStyle w:val="19"/>
        <w:rPr>
          <w:rFonts w:hint="eastAsia" w:ascii="宋体" w:hAnsi="宋体"/>
          <w:b/>
          <w:sz w:val="28"/>
        </w:rPr>
      </w:pPr>
    </w:p>
    <w:p w14:paraId="23370FF2">
      <w:pPr>
        <w:rPr>
          <w:rFonts w:hint="eastAsia" w:ascii="宋体" w:hAnsi="宋体"/>
          <w:b/>
          <w:sz w:val="28"/>
        </w:rPr>
      </w:pPr>
    </w:p>
    <w:p w14:paraId="7B8BE55B">
      <w:pPr>
        <w:pStyle w:val="10"/>
        <w:rPr>
          <w:rFonts w:hint="eastAsia" w:ascii="宋体" w:hAnsi="宋体"/>
          <w:b/>
          <w:sz w:val="28"/>
        </w:rPr>
      </w:pPr>
    </w:p>
    <w:p w14:paraId="7D586997">
      <w:pPr>
        <w:pStyle w:val="21"/>
        <w:rPr>
          <w:rFonts w:hint="eastAsia" w:ascii="宋体" w:hAnsi="宋体"/>
          <w:b/>
          <w:sz w:val="28"/>
        </w:rPr>
      </w:pPr>
    </w:p>
    <w:p w14:paraId="63063F71">
      <w:pPr>
        <w:pStyle w:val="19"/>
        <w:rPr>
          <w:rFonts w:hint="eastAsia" w:ascii="宋体" w:hAnsi="宋体"/>
          <w:b/>
          <w:sz w:val="28"/>
        </w:rPr>
      </w:pPr>
      <w:r>
        <w:rPr>
          <w:rFonts w:hint="eastAsia" w:ascii="宋体" w:hAnsi="宋体"/>
          <w:b/>
          <w:sz w:val="28"/>
        </w:rPr>
        <w:br w:type="textWrapping"/>
      </w:r>
      <w:r>
        <w:rPr>
          <w:rFonts w:hint="eastAsia" w:ascii="宋体" w:hAnsi="宋体"/>
          <w:b/>
          <w:sz w:val="28"/>
        </w:rPr>
        <w:br w:type="textWrapping"/>
      </w:r>
      <w:r>
        <w:rPr>
          <w:rFonts w:hint="eastAsia" w:ascii="宋体" w:hAnsi="宋体"/>
          <w:b/>
          <w:sz w:val="28"/>
        </w:rPr>
        <w:br w:type="textWrapping"/>
      </w:r>
    </w:p>
    <w:p w14:paraId="4159D20D">
      <w:pPr>
        <w:rPr>
          <w:rFonts w:hint="eastAsia"/>
        </w:rPr>
      </w:pPr>
    </w:p>
    <w:p w14:paraId="54D67DFE">
      <w:pPr>
        <w:spacing w:line="360" w:lineRule="auto"/>
        <w:rPr>
          <w:rFonts w:hint="eastAsia"/>
        </w:rPr>
      </w:pPr>
      <w:r>
        <w:rPr>
          <w:rFonts w:hint="eastAsia" w:ascii="宋体" w:hAnsi="宋体"/>
          <w:b/>
          <w:sz w:val="28"/>
        </w:rPr>
        <w:t>附件</w:t>
      </w:r>
      <w:r>
        <w:rPr>
          <w:rFonts w:hint="eastAsia" w:ascii="宋体" w:hAnsi="宋体"/>
          <w:b/>
          <w:sz w:val="28"/>
          <w:lang w:val="en-US" w:eastAsia="zh-CN"/>
        </w:rPr>
        <w:t>17</w:t>
      </w:r>
    </w:p>
    <w:p w14:paraId="6256D6BF">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04940251">
      <w:pPr>
        <w:snapToGrid w:val="0"/>
        <w:spacing w:line="312" w:lineRule="auto"/>
        <w:ind w:firstLine="480" w:firstLineChars="200"/>
        <w:rPr>
          <w:rFonts w:hint="eastAsia" w:asciiTheme="minorEastAsia" w:hAnsiTheme="minorEastAsia" w:eastAsiaTheme="minorEastAsia" w:cstheme="minorEastAsia"/>
          <w:sz w:val="24"/>
          <w:szCs w:val="24"/>
        </w:rPr>
      </w:pPr>
    </w:p>
    <w:p w14:paraId="51914C93">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191B52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146D570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47A95559">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5A494AE">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1E0E5055">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24450451">
      <w:pPr>
        <w:snapToGrid w:val="0"/>
        <w:spacing w:line="312" w:lineRule="auto"/>
        <w:ind w:firstLine="3960" w:firstLineChars="1650"/>
        <w:rPr>
          <w:rFonts w:hint="eastAsia" w:asciiTheme="minorEastAsia" w:hAnsiTheme="minorEastAsia" w:eastAsiaTheme="minorEastAsia" w:cstheme="minorEastAsia"/>
          <w:sz w:val="24"/>
          <w:szCs w:val="24"/>
        </w:rPr>
      </w:pPr>
    </w:p>
    <w:p w14:paraId="0603314E">
      <w:pPr>
        <w:snapToGrid w:val="0"/>
        <w:spacing w:line="312" w:lineRule="auto"/>
        <w:ind w:firstLine="3960" w:firstLineChars="1650"/>
        <w:rPr>
          <w:rFonts w:hint="eastAsia" w:asciiTheme="minorEastAsia" w:hAnsiTheme="minorEastAsia" w:eastAsiaTheme="minorEastAsia" w:cstheme="minorEastAsia"/>
          <w:sz w:val="24"/>
          <w:szCs w:val="24"/>
        </w:rPr>
      </w:pPr>
    </w:p>
    <w:p w14:paraId="5B39EB4F">
      <w:pPr>
        <w:snapToGrid w:val="0"/>
        <w:spacing w:line="312" w:lineRule="auto"/>
        <w:rPr>
          <w:rFonts w:hint="eastAsia" w:asciiTheme="minorEastAsia" w:hAnsiTheme="minorEastAsia" w:eastAsiaTheme="minorEastAsia" w:cstheme="minorEastAsia"/>
          <w:sz w:val="24"/>
          <w:szCs w:val="24"/>
        </w:rPr>
      </w:pPr>
    </w:p>
    <w:p w14:paraId="239B76AF">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40912DBB">
      <w:pPr>
        <w:snapToGrid w:val="0"/>
        <w:spacing w:line="312" w:lineRule="auto"/>
        <w:ind w:firstLine="4680" w:firstLineChars="1950"/>
        <w:rPr>
          <w:rFonts w:hint="eastAsia" w:ascii="宋体" w:hAnsi="宋体" w:eastAsia="宋体" w:cs="宋体"/>
          <w:sz w:val="24"/>
          <w:szCs w:val="24"/>
          <w:lang w:eastAsia="zh-CN"/>
        </w:rPr>
      </w:pPr>
      <w:r>
        <w:rPr>
          <w:rFonts w:hint="eastAsia" w:asciiTheme="minorEastAsia" w:hAnsiTheme="minorEastAsia" w:eastAsiaTheme="minorEastAsia" w:cstheme="minorEastAsia"/>
          <w:sz w:val="24"/>
          <w:szCs w:val="24"/>
        </w:rPr>
        <w:t>日 期：</w:t>
      </w:r>
    </w:p>
    <w:p w14:paraId="3E4BC586">
      <w:pPr>
        <w:rPr>
          <w:rFonts w:hint="eastAsia" w:ascii="宋体" w:hAnsi="宋体" w:eastAsia="宋体" w:cs="宋体"/>
          <w:sz w:val="24"/>
          <w:szCs w:val="24"/>
          <w:lang w:eastAsia="zh-CN"/>
        </w:rPr>
      </w:pPr>
    </w:p>
    <w:p w14:paraId="65193F92"/>
    <w:p w14:paraId="4DF739EA">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2A77C46C">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04D31217">
      <w:pPr>
        <w:outlineLvl w:val="2"/>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21BCC985">
      <w:pPr>
        <w:pStyle w:val="12"/>
        <w:spacing w:line="360" w:lineRule="auto"/>
        <w:jc w:val="center"/>
        <w:outlineLvl w:val="0"/>
        <w:rPr>
          <w:rFonts w:hAnsi="宋体" w:cs="宋体"/>
          <w:b/>
          <w:sz w:val="32"/>
          <w:szCs w:val="32"/>
          <w:lang w:val="en-GB"/>
        </w:rPr>
      </w:pPr>
      <w:bookmarkStart w:id="111" w:name="_Toc145"/>
      <w:bookmarkStart w:id="112" w:name="_Toc10710"/>
      <w:bookmarkStart w:id="113" w:name="_Toc27483_WPSOffice_Level1"/>
      <w:bookmarkStart w:id="114" w:name="_Toc17646_WPSOffice_Level1"/>
      <w:r>
        <w:rPr>
          <w:rFonts w:hint="eastAsia" w:hAnsi="宋体" w:cs="宋体"/>
          <w:b/>
          <w:sz w:val="32"/>
          <w:szCs w:val="32"/>
          <w:lang w:val="en-GB"/>
        </w:rPr>
        <w:t>残疾人福利性单位声明函</w:t>
      </w:r>
      <w:bookmarkEnd w:id="111"/>
      <w:bookmarkEnd w:id="112"/>
      <w:bookmarkEnd w:id="113"/>
      <w:bookmarkEnd w:id="114"/>
    </w:p>
    <w:p w14:paraId="01E3C9AF">
      <w:pPr>
        <w:spacing w:line="360" w:lineRule="auto"/>
        <w:rPr>
          <w:rFonts w:hint="eastAsia" w:ascii="宋体" w:hAnsi="宋体" w:cs="宋体"/>
          <w:sz w:val="24"/>
        </w:rPr>
      </w:pPr>
    </w:p>
    <w:p w14:paraId="1450379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D0849E3">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34D114B">
      <w:pPr>
        <w:pStyle w:val="22"/>
      </w:pPr>
    </w:p>
    <w:p w14:paraId="67A24204">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08F84677">
      <w:pPr>
        <w:pStyle w:val="43"/>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006B29D7">
      <w:pPr>
        <w:pStyle w:val="43"/>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1220E879">
      <w:pPr>
        <w:pStyle w:val="43"/>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1EC256BE">
      <w:pPr>
        <w:spacing w:line="360" w:lineRule="auto"/>
      </w:pPr>
    </w:p>
    <w:p w14:paraId="3A6B42A4">
      <w:pPr>
        <w:pStyle w:val="11"/>
      </w:pPr>
    </w:p>
    <w:p w14:paraId="070BB571"/>
    <w:p w14:paraId="7493653F">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477527EC">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296536B1">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49C24DCC">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26DE3710">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64B40B6B">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57A00CCB">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5AF81739">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0759C874">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0E7EBA92">
      <w:pPr>
        <w:pStyle w:val="12"/>
        <w:spacing w:line="360" w:lineRule="auto"/>
        <w:jc w:val="both"/>
        <w:outlineLvl w:val="0"/>
        <w:rPr>
          <w:rFonts w:hint="eastAsia" w:hAnsi="宋体" w:cs="宋体"/>
          <w:b/>
          <w:sz w:val="32"/>
          <w:szCs w:val="32"/>
          <w:lang w:val="en-US" w:eastAsia="zh-CN"/>
        </w:rPr>
      </w:pPr>
      <w:bookmarkStart w:id="115" w:name="_Toc2484"/>
      <w:bookmarkStart w:id="116" w:name="_Toc24926"/>
      <w:r>
        <w:rPr>
          <w:rFonts w:hint="eastAsia" w:hAnsi="宋体" w:cs="宋体"/>
          <w:b/>
          <w:sz w:val="32"/>
          <w:szCs w:val="32"/>
          <w:lang w:val="en-GB"/>
        </w:rPr>
        <w:t xml:space="preserve">附件 </w:t>
      </w:r>
      <w:r>
        <w:rPr>
          <w:rFonts w:hint="eastAsia" w:hAnsi="宋体" w:cs="宋体"/>
          <w:b/>
          <w:sz w:val="32"/>
          <w:szCs w:val="32"/>
          <w:lang w:val="en-US" w:eastAsia="zh-CN"/>
        </w:rPr>
        <w:t>18</w:t>
      </w:r>
      <w:bookmarkEnd w:id="115"/>
      <w:bookmarkEnd w:id="116"/>
    </w:p>
    <w:p w14:paraId="02ACE5A5">
      <w:pPr>
        <w:pStyle w:val="12"/>
        <w:spacing w:line="360" w:lineRule="auto"/>
        <w:jc w:val="center"/>
        <w:outlineLvl w:val="0"/>
        <w:rPr>
          <w:rFonts w:hint="eastAsia" w:hAnsi="宋体" w:cs="宋体"/>
          <w:b/>
          <w:sz w:val="32"/>
          <w:szCs w:val="32"/>
          <w:lang w:val="en-GB"/>
        </w:rPr>
      </w:pPr>
      <w:bookmarkStart w:id="117" w:name="_Toc1324"/>
      <w:bookmarkStart w:id="118" w:name="_Toc3129"/>
      <w:r>
        <w:rPr>
          <w:rFonts w:hint="eastAsia" w:hAnsi="宋体" w:cs="宋体"/>
          <w:b/>
          <w:sz w:val="32"/>
          <w:szCs w:val="32"/>
          <w:lang w:val="en-GB"/>
        </w:rPr>
        <w:t>设备机械、器材、工具物资配备清单</w:t>
      </w:r>
      <w:bookmarkEnd w:id="117"/>
      <w:bookmarkEnd w:id="118"/>
    </w:p>
    <w:p w14:paraId="7A90799B">
      <w:pPr>
        <w:pStyle w:val="12"/>
        <w:spacing w:line="360" w:lineRule="auto"/>
        <w:jc w:val="center"/>
        <w:outlineLvl w:val="0"/>
        <w:rPr>
          <w:rFonts w:hint="eastAsia" w:hAnsi="宋体" w:cs="宋体"/>
          <w:b/>
          <w:sz w:val="32"/>
          <w:szCs w:val="32"/>
          <w:lang w:val="en-GB"/>
        </w:rPr>
      </w:pPr>
      <w:bookmarkStart w:id="119" w:name="_Toc9232"/>
      <w:bookmarkStart w:id="120" w:name="_Toc18493"/>
      <w:r>
        <w:rPr>
          <w:rFonts w:hint="eastAsia" w:hAnsi="宋体" w:cs="宋体"/>
          <w:b/>
          <w:sz w:val="32"/>
          <w:szCs w:val="32"/>
          <w:lang w:val="en-GB"/>
        </w:rPr>
        <w:t>(标项   )</w:t>
      </w:r>
      <w:bookmarkEnd w:id="119"/>
      <w:bookmarkEnd w:id="120"/>
    </w:p>
    <w:p w14:paraId="4FE0C0BA">
      <w:pPr>
        <w:pStyle w:val="12"/>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项目编号：</w:t>
      </w:r>
    </w:p>
    <w:p w14:paraId="09CFA573">
      <w:pPr>
        <w:spacing w:before="308" w:line="220" w:lineRule="auto"/>
        <w:ind w:left="258"/>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 xml:space="preserve">项目名称： </w:t>
      </w:r>
    </w:p>
    <w:p w14:paraId="68034A4A">
      <w:pPr>
        <w:spacing w:before="64"/>
        <w:rPr>
          <w:rFonts w:hint="eastAsia" w:asciiTheme="minorEastAsia" w:hAnsiTheme="minorEastAsia" w:eastAsiaTheme="minorEastAsia" w:cstheme="minorEastAsia"/>
          <w:b w:val="0"/>
          <w:bCs w:val="0"/>
          <w:sz w:val="24"/>
          <w:szCs w:val="24"/>
        </w:rPr>
      </w:pPr>
    </w:p>
    <w:tbl>
      <w:tblPr>
        <w:tblStyle w:val="59"/>
        <w:tblW w:w="9187" w:type="dxa"/>
        <w:tblInd w:w="-5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2355"/>
        <w:gridCol w:w="911"/>
        <w:gridCol w:w="1700"/>
        <w:gridCol w:w="1133"/>
        <w:gridCol w:w="992"/>
        <w:gridCol w:w="1421"/>
      </w:tblGrid>
      <w:tr w14:paraId="10FF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75" w:type="dxa"/>
            <w:textDirection w:val="tbRlV"/>
            <w:vAlign w:val="top"/>
          </w:tcPr>
          <w:p w14:paraId="7F6F2DBA">
            <w:pPr>
              <w:pStyle w:val="12"/>
              <w:spacing w:line="360" w:lineRule="auto"/>
              <w:jc w:val="both"/>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序号</w:t>
            </w:r>
          </w:p>
        </w:tc>
        <w:tc>
          <w:tcPr>
            <w:tcW w:w="2355" w:type="dxa"/>
            <w:vAlign w:val="top"/>
          </w:tcPr>
          <w:p w14:paraId="4EECA99E">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名称</w:t>
            </w:r>
          </w:p>
        </w:tc>
        <w:tc>
          <w:tcPr>
            <w:tcW w:w="911" w:type="dxa"/>
            <w:vAlign w:val="top"/>
          </w:tcPr>
          <w:p w14:paraId="03E4F92A">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品牌</w:t>
            </w:r>
          </w:p>
        </w:tc>
        <w:tc>
          <w:tcPr>
            <w:tcW w:w="1700" w:type="dxa"/>
            <w:vAlign w:val="top"/>
          </w:tcPr>
          <w:p w14:paraId="3389D858">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规格型号</w:t>
            </w:r>
          </w:p>
        </w:tc>
        <w:tc>
          <w:tcPr>
            <w:tcW w:w="1133" w:type="dxa"/>
            <w:vAlign w:val="top"/>
          </w:tcPr>
          <w:p w14:paraId="68C7E6B9">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产地</w:t>
            </w:r>
          </w:p>
        </w:tc>
        <w:tc>
          <w:tcPr>
            <w:tcW w:w="992" w:type="dxa"/>
            <w:vAlign w:val="top"/>
          </w:tcPr>
          <w:p w14:paraId="57FCB682">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数量</w:t>
            </w:r>
          </w:p>
        </w:tc>
        <w:tc>
          <w:tcPr>
            <w:tcW w:w="1421" w:type="dxa"/>
            <w:vAlign w:val="top"/>
          </w:tcPr>
          <w:p w14:paraId="3951B797">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技术指标</w:t>
            </w:r>
          </w:p>
          <w:p w14:paraId="27F496CD">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和参数</w:t>
            </w:r>
          </w:p>
        </w:tc>
      </w:tr>
      <w:tr w14:paraId="2D41F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5" w:type="dxa"/>
            <w:vAlign w:val="top"/>
          </w:tcPr>
          <w:p w14:paraId="4FAE6D55">
            <w:pPr>
              <w:rPr>
                <w:rFonts w:hint="eastAsia" w:asciiTheme="minorEastAsia" w:hAnsiTheme="minorEastAsia" w:eastAsiaTheme="minorEastAsia" w:cstheme="minorEastAsia"/>
                <w:b w:val="0"/>
                <w:bCs w:val="0"/>
                <w:sz w:val="24"/>
                <w:szCs w:val="24"/>
              </w:rPr>
            </w:pPr>
          </w:p>
        </w:tc>
        <w:tc>
          <w:tcPr>
            <w:tcW w:w="2355" w:type="dxa"/>
            <w:vAlign w:val="top"/>
          </w:tcPr>
          <w:p w14:paraId="3B4658AE">
            <w:pPr>
              <w:rPr>
                <w:rFonts w:hint="eastAsia" w:asciiTheme="minorEastAsia" w:hAnsiTheme="minorEastAsia" w:eastAsiaTheme="minorEastAsia" w:cstheme="minorEastAsia"/>
                <w:b w:val="0"/>
                <w:bCs w:val="0"/>
                <w:sz w:val="24"/>
                <w:szCs w:val="24"/>
              </w:rPr>
            </w:pPr>
          </w:p>
        </w:tc>
        <w:tc>
          <w:tcPr>
            <w:tcW w:w="911" w:type="dxa"/>
            <w:vAlign w:val="top"/>
          </w:tcPr>
          <w:p w14:paraId="5DFD78E3">
            <w:pPr>
              <w:rPr>
                <w:rFonts w:hint="eastAsia" w:asciiTheme="minorEastAsia" w:hAnsiTheme="minorEastAsia" w:eastAsiaTheme="minorEastAsia" w:cstheme="minorEastAsia"/>
                <w:b w:val="0"/>
                <w:bCs w:val="0"/>
                <w:sz w:val="24"/>
                <w:szCs w:val="24"/>
              </w:rPr>
            </w:pPr>
          </w:p>
        </w:tc>
        <w:tc>
          <w:tcPr>
            <w:tcW w:w="1700" w:type="dxa"/>
            <w:vAlign w:val="top"/>
          </w:tcPr>
          <w:p w14:paraId="1DEB30B9">
            <w:pPr>
              <w:rPr>
                <w:rFonts w:hint="eastAsia" w:asciiTheme="minorEastAsia" w:hAnsiTheme="minorEastAsia" w:eastAsiaTheme="minorEastAsia" w:cstheme="minorEastAsia"/>
                <w:b w:val="0"/>
                <w:bCs w:val="0"/>
                <w:sz w:val="24"/>
                <w:szCs w:val="24"/>
              </w:rPr>
            </w:pPr>
          </w:p>
        </w:tc>
        <w:tc>
          <w:tcPr>
            <w:tcW w:w="1133" w:type="dxa"/>
            <w:vAlign w:val="top"/>
          </w:tcPr>
          <w:p w14:paraId="570ED7F0">
            <w:pPr>
              <w:rPr>
                <w:rFonts w:hint="eastAsia" w:asciiTheme="minorEastAsia" w:hAnsiTheme="minorEastAsia" w:eastAsiaTheme="minorEastAsia" w:cstheme="minorEastAsia"/>
                <w:b w:val="0"/>
                <w:bCs w:val="0"/>
                <w:sz w:val="24"/>
                <w:szCs w:val="24"/>
              </w:rPr>
            </w:pPr>
          </w:p>
        </w:tc>
        <w:tc>
          <w:tcPr>
            <w:tcW w:w="992" w:type="dxa"/>
            <w:vAlign w:val="top"/>
          </w:tcPr>
          <w:p w14:paraId="7375D5F1">
            <w:pPr>
              <w:rPr>
                <w:rFonts w:hint="eastAsia" w:asciiTheme="minorEastAsia" w:hAnsiTheme="minorEastAsia" w:eastAsiaTheme="minorEastAsia" w:cstheme="minorEastAsia"/>
                <w:b w:val="0"/>
                <w:bCs w:val="0"/>
                <w:sz w:val="24"/>
                <w:szCs w:val="24"/>
              </w:rPr>
            </w:pPr>
          </w:p>
        </w:tc>
        <w:tc>
          <w:tcPr>
            <w:tcW w:w="1421" w:type="dxa"/>
            <w:vAlign w:val="top"/>
          </w:tcPr>
          <w:p w14:paraId="37F3AC80">
            <w:pPr>
              <w:rPr>
                <w:rFonts w:hint="eastAsia" w:asciiTheme="minorEastAsia" w:hAnsiTheme="minorEastAsia" w:eastAsiaTheme="minorEastAsia" w:cstheme="minorEastAsia"/>
                <w:b w:val="0"/>
                <w:bCs w:val="0"/>
                <w:sz w:val="24"/>
                <w:szCs w:val="24"/>
              </w:rPr>
            </w:pPr>
          </w:p>
        </w:tc>
      </w:tr>
      <w:tr w14:paraId="73B1A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5" w:type="dxa"/>
            <w:vAlign w:val="top"/>
          </w:tcPr>
          <w:p w14:paraId="091FC572">
            <w:pPr>
              <w:rPr>
                <w:rFonts w:hint="eastAsia" w:asciiTheme="minorEastAsia" w:hAnsiTheme="minorEastAsia" w:eastAsiaTheme="minorEastAsia" w:cstheme="minorEastAsia"/>
                <w:b w:val="0"/>
                <w:bCs w:val="0"/>
                <w:sz w:val="24"/>
                <w:szCs w:val="24"/>
              </w:rPr>
            </w:pPr>
          </w:p>
        </w:tc>
        <w:tc>
          <w:tcPr>
            <w:tcW w:w="2355" w:type="dxa"/>
            <w:vAlign w:val="top"/>
          </w:tcPr>
          <w:p w14:paraId="6D72D45C">
            <w:pPr>
              <w:rPr>
                <w:rFonts w:hint="eastAsia" w:asciiTheme="minorEastAsia" w:hAnsiTheme="minorEastAsia" w:eastAsiaTheme="minorEastAsia" w:cstheme="minorEastAsia"/>
                <w:b w:val="0"/>
                <w:bCs w:val="0"/>
                <w:sz w:val="24"/>
                <w:szCs w:val="24"/>
              </w:rPr>
            </w:pPr>
          </w:p>
        </w:tc>
        <w:tc>
          <w:tcPr>
            <w:tcW w:w="911" w:type="dxa"/>
            <w:vAlign w:val="top"/>
          </w:tcPr>
          <w:p w14:paraId="492415A4">
            <w:pPr>
              <w:rPr>
                <w:rFonts w:hint="eastAsia" w:asciiTheme="minorEastAsia" w:hAnsiTheme="minorEastAsia" w:eastAsiaTheme="minorEastAsia" w:cstheme="minorEastAsia"/>
                <w:b w:val="0"/>
                <w:bCs w:val="0"/>
                <w:sz w:val="24"/>
                <w:szCs w:val="24"/>
              </w:rPr>
            </w:pPr>
          </w:p>
        </w:tc>
        <w:tc>
          <w:tcPr>
            <w:tcW w:w="1700" w:type="dxa"/>
            <w:vAlign w:val="top"/>
          </w:tcPr>
          <w:p w14:paraId="0CC11727">
            <w:pPr>
              <w:rPr>
                <w:rFonts w:hint="eastAsia" w:asciiTheme="minorEastAsia" w:hAnsiTheme="minorEastAsia" w:eastAsiaTheme="minorEastAsia" w:cstheme="minorEastAsia"/>
                <w:b w:val="0"/>
                <w:bCs w:val="0"/>
                <w:sz w:val="24"/>
                <w:szCs w:val="24"/>
              </w:rPr>
            </w:pPr>
          </w:p>
        </w:tc>
        <w:tc>
          <w:tcPr>
            <w:tcW w:w="1133" w:type="dxa"/>
            <w:vAlign w:val="top"/>
          </w:tcPr>
          <w:p w14:paraId="6C7B4703">
            <w:pPr>
              <w:rPr>
                <w:rFonts w:hint="eastAsia" w:asciiTheme="minorEastAsia" w:hAnsiTheme="minorEastAsia" w:eastAsiaTheme="minorEastAsia" w:cstheme="minorEastAsia"/>
                <w:b w:val="0"/>
                <w:bCs w:val="0"/>
                <w:sz w:val="24"/>
                <w:szCs w:val="24"/>
              </w:rPr>
            </w:pPr>
          </w:p>
        </w:tc>
        <w:tc>
          <w:tcPr>
            <w:tcW w:w="992" w:type="dxa"/>
            <w:vAlign w:val="top"/>
          </w:tcPr>
          <w:p w14:paraId="0AF5BB6A">
            <w:pPr>
              <w:rPr>
                <w:rFonts w:hint="eastAsia" w:asciiTheme="minorEastAsia" w:hAnsiTheme="minorEastAsia" w:eastAsiaTheme="minorEastAsia" w:cstheme="minorEastAsia"/>
                <w:b w:val="0"/>
                <w:bCs w:val="0"/>
                <w:sz w:val="24"/>
                <w:szCs w:val="24"/>
              </w:rPr>
            </w:pPr>
          </w:p>
        </w:tc>
        <w:tc>
          <w:tcPr>
            <w:tcW w:w="1421" w:type="dxa"/>
            <w:vAlign w:val="top"/>
          </w:tcPr>
          <w:p w14:paraId="3EA376AC">
            <w:pPr>
              <w:rPr>
                <w:rFonts w:hint="eastAsia" w:asciiTheme="minorEastAsia" w:hAnsiTheme="minorEastAsia" w:eastAsiaTheme="minorEastAsia" w:cstheme="minorEastAsia"/>
                <w:b w:val="0"/>
                <w:bCs w:val="0"/>
                <w:sz w:val="24"/>
                <w:szCs w:val="24"/>
              </w:rPr>
            </w:pPr>
          </w:p>
        </w:tc>
      </w:tr>
      <w:tr w14:paraId="1A30C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75" w:type="dxa"/>
            <w:vAlign w:val="top"/>
          </w:tcPr>
          <w:p w14:paraId="29DD004D">
            <w:pPr>
              <w:rPr>
                <w:rFonts w:hint="eastAsia" w:asciiTheme="minorEastAsia" w:hAnsiTheme="minorEastAsia" w:eastAsiaTheme="minorEastAsia" w:cstheme="minorEastAsia"/>
                <w:b w:val="0"/>
                <w:bCs w:val="0"/>
                <w:sz w:val="24"/>
                <w:szCs w:val="24"/>
              </w:rPr>
            </w:pPr>
          </w:p>
        </w:tc>
        <w:tc>
          <w:tcPr>
            <w:tcW w:w="2355" w:type="dxa"/>
            <w:vAlign w:val="top"/>
          </w:tcPr>
          <w:p w14:paraId="6143BF9A">
            <w:pPr>
              <w:rPr>
                <w:rFonts w:hint="eastAsia" w:asciiTheme="minorEastAsia" w:hAnsiTheme="minorEastAsia" w:eastAsiaTheme="minorEastAsia" w:cstheme="minorEastAsia"/>
                <w:b w:val="0"/>
                <w:bCs w:val="0"/>
                <w:sz w:val="24"/>
                <w:szCs w:val="24"/>
              </w:rPr>
            </w:pPr>
          </w:p>
        </w:tc>
        <w:tc>
          <w:tcPr>
            <w:tcW w:w="911" w:type="dxa"/>
            <w:vAlign w:val="top"/>
          </w:tcPr>
          <w:p w14:paraId="3B32714A">
            <w:pPr>
              <w:rPr>
                <w:rFonts w:hint="eastAsia" w:asciiTheme="minorEastAsia" w:hAnsiTheme="minorEastAsia" w:eastAsiaTheme="minorEastAsia" w:cstheme="minorEastAsia"/>
                <w:b w:val="0"/>
                <w:bCs w:val="0"/>
                <w:sz w:val="24"/>
                <w:szCs w:val="24"/>
              </w:rPr>
            </w:pPr>
          </w:p>
        </w:tc>
        <w:tc>
          <w:tcPr>
            <w:tcW w:w="1700" w:type="dxa"/>
            <w:vAlign w:val="top"/>
          </w:tcPr>
          <w:p w14:paraId="76BB2AE8">
            <w:pPr>
              <w:rPr>
                <w:rFonts w:hint="eastAsia" w:asciiTheme="minorEastAsia" w:hAnsiTheme="minorEastAsia" w:eastAsiaTheme="minorEastAsia" w:cstheme="minorEastAsia"/>
                <w:b w:val="0"/>
                <w:bCs w:val="0"/>
                <w:sz w:val="24"/>
                <w:szCs w:val="24"/>
              </w:rPr>
            </w:pPr>
          </w:p>
        </w:tc>
        <w:tc>
          <w:tcPr>
            <w:tcW w:w="1133" w:type="dxa"/>
            <w:vAlign w:val="top"/>
          </w:tcPr>
          <w:p w14:paraId="168A0A3E">
            <w:pPr>
              <w:rPr>
                <w:rFonts w:hint="eastAsia" w:asciiTheme="minorEastAsia" w:hAnsiTheme="minorEastAsia" w:eastAsiaTheme="minorEastAsia" w:cstheme="minorEastAsia"/>
                <w:b w:val="0"/>
                <w:bCs w:val="0"/>
                <w:sz w:val="24"/>
                <w:szCs w:val="24"/>
              </w:rPr>
            </w:pPr>
          </w:p>
        </w:tc>
        <w:tc>
          <w:tcPr>
            <w:tcW w:w="992" w:type="dxa"/>
            <w:vAlign w:val="top"/>
          </w:tcPr>
          <w:p w14:paraId="5E60D3D5">
            <w:pPr>
              <w:rPr>
                <w:rFonts w:hint="eastAsia" w:asciiTheme="minorEastAsia" w:hAnsiTheme="minorEastAsia" w:eastAsiaTheme="minorEastAsia" w:cstheme="minorEastAsia"/>
                <w:b w:val="0"/>
                <w:bCs w:val="0"/>
                <w:sz w:val="24"/>
                <w:szCs w:val="24"/>
              </w:rPr>
            </w:pPr>
          </w:p>
        </w:tc>
        <w:tc>
          <w:tcPr>
            <w:tcW w:w="1421" w:type="dxa"/>
            <w:vAlign w:val="top"/>
          </w:tcPr>
          <w:p w14:paraId="7CD4F6AC">
            <w:pPr>
              <w:rPr>
                <w:rFonts w:hint="eastAsia" w:asciiTheme="minorEastAsia" w:hAnsiTheme="minorEastAsia" w:eastAsiaTheme="minorEastAsia" w:cstheme="minorEastAsia"/>
                <w:b w:val="0"/>
                <w:bCs w:val="0"/>
                <w:sz w:val="24"/>
                <w:szCs w:val="24"/>
              </w:rPr>
            </w:pPr>
          </w:p>
        </w:tc>
      </w:tr>
      <w:tr w14:paraId="5156B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75" w:type="dxa"/>
            <w:vAlign w:val="top"/>
          </w:tcPr>
          <w:p w14:paraId="1E6B0728">
            <w:pPr>
              <w:rPr>
                <w:rFonts w:hint="eastAsia" w:asciiTheme="minorEastAsia" w:hAnsiTheme="minorEastAsia" w:eastAsiaTheme="minorEastAsia" w:cstheme="minorEastAsia"/>
                <w:b w:val="0"/>
                <w:bCs w:val="0"/>
                <w:sz w:val="24"/>
                <w:szCs w:val="24"/>
              </w:rPr>
            </w:pPr>
          </w:p>
        </w:tc>
        <w:tc>
          <w:tcPr>
            <w:tcW w:w="2355" w:type="dxa"/>
            <w:vAlign w:val="top"/>
          </w:tcPr>
          <w:p w14:paraId="1204033A">
            <w:pPr>
              <w:rPr>
                <w:rFonts w:hint="eastAsia" w:asciiTheme="minorEastAsia" w:hAnsiTheme="minorEastAsia" w:eastAsiaTheme="minorEastAsia" w:cstheme="minorEastAsia"/>
                <w:b w:val="0"/>
                <w:bCs w:val="0"/>
                <w:sz w:val="24"/>
                <w:szCs w:val="24"/>
              </w:rPr>
            </w:pPr>
          </w:p>
        </w:tc>
        <w:tc>
          <w:tcPr>
            <w:tcW w:w="911" w:type="dxa"/>
            <w:vAlign w:val="top"/>
          </w:tcPr>
          <w:p w14:paraId="27DDE1C3">
            <w:pPr>
              <w:rPr>
                <w:rFonts w:hint="eastAsia" w:asciiTheme="minorEastAsia" w:hAnsiTheme="minorEastAsia" w:eastAsiaTheme="minorEastAsia" w:cstheme="minorEastAsia"/>
                <w:b w:val="0"/>
                <w:bCs w:val="0"/>
                <w:sz w:val="24"/>
                <w:szCs w:val="24"/>
              </w:rPr>
            </w:pPr>
          </w:p>
        </w:tc>
        <w:tc>
          <w:tcPr>
            <w:tcW w:w="1700" w:type="dxa"/>
            <w:vAlign w:val="top"/>
          </w:tcPr>
          <w:p w14:paraId="4E3B539B">
            <w:pPr>
              <w:rPr>
                <w:rFonts w:hint="eastAsia" w:asciiTheme="minorEastAsia" w:hAnsiTheme="minorEastAsia" w:eastAsiaTheme="minorEastAsia" w:cstheme="minorEastAsia"/>
                <w:b w:val="0"/>
                <w:bCs w:val="0"/>
                <w:sz w:val="24"/>
                <w:szCs w:val="24"/>
              </w:rPr>
            </w:pPr>
          </w:p>
        </w:tc>
        <w:tc>
          <w:tcPr>
            <w:tcW w:w="1133" w:type="dxa"/>
            <w:vAlign w:val="top"/>
          </w:tcPr>
          <w:p w14:paraId="735F7821">
            <w:pPr>
              <w:rPr>
                <w:rFonts w:hint="eastAsia" w:asciiTheme="minorEastAsia" w:hAnsiTheme="minorEastAsia" w:eastAsiaTheme="minorEastAsia" w:cstheme="minorEastAsia"/>
                <w:b w:val="0"/>
                <w:bCs w:val="0"/>
                <w:sz w:val="24"/>
                <w:szCs w:val="24"/>
              </w:rPr>
            </w:pPr>
          </w:p>
        </w:tc>
        <w:tc>
          <w:tcPr>
            <w:tcW w:w="992" w:type="dxa"/>
            <w:vAlign w:val="top"/>
          </w:tcPr>
          <w:p w14:paraId="4BFF08CF">
            <w:pPr>
              <w:rPr>
                <w:rFonts w:hint="eastAsia" w:asciiTheme="minorEastAsia" w:hAnsiTheme="minorEastAsia" w:eastAsiaTheme="minorEastAsia" w:cstheme="minorEastAsia"/>
                <w:b w:val="0"/>
                <w:bCs w:val="0"/>
                <w:sz w:val="24"/>
                <w:szCs w:val="24"/>
              </w:rPr>
            </w:pPr>
          </w:p>
        </w:tc>
        <w:tc>
          <w:tcPr>
            <w:tcW w:w="1421" w:type="dxa"/>
            <w:vAlign w:val="top"/>
          </w:tcPr>
          <w:p w14:paraId="02B00464">
            <w:pPr>
              <w:rPr>
                <w:rFonts w:hint="eastAsia" w:asciiTheme="minorEastAsia" w:hAnsiTheme="minorEastAsia" w:eastAsiaTheme="minorEastAsia" w:cstheme="minorEastAsia"/>
                <w:b w:val="0"/>
                <w:bCs w:val="0"/>
                <w:sz w:val="24"/>
                <w:szCs w:val="24"/>
              </w:rPr>
            </w:pPr>
          </w:p>
        </w:tc>
      </w:tr>
      <w:tr w14:paraId="7CFD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5" w:type="dxa"/>
            <w:vAlign w:val="top"/>
          </w:tcPr>
          <w:p w14:paraId="792703A3">
            <w:pPr>
              <w:rPr>
                <w:rFonts w:hint="eastAsia" w:asciiTheme="minorEastAsia" w:hAnsiTheme="minorEastAsia" w:eastAsiaTheme="minorEastAsia" w:cstheme="minorEastAsia"/>
                <w:b w:val="0"/>
                <w:bCs w:val="0"/>
                <w:sz w:val="24"/>
                <w:szCs w:val="24"/>
              </w:rPr>
            </w:pPr>
          </w:p>
        </w:tc>
        <w:tc>
          <w:tcPr>
            <w:tcW w:w="2355" w:type="dxa"/>
            <w:vAlign w:val="top"/>
          </w:tcPr>
          <w:p w14:paraId="58396783">
            <w:pPr>
              <w:rPr>
                <w:rFonts w:hint="eastAsia" w:asciiTheme="minorEastAsia" w:hAnsiTheme="minorEastAsia" w:eastAsiaTheme="minorEastAsia" w:cstheme="minorEastAsia"/>
                <w:b w:val="0"/>
                <w:bCs w:val="0"/>
                <w:sz w:val="24"/>
                <w:szCs w:val="24"/>
              </w:rPr>
            </w:pPr>
          </w:p>
        </w:tc>
        <w:tc>
          <w:tcPr>
            <w:tcW w:w="911" w:type="dxa"/>
            <w:vAlign w:val="top"/>
          </w:tcPr>
          <w:p w14:paraId="18D041B7">
            <w:pPr>
              <w:rPr>
                <w:rFonts w:hint="eastAsia" w:asciiTheme="minorEastAsia" w:hAnsiTheme="minorEastAsia" w:eastAsiaTheme="minorEastAsia" w:cstheme="minorEastAsia"/>
                <w:b w:val="0"/>
                <w:bCs w:val="0"/>
                <w:sz w:val="24"/>
                <w:szCs w:val="24"/>
              </w:rPr>
            </w:pPr>
          </w:p>
        </w:tc>
        <w:tc>
          <w:tcPr>
            <w:tcW w:w="1700" w:type="dxa"/>
            <w:vAlign w:val="top"/>
          </w:tcPr>
          <w:p w14:paraId="308AF0AB">
            <w:pPr>
              <w:rPr>
                <w:rFonts w:hint="eastAsia" w:asciiTheme="minorEastAsia" w:hAnsiTheme="minorEastAsia" w:eastAsiaTheme="minorEastAsia" w:cstheme="minorEastAsia"/>
                <w:b w:val="0"/>
                <w:bCs w:val="0"/>
                <w:sz w:val="24"/>
                <w:szCs w:val="24"/>
              </w:rPr>
            </w:pPr>
          </w:p>
        </w:tc>
        <w:tc>
          <w:tcPr>
            <w:tcW w:w="1133" w:type="dxa"/>
            <w:vAlign w:val="top"/>
          </w:tcPr>
          <w:p w14:paraId="1ACA54AE">
            <w:pPr>
              <w:rPr>
                <w:rFonts w:hint="eastAsia" w:asciiTheme="minorEastAsia" w:hAnsiTheme="minorEastAsia" w:eastAsiaTheme="minorEastAsia" w:cstheme="minorEastAsia"/>
                <w:b w:val="0"/>
                <w:bCs w:val="0"/>
                <w:sz w:val="24"/>
                <w:szCs w:val="24"/>
              </w:rPr>
            </w:pPr>
          </w:p>
        </w:tc>
        <w:tc>
          <w:tcPr>
            <w:tcW w:w="992" w:type="dxa"/>
            <w:vAlign w:val="top"/>
          </w:tcPr>
          <w:p w14:paraId="5E6316F0">
            <w:pPr>
              <w:rPr>
                <w:rFonts w:hint="eastAsia" w:asciiTheme="minorEastAsia" w:hAnsiTheme="minorEastAsia" w:eastAsiaTheme="minorEastAsia" w:cstheme="minorEastAsia"/>
                <w:b w:val="0"/>
                <w:bCs w:val="0"/>
                <w:sz w:val="24"/>
                <w:szCs w:val="24"/>
              </w:rPr>
            </w:pPr>
          </w:p>
        </w:tc>
        <w:tc>
          <w:tcPr>
            <w:tcW w:w="1421" w:type="dxa"/>
            <w:vAlign w:val="top"/>
          </w:tcPr>
          <w:p w14:paraId="4B9AE85C">
            <w:pPr>
              <w:rPr>
                <w:rFonts w:hint="eastAsia" w:asciiTheme="minorEastAsia" w:hAnsiTheme="minorEastAsia" w:eastAsiaTheme="minorEastAsia" w:cstheme="minorEastAsia"/>
                <w:b w:val="0"/>
                <w:bCs w:val="0"/>
                <w:sz w:val="24"/>
                <w:szCs w:val="24"/>
              </w:rPr>
            </w:pPr>
          </w:p>
        </w:tc>
      </w:tr>
      <w:tr w14:paraId="487D9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75" w:type="dxa"/>
            <w:vAlign w:val="top"/>
          </w:tcPr>
          <w:p w14:paraId="228F7656">
            <w:pPr>
              <w:rPr>
                <w:rFonts w:hint="eastAsia" w:asciiTheme="minorEastAsia" w:hAnsiTheme="minorEastAsia" w:eastAsiaTheme="minorEastAsia" w:cstheme="minorEastAsia"/>
                <w:b w:val="0"/>
                <w:bCs w:val="0"/>
                <w:sz w:val="24"/>
                <w:szCs w:val="24"/>
              </w:rPr>
            </w:pPr>
          </w:p>
        </w:tc>
        <w:tc>
          <w:tcPr>
            <w:tcW w:w="2355" w:type="dxa"/>
            <w:vAlign w:val="top"/>
          </w:tcPr>
          <w:p w14:paraId="3DC727E0">
            <w:pPr>
              <w:rPr>
                <w:rFonts w:hint="eastAsia" w:asciiTheme="minorEastAsia" w:hAnsiTheme="minorEastAsia" w:eastAsiaTheme="minorEastAsia" w:cstheme="minorEastAsia"/>
                <w:b w:val="0"/>
                <w:bCs w:val="0"/>
                <w:sz w:val="24"/>
                <w:szCs w:val="24"/>
              </w:rPr>
            </w:pPr>
          </w:p>
        </w:tc>
        <w:tc>
          <w:tcPr>
            <w:tcW w:w="911" w:type="dxa"/>
            <w:vAlign w:val="top"/>
          </w:tcPr>
          <w:p w14:paraId="32224CC9">
            <w:pPr>
              <w:rPr>
                <w:rFonts w:hint="eastAsia" w:asciiTheme="minorEastAsia" w:hAnsiTheme="minorEastAsia" w:eastAsiaTheme="minorEastAsia" w:cstheme="minorEastAsia"/>
                <w:b w:val="0"/>
                <w:bCs w:val="0"/>
                <w:sz w:val="24"/>
                <w:szCs w:val="24"/>
              </w:rPr>
            </w:pPr>
          </w:p>
        </w:tc>
        <w:tc>
          <w:tcPr>
            <w:tcW w:w="1700" w:type="dxa"/>
            <w:vAlign w:val="top"/>
          </w:tcPr>
          <w:p w14:paraId="5B2FB045">
            <w:pPr>
              <w:rPr>
                <w:rFonts w:hint="eastAsia" w:asciiTheme="minorEastAsia" w:hAnsiTheme="minorEastAsia" w:eastAsiaTheme="minorEastAsia" w:cstheme="minorEastAsia"/>
                <w:b w:val="0"/>
                <w:bCs w:val="0"/>
                <w:sz w:val="24"/>
                <w:szCs w:val="24"/>
              </w:rPr>
            </w:pPr>
          </w:p>
        </w:tc>
        <w:tc>
          <w:tcPr>
            <w:tcW w:w="1133" w:type="dxa"/>
            <w:vAlign w:val="top"/>
          </w:tcPr>
          <w:p w14:paraId="77EC3CEA">
            <w:pPr>
              <w:rPr>
                <w:rFonts w:hint="eastAsia" w:asciiTheme="minorEastAsia" w:hAnsiTheme="minorEastAsia" w:eastAsiaTheme="minorEastAsia" w:cstheme="minorEastAsia"/>
                <w:b w:val="0"/>
                <w:bCs w:val="0"/>
                <w:sz w:val="24"/>
                <w:szCs w:val="24"/>
              </w:rPr>
            </w:pPr>
          </w:p>
        </w:tc>
        <w:tc>
          <w:tcPr>
            <w:tcW w:w="992" w:type="dxa"/>
            <w:vAlign w:val="top"/>
          </w:tcPr>
          <w:p w14:paraId="65F58B49">
            <w:pPr>
              <w:rPr>
                <w:rFonts w:hint="eastAsia" w:asciiTheme="minorEastAsia" w:hAnsiTheme="minorEastAsia" w:eastAsiaTheme="minorEastAsia" w:cstheme="minorEastAsia"/>
                <w:b w:val="0"/>
                <w:bCs w:val="0"/>
                <w:sz w:val="24"/>
                <w:szCs w:val="24"/>
              </w:rPr>
            </w:pPr>
          </w:p>
        </w:tc>
        <w:tc>
          <w:tcPr>
            <w:tcW w:w="1421" w:type="dxa"/>
            <w:vAlign w:val="top"/>
          </w:tcPr>
          <w:p w14:paraId="0AEE74CB">
            <w:pPr>
              <w:rPr>
                <w:rFonts w:hint="eastAsia" w:asciiTheme="minorEastAsia" w:hAnsiTheme="minorEastAsia" w:eastAsiaTheme="minorEastAsia" w:cstheme="minorEastAsia"/>
                <w:b w:val="0"/>
                <w:bCs w:val="0"/>
                <w:sz w:val="24"/>
                <w:szCs w:val="24"/>
              </w:rPr>
            </w:pPr>
          </w:p>
        </w:tc>
      </w:tr>
      <w:tr w14:paraId="6874E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75" w:type="dxa"/>
            <w:vAlign w:val="top"/>
          </w:tcPr>
          <w:p w14:paraId="5179CDF7">
            <w:pPr>
              <w:rPr>
                <w:rFonts w:hint="eastAsia" w:asciiTheme="minorEastAsia" w:hAnsiTheme="minorEastAsia" w:eastAsiaTheme="minorEastAsia" w:cstheme="minorEastAsia"/>
                <w:b w:val="0"/>
                <w:bCs w:val="0"/>
                <w:sz w:val="24"/>
                <w:szCs w:val="24"/>
              </w:rPr>
            </w:pPr>
          </w:p>
        </w:tc>
        <w:tc>
          <w:tcPr>
            <w:tcW w:w="2355" w:type="dxa"/>
            <w:vAlign w:val="top"/>
          </w:tcPr>
          <w:p w14:paraId="498EC528">
            <w:pPr>
              <w:rPr>
                <w:rFonts w:hint="eastAsia" w:asciiTheme="minorEastAsia" w:hAnsiTheme="minorEastAsia" w:eastAsiaTheme="minorEastAsia" w:cstheme="minorEastAsia"/>
                <w:b w:val="0"/>
                <w:bCs w:val="0"/>
                <w:sz w:val="24"/>
                <w:szCs w:val="24"/>
              </w:rPr>
            </w:pPr>
          </w:p>
        </w:tc>
        <w:tc>
          <w:tcPr>
            <w:tcW w:w="911" w:type="dxa"/>
            <w:vAlign w:val="top"/>
          </w:tcPr>
          <w:p w14:paraId="472E668C">
            <w:pPr>
              <w:rPr>
                <w:rFonts w:hint="eastAsia" w:asciiTheme="minorEastAsia" w:hAnsiTheme="minorEastAsia" w:eastAsiaTheme="minorEastAsia" w:cstheme="minorEastAsia"/>
                <w:b w:val="0"/>
                <w:bCs w:val="0"/>
                <w:sz w:val="24"/>
                <w:szCs w:val="24"/>
              </w:rPr>
            </w:pPr>
          </w:p>
        </w:tc>
        <w:tc>
          <w:tcPr>
            <w:tcW w:w="1700" w:type="dxa"/>
            <w:vAlign w:val="top"/>
          </w:tcPr>
          <w:p w14:paraId="08D84AF1">
            <w:pPr>
              <w:rPr>
                <w:rFonts w:hint="eastAsia" w:asciiTheme="minorEastAsia" w:hAnsiTheme="minorEastAsia" w:eastAsiaTheme="minorEastAsia" w:cstheme="minorEastAsia"/>
                <w:b w:val="0"/>
                <w:bCs w:val="0"/>
                <w:sz w:val="24"/>
                <w:szCs w:val="24"/>
              </w:rPr>
            </w:pPr>
          </w:p>
        </w:tc>
        <w:tc>
          <w:tcPr>
            <w:tcW w:w="1133" w:type="dxa"/>
            <w:vAlign w:val="top"/>
          </w:tcPr>
          <w:p w14:paraId="68BADE98">
            <w:pPr>
              <w:rPr>
                <w:rFonts w:hint="eastAsia" w:asciiTheme="minorEastAsia" w:hAnsiTheme="minorEastAsia" w:eastAsiaTheme="minorEastAsia" w:cstheme="minorEastAsia"/>
                <w:b w:val="0"/>
                <w:bCs w:val="0"/>
                <w:sz w:val="24"/>
                <w:szCs w:val="24"/>
              </w:rPr>
            </w:pPr>
          </w:p>
        </w:tc>
        <w:tc>
          <w:tcPr>
            <w:tcW w:w="992" w:type="dxa"/>
            <w:vAlign w:val="top"/>
          </w:tcPr>
          <w:p w14:paraId="2F6584CA">
            <w:pPr>
              <w:rPr>
                <w:rFonts w:hint="eastAsia" w:asciiTheme="minorEastAsia" w:hAnsiTheme="minorEastAsia" w:eastAsiaTheme="minorEastAsia" w:cstheme="minorEastAsia"/>
                <w:b w:val="0"/>
                <w:bCs w:val="0"/>
                <w:sz w:val="24"/>
                <w:szCs w:val="24"/>
              </w:rPr>
            </w:pPr>
          </w:p>
        </w:tc>
        <w:tc>
          <w:tcPr>
            <w:tcW w:w="1421" w:type="dxa"/>
            <w:vAlign w:val="top"/>
          </w:tcPr>
          <w:p w14:paraId="40F0E205">
            <w:pPr>
              <w:rPr>
                <w:rFonts w:hint="eastAsia" w:asciiTheme="minorEastAsia" w:hAnsiTheme="minorEastAsia" w:eastAsiaTheme="minorEastAsia" w:cstheme="minorEastAsia"/>
                <w:b w:val="0"/>
                <w:bCs w:val="0"/>
                <w:sz w:val="24"/>
                <w:szCs w:val="24"/>
              </w:rPr>
            </w:pPr>
          </w:p>
        </w:tc>
      </w:tr>
    </w:tbl>
    <w:p w14:paraId="1B938FAE">
      <w:pPr>
        <w:pStyle w:val="10"/>
        <w:spacing w:line="285" w:lineRule="auto"/>
        <w:rPr>
          <w:rFonts w:hint="eastAsia" w:asciiTheme="minorEastAsia" w:hAnsiTheme="minorEastAsia" w:eastAsiaTheme="minorEastAsia" w:cstheme="minorEastAsia"/>
          <w:b w:val="0"/>
          <w:bCs w:val="0"/>
          <w:sz w:val="24"/>
          <w:szCs w:val="24"/>
        </w:rPr>
      </w:pPr>
    </w:p>
    <w:p w14:paraId="5086EA27">
      <w:pPr>
        <w:pStyle w:val="10"/>
        <w:spacing w:line="246" w:lineRule="auto"/>
        <w:rPr>
          <w:rFonts w:hint="eastAsia" w:asciiTheme="minorEastAsia" w:hAnsiTheme="minorEastAsia" w:eastAsiaTheme="minorEastAsia" w:cstheme="minorEastAsia"/>
          <w:b w:val="0"/>
          <w:bCs w:val="0"/>
          <w:sz w:val="24"/>
          <w:szCs w:val="24"/>
        </w:rPr>
      </w:pPr>
    </w:p>
    <w:p w14:paraId="033D2EEE">
      <w:pPr>
        <w:pStyle w:val="12"/>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投标人名称（公章）：</w:t>
      </w:r>
    </w:p>
    <w:p w14:paraId="279C765A">
      <w:pPr>
        <w:pStyle w:val="12"/>
        <w:spacing w:line="360" w:lineRule="auto"/>
        <w:ind w:firstLine="241" w:firstLineChars="100"/>
        <w:rPr>
          <w:rFonts w:hint="eastAsia" w:asciiTheme="minorEastAsia" w:hAnsiTheme="minorEastAsia" w:eastAsiaTheme="minorEastAsia" w:cstheme="minorEastAsia"/>
          <w:b/>
          <w:bCs/>
          <w:sz w:val="24"/>
          <w:szCs w:val="24"/>
        </w:rPr>
      </w:pPr>
    </w:p>
    <w:p w14:paraId="1FCC1F6A">
      <w:pPr>
        <w:pStyle w:val="12"/>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投标人代表签字：</w:t>
      </w:r>
    </w:p>
    <w:p w14:paraId="7EDC2228">
      <w:pPr>
        <w:pStyle w:val="12"/>
        <w:spacing w:line="360" w:lineRule="auto"/>
        <w:ind w:firstLine="241" w:firstLineChars="100"/>
        <w:rPr>
          <w:rFonts w:hint="eastAsia" w:asciiTheme="minorEastAsia" w:hAnsiTheme="minorEastAsia" w:eastAsiaTheme="minorEastAsia" w:cstheme="minorEastAsia"/>
          <w:b/>
          <w:bCs/>
          <w:sz w:val="24"/>
          <w:szCs w:val="24"/>
        </w:rPr>
      </w:pPr>
    </w:p>
    <w:p w14:paraId="18483D67">
      <w:pPr>
        <w:pStyle w:val="12"/>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务：</w:t>
      </w:r>
    </w:p>
    <w:p w14:paraId="204F0667">
      <w:pPr>
        <w:pStyle w:val="12"/>
        <w:spacing w:line="360" w:lineRule="auto"/>
        <w:ind w:firstLine="241" w:firstLineChars="100"/>
        <w:rPr>
          <w:rFonts w:hint="eastAsia" w:asciiTheme="minorEastAsia" w:hAnsiTheme="minorEastAsia" w:eastAsiaTheme="minorEastAsia" w:cstheme="minorEastAsia"/>
          <w:b/>
          <w:bCs/>
          <w:sz w:val="24"/>
          <w:szCs w:val="24"/>
        </w:rPr>
      </w:pPr>
    </w:p>
    <w:p w14:paraId="75713D56">
      <w:pPr>
        <w:pStyle w:val="12"/>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日        期：</w:t>
      </w:r>
    </w:p>
    <w:p w14:paraId="109DF624">
      <w:pPr>
        <w:pStyle w:val="12"/>
        <w:spacing w:line="360" w:lineRule="auto"/>
        <w:ind w:firstLine="241" w:firstLineChars="100"/>
        <w:rPr>
          <w:rFonts w:hint="eastAsia" w:asciiTheme="minorEastAsia" w:hAnsiTheme="minorEastAsia" w:eastAsiaTheme="minorEastAsia" w:cstheme="minorEastAsia"/>
          <w:b/>
          <w:bCs/>
          <w:sz w:val="24"/>
          <w:szCs w:val="24"/>
        </w:rPr>
      </w:pPr>
    </w:p>
    <w:p w14:paraId="1D12A3B5">
      <w:pPr>
        <w:spacing w:before="91" w:line="220" w:lineRule="auto"/>
        <w:ind w:left="615"/>
        <w:rPr>
          <w:rFonts w:ascii="宋体" w:hAnsi="宋体" w:eastAsia="宋体" w:cs="宋体"/>
          <w:spacing w:val="-16"/>
          <w:sz w:val="28"/>
          <w:szCs w:val="28"/>
          <w14:textOutline w14:w="5103" w14:cap="sq" w14:cmpd="sng">
            <w14:solidFill>
              <w14:srgbClr w14:val="000000"/>
            </w14:solidFill>
            <w14:prstDash w14:val="solid"/>
            <w14:bevel/>
          </w14:textOutline>
        </w:rPr>
      </w:pPr>
    </w:p>
    <w:p w14:paraId="23575B7A">
      <w:pPr>
        <w:spacing w:before="91" w:line="220" w:lineRule="auto"/>
        <w:ind w:left="615"/>
        <w:rPr>
          <w:rFonts w:ascii="宋体" w:hAnsi="宋体" w:eastAsia="宋体" w:cs="宋体"/>
          <w:spacing w:val="-16"/>
          <w:sz w:val="28"/>
          <w:szCs w:val="28"/>
          <w14:textOutline w14:w="5103" w14:cap="sq" w14:cmpd="sng">
            <w14:solidFill>
              <w14:srgbClr w14:val="000000"/>
            </w14:solidFill>
            <w14:prstDash w14:val="solid"/>
            <w14:bevel/>
          </w14:textOutline>
        </w:rPr>
      </w:pPr>
    </w:p>
    <w:p w14:paraId="6CF1B7AD">
      <w:pPr>
        <w:pStyle w:val="12"/>
        <w:spacing w:line="360" w:lineRule="auto"/>
        <w:jc w:val="both"/>
        <w:outlineLvl w:val="0"/>
        <w:rPr>
          <w:rFonts w:hint="default" w:hAnsi="宋体" w:cs="宋体"/>
          <w:b/>
          <w:sz w:val="32"/>
          <w:szCs w:val="32"/>
          <w:lang w:val="en-US" w:eastAsia="zh-CN"/>
        </w:rPr>
      </w:pPr>
      <w:bookmarkStart w:id="121" w:name="_Toc21185"/>
      <w:bookmarkStart w:id="122" w:name="_Toc2698"/>
      <w:r>
        <w:rPr>
          <w:rFonts w:hint="eastAsia" w:hAnsi="宋体" w:cs="宋体"/>
          <w:b/>
          <w:sz w:val="32"/>
          <w:szCs w:val="32"/>
          <w:lang w:val="en-GB"/>
        </w:rPr>
        <w:t xml:space="preserve">附件 </w:t>
      </w:r>
      <w:r>
        <w:rPr>
          <w:rFonts w:hint="eastAsia" w:hAnsi="宋体" w:cs="宋体"/>
          <w:b/>
          <w:sz w:val="32"/>
          <w:szCs w:val="32"/>
          <w:lang w:val="en-US" w:eastAsia="zh-CN"/>
        </w:rPr>
        <w:t>19</w:t>
      </w:r>
      <w:bookmarkEnd w:id="121"/>
      <w:bookmarkEnd w:id="122"/>
    </w:p>
    <w:p w14:paraId="3D929D56">
      <w:pPr>
        <w:pStyle w:val="12"/>
        <w:spacing w:line="360" w:lineRule="auto"/>
        <w:ind w:firstLine="3373" w:firstLineChars="1200"/>
        <w:jc w:val="both"/>
        <w:outlineLvl w:val="0"/>
        <w:rPr>
          <w:rFonts w:hint="eastAsia" w:hAnsi="宋体" w:cs="宋体"/>
          <w:b/>
          <w:sz w:val="28"/>
          <w:szCs w:val="28"/>
          <w:lang w:val="en-GB"/>
        </w:rPr>
      </w:pPr>
      <w:bookmarkStart w:id="123" w:name="_Toc26050"/>
      <w:bookmarkStart w:id="124" w:name="_Toc23888"/>
      <w:r>
        <w:rPr>
          <w:rFonts w:hint="eastAsia" w:hAnsi="宋体" w:cs="宋体"/>
          <w:b/>
          <w:sz w:val="28"/>
          <w:szCs w:val="28"/>
          <w:lang w:val="en-GB"/>
        </w:rPr>
        <w:t>耗材配备表</w:t>
      </w:r>
      <w:bookmarkEnd w:id="123"/>
      <w:bookmarkEnd w:id="124"/>
    </w:p>
    <w:p w14:paraId="7C900DCF">
      <w:pPr>
        <w:pStyle w:val="12"/>
        <w:spacing w:line="360" w:lineRule="auto"/>
        <w:jc w:val="both"/>
        <w:outlineLvl w:val="0"/>
        <w:rPr>
          <w:rFonts w:hint="eastAsia" w:hAnsi="宋体" w:cs="宋体"/>
          <w:b/>
          <w:sz w:val="28"/>
          <w:szCs w:val="28"/>
          <w:lang w:val="en-GB"/>
        </w:rPr>
      </w:pPr>
      <w:bookmarkStart w:id="125" w:name="_Toc9067"/>
      <w:bookmarkStart w:id="126" w:name="_Toc2680"/>
      <w:r>
        <w:rPr>
          <w:rFonts w:hint="eastAsia" w:hAnsi="宋体" w:cs="宋体"/>
          <w:b/>
          <w:sz w:val="28"/>
          <w:szCs w:val="28"/>
          <w:lang w:val="en-GB"/>
        </w:rPr>
        <w:t>（低 值 易 耗 品 、 一 次 性 用 品 、 清 洁 材 料 等 ）</w:t>
      </w:r>
      <w:bookmarkEnd w:id="125"/>
      <w:bookmarkEnd w:id="126"/>
    </w:p>
    <w:p w14:paraId="5AC7C4A7">
      <w:pPr>
        <w:pStyle w:val="12"/>
        <w:spacing w:line="360" w:lineRule="auto"/>
        <w:jc w:val="both"/>
        <w:outlineLvl w:val="9"/>
        <w:rPr>
          <w:rFonts w:hint="eastAsia" w:hAnsi="宋体" w:cs="宋体"/>
          <w:b/>
          <w:sz w:val="28"/>
          <w:szCs w:val="28"/>
          <w:lang w:val="en-GB"/>
        </w:rPr>
      </w:pPr>
    </w:p>
    <w:tbl>
      <w:tblPr>
        <w:tblStyle w:val="59"/>
        <w:tblpPr w:leftFromText="180" w:rightFromText="180" w:vertAnchor="text" w:horzAnchor="page" w:tblpX="1001" w:tblpY="23"/>
        <w:tblOverlap w:val="never"/>
        <w:tblW w:w="97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442"/>
        <w:gridCol w:w="2309"/>
        <w:gridCol w:w="1140"/>
        <w:gridCol w:w="1080"/>
        <w:gridCol w:w="1350"/>
        <w:gridCol w:w="1725"/>
      </w:tblGrid>
      <w:tr w14:paraId="6904C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5" w:type="dxa"/>
            <w:vAlign w:val="top"/>
          </w:tcPr>
          <w:p w14:paraId="4DAB0643">
            <w:pPr>
              <w:pStyle w:val="12"/>
              <w:spacing w:line="360" w:lineRule="auto"/>
              <w:jc w:val="both"/>
              <w:outlineLvl w:val="9"/>
              <w:rPr>
                <w:rFonts w:hint="eastAsia" w:hAnsi="宋体" w:cs="宋体"/>
                <w:b/>
                <w:sz w:val="24"/>
                <w:szCs w:val="24"/>
                <w:lang w:val="en-GB"/>
              </w:rPr>
            </w:pPr>
          </w:p>
          <w:p w14:paraId="0CDA6AB6">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序号</w:t>
            </w:r>
          </w:p>
        </w:tc>
        <w:tc>
          <w:tcPr>
            <w:tcW w:w="1442" w:type="dxa"/>
            <w:vAlign w:val="top"/>
          </w:tcPr>
          <w:p w14:paraId="499E7BC8">
            <w:pPr>
              <w:pStyle w:val="12"/>
              <w:spacing w:line="360" w:lineRule="auto"/>
              <w:jc w:val="both"/>
              <w:outlineLvl w:val="9"/>
              <w:rPr>
                <w:rFonts w:hint="eastAsia" w:hAnsi="宋体" w:cs="宋体"/>
                <w:b/>
                <w:sz w:val="24"/>
                <w:szCs w:val="24"/>
                <w:lang w:val="en-GB"/>
              </w:rPr>
            </w:pPr>
          </w:p>
          <w:p w14:paraId="28D7AD41">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名称</w:t>
            </w:r>
          </w:p>
        </w:tc>
        <w:tc>
          <w:tcPr>
            <w:tcW w:w="2309" w:type="dxa"/>
            <w:vAlign w:val="top"/>
          </w:tcPr>
          <w:p w14:paraId="5F378538">
            <w:pPr>
              <w:pStyle w:val="12"/>
              <w:spacing w:line="360" w:lineRule="auto"/>
              <w:jc w:val="both"/>
              <w:outlineLvl w:val="9"/>
              <w:rPr>
                <w:rFonts w:hint="eastAsia" w:hAnsi="宋体" w:cs="宋体"/>
                <w:b/>
                <w:sz w:val="24"/>
                <w:szCs w:val="24"/>
                <w:lang w:val="en-GB"/>
              </w:rPr>
            </w:pPr>
          </w:p>
          <w:p w14:paraId="4FF7C742">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品牌、规格</w:t>
            </w:r>
          </w:p>
        </w:tc>
        <w:tc>
          <w:tcPr>
            <w:tcW w:w="1140" w:type="dxa"/>
            <w:vAlign w:val="top"/>
          </w:tcPr>
          <w:p w14:paraId="7ECE60F6">
            <w:pPr>
              <w:pStyle w:val="12"/>
              <w:spacing w:line="360" w:lineRule="auto"/>
              <w:jc w:val="both"/>
              <w:outlineLvl w:val="9"/>
              <w:rPr>
                <w:rFonts w:hint="eastAsia" w:hAnsi="宋体" w:cs="宋体"/>
                <w:b/>
                <w:sz w:val="24"/>
                <w:szCs w:val="24"/>
                <w:lang w:val="en-GB"/>
              </w:rPr>
            </w:pPr>
          </w:p>
          <w:p w14:paraId="6D749F0E">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产地</w:t>
            </w:r>
          </w:p>
        </w:tc>
        <w:tc>
          <w:tcPr>
            <w:tcW w:w="1080" w:type="dxa"/>
            <w:vAlign w:val="top"/>
          </w:tcPr>
          <w:p w14:paraId="185CA603">
            <w:pPr>
              <w:pStyle w:val="12"/>
              <w:spacing w:line="360" w:lineRule="auto"/>
              <w:jc w:val="both"/>
              <w:outlineLvl w:val="9"/>
              <w:rPr>
                <w:rFonts w:hint="eastAsia" w:hAnsi="宋体" w:cs="宋体"/>
                <w:b/>
                <w:sz w:val="24"/>
                <w:szCs w:val="24"/>
                <w:lang w:val="en-GB"/>
              </w:rPr>
            </w:pPr>
          </w:p>
          <w:p w14:paraId="4546FCB1">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数量</w:t>
            </w:r>
          </w:p>
        </w:tc>
        <w:tc>
          <w:tcPr>
            <w:tcW w:w="1350" w:type="dxa"/>
            <w:vAlign w:val="top"/>
          </w:tcPr>
          <w:p w14:paraId="23FE65F1">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估算价格</w:t>
            </w:r>
          </w:p>
          <w:p w14:paraId="4451A018">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（月/ 元）</w:t>
            </w:r>
          </w:p>
        </w:tc>
        <w:tc>
          <w:tcPr>
            <w:tcW w:w="1725" w:type="dxa"/>
            <w:vAlign w:val="top"/>
          </w:tcPr>
          <w:p w14:paraId="1B4D817D">
            <w:pPr>
              <w:pStyle w:val="12"/>
              <w:spacing w:line="360" w:lineRule="auto"/>
              <w:jc w:val="center"/>
              <w:outlineLvl w:val="1"/>
              <w:rPr>
                <w:rFonts w:hint="eastAsia" w:hAnsi="宋体" w:cs="宋体"/>
                <w:b/>
                <w:sz w:val="24"/>
                <w:szCs w:val="24"/>
                <w:lang w:val="en-GB"/>
              </w:rPr>
            </w:pPr>
            <w:r>
              <w:rPr>
                <w:rFonts w:hint="eastAsia" w:hAnsi="宋体" w:cs="宋体"/>
                <w:b/>
                <w:sz w:val="24"/>
                <w:szCs w:val="24"/>
                <w:lang w:val="en-GB"/>
              </w:rPr>
              <w:t>估算价格</w:t>
            </w:r>
          </w:p>
          <w:p w14:paraId="23EDC13E">
            <w:pPr>
              <w:pStyle w:val="12"/>
              <w:spacing w:line="360" w:lineRule="auto"/>
              <w:jc w:val="center"/>
              <w:outlineLvl w:val="1"/>
              <w:rPr>
                <w:rFonts w:hint="eastAsia" w:hAnsi="宋体" w:cs="宋体"/>
                <w:b/>
                <w:sz w:val="24"/>
                <w:szCs w:val="24"/>
                <w:lang w:val="en-GB"/>
              </w:rPr>
            </w:pPr>
            <w:r>
              <w:rPr>
                <w:rFonts w:hint="eastAsia" w:hAnsi="宋体" w:cs="宋体"/>
                <w:b/>
                <w:sz w:val="24"/>
                <w:szCs w:val="24"/>
                <w:lang w:val="en-GB"/>
              </w:rPr>
              <w:t>（年/元）</w:t>
            </w:r>
          </w:p>
        </w:tc>
      </w:tr>
      <w:tr w14:paraId="20FEB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6C6CB4EB">
            <w:pPr>
              <w:pStyle w:val="12"/>
              <w:spacing w:line="360" w:lineRule="auto"/>
              <w:jc w:val="both"/>
              <w:outlineLvl w:val="9"/>
              <w:rPr>
                <w:rFonts w:hint="eastAsia" w:hAnsi="宋体" w:cs="宋体"/>
                <w:b/>
                <w:sz w:val="32"/>
                <w:szCs w:val="32"/>
                <w:lang w:val="en-GB"/>
              </w:rPr>
            </w:pPr>
          </w:p>
        </w:tc>
        <w:tc>
          <w:tcPr>
            <w:tcW w:w="1442" w:type="dxa"/>
            <w:vAlign w:val="top"/>
          </w:tcPr>
          <w:p w14:paraId="4FEB4706">
            <w:pPr>
              <w:pStyle w:val="12"/>
              <w:spacing w:line="360" w:lineRule="auto"/>
              <w:jc w:val="both"/>
              <w:outlineLvl w:val="9"/>
              <w:rPr>
                <w:rFonts w:hint="eastAsia" w:hAnsi="宋体" w:cs="宋体"/>
                <w:b/>
                <w:sz w:val="32"/>
                <w:szCs w:val="32"/>
                <w:lang w:val="en-GB"/>
              </w:rPr>
            </w:pPr>
          </w:p>
        </w:tc>
        <w:tc>
          <w:tcPr>
            <w:tcW w:w="2309" w:type="dxa"/>
            <w:vAlign w:val="top"/>
          </w:tcPr>
          <w:p w14:paraId="0F010B32">
            <w:pPr>
              <w:pStyle w:val="12"/>
              <w:spacing w:line="360" w:lineRule="auto"/>
              <w:jc w:val="both"/>
              <w:outlineLvl w:val="9"/>
              <w:rPr>
                <w:rFonts w:hint="eastAsia" w:hAnsi="宋体" w:cs="宋体"/>
                <w:b/>
                <w:sz w:val="32"/>
                <w:szCs w:val="32"/>
                <w:lang w:val="en-GB"/>
              </w:rPr>
            </w:pPr>
          </w:p>
        </w:tc>
        <w:tc>
          <w:tcPr>
            <w:tcW w:w="1140" w:type="dxa"/>
            <w:vAlign w:val="top"/>
          </w:tcPr>
          <w:p w14:paraId="4C041404">
            <w:pPr>
              <w:pStyle w:val="12"/>
              <w:spacing w:line="360" w:lineRule="auto"/>
              <w:jc w:val="both"/>
              <w:outlineLvl w:val="9"/>
              <w:rPr>
                <w:rFonts w:hint="eastAsia" w:hAnsi="宋体" w:cs="宋体"/>
                <w:b/>
                <w:sz w:val="32"/>
                <w:szCs w:val="32"/>
                <w:lang w:val="en-GB"/>
              </w:rPr>
            </w:pPr>
          </w:p>
        </w:tc>
        <w:tc>
          <w:tcPr>
            <w:tcW w:w="1080" w:type="dxa"/>
            <w:vAlign w:val="top"/>
          </w:tcPr>
          <w:p w14:paraId="19AD5860">
            <w:pPr>
              <w:pStyle w:val="12"/>
              <w:spacing w:line="360" w:lineRule="auto"/>
              <w:jc w:val="both"/>
              <w:outlineLvl w:val="9"/>
              <w:rPr>
                <w:rFonts w:hint="eastAsia" w:hAnsi="宋体" w:cs="宋体"/>
                <w:b/>
                <w:sz w:val="32"/>
                <w:szCs w:val="32"/>
                <w:lang w:val="en-GB"/>
              </w:rPr>
            </w:pPr>
          </w:p>
        </w:tc>
        <w:tc>
          <w:tcPr>
            <w:tcW w:w="1350" w:type="dxa"/>
            <w:vAlign w:val="top"/>
          </w:tcPr>
          <w:p w14:paraId="0ECDF4D1">
            <w:pPr>
              <w:pStyle w:val="12"/>
              <w:spacing w:line="360" w:lineRule="auto"/>
              <w:jc w:val="both"/>
              <w:outlineLvl w:val="9"/>
              <w:rPr>
                <w:rFonts w:hint="eastAsia" w:hAnsi="宋体" w:cs="宋体"/>
                <w:b/>
                <w:sz w:val="32"/>
                <w:szCs w:val="32"/>
                <w:lang w:val="en-GB"/>
              </w:rPr>
            </w:pPr>
          </w:p>
        </w:tc>
        <w:tc>
          <w:tcPr>
            <w:tcW w:w="1725" w:type="dxa"/>
            <w:vAlign w:val="top"/>
          </w:tcPr>
          <w:p w14:paraId="3326F0A5">
            <w:pPr>
              <w:pStyle w:val="12"/>
              <w:spacing w:line="360" w:lineRule="auto"/>
              <w:jc w:val="both"/>
              <w:outlineLvl w:val="9"/>
              <w:rPr>
                <w:rFonts w:hint="eastAsia" w:hAnsi="宋体" w:cs="宋体"/>
                <w:b/>
                <w:sz w:val="32"/>
                <w:szCs w:val="32"/>
                <w:lang w:val="en-GB"/>
              </w:rPr>
            </w:pPr>
          </w:p>
        </w:tc>
      </w:tr>
      <w:tr w14:paraId="26803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1EF500DB">
            <w:pPr>
              <w:rPr>
                <w:rFonts w:ascii="Arial"/>
                <w:sz w:val="21"/>
              </w:rPr>
            </w:pPr>
          </w:p>
        </w:tc>
        <w:tc>
          <w:tcPr>
            <w:tcW w:w="1442" w:type="dxa"/>
            <w:vAlign w:val="top"/>
          </w:tcPr>
          <w:p w14:paraId="32025A66">
            <w:pPr>
              <w:rPr>
                <w:rFonts w:ascii="Arial"/>
                <w:sz w:val="21"/>
              </w:rPr>
            </w:pPr>
          </w:p>
        </w:tc>
        <w:tc>
          <w:tcPr>
            <w:tcW w:w="2309" w:type="dxa"/>
            <w:vAlign w:val="top"/>
          </w:tcPr>
          <w:p w14:paraId="6FF7FA86">
            <w:pPr>
              <w:rPr>
                <w:rFonts w:ascii="Arial"/>
                <w:sz w:val="21"/>
              </w:rPr>
            </w:pPr>
          </w:p>
        </w:tc>
        <w:tc>
          <w:tcPr>
            <w:tcW w:w="1140" w:type="dxa"/>
            <w:vAlign w:val="top"/>
          </w:tcPr>
          <w:p w14:paraId="0C5F5111">
            <w:pPr>
              <w:rPr>
                <w:rFonts w:ascii="Arial"/>
                <w:sz w:val="21"/>
              </w:rPr>
            </w:pPr>
          </w:p>
        </w:tc>
        <w:tc>
          <w:tcPr>
            <w:tcW w:w="1080" w:type="dxa"/>
            <w:vAlign w:val="top"/>
          </w:tcPr>
          <w:p w14:paraId="5BF817CF">
            <w:pPr>
              <w:rPr>
                <w:rFonts w:ascii="Arial"/>
                <w:sz w:val="21"/>
              </w:rPr>
            </w:pPr>
          </w:p>
        </w:tc>
        <w:tc>
          <w:tcPr>
            <w:tcW w:w="1350" w:type="dxa"/>
            <w:vAlign w:val="top"/>
          </w:tcPr>
          <w:p w14:paraId="797E7A86">
            <w:pPr>
              <w:rPr>
                <w:rFonts w:ascii="Arial"/>
                <w:sz w:val="21"/>
              </w:rPr>
            </w:pPr>
          </w:p>
        </w:tc>
        <w:tc>
          <w:tcPr>
            <w:tcW w:w="1725" w:type="dxa"/>
            <w:vAlign w:val="top"/>
          </w:tcPr>
          <w:p w14:paraId="6ADE4C8A">
            <w:pPr>
              <w:rPr>
                <w:rFonts w:ascii="Arial"/>
                <w:sz w:val="21"/>
              </w:rPr>
            </w:pPr>
          </w:p>
        </w:tc>
      </w:tr>
      <w:tr w14:paraId="1AC24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3C2720CF">
            <w:pPr>
              <w:rPr>
                <w:rFonts w:ascii="Arial"/>
                <w:sz w:val="21"/>
              </w:rPr>
            </w:pPr>
          </w:p>
        </w:tc>
        <w:tc>
          <w:tcPr>
            <w:tcW w:w="1442" w:type="dxa"/>
            <w:vAlign w:val="top"/>
          </w:tcPr>
          <w:p w14:paraId="6167F540">
            <w:pPr>
              <w:rPr>
                <w:rFonts w:ascii="Arial"/>
                <w:sz w:val="21"/>
              </w:rPr>
            </w:pPr>
          </w:p>
        </w:tc>
        <w:tc>
          <w:tcPr>
            <w:tcW w:w="2309" w:type="dxa"/>
            <w:vAlign w:val="top"/>
          </w:tcPr>
          <w:p w14:paraId="190249A8">
            <w:pPr>
              <w:rPr>
                <w:rFonts w:ascii="Arial"/>
                <w:sz w:val="21"/>
              </w:rPr>
            </w:pPr>
          </w:p>
        </w:tc>
        <w:tc>
          <w:tcPr>
            <w:tcW w:w="1140" w:type="dxa"/>
            <w:vAlign w:val="top"/>
          </w:tcPr>
          <w:p w14:paraId="5BAE6426">
            <w:pPr>
              <w:rPr>
                <w:rFonts w:ascii="Arial"/>
                <w:sz w:val="21"/>
              </w:rPr>
            </w:pPr>
          </w:p>
        </w:tc>
        <w:tc>
          <w:tcPr>
            <w:tcW w:w="1080" w:type="dxa"/>
            <w:vAlign w:val="top"/>
          </w:tcPr>
          <w:p w14:paraId="45DACD56">
            <w:pPr>
              <w:rPr>
                <w:rFonts w:ascii="Arial"/>
                <w:sz w:val="21"/>
              </w:rPr>
            </w:pPr>
          </w:p>
        </w:tc>
        <w:tc>
          <w:tcPr>
            <w:tcW w:w="1350" w:type="dxa"/>
            <w:vAlign w:val="top"/>
          </w:tcPr>
          <w:p w14:paraId="386FBA32">
            <w:pPr>
              <w:rPr>
                <w:rFonts w:ascii="Arial"/>
                <w:sz w:val="21"/>
              </w:rPr>
            </w:pPr>
          </w:p>
        </w:tc>
        <w:tc>
          <w:tcPr>
            <w:tcW w:w="1725" w:type="dxa"/>
            <w:vAlign w:val="top"/>
          </w:tcPr>
          <w:p w14:paraId="65097E1C">
            <w:pPr>
              <w:rPr>
                <w:rFonts w:ascii="Arial"/>
                <w:sz w:val="21"/>
              </w:rPr>
            </w:pPr>
          </w:p>
        </w:tc>
      </w:tr>
      <w:tr w14:paraId="5E1B9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365A4F40">
            <w:pPr>
              <w:rPr>
                <w:rFonts w:ascii="Arial"/>
                <w:sz w:val="21"/>
              </w:rPr>
            </w:pPr>
          </w:p>
        </w:tc>
        <w:tc>
          <w:tcPr>
            <w:tcW w:w="1442" w:type="dxa"/>
            <w:vAlign w:val="top"/>
          </w:tcPr>
          <w:p w14:paraId="04C111BD">
            <w:pPr>
              <w:rPr>
                <w:rFonts w:ascii="Arial"/>
                <w:sz w:val="21"/>
              </w:rPr>
            </w:pPr>
          </w:p>
        </w:tc>
        <w:tc>
          <w:tcPr>
            <w:tcW w:w="2309" w:type="dxa"/>
            <w:vAlign w:val="top"/>
          </w:tcPr>
          <w:p w14:paraId="0ADF687F">
            <w:pPr>
              <w:rPr>
                <w:rFonts w:ascii="Arial"/>
                <w:sz w:val="21"/>
              </w:rPr>
            </w:pPr>
          </w:p>
        </w:tc>
        <w:tc>
          <w:tcPr>
            <w:tcW w:w="1140" w:type="dxa"/>
            <w:vAlign w:val="top"/>
          </w:tcPr>
          <w:p w14:paraId="74979B5D">
            <w:pPr>
              <w:rPr>
                <w:rFonts w:ascii="Arial"/>
                <w:sz w:val="21"/>
              </w:rPr>
            </w:pPr>
          </w:p>
        </w:tc>
        <w:tc>
          <w:tcPr>
            <w:tcW w:w="1080" w:type="dxa"/>
            <w:vAlign w:val="top"/>
          </w:tcPr>
          <w:p w14:paraId="7D588229">
            <w:pPr>
              <w:rPr>
                <w:rFonts w:ascii="Arial"/>
                <w:sz w:val="21"/>
              </w:rPr>
            </w:pPr>
          </w:p>
        </w:tc>
        <w:tc>
          <w:tcPr>
            <w:tcW w:w="1350" w:type="dxa"/>
            <w:vAlign w:val="top"/>
          </w:tcPr>
          <w:p w14:paraId="7DDD4696">
            <w:pPr>
              <w:rPr>
                <w:rFonts w:ascii="Arial"/>
                <w:sz w:val="21"/>
              </w:rPr>
            </w:pPr>
          </w:p>
        </w:tc>
        <w:tc>
          <w:tcPr>
            <w:tcW w:w="1725" w:type="dxa"/>
            <w:vAlign w:val="top"/>
          </w:tcPr>
          <w:p w14:paraId="4FDA924A">
            <w:pPr>
              <w:rPr>
                <w:rFonts w:ascii="Arial"/>
                <w:sz w:val="21"/>
              </w:rPr>
            </w:pPr>
          </w:p>
        </w:tc>
      </w:tr>
      <w:tr w14:paraId="36EB1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45" w:type="dxa"/>
            <w:vAlign w:val="top"/>
          </w:tcPr>
          <w:p w14:paraId="0E1CB963">
            <w:pPr>
              <w:rPr>
                <w:rFonts w:ascii="Arial"/>
                <w:sz w:val="21"/>
              </w:rPr>
            </w:pPr>
          </w:p>
        </w:tc>
        <w:tc>
          <w:tcPr>
            <w:tcW w:w="1442" w:type="dxa"/>
            <w:vAlign w:val="top"/>
          </w:tcPr>
          <w:p w14:paraId="427D837A">
            <w:pPr>
              <w:rPr>
                <w:rFonts w:ascii="Arial"/>
                <w:sz w:val="21"/>
              </w:rPr>
            </w:pPr>
          </w:p>
        </w:tc>
        <w:tc>
          <w:tcPr>
            <w:tcW w:w="2309" w:type="dxa"/>
            <w:vAlign w:val="top"/>
          </w:tcPr>
          <w:p w14:paraId="2C120B96">
            <w:pPr>
              <w:rPr>
                <w:rFonts w:ascii="Arial"/>
                <w:sz w:val="21"/>
              </w:rPr>
            </w:pPr>
          </w:p>
        </w:tc>
        <w:tc>
          <w:tcPr>
            <w:tcW w:w="1140" w:type="dxa"/>
            <w:vAlign w:val="top"/>
          </w:tcPr>
          <w:p w14:paraId="120CBD57">
            <w:pPr>
              <w:rPr>
                <w:rFonts w:ascii="Arial"/>
                <w:sz w:val="21"/>
              </w:rPr>
            </w:pPr>
          </w:p>
        </w:tc>
        <w:tc>
          <w:tcPr>
            <w:tcW w:w="1080" w:type="dxa"/>
            <w:vAlign w:val="top"/>
          </w:tcPr>
          <w:p w14:paraId="393A4E0E">
            <w:pPr>
              <w:rPr>
                <w:rFonts w:ascii="Arial"/>
                <w:sz w:val="21"/>
              </w:rPr>
            </w:pPr>
          </w:p>
        </w:tc>
        <w:tc>
          <w:tcPr>
            <w:tcW w:w="1350" w:type="dxa"/>
            <w:vAlign w:val="top"/>
          </w:tcPr>
          <w:p w14:paraId="461CD0DE">
            <w:pPr>
              <w:rPr>
                <w:rFonts w:ascii="Arial"/>
                <w:sz w:val="21"/>
              </w:rPr>
            </w:pPr>
          </w:p>
        </w:tc>
        <w:tc>
          <w:tcPr>
            <w:tcW w:w="1725" w:type="dxa"/>
            <w:vAlign w:val="top"/>
          </w:tcPr>
          <w:p w14:paraId="76126432">
            <w:pPr>
              <w:rPr>
                <w:rFonts w:ascii="Arial"/>
                <w:sz w:val="21"/>
              </w:rPr>
            </w:pPr>
          </w:p>
        </w:tc>
      </w:tr>
      <w:tr w14:paraId="52A49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45" w:type="dxa"/>
            <w:vAlign w:val="top"/>
          </w:tcPr>
          <w:p w14:paraId="526E1BD2">
            <w:pPr>
              <w:rPr>
                <w:rFonts w:ascii="Arial"/>
                <w:sz w:val="21"/>
              </w:rPr>
            </w:pPr>
          </w:p>
        </w:tc>
        <w:tc>
          <w:tcPr>
            <w:tcW w:w="1442" w:type="dxa"/>
            <w:vAlign w:val="top"/>
          </w:tcPr>
          <w:p w14:paraId="44F34FA7">
            <w:pPr>
              <w:rPr>
                <w:rFonts w:ascii="Arial"/>
                <w:sz w:val="21"/>
              </w:rPr>
            </w:pPr>
          </w:p>
        </w:tc>
        <w:tc>
          <w:tcPr>
            <w:tcW w:w="2309" w:type="dxa"/>
            <w:vAlign w:val="top"/>
          </w:tcPr>
          <w:p w14:paraId="43EBB547">
            <w:pPr>
              <w:rPr>
                <w:rFonts w:ascii="Arial"/>
                <w:sz w:val="21"/>
              </w:rPr>
            </w:pPr>
          </w:p>
        </w:tc>
        <w:tc>
          <w:tcPr>
            <w:tcW w:w="1140" w:type="dxa"/>
            <w:vAlign w:val="top"/>
          </w:tcPr>
          <w:p w14:paraId="0AD404F1">
            <w:pPr>
              <w:rPr>
                <w:rFonts w:ascii="Arial"/>
                <w:sz w:val="21"/>
              </w:rPr>
            </w:pPr>
          </w:p>
        </w:tc>
        <w:tc>
          <w:tcPr>
            <w:tcW w:w="1080" w:type="dxa"/>
            <w:vAlign w:val="top"/>
          </w:tcPr>
          <w:p w14:paraId="4653B8E5">
            <w:pPr>
              <w:rPr>
                <w:rFonts w:ascii="Arial"/>
                <w:sz w:val="21"/>
              </w:rPr>
            </w:pPr>
          </w:p>
        </w:tc>
        <w:tc>
          <w:tcPr>
            <w:tcW w:w="1350" w:type="dxa"/>
            <w:vAlign w:val="top"/>
          </w:tcPr>
          <w:p w14:paraId="4601C067">
            <w:pPr>
              <w:rPr>
                <w:rFonts w:ascii="Arial"/>
                <w:sz w:val="21"/>
              </w:rPr>
            </w:pPr>
          </w:p>
        </w:tc>
        <w:tc>
          <w:tcPr>
            <w:tcW w:w="1725" w:type="dxa"/>
            <w:vAlign w:val="top"/>
          </w:tcPr>
          <w:p w14:paraId="536A467E">
            <w:pPr>
              <w:rPr>
                <w:rFonts w:ascii="Arial"/>
                <w:sz w:val="21"/>
              </w:rPr>
            </w:pPr>
          </w:p>
        </w:tc>
      </w:tr>
    </w:tbl>
    <w:p w14:paraId="6AE1DCC0">
      <w:pPr>
        <w:pStyle w:val="10"/>
        <w:spacing w:line="262" w:lineRule="auto"/>
      </w:pPr>
    </w:p>
    <w:p w14:paraId="494B06C3">
      <w:pPr>
        <w:pStyle w:val="10"/>
        <w:spacing w:line="262" w:lineRule="auto"/>
      </w:pPr>
    </w:p>
    <w:p w14:paraId="131981F5">
      <w:pPr>
        <w:spacing w:line="360" w:lineRule="auto"/>
        <w:ind w:left="420"/>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投标人名称（公章）：</w:t>
      </w:r>
    </w:p>
    <w:p w14:paraId="2CC1008E">
      <w:pPr>
        <w:spacing w:line="360" w:lineRule="auto"/>
        <w:ind w:left="420"/>
        <w:rPr>
          <w:rFonts w:hint="eastAsia" w:ascii="宋体" w:hAnsi="宋体" w:eastAsia="宋体" w:cs="宋体"/>
          <w:b/>
          <w:kern w:val="2"/>
          <w:sz w:val="24"/>
          <w:szCs w:val="24"/>
          <w:lang w:val="en-GB" w:eastAsia="zh-CN" w:bidi="ar-SA"/>
        </w:rPr>
      </w:pPr>
    </w:p>
    <w:p w14:paraId="42ACFB9B">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投标人代表签字：</w:t>
      </w:r>
    </w:p>
    <w:p w14:paraId="69EF146E">
      <w:pPr>
        <w:spacing w:line="360" w:lineRule="auto"/>
        <w:ind w:firstLine="435"/>
        <w:rPr>
          <w:rFonts w:hint="eastAsia" w:ascii="宋体" w:hAnsi="宋体" w:eastAsia="宋体" w:cs="宋体"/>
          <w:b/>
          <w:kern w:val="2"/>
          <w:sz w:val="24"/>
          <w:szCs w:val="24"/>
          <w:lang w:val="en-GB" w:eastAsia="zh-CN" w:bidi="ar-SA"/>
        </w:rPr>
      </w:pPr>
    </w:p>
    <w:p w14:paraId="13FA915E">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职        务：</w:t>
      </w:r>
    </w:p>
    <w:p w14:paraId="681C2BB6">
      <w:pPr>
        <w:spacing w:line="360" w:lineRule="auto"/>
        <w:rPr>
          <w:rFonts w:hint="eastAsia" w:ascii="宋体" w:hAnsi="宋体" w:eastAsia="宋体" w:cs="宋体"/>
          <w:b/>
          <w:kern w:val="2"/>
          <w:sz w:val="24"/>
          <w:szCs w:val="24"/>
          <w:lang w:val="en-GB" w:eastAsia="zh-CN" w:bidi="ar-SA"/>
        </w:rPr>
      </w:pPr>
    </w:p>
    <w:p w14:paraId="66192560">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日        期：</w:t>
      </w:r>
    </w:p>
    <w:p w14:paraId="2DDAD7F8">
      <w:pPr>
        <w:pStyle w:val="11"/>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677A">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59E8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B59E8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CEDB">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2280E">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172280E">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25CE">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3B0DE5">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3B0DE5">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A26">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FE3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CBD068DD"/>
    <w:multiLevelType w:val="singleLevel"/>
    <w:tmpl w:val="CBD068DD"/>
    <w:lvl w:ilvl="0" w:tentative="0">
      <w:start w:val="1"/>
      <w:numFmt w:val="decimal"/>
      <w:suff w:val="nothing"/>
      <w:lvlText w:val="%1."/>
      <w:lvlJc w:val="left"/>
      <w:pPr>
        <w:ind w:left="425" w:hanging="425"/>
      </w:pPr>
      <w:rPr>
        <w:rFonts w:hint="default"/>
      </w:rPr>
    </w:lvl>
  </w:abstractNum>
  <w:abstractNum w:abstractNumId="2">
    <w:nsid w:val="DBF4F4F9"/>
    <w:multiLevelType w:val="singleLevel"/>
    <w:tmpl w:val="DBF4F4F9"/>
    <w:lvl w:ilvl="0" w:tentative="0">
      <w:start w:val="1"/>
      <w:numFmt w:val="chineseCounting"/>
      <w:suff w:val="nothing"/>
      <w:lvlText w:val="%1、"/>
      <w:lvlJc w:val="left"/>
      <w:pPr>
        <w:ind w:left="0" w:firstLine="420"/>
      </w:pPr>
      <w:rPr>
        <w:rFonts w:hint="eastAsia"/>
        <w:b/>
        <w:bCs/>
      </w:rPr>
    </w:lvl>
  </w:abstractNum>
  <w:abstractNum w:abstractNumId="3">
    <w:nsid w:val="F931D4A4"/>
    <w:multiLevelType w:val="singleLevel"/>
    <w:tmpl w:val="F931D4A4"/>
    <w:lvl w:ilvl="0" w:tentative="0">
      <w:start w:val="1"/>
      <w:numFmt w:val="decimal"/>
      <w:lvlText w:val="%1."/>
      <w:lvlJc w:val="left"/>
      <w:pPr>
        <w:tabs>
          <w:tab w:val="left" w:pos="312"/>
        </w:tabs>
      </w:pPr>
    </w:lvl>
  </w:abstractNum>
  <w:abstractNum w:abstractNumId="4">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5">
    <w:nsid w:val="301CD84C"/>
    <w:multiLevelType w:val="singleLevel"/>
    <w:tmpl w:val="301CD84C"/>
    <w:lvl w:ilvl="0" w:tentative="0">
      <w:start w:val="1"/>
      <w:numFmt w:val="decimal"/>
      <w:suff w:val="nothing"/>
      <w:lvlText w:val="%1."/>
      <w:lvlJc w:val="left"/>
      <w:pPr>
        <w:ind w:left="-386" w:leftChars="0" w:firstLine="386" w:firstLineChars="0"/>
      </w:pPr>
      <w:rPr>
        <w:rFonts w:hint="default"/>
      </w:r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C5120C5"/>
    <w:multiLevelType w:val="singleLevel"/>
    <w:tmpl w:val="4C5120C5"/>
    <w:lvl w:ilvl="0" w:tentative="0">
      <w:start w:val="1"/>
      <w:numFmt w:val="chineseCounting"/>
      <w:suff w:val="nothing"/>
      <w:lvlText w:val="（%1）"/>
      <w:lvlJc w:val="left"/>
      <w:pPr>
        <w:ind w:left="0" w:firstLine="420"/>
      </w:pPr>
      <w:rPr>
        <w:rFonts w:hint="eastAsia"/>
      </w:rPr>
    </w:lvl>
  </w:abstractNum>
  <w:abstractNum w:abstractNumId="8">
    <w:nsid w:val="547D1793"/>
    <w:multiLevelType w:val="singleLevel"/>
    <w:tmpl w:val="547D1793"/>
    <w:lvl w:ilvl="0" w:tentative="0">
      <w:start w:val="1"/>
      <w:numFmt w:val="decimal"/>
      <w:suff w:val="nothing"/>
      <w:lvlText w:val="（%1）"/>
      <w:lvlJc w:val="left"/>
    </w:lvl>
  </w:abstractNum>
  <w:abstractNum w:abstractNumId="9">
    <w:nsid w:val="5A2980DA"/>
    <w:multiLevelType w:val="singleLevel"/>
    <w:tmpl w:val="5A2980DA"/>
    <w:lvl w:ilvl="0" w:tentative="0">
      <w:start w:val="1"/>
      <w:numFmt w:val="chineseCounting"/>
      <w:suff w:val="nothing"/>
      <w:lvlText w:val="（%1）"/>
      <w:lvlJc w:val="left"/>
      <w:pPr>
        <w:ind w:left="0" w:firstLine="420"/>
      </w:pPr>
      <w:rPr>
        <w:rFonts w:hint="eastAsia"/>
      </w:rPr>
    </w:lvl>
  </w:abstractNum>
  <w:abstractNum w:abstractNumId="10">
    <w:nsid w:val="5BE338C7"/>
    <w:multiLevelType w:val="singleLevel"/>
    <w:tmpl w:val="5BE338C7"/>
    <w:lvl w:ilvl="0" w:tentative="0">
      <w:start w:val="1"/>
      <w:numFmt w:val="decimal"/>
      <w:lvlText w:val="%1."/>
      <w:lvlJc w:val="left"/>
      <w:pPr>
        <w:ind w:left="425" w:hanging="425"/>
      </w:pPr>
      <w:rPr>
        <w:rFonts w:hint="default"/>
      </w:rPr>
    </w:lvl>
  </w:abstractNum>
  <w:abstractNum w:abstractNumId="11">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678CFB24"/>
    <w:multiLevelType w:val="singleLevel"/>
    <w:tmpl w:val="678CFB24"/>
    <w:lvl w:ilvl="0" w:tentative="0">
      <w:start w:val="1"/>
      <w:numFmt w:val="chineseCounting"/>
      <w:suff w:val="nothing"/>
      <w:lvlText w:val="%1、"/>
      <w:lvlJc w:val="left"/>
      <w:pPr>
        <w:ind w:left="-482"/>
      </w:pPr>
      <w:rPr>
        <w:rFonts w:hint="eastAsia"/>
      </w:rPr>
    </w:lvl>
  </w:abstractNum>
  <w:num w:numId="1">
    <w:abstractNumId w:val="11"/>
  </w:num>
  <w:num w:numId="2">
    <w:abstractNumId w:val="4"/>
  </w:num>
  <w:num w:numId="3">
    <w:abstractNumId w:val="12"/>
  </w:num>
  <w:num w:numId="4">
    <w:abstractNumId w:val="6"/>
  </w:num>
  <w:num w:numId="5">
    <w:abstractNumId w:val="13"/>
  </w:num>
  <w:num w:numId="6">
    <w:abstractNumId w:val="3"/>
  </w:num>
  <w:num w:numId="7">
    <w:abstractNumId w:val="8"/>
  </w:num>
  <w:num w:numId="8">
    <w:abstractNumId w:val="2"/>
  </w:num>
  <w:num w:numId="9">
    <w:abstractNumId w:val="7"/>
  </w:num>
  <w:num w:numId="10">
    <w:abstractNumId w:val="5"/>
  </w:num>
  <w:num w:numId="11">
    <w:abstractNumId w:val="9"/>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685F2B0C"/>
    <w:rsid w:val="00030D77"/>
    <w:rsid w:val="000512E1"/>
    <w:rsid w:val="00071BA1"/>
    <w:rsid w:val="00072C34"/>
    <w:rsid w:val="000A002F"/>
    <w:rsid w:val="000A2B60"/>
    <w:rsid w:val="001146EF"/>
    <w:rsid w:val="00150EAD"/>
    <w:rsid w:val="00165EE9"/>
    <w:rsid w:val="00186236"/>
    <w:rsid w:val="00291503"/>
    <w:rsid w:val="00310860"/>
    <w:rsid w:val="00315916"/>
    <w:rsid w:val="003C28DE"/>
    <w:rsid w:val="0049548B"/>
    <w:rsid w:val="00596E6A"/>
    <w:rsid w:val="005C6ADC"/>
    <w:rsid w:val="005D0DD1"/>
    <w:rsid w:val="00667357"/>
    <w:rsid w:val="006D5C96"/>
    <w:rsid w:val="007477AD"/>
    <w:rsid w:val="008248FA"/>
    <w:rsid w:val="00905DA1"/>
    <w:rsid w:val="00987EDA"/>
    <w:rsid w:val="009D46C4"/>
    <w:rsid w:val="009D6A9E"/>
    <w:rsid w:val="009F4C1B"/>
    <w:rsid w:val="00A538FE"/>
    <w:rsid w:val="00A67D58"/>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76805"/>
    <w:rsid w:val="00FC1E7F"/>
    <w:rsid w:val="00FF7A94"/>
    <w:rsid w:val="010742D5"/>
    <w:rsid w:val="010A38A6"/>
    <w:rsid w:val="010F7B98"/>
    <w:rsid w:val="01115B19"/>
    <w:rsid w:val="01270A4D"/>
    <w:rsid w:val="012A2737"/>
    <w:rsid w:val="015772A4"/>
    <w:rsid w:val="015B4FE6"/>
    <w:rsid w:val="015B6D94"/>
    <w:rsid w:val="015D0D5E"/>
    <w:rsid w:val="0160084E"/>
    <w:rsid w:val="018207C5"/>
    <w:rsid w:val="01851778"/>
    <w:rsid w:val="01853E11"/>
    <w:rsid w:val="01877B89"/>
    <w:rsid w:val="018D0F17"/>
    <w:rsid w:val="01981D96"/>
    <w:rsid w:val="01A729ED"/>
    <w:rsid w:val="01AE11E6"/>
    <w:rsid w:val="01B729F0"/>
    <w:rsid w:val="01E96BCD"/>
    <w:rsid w:val="01F53A09"/>
    <w:rsid w:val="020E3E06"/>
    <w:rsid w:val="02222883"/>
    <w:rsid w:val="022655F4"/>
    <w:rsid w:val="023F66B6"/>
    <w:rsid w:val="024617F2"/>
    <w:rsid w:val="025657AD"/>
    <w:rsid w:val="025A34EF"/>
    <w:rsid w:val="02754146"/>
    <w:rsid w:val="02765207"/>
    <w:rsid w:val="02A01370"/>
    <w:rsid w:val="02A40FF1"/>
    <w:rsid w:val="02C62BA9"/>
    <w:rsid w:val="02D7406D"/>
    <w:rsid w:val="030A7540"/>
    <w:rsid w:val="03343D40"/>
    <w:rsid w:val="033E071B"/>
    <w:rsid w:val="034B4BE6"/>
    <w:rsid w:val="034C79A8"/>
    <w:rsid w:val="035E327D"/>
    <w:rsid w:val="035E4919"/>
    <w:rsid w:val="03624C71"/>
    <w:rsid w:val="037171B2"/>
    <w:rsid w:val="03723D7D"/>
    <w:rsid w:val="037B4867"/>
    <w:rsid w:val="03922815"/>
    <w:rsid w:val="03A55E37"/>
    <w:rsid w:val="03C03826"/>
    <w:rsid w:val="03DD1CE2"/>
    <w:rsid w:val="03F67248"/>
    <w:rsid w:val="04071573"/>
    <w:rsid w:val="041A0D73"/>
    <w:rsid w:val="04212517"/>
    <w:rsid w:val="0422003D"/>
    <w:rsid w:val="04293179"/>
    <w:rsid w:val="04357EE7"/>
    <w:rsid w:val="043E0AAC"/>
    <w:rsid w:val="04461F7D"/>
    <w:rsid w:val="044F2C90"/>
    <w:rsid w:val="04581CB1"/>
    <w:rsid w:val="0458580D"/>
    <w:rsid w:val="045D2E23"/>
    <w:rsid w:val="04604D98"/>
    <w:rsid w:val="04762FE4"/>
    <w:rsid w:val="048361AE"/>
    <w:rsid w:val="048962DE"/>
    <w:rsid w:val="04A722F0"/>
    <w:rsid w:val="04C403D8"/>
    <w:rsid w:val="04CE3D21"/>
    <w:rsid w:val="04DA625A"/>
    <w:rsid w:val="04E55281"/>
    <w:rsid w:val="04EF476C"/>
    <w:rsid w:val="04FC6AE0"/>
    <w:rsid w:val="05171224"/>
    <w:rsid w:val="0528054A"/>
    <w:rsid w:val="05287815"/>
    <w:rsid w:val="052D2D41"/>
    <w:rsid w:val="05354850"/>
    <w:rsid w:val="0538232A"/>
    <w:rsid w:val="0552233D"/>
    <w:rsid w:val="056079CD"/>
    <w:rsid w:val="056C3720"/>
    <w:rsid w:val="05782C43"/>
    <w:rsid w:val="05903056"/>
    <w:rsid w:val="059E1050"/>
    <w:rsid w:val="05A45750"/>
    <w:rsid w:val="05B01B1D"/>
    <w:rsid w:val="05E17C80"/>
    <w:rsid w:val="05E55725"/>
    <w:rsid w:val="05E5760D"/>
    <w:rsid w:val="05F45A09"/>
    <w:rsid w:val="060317A8"/>
    <w:rsid w:val="06066F04"/>
    <w:rsid w:val="062057F5"/>
    <w:rsid w:val="0639353C"/>
    <w:rsid w:val="06474E34"/>
    <w:rsid w:val="06484055"/>
    <w:rsid w:val="06494D3A"/>
    <w:rsid w:val="065949DD"/>
    <w:rsid w:val="06653EC4"/>
    <w:rsid w:val="0699402C"/>
    <w:rsid w:val="069C64C8"/>
    <w:rsid w:val="06A0112C"/>
    <w:rsid w:val="06A411DD"/>
    <w:rsid w:val="06A81BEC"/>
    <w:rsid w:val="06DC60DB"/>
    <w:rsid w:val="06E577B0"/>
    <w:rsid w:val="06E8731C"/>
    <w:rsid w:val="06F44F8B"/>
    <w:rsid w:val="06F84851"/>
    <w:rsid w:val="06FB0045"/>
    <w:rsid w:val="070D0B30"/>
    <w:rsid w:val="07153E89"/>
    <w:rsid w:val="07267E44"/>
    <w:rsid w:val="07406708"/>
    <w:rsid w:val="0749370E"/>
    <w:rsid w:val="07634BF4"/>
    <w:rsid w:val="07666CBA"/>
    <w:rsid w:val="077B362D"/>
    <w:rsid w:val="078514FF"/>
    <w:rsid w:val="07874700"/>
    <w:rsid w:val="078B5EF9"/>
    <w:rsid w:val="07996868"/>
    <w:rsid w:val="079A6E72"/>
    <w:rsid w:val="079C3C62"/>
    <w:rsid w:val="079F3EE7"/>
    <w:rsid w:val="07A34FF1"/>
    <w:rsid w:val="07AA1AB7"/>
    <w:rsid w:val="07AF3996"/>
    <w:rsid w:val="07B54D24"/>
    <w:rsid w:val="07BE62CF"/>
    <w:rsid w:val="07DF5164"/>
    <w:rsid w:val="07E50580"/>
    <w:rsid w:val="07EE133F"/>
    <w:rsid w:val="07F43A9E"/>
    <w:rsid w:val="07FD6DF7"/>
    <w:rsid w:val="08065B86"/>
    <w:rsid w:val="08274ACF"/>
    <w:rsid w:val="08310251"/>
    <w:rsid w:val="08362D3A"/>
    <w:rsid w:val="083A1BBD"/>
    <w:rsid w:val="083B16CD"/>
    <w:rsid w:val="084703F0"/>
    <w:rsid w:val="08674142"/>
    <w:rsid w:val="08696EDC"/>
    <w:rsid w:val="086B33D9"/>
    <w:rsid w:val="08705B4A"/>
    <w:rsid w:val="087A7753"/>
    <w:rsid w:val="08814CE3"/>
    <w:rsid w:val="08884C10"/>
    <w:rsid w:val="089112ED"/>
    <w:rsid w:val="08986544"/>
    <w:rsid w:val="089963F4"/>
    <w:rsid w:val="08AA0601"/>
    <w:rsid w:val="08BB6846"/>
    <w:rsid w:val="08C416C3"/>
    <w:rsid w:val="08C90A87"/>
    <w:rsid w:val="08D55A74"/>
    <w:rsid w:val="08DC3175"/>
    <w:rsid w:val="08E052CE"/>
    <w:rsid w:val="08FD3C48"/>
    <w:rsid w:val="09161D47"/>
    <w:rsid w:val="093920B1"/>
    <w:rsid w:val="093D3ABC"/>
    <w:rsid w:val="095257D4"/>
    <w:rsid w:val="095F13EB"/>
    <w:rsid w:val="096D58B6"/>
    <w:rsid w:val="09864BCA"/>
    <w:rsid w:val="098C3307"/>
    <w:rsid w:val="098E3A7F"/>
    <w:rsid w:val="09B71227"/>
    <w:rsid w:val="09CE19BC"/>
    <w:rsid w:val="09E70A54"/>
    <w:rsid w:val="09E84CCD"/>
    <w:rsid w:val="09EB2C7F"/>
    <w:rsid w:val="0A051115"/>
    <w:rsid w:val="0A067AB9"/>
    <w:rsid w:val="0A1C108A"/>
    <w:rsid w:val="0A3A5C5D"/>
    <w:rsid w:val="0A486323"/>
    <w:rsid w:val="0A5847B8"/>
    <w:rsid w:val="0A8528D5"/>
    <w:rsid w:val="0A870BFA"/>
    <w:rsid w:val="0A8A0A3A"/>
    <w:rsid w:val="0A9D666F"/>
    <w:rsid w:val="0AB52BD8"/>
    <w:rsid w:val="0AD55E09"/>
    <w:rsid w:val="0AD56F1F"/>
    <w:rsid w:val="0AD83203"/>
    <w:rsid w:val="0ADA51CD"/>
    <w:rsid w:val="0AEA3C8C"/>
    <w:rsid w:val="0AFF4C34"/>
    <w:rsid w:val="0B1E0CF0"/>
    <w:rsid w:val="0B1E2894"/>
    <w:rsid w:val="0B3A637F"/>
    <w:rsid w:val="0B4B60CB"/>
    <w:rsid w:val="0B4E34C6"/>
    <w:rsid w:val="0B640F3B"/>
    <w:rsid w:val="0B753148"/>
    <w:rsid w:val="0BAF665A"/>
    <w:rsid w:val="0BB377CC"/>
    <w:rsid w:val="0BCE1370"/>
    <w:rsid w:val="0BCF240A"/>
    <w:rsid w:val="0BD84E5C"/>
    <w:rsid w:val="0BDC31C7"/>
    <w:rsid w:val="0BE34CD8"/>
    <w:rsid w:val="0BE83010"/>
    <w:rsid w:val="0BF47D4E"/>
    <w:rsid w:val="0BF86799"/>
    <w:rsid w:val="0C05627A"/>
    <w:rsid w:val="0C136F33"/>
    <w:rsid w:val="0C346B5F"/>
    <w:rsid w:val="0C37664F"/>
    <w:rsid w:val="0C377F1F"/>
    <w:rsid w:val="0C3B6140"/>
    <w:rsid w:val="0C405504"/>
    <w:rsid w:val="0C4D7C21"/>
    <w:rsid w:val="0C516743"/>
    <w:rsid w:val="0C5D1BDB"/>
    <w:rsid w:val="0C6A2581"/>
    <w:rsid w:val="0C6D3E1F"/>
    <w:rsid w:val="0C7E2237"/>
    <w:rsid w:val="0CA34118"/>
    <w:rsid w:val="0CA737D5"/>
    <w:rsid w:val="0CA758F8"/>
    <w:rsid w:val="0CBC3C74"/>
    <w:rsid w:val="0CCD457A"/>
    <w:rsid w:val="0CCE0D62"/>
    <w:rsid w:val="0CD914B5"/>
    <w:rsid w:val="0CE95B9C"/>
    <w:rsid w:val="0CEC6F70"/>
    <w:rsid w:val="0CED2959"/>
    <w:rsid w:val="0CEF0CD8"/>
    <w:rsid w:val="0CEF3BF8"/>
    <w:rsid w:val="0CFA3905"/>
    <w:rsid w:val="0D000761"/>
    <w:rsid w:val="0D0504FC"/>
    <w:rsid w:val="0D0C3638"/>
    <w:rsid w:val="0D3D37F2"/>
    <w:rsid w:val="0D3F7F2E"/>
    <w:rsid w:val="0D4A5F0F"/>
    <w:rsid w:val="0D553231"/>
    <w:rsid w:val="0D5B0F8B"/>
    <w:rsid w:val="0D6344EC"/>
    <w:rsid w:val="0D6945E7"/>
    <w:rsid w:val="0D6D057B"/>
    <w:rsid w:val="0D705EC6"/>
    <w:rsid w:val="0D7446FA"/>
    <w:rsid w:val="0D8458C4"/>
    <w:rsid w:val="0D870C14"/>
    <w:rsid w:val="0D961154"/>
    <w:rsid w:val="0D9773A6"/>
    <w:rsid w:val="0DB14507"/>
    <w:rsid w:val="0DB22432"/>
    <w:rsid w:val="0DB40FB8"/>
    <w:rsid w:val="0DB757B9"/>
    <w:rsid w:val="0DE545F3"/>
    <w:rsid w:val="0DE7555E"/>
    <w:rsid w:val="0E0316BF"/>
    <w:rsid w:val="0E072513"/>
    <w:rsid w:val="0E286250"/>
    <w:rsid w:val="0E4868F2"/>
    <w:rsid w:val="0E4C0224"/>
    <w:rsid w:val="0E5C239D"/>
    <w:rsid w:val="0E6B438E"/>
    <w:rsid w:val="0E927B6D"/>
    <w:rsid w:val="0EC63E70"/>
    <w:rsid w:val="0EC75A69"/>
    <w:rsid w:val="0ED604C7"/>
    <w:rsid w:val="0ED768E8"/>
    <w:rsid w:val="0EF34AB0"/>
    <w:rsid w:val="0EFF60AC"/>
    <w:rsid w:val="0F031129"/>
    <w:rsid w:val="0F0D0D2C"/>
    <w:rsid w:val="0F385060"/>
    <w:rsid w:val="0F563291"/>
    <w:rsid w:val="0F58781F"/>
    <w:rsid w:val="0F5C551E"/>
    <w:rsid w:val="0F5D7625"/>
    <w:rsid w:val="0F6147A2"/>
    <w:rsid w:val="0F6C03BE"/>
    <w:rsid w:val="0F73174D"/>
    <w:rsid w:val="0F86061B"/>
    <w:rsid w:val="0FB029A1"/>
    <w:rsid w:val="0FB56209"/>
    <w:rsid w:val="0FBF4992"/>
    <w:rsid w:val="0FC27645"/>
    <w:rsid w:val="0FD4645C"/>
    <w:rsid w:val="0FDD12BC"/>
    <w:rsid w:val="0FE10DAC"/>
    <w:rsid w:val="0FE16FFE"/>
    <w:rsid w:val="0FE312A6"/>
    <w:rsid w:val="0FEB1C2B"/>
    <w:rsid w:val="0FEB39D9"/>
    <w:rsid w:val="1007199F"/>
    <w:rsid w:val="101A3630"/>
    <w:rsid w:val="101A606C"/>
    <w:rsid w:val="102C199B"/>
    <w:rsid w:val="104D6442"/>
    <w:rsid w:val="105576A8"/>
    <w:rsid w:val="106F63B8"/>
    <w:rsid w:val="107439CE"/>
    <w:rsid w:val="10961B97"/>
    <w:rsid w:val="10AC13BA"/>
    <w:rsid w:val="10BD3DC7"/>
    <w:rsid w:val="10BE1B05"/>
    <w:rsid w:val="10BE733F"/>
    <w:rsid w:val="10C61D50"/>
    <w:rsid w:val="10C64B9C"/>
    <w:rsid w:val="10CB7C05"/>
    <w:rsid w:val="10CF3933"/>
    <w:rsid w:val="10D27CCB"/>
    <w:rsid w:val="10FD1FE7"/>
    <w:rsid w:val="11036B00"/>
    <w:rsid w:val="11164A85"/>
    <w:rsid w:val="11344EBE"/>
    <w:rsid w:val="114E06C3"/>
    <w:rsid w:val="114F7F97"/>
    <w:rsid w:val="115B5C4F"/>
    <w:rsid w:val="11691059"/>
    <w:rsid w:val="117B0D8C"/>
    <w:rsid w:val="117C20D6"/>
    <w:rsid w:val="118A244C"/>
    <w:rsid w:val="118B5473"/>
    <w:rsid w:val="11A2124C"/>
    <w:rsid w:val="11AF3E4A"/>
    <w:rsid w:val="11B0086C"/>
    <w:rsid w:val="11C20C82"/>
    <w:rsid w:val="11C8536C"/>
    <w:rsid w:val="11D0460B"/>
    <w:rsid w:val="11DE5C79"/>
    <w:rsid w:val="11F03528"/>
    <w:rsid w:val="12062478"/>
    <w:rsid w:val="120F2EE9"/>
    <w:rsid w:val="12101447"/>
    <w:rsid w:val="12215961"/>
    <w:rsid w:val="1233026B"/>
    <w:rsid w:val="12353631"/>
    <w:rsid w:val="12354002"/>
    <w:rsid w:val="125F1817"/>
    <w:rsid w:val="12631F4C"/>
    <w:rsid w:val="12721C55"/>
    <w:rsid w:val="128D04EC"/>
    <w:rsid w:val="12A83E03"/>
    <w:rsid w:val="12AA2320"/>
    <w:rsid w:val="12AF1F2E"/>
    <w:rsid w:val="12D314F4"/>
    <w:rsid w:val="12DB53B1"/>
    <w:rsid w:val="12DE5A77"/>
    <w:rsid w:val="12E2190B"/>
    <w:rsid w:val="12E34E3B"/>
    <w:rsid w:val="12E52961"/>
    <w:rsid w:val="12E81B94"/>
    <w:rsid w:val="12F2507E"/>
    <w:rsid w:val="12F901BB"/>
    <w:rsid w:val="13043059"/>
    <w:rsid w:val="130848A2"/>
    <w:rsid w:val="13257C63"/>
    <w:rsid w:val="133707C2"/>
    <w:rsid w:val="13441C72"/>
    <w:rsid w:val="134C77A5"/>
    <w:rsid w:val="13731B39"/>
    <w:rsid w:val="13732205"/>
    <w:rsid w:val="13770B73"/>
    <w:rsid w:val="137F0CE3"/>
    <w:rsid w:val="139323BD"/>
    <w:rsid w:val="13AC539B"/>
    <w:rsid w:val="13AE5449"/>
    <w:rsid w:val="13C30E6E"/>
    <w:rsid w:val="13CE5203"/>
    <w:rsid w:val="13E501E2"/>
    <w:rsid w:val="13ED25C0"/>
    <w:rsid w:val="14027543"/>
    <w:rsid w:val="14171240"/>
    <w:rsid w:val="141B13D5"/>
    <w:rsid w:val="141C0A1B"/>
    <w:rsid w:val="141C741E"/>
    <w:rsid w:val="14234B06"/>
    <w:rsid w:val="142E4660"/>
    <w:rsid w:val="149D3DC9"/>
    <w:rsid w:val="149E1778"/>
    <w:rsid w:val="14AD4839"/>
    <w:rsid w:val="14AD74AF"/>
    <w:rsid w:val="14C36CD2"/>
    <w:rsid w:val="14C447F8"/>
    <w:rsid w:val="14D7452C"/>
    <w:rsid w:val="14DE3B0C"/>
    <w:rsid w:val="14EA3450"/>
    <w:rsid w:val="14EF1875"/>
    <w:rsid w:val="14F767B6"/>
    <w:rsid w:val="14F905C9"/>
    <w:rsid w:val="14FC3F92"/>
    <w:rsid w:val="151439D2"/>
    <w:rsid w:val="1514752E"/>
    <w:rsid w:val="15287486"/>
    <w:rsid w:val="152C0D1B"/>
    <w:rsid w:val="153E45AB"/>
    <w:rsid w:val="15497975"/>
    <w:rsid w:val="15840A84"/>
    <w:rsid w:val="15854B15"/>
    <w:rsid w:val="158A3C94"/>
    <w:rsid w:val="159A1EE1"/>
    <w:rsid w:val="15A9411A"/>
    <w:rsid w:val="15AF033B"/>
    <w:rsid w:val="15AF54A9"/>
    <w:rsid w:val="15C012BB"/>
    <w:rsid w:val="15C9656A"/>
    <w:rsid w:val="15D867AD"/>
    <w:rsid w:val="15E11B06"/>
    <w:rsid w:val="15F829AC"/>
    <w:rsid w:val="15FD6214"/>
    <w:rsid w:val="16031113"/>
    <w:rsid w:val="160C1329"/>
    <w:rsid w:val="16105F47"/>
    <w:rsid w:val="162D296C"/>
    <w:rsid w:val="16332D75"/>
    <w:rsid w:val="16356DC0"/>
    <w:rsid w:val="165027E8"/>
    <w:rsid w:val="16502A53"/>
    <w:rsid w:val="165C118C"/>
    <w:rsid w:val="16725D01"/>
    <w:rsid w:val="1674297A"/>
    <w:rsid w:val="16777B9F"/>
    <w:rsid w:val="168129A1"/>
    <w:rsid w:val="168F227C"/>
    <w:rsid w:val="169A1CB5"/>
    <w:rsid w:val="169A575C"/>
    <w:rsid w:val="16AB39B8"/>
    <w:rsid w:val="16AD5C51"/>
    <w:rsid w:val="16B20DAC"/>
    <w:rsid w:val="16C11894"/>
    <w:rsid w:val="16C377D3"/>
    <w:rsid w:val="16CB1E6E"/>
    <w:rsid w:val="16E77900"/>
    <w:rsid w:val="16EB42BE"/>
    <w:rsid w:val="171F0861"/>
    <w:rsid w:val="1723614E"/>
    <w:rsid w:val="1731374B"/>
    <w:rsid w:val="173B1F0E"/>
    <w:rsid w:val="173D243C"/>
    <w:rsid w:val="174E2B58"/>
    <w:rsid w:val="17534ECF"/>
    <w:rsid w:val="17614581"/>
    <w:rsid w:val="1767603B"/>
    <w:rsid w:val="177249E0"/>
    <w:rsid w:val="17884241"/>
    <w:rsid w:val="17884E38"/>
    <w:rsid w:val="17893494"/>
    <w:rsid w:val="17A35476"/>
    <w:rsid w:val="17A70B2D"/>
    <w:rsid w:val="17C57205"/>
    <w:rsid w:val="17DC7BF0"/>
    <w:rsid w:val="180053F0"/>
    <w:rsid w:val="181011F1"/>
    <w:rsid w:val="18155A97"/>
    <w:rsid w:val="18163997"/>
    <w:rsid w:val="18185587"/>
    <w:rsid w:val="182061EA"/>
    <w:rsid w:val="18282467"/>
    <w:rsid w:val="182D6E15"/>
    <w:rsid w:val="184E0FA9"/>
    <w:rsid w:val="18506ACF"/>
    <w:rsid w:val="185F5F75"/>
    <w:rsid w:val="188227EF"/>
    <w:rsid w:val="189220EE"/>
    <w:rsid w:val="189E4B47"/>
    <w:rsid w:val="18C13529"/>
    <w:rsid w:val="18D30F86"/>
    <w:rsid w:val="18D31008"/>
    <w:rsid w:val="18DC0363"/>
    <w:rsid w:val="18E36CFC"/>
    <w:rsid w:val="18EB67F8"/>
    <w:rsid w:val="18ED431E"/>
    <w:rsid w:val="18ED6A14"/>
    <w:rsid w:val="18F57676"/>
    <w:rsid w:val="18F86500"/>
    <w:rsid w:val="19000C71"/>
    <w:rsid w:val="191C10A7"/>
    <w:rsid w:val="192A06DB"/>
    <w:rsid w:val="193028F8"/>
    <w:rsid w:val="194A5C14"/>
    <w:rsid w:val="194D74B2"/>
    <w:rsid w:val="19503E8C"/>
    <w:rsid w:val="19520625"/>
    <w:rsid w:val="195F2D42"/>
    <w:rsid w:val="19800DAF"/>
    <w:rsid w:val="198218DD"/>
    <w:rsid w:val="198D1B84"/>
    <w:rsid w:val="198E4D52"/>
    <w:rsid w:val="19923F06"/>
    <w:rsid w:val="199A4E63"/>
    <w:rsid w:val="19AF2729"/>
    <w:rsid w:val="19B97302"/>
    <w:rsid w:val="19BD63E6"/>
    <w:rsid w:val="19E51688"/>
    <w:rsid w:val="19EE2A8B"/>
    <w:rsid w:val="19EE41FA"/>
    <w:rsid w:val="1A073B05"/>
    <w:rsid w:val="1A18186E"/>
    <w:rsid w:val="1A1830B1"/>
    <w:rsid w:val="1A2F4589"/>
    <w:rsid w:val="1A313033"/>
    <w:rsid w:val="1A3B555D"/>
    <w:rsid w:val="1A4C1D4A"/>
    <w:rsid w:val="1A514D80"/>
    <w:rsid w:val="1A5253FC"/>
    <w:rsid w:val="1A584361"/>
    <w:rsid w:val="1A587B66"/>
    <w:rsid w:val="1A5A6066"/>
    <w:rsid w:val="1A5B78E2"/>
    <w:rsid w:val="1A647FAE"/>
    <w:rsid w:val="1A7105F4"/>
    <w:rsid w:val="1A777345"/>
    <w:rsid w:val="1A7C63DF"/>
    <w:rsid w:val="1A813E1F"/>
    <w:rsid w:val="1A8357FC"/>
    <w:rsid w:val="1A866D57"/>
    <w:rsid w:val="1A8707A2"/>
    <w:rsid w:val="1A8B0292"/>
    <w:rsid w:val="1A8C6AE4"/>
    <w:rsid w:val="1A8C7B66"/>
    <w:rsid w:val="1A922DE8"/>
    <w:rsid w:val="1A9F2503"/>
    <w:rsid w:val="1AA3486A"/>
    <w:rsid w:val="1AA44EB0"/>
    <w:rsid w:val="1AB760C6"/>
    <w:rsid w:val="1ACE692C"/>
    <w:rsid w:val="1AE33064"/>
    <w:rsid w:val="1AF357C2"/>
    <w:rsid w:val="1AFA5418"/>
    <w:rsid w:val="1B03607B"/>
    <w:rsid w:val="1B063DBD"/>
    <w:rsid w:val="1B0E4A1F"/>
    <w:rsid w:val="1B1C0EEA"/>
    <w:rsid w:val="1B3B15AA"/>
    <w:rsid w:val="1B6A3FBF"/>
    <w:rsid w:val="1B8C6B7B"/>
    <w:rsid w:val="1B9E29B4"/>
    <w:rsid w:val="1BA50EE0"/>
    <w:rsid w:val="1BAB226E"/>
    <w:rsid w:val="1BAD5FE6"/>
    <w:rsid w:val="1BBF65FB"/>
    <w:rsid w:val="1BC2281C"/>
    <w:rsid w:val="1BD01CD5"/>
    <w:rsid w:val="1BF657FB"/>
    <w:rsid w:val="1BFB1BE4"/>
    <w:rsid w:val="1C073948"/>
    <w:rsid w:val="1C13528C"/>
    <w:rsid w:val="1C163B8C"/>
    <w:rsid w:val="1C374515"/>
    <w:rsid w:val="1C4050AC"/>
    <w:rsid w:val="1C4235A6"/>
    <w:rsid w:val="1C4D2EFF"/>
    <w:rsid w:val="1C4F222F"/>
    <w:rsid w:val="1C556DAA"/>
    <w:rsid w:val="1C960F7B"/>
    <w:rsid w:val="1CA86A15"/>
    <w:rsid w:val="1CBB4247"/>
    <w:rsid w:val="1CD13D2A"/>
    <w:rsid w:val="1CE912A0"/>
    <w:rsid w:val="1CF77E61"/>
    <w:rsid w:val="1CFA7EEF"/>
    <w:rsid w:val="1CFB1146"/>
    <w:rsid w:val="1D11016F"/>
    <w:rsid w:val="1D1338EC"/>
    <w:rsid w:val="1D2C40BC"/>
    <w:rsid w:val="1D37062D"/>
    <w:rsid w:val="1D3B199E"/>
    <w:rsid w:val="1D586945"/>
    <w:rsid w:val="1D5B6D2E"/>
    <w:rsid w:val="1D7019C1"/>
    <w:rsid w:val="1D721295"/>
    <w:rsid w:val="1D827EB0"/>
    <w:rsid w:val="1DB00010"/>
    <w:rsid w:val="1DC1221D"/>
    <w:rsid w:val="1DC84F72"/>
    <w:rsid w:val="1DE82550"/>
    <w:rsid w:val="1DEC270F"/>
    <w:rsid w:val="1DF10281"/>
    <w:rsid w:val="1DF12B02"/>
    <w:rsid w:val="1E0672A1"/>
    <w:rsid w:val="1E0D3D46"/>
    <w:rsid w:val="1E312EFF"/>
    <w:rsid w:val="1E331E3B"/>
    <w:rsid w:val="1E370C0B"/>
    <w:rsid w:val="1E3E386E"/>
    <w:rsid w:val="1E4A5D6E"/>
    <w:rsid w:val="1E4E212D"/>
    <w:rsid w:val="1E561B49"/>
    <w:rsid w:val="1E5A2895"/>
    <w:rsid w:val="1E5B5B74"/>
    <w:rsid w:val="1E847B39"/>
    <w:rsid w:val="1E860C88"/>
    <w:rsid w:val="1EA77665"/>
    <w:rsid w:val="1EAD27E8"/>
    <w:rsid w:val="1EB37DB8"/>
    <w:rsid w:val="1EB4768C"/>
    <w:rsid w:val="1EBB6C6C"/>
    <w:rsid w:val="1ED462A6"/>
    <w:rsid w:val="1ED734FA"/>
    <w:rsid w:val="1EDB21B2"/>
    <w:rsid w:val="1EE21D29"/>
    <w:rsid w:val="1EE241F9"/>
    <w:rsid w:val="1EE47ED6"/>
    <w:rsid w:val="1EE50F29"/>
    <w:rsid w:val="1EE72005"/>
    <w:rsid w:val="1F071EB1"/>
    <w:rsid w:val="1F152820"/>
    <w:rsid w:val="1F1840BF"/>
    <w:rsid w:val="1F2F246F"/>
    <w:rsid w:val="1F3E1D5D"/>
    <w:rsid w:val="1F5C3FAB"/>
    <w:rsid w:val="1F662DAC"/>
    <w:rsid w:val="1F6E3177"/>
    <w:rsid w:val="1F6F04BA"/>
    <w:rsid w:val="1F7237CF"/>
    <w:rsid w:val="1F7F7C9A"/>
    <w:rsid w:val="1F8129BD"/>
    <w:rsid w:val="1F8D0609"/>
    <w:rsid w:val="1F90634B"/>
    <w:rsid w:val="1FBF453A"/>
    <w:rsid w:val="20027E74"/>
    <w:rsid w:val="2024650C"/>
    <w:rsid w:val="2040567B"/>
    <w:rsid w:val="204663FA"/>
    <w:rsid w:val="20624FA2"/>
    <w:rsid w:val="20631369"/>
    <w:rsid w:val="20642787"/>
    <w:rsid w:val="206A1137"/>
    <w:rsid w:val="20790B8D"/>
    <w:rsid w:val="20835E3C"/>
    <w:rsid w:val="20920F11"/>
    <w:rsid w:val="209232CC"/>
    <w:rsid w:val="209E23A2"/>
    <w:rsid w:val="20A420AE"/>
    <w:rsid w:val="20A83220"/>
    <w:rsid w:val="20AA1825"/>
    <w:rsid w:val="20BB1EB1"/>
    <w:rsid w:val="20DD55C0"/>
    <w:rsid w:val="20F63F8C"/>
    <w:rsid w:val="210963B5"/>
    <w:rsid w:val="21144C23"/>
    <w:rsid w:val="21240AF9"/>
    <w:rsid w:val="212A75E7"/>
    <w:rsid w:val="215533A8"/>
    <w:rsid w:val="21593740"/>
    <w:rsid w:val="215C6880"/>
    <w:rsid w:val="2163612C"/>
    <w:rsid w:val="217039C6"/>
    <w:rsid w:val="21754AF5"/>
    <w:rsid w:val="217E7700"/>
    <w:rsid w:val="218158E0"/>
    <w:rsid w:val="218B501C"/>
    <w:rsid w:val="218F0080"/>
    <w:rsid w:val="219537A4"/>
    <w:rsid w:val="21A97250"/>
    <w:rsid w:val="21B005DE"/>
    <w:rsid w:val="21B55BF5"/>
    <w:rsid w:val="21BA53F5"/>
    <w:rsid w:val="21BE2CFB"/>
    <w:rsid w:val="21CF4F08"/>
    <w:rsid w:val="21D71C96"/>
    <w:rsid w:val="21EB7868"/>
    <w:rsid w:val="21F11323"/>
    <w:rsid w:val="21F7620D"/>
    <w:rsid w:val="21F901D7"/>
    <w:rsid w:val="220B781D"/>
    <w:rsid w:val="221E379A"/>
    <w:rsid w:val="2220525E"/>
    <w:rsid w:val="222608A0"/>
    <w:rsid w:val="224449F5"/>
    <w:rsid w:val="224E48E7"/>
    <w:rsid w:val="225D16C1"/>
    <w:rsid w:val="226118D9"/>
    <w:rsid w:val="2266010D"/>
    <w:rsid w:val="226E674C"/>
    <w:rsid w:val="22712A0D"/>
    <w:rsid w:val="22734646"/>
    <w:rsid w:val="229722EC"/>
    <w:rsid w:val="22A7378F"/>
    <w:rsid w:val="22B440FE"/>
    <w:rsid w:val="22B609EC"/>
    <w:rsid w:val="22C23296"/>
    <w:rsid w:val="22CD6F6E"/>
    <w:rsid w:val="22CF4727"/>
    <w:rsid w:val="22D95913"/>
    <w:rsid w:val="22E35CB6"/>
    <w:rsid w:val="22E5250A"/>
    <w:rsid w:val="22E542B8"/>
    <w:rsid w:val="23280561"/>
    <w:rsid w:val="2330019D"/>
    <w:rsid w:val="235D6544"/>
    <w:rsid w:val="235E2799"/>
    <w:rsid w:val="23666663"/>
    <w:rsid w:val="23693289"/>
    <w:rsid w:val="23706277"/>
    <w:rsid w:val="23795972"/>
    <w:rsid w:val="239147E1"/>
    <w:rsid w:val="23971A56"/>
    <w:rsid w:val="23A777BF"/>
    <w:rsid w:val="23B02B18"/>
    <w:rsid w:val="23B96153"/>
    <w:rsid w:val="23BB34F7"/>
    <w:rsid w:val="23CB333E"/>
    <w:rsid w:val="23CD36CA"/>
    <w:rsid w:val="23D06D16"/>
    <w:rsid w:val="23DA1943"/>
    <w:rsid w:val="23E10F23"/>
    <w:rsid w:val="23F2590A"/>
    <w:rsid w:val="23F91B39"/>
    <w:rsid w:val="242E5E97"/>
    <w:rsid w:val="24313958"/>
    <w:rsid w:val="24343749"/>
    <w:rsid w:val="243A5F83"/>
    <w:rsid w:val="244702BD"/>
    <w:rsid w:val="24681644"/>
    <w:rsid w:val="246C2EE2"/>
    <w:rsid w:val="24743B45"/>
    <w:rsid w:val="247955FF"/>
    <w:rsid w:val="247C5BC9"/>
    <w:rsid w:val="247E0687"/>
    <w:rsid w:val="248C5333"/>
    <w:rsid w:val="248F6BD1"/>
    <w:rsid w:val="24977834"/>
    <w:rsid w:val="24A20628"/>
    <w:rsid w:val="24B44889"/>
    <w:rsid w:val="24B45D14"/>
    <w:rsid w:val="24C7754F"/>
    <w:rsid w:val="24E94533"/>
    <w:rsid w:val="24F627AC"/>
    <w:rsid w:val="24FE0E05"/>
    <w:rsid w:val="251315B0"/>
    <w:rsid w:val="25171BA0"/>
    <w:rsid w:val="251B18C1"/>
    <w:rsid w:val="25222461"/>
    <w:rsid w:val="252437BD"/>
    <w:rsid w:val="253735A3"/>
    <w:rsid w:val="25501E67"/>
    <w:rsid w:val="25524FA6"/>
    <w:rsid w:val="25532EC3"/>
    <w:rsid w:val="256040C9"/>
    <w:rsid w:val="2561612C"/>
    <w:rsid w:val="2584425C"/>
    <w:rsid w:val="258A1146"/>
    <w:rsid w:val="25925077"/>
    <w:rsid w:val="259E356B"/>
    <w:rsid w:val="25AF3989"/>
    <w:rsid w:val="25B24E51"/>
    <w:rsid w:val="25C73339"/>
    <w:rsid w:val="25C86149"/>
    <w:rsid w:val="25CD5C03"/>
    <w:rsid w:val="25D02FFD"/>
    <w:rsid w:val="25D62822"/>
    <w:rsid w:val="25D6438C"/>
    <w:rsid w:val="25DE7F60"/>
    <w:rsid w:val="25F16B68"/>
    <w:rsid w:val="260663DB"/>
    <w:rsid w:val="26143832"/>
    <w:rsid w:val="261F3F85"/>
    <w:rsid w:val="261F5D33"/>
    <w:rsid w:val="26413EFB"/>
    <w:rsid w:val="26437C73"/>
    <w:rsid w:val="26467A9E"/>
    <w:rsid w:val="264B6B28"/>
    <w:rsid w:val="26546373"/>
    <w:rsid w:val="266B71CA"/>
    <w:rsid w:val="26841C6E"/>
    <w:rsid w:val="26872C01"/>
    <w:rsid w:val="268C786C"/>
    <w:rsid w:val="268D5392"/>
    <w:rsid w:val="26934343"/>
    <w:rsid w:val="26B424FB"/>
    <w:rsid w:val="26B73D93"/>
    <w:rsid w:val="26C85DE5"/>
    <w:rsid w:val="26E62133"/>
    <w:rsid w:val="26EA4592"/>
    <w:rsid w:val="2702368A"/>
    <w:rsid w:val="270616A1"/>
    <w:rsid w:val="270A253F"/>
    <w:rsid w:val="27273923"/>
    <w:rsid w:val="276500BD"/>
    <w:rsid w:val="277125BE"/>
    <w:rsid w:val="277F68D2"/>
    <w:rsid w:val="27870FB2"/>
    <w:rsid w:val="278F0AAA"/>
    <w:rsid w:val="27B84345"/>
    <w:rsid w:val="27BB1F86"/>
    <w:rsid w:val="27BD08CE"/>
    <w:rsid w:val="27C13545"/>
    <w:rsid w:val="27CB7A47"/>
    <w:rsid w:val="27CF31D6"/>
    <w:rsid w:val="27D33279"/>
    <w:rsid w:val="27DD1FE1"/>
    <w:rsid w:val="27E15995"/>
    <w:rsid w:val="27E2170E"/>
    <w:rsid w:val="27E53B63"/>
    <w:rsid w:val="27F3419F"/>
    <w:rsid w:val="27F52A10"/>
    <w:rsid w:val="280E4470"/>
    <w:rsid w:val="28133675"/>
    <w:rsid w:val="28177609"/>
    <w:rsid w:val="28210363"/>
    <w:rsid w:val="283E405F"/>
    <w:rsid w:val="28416434"/>
    <w:rsid w:val="28425D08"/>
    <w:rsid w:val="28497097"/>
    <w:rsid w:val="284B1061"/>
    <w:rsid w:val="28642123"/>
    <w:rsid w:val="289D0663"/>
    <w:rsid w:val="28AD1D1C"/>
    <w:rsid w:val="28C606E7"/>
    <w:rsid w:val="28CB21A2"/>
    <w:rsid w:val="28D9203E"/>
    <w:rsid w:val="28E3573D"/>
    <w:rsid w:val="290106D1"/>
    <w:rsid w:val="29064F88"/>
    <w:rsid w:val="291C47AB"/>
    <w:rsid w:val="292C2C40"/>
    <w:rsid w:val="2939535D"/>
    <w:rsid w:val="293D309F"/>
    <w:rsid w:val="295B4E53"/>
    <w:rsid w:val="295E1181"/>
    <w:rsid w:val="296323DA"/>
    <w:rsid w:val="298330BD"/>
    <w:rsid w:val="298962E5"/>
    <w:rsid w:val="298A5BB9"/>
    <w:rsid w:val="29AF73CD"/>
    <w:rsid w:val="29B00B02"/>
    <w:rsid w:val="29B661A7"/>
    <w:rsid w:val="29C70BBB"/>
    <w:rsid w:val="29DB1483"/>
    <w:rsid w:val="29DC3277"/>
    <w:rsid w:val="29EB2AFB"/>
    <w:rsid w:val="29FA460F"/>
    <w:rsid w:val="2A0B4F4C"/>
    <w:rsid w:val="2A0B6D48"/>
    <w:rsid w:val="2A202079"/>
    <w:rsid w:val="2A397DF9"/>
    <w:rsid w:val="2A4C77FA"/>
    <w:rsid w:val="2A5306A1"/>
    <w:rsid w:val="2A5A068E"/>
    <w:rsid w:val="2A67429E"/>
    <w:rsid w:val="2A6C52BE"/>
    <w:rsid w:val="2A7C5019"/>
    <w:rsid w:val="2A8852A8"/>
    <w:rsid w:val="2A895E70"/>
    <w:rsid w:val="2A8E3410"/>
    <w:rsid w:val="2ABC7FF4"/>
    <w:rsid w:val="2AC017A8"/>
    <w:rsid w:val="2ADB491E"/>
    <w:rsid w:val="2AE01F34"/>
    <w:rsid w:val="2AF27EBA"/>
    <w:rsid w:val="2AFE060C"/>
    <w:rsid w:val="2B12230A"/>
    <w:rsid w:val="2B127E2F"/>
    <w:rsid w:val="2B2160A9"/>
    <w:rsid w:val="2B287437"/>
    <w:rsid w:val="2B3677A4"/>
    <w:rsid w:val="2B597F39"/>
    <w:rsid w:val="2B7F5D7B"/>
    <w:rsid w:val="2B9073EB"/>
    <w:rsid w:val="2BAD682D"/>
    <w:rsid w:val="2BBD04C8"/>
    <w:rsid w:val="2BC41873"/>
    <w:rsid w:val="2BC96E6C"/>
    <w:rsid w:val="2BD66E93"/>
    <w:rsid w:val="2BEC66B7"/>
    <w:rsid w:val="2BEE5A9C"/>
    <w:rsid w:val="2BF04150"/>
    <w:rsid w:val="2BFC0FF0"/>
    <w:rsid w:val="2C210A56"/>
    <w:rsid w:val="2C351E0C"/>
    <w:rsid w:val="2C3B13EC"/>
    <w:rsid w:val="2C6B41B7"/>
    <w:rsid w:val="2C7C7A3B"/>
    <w:rsid w:val="2C9C1E8B"/>
    <w:rsid w:val="2CAF7AE9"/>
    <w:rsid w:val="2CB550EC"/>
    <w:rsid w:val="2CBF5B79"/>
    <w:rsid w:val="2CD755B9"/>
    <w:rsid w:val="2CD84D61"/>
    <w:rsid w:val="2CF947D9"/>
    <w:rsid w:val="2CF9552F"/>
    <w:rsid w:val="2CFA06CC"/>
    <w:rsid w:val="2D256324"/>
    <w:rsid w:val="2D3F090C"/>
    <w:rsid w:val="2D473273"/>
    <w:rsid w:val="2D536E7A"/>
    <w:rsid w:val="2D7626DC"/>
    <w:rsid w:val="2D8167C0"/>
    <w:rsid w:val="2D917516"/>
    <w:rsid w:val="2D9C1D44"/>
    <w:rsid w:val="2DA57465"/>
    <w:rsid w:val="2DA74F8B"/>
    <w:rsid w:val="2DAB174B"/>
    <w:rsid w:val="2DAC3053"/>
    <w:rsid w:val="2DAD00C8"/>
    <w:rsid w:val="2DB40F04"/>
    <w:rsid w:val="2DB55317"/>
    <w:rsid w:val="2DBB0A37"/>
    <w:rsid w:val="2DBC7DDF"/>
    <w:rsid w:val="2DCC2C44"/>
    <w:rsid w:val="2DD04A2C"/>
    <w:rsid w:val="2DD815E9"/>
    <w:rsid w:val="2DDF2977"/>
    <w:rsid w:val="2DE6567B"/>
    <w:rsid w:val="2E073EDF"/>
    <w:rsid w:val="2E1A2D69"/>
    <w:rsid w:val="2E1C2312"/>
    <w:rsid w:val="2E2760CC"/>
    <w:rsid w:val="2E33339C"/>
    <w:rsid w:val="2E456552"/>
    <w:rsid w:val="2E617376"/>
    <w:rsid w:val="2E6E0D84"/>
    <w:rsid w:val="2E7035CF"/>
    <w:rsid w:val="2E7A61FC"/>
    <w:rsid w:val="2E7D7A9A"/>
    <w:rsid w:val="2EA414CB"/>
    <w:rsid w:val="2EBF2FC2"/>
    <w:rsid w:val="2ED13170"/>
    <w:rsid w:val="2ED76F10"/>
    <w:rsid w:val="2EE51A6B"/>
    <w:rsid w:val="2EF064BE"/>
    <w:rsid w:val="2F011E82"/>
    <w:rsid w:val="2F157D30"/>
    <w:rsid w:val="2F191EB9"/>
    <w:rsid w:val="2F195A15"/>
    <w:rsid w:val="2F315FF5"/>
    <w:rsid w:val="2F415E64"/>
    <w:rsid w:val="2F60404A"/>
    <w:rsid w:val="2F6858EF"/>
    <w:rsid w:val="2F7674B4"/>
    <w:rsid w:val="2F7C5FA4"/>
    <w:rsid w:val="2FB13E9F"/>
    <w:rsid w:val="2FC51659"/>
    <w:rsid w:val="2FCA3FE7"/>
    <w:rsid w:val="2FCB2DE8"/>
    <w:rsid w:val="2FCF57BA"/>
    <w:rsid w:val="2FE70B2C"/>
    <w:rsid w:val="2FE80716"/>
    <w:rsid w:val="2FE86371"/>
    <w:rsid w:val="30082C17"/>
    <w:rsid w:val="30087837"/>
    <w:rsid w:val="301A6B35"/>
    <w:rsid w:val="30313D4F"/>
    <w:rsid w:val="30385048"/>
    <w:rsid w:val="30400DE6"/>
    <w:rsid w:val="3046030C"/>
    <w:rsid w:val="30577166"/>
    <w:rsid w:val="30605945"/>
    <w:rsid w:val="307A0CF3"/>
    <w:rsid w:val="30A8450A"/>
    <w:rsid w:val="30B147B2"/>
    <w:rsid w:val="30FE1366"/>
    <w:rsid w:val="30FE64F4"/>
    <w:rsid w:val="31046251"/>
    <w:rsid w:val="310D00D7"/>
    <w:rsid w:val="311B7876"/>
    <w:rsid w:val="311E37B6"/>
    <w:rsid w:val="314A5A0E"/>
    <w:rsid w:val="31682139"/>
    <w:rsid w:val="31853836"/>
    <w:rsid w:val="319957F6"/>
    <w:rsid w:val="319B6BB5"/>
    <w:rsid w:val="319F5F79"/>
    <w:rsid w:val="31A947B5"/>
    <w:rsid w:val="31B9703B"/>
    <w:rsid w:val="31C036D0"/>
    <w:rsid w:val="31C25791"/>
    <w:rsid w:val="31C854D0"/>
    <w:rsid w:val="31C90302"/>
    <w:rsid w:val="31CC3212"/>
    <w:rsid w:val="31D953B1"/>
    <w:rsid w:val="31D9592F"/>
    <w:rsid w:val="31EC1741"/>
    <w:rsid w:val="31EF6CF0"/>
    <w:rsid w:val="31F7619B"/>
    <w:rsid w:val="321C3813"/>
    <w:rsid w:val="321F0CAE"/>
    <w:rsid w:val="321F3505"/>
    <w:rsid w:val="322A618B"/>
    <w:rsid w:val="322B0318"/>
    <w:rsid w:val="323112C7"/>
    <w:rsid w:val="3236068C"/>
    <w:rsid w:val="32494369"/>
    <w:rsid w:val="324C0B81"/>
    <w:rsid w:val="32517D1E"/>
    <w:rsid w:val="32537490"/>
    <w:rsid w:val="32764F2C"/>
    <w:rsid w:val="329B0438"/>
    <w:rsid w:val="32A7043B"/>
    <w:rsid w:val="32B05660"/>
    <w:rsid w:val="32B63AAA"/>
    <w:rsid w:val="32C71C2C"/>
    <w:rsid w:val="32C97DB6"/>
    <w:rsid w:val="32D14858"/>
    <w:rsid w:val="32DF0D23"/>
    <w:rsid w:val="33091096"/>
    <w:rsid w:val="33232830"/>
    <w:rsid w:val="3341533E"/>
    <w:rsid w:val="3341553A"/>
    <w:rsid w:val="33843CA1"/>
    <w:rsid w:val="339A10EE"/>
    <w:rsid w:val="33AD5E1F"/>
    <w:rsid w:val="33B0773A"/>
    <w:rsid w:val="33E04D53"/>
    <w:rsid w:val="344D764F"/>
    <w:rsid w:val="345E3ECA"/>
    <w:rsid w:val="34637732"/>
    <w:rsid w:val="34690455"/>
    <w:rsid w:val="34702314"/>
    <w:rsid w:val="34784F8C"/>
    <w:rsid w:val="34833930"/>
    <w:rsid w:val="348558FB"/>
    <w:rsid w:val="34906C3C"/>
    <w:rsid w:val="34AA1765"/>
    <w:rsid w:val="34D7618A"/>
    <w:rsid w:val="34E268A9"/>
    <w:rsid w:val="34E56399"/>
    <w:rsid w:val="34F767F8"/>
    <w:rsid w:val="34FE589B"/>
    <w:rsid w:val="35004F81"/>
    <w:rsid w:val="3529493E"/>
    <w:rsid w:val="35330B48"/>
    <w:rsid w:val="3538296D"/>
    <w:rsid w:val="353B29E7"/>
    <w:rsid w:val="355D4407"/>
    <w:rsid w:val="3562042D"/>
    <w:rsid w:val="357808D2"/>
    <w:rsid w:val="35850AE6"/>
    <w:rsid w:val="3592207D"/>
    <w:rsid w:val="35944047"/>
    <w:rsid w:val="35A74497"/>
    <w:rsid w:val="35A74E2B"/>
    <w:rsid w:val="35A94199"/>
    <w:rsid w:val="35B00755"/>
    <w:rsid w:val="35B05630"/>
    <w:rsid w:val="35C33EC5"/>
    <w:rsid w:val="35C81BD5"/>
    <w:rsid w:val="35CF6801"/>
    <w:rsid w:val="35DE1818"/>
    <w:rsid w:val="35E328D9"/>
    <w:rsid w:val="35E8551B"/>
    <w:rsid w:val="35EB19AF"/>
    <w:rsid w:val="35ED404E"/>
    <w:rsid w:val="35EE3AC7"/>
    <w:rsid w:val="35FC399A"/>
    <w:rsid w:val="36173F21"/>
    <w:rsid w:val="362353CB"/>
    <w:rsid w:val="36243C2B"/>
    <w:rsid w:val="36475152"/>
    <w:rsid w:val="36554AE4"/>
    <w:rsid w:val="365674EF"/>
    <w:rsid w:val="3659703F"/>
    <w:rsid w:val="36674D51"/>
    <w:rsid w:val="366E5884"/>
    <w:rsid w:val="367134DE"/>
    <w:rsid w:val="367479D5"/>
    <w:rsid w:val="36787E34"/>
    <w:rsid w:val="36794FEB"/>
    <w:rsid w:val="368C6CEE"/>
    <w:rsid w:val="3692435D"/>
    <w:rsid w:val="369C290D"/>
    <w:rsid w:val="36A56870"/>
    <w:rsid w:val="36B67FED"/>
    <w:rsid w:val="36E42DAC"/>
    <w:rsid w:val="36F40B16"/>
    <w:rsid w:val="36F86858"/>
    <w:rsid w:val="36FC06E4"/>
    <w:rsid w:val="370B0055"/>
    <w:rsid w:val="370B658B"/>
    <w:rsid w:val="374976F8"/>
    <w:rsid w:val="37533A9C"/>
    <w:rsid w:val="37821544"/>
    <w:rsid w:val="3785702B"/>
    <w:rsid w:val="3787676D"/>
    <w:rsid w:val="37953793"/>
    <w:rsid w:val="37A53093"/>
    <w:rsid w:val="37A8202C"/>
    <w:rsid w:val="37AD7642"/>
    <w:rsid w:val="37B22EAA"/>
    <w:rsid w:val="37C45F32"/>
    <w:rsid w:val="37CE2D3B"/>
    <w:rsid w:val="37DA5F5D"/>
    <w:rsid w:val="37E702EC"/>
    <w:rsid w:val="37EC63D7"/>
    <w:rsid w:val="382947EF"/>
    <w:rsid w:val="382F5543"/>
    <w:rsid w:val="38367638"/>
    <w:rsid w:val="38563836"/>
    <w:rsid w:val="38615E10"/>
    <w:rsid w:val="38727414"/>
    <w:rsid w:val="3885411B"/>
    <w:rsid w:val="38A02D03"/>
    <w:rsid w:val="38AF4648"/>
    <w:rsid w:val="38B3392D"/>
    <w:rsid w:val="38B37C06"/>
    <w:rsid w:val="38B95B73"/>
    <w:rsid w:val="38C033A5"/>
    <w:rsid w:val="38E50A97"/>
    <w:rsid w:val="38ED3A6E"/>
    <w:rsid w:val="38FE7A29"/>
    <w:rsid w:val="391E370A"/>
    <w:rsid w:val="392F5095"/>
    <w:rsid w:val="393C7ED6"/>
    <w:rsid w:val="393D0552"/>
    <w:rsid w:val="39465433"/>
    <w:rsid w:val="394C69E7"/>
    <w:rsid w:val="39581B4E"/>
    <w:rsid w:val="395B6912"/>
    <w:rsid w:val="396271DB"/>
    <w:rsid w:val="397C3770"/>
    <w:rsid w:val="39822409"/>
    <w:rsid w:val="39893797"/>
    <w:rsid w:val="39A56F77"/>
    <w:rsid w:val="39A71E6F"/>
    <w:rsid w:val="39BC119D"/>
    <w:rsid w:val="39BD1573"/>
    <w:rsid w:val="39BE4A11"/>
    <w:rsid w:val="39C46EC5"/>
    <w:rsid w:val="39F2758E"/>
    <w:rsid w:val="3A044FA8"/>
    <w:rsid w:val="3A045513"/>
    <w:rsid w:val="3A0F6B43"/>
    <w:rsid w:val="3A110347"/>
    <w:rsid w:val="3A27520A"/>
    <w:rsid w:val="3A322081"/>
    <w:rsid w:val="3A3C2EFF"/>
    <w:rsid w:val="3A3F6C87"/>
    <w:rsid w:val="3A465FD4"/>
    <w:rsid w:val="3A4B4EF0"/>
    <w:rsid w:val="3A52002D"/>
    <w:rsid w:val="3A5505BF"/>
    <w:rsid w:val="3A5730C6"/>
    <w:rsid w:val="3A8A5A19"/>
    <w:rsid w:val="3A956A72"/>
    <w:rsid w:val="3A995C5C"/>
    <w:rsid w:val="3A9C399E"/>
    <w:rsid w:val="3AAF5655"/>
    <w:rsid w:val="3ACC7DDF"/>
    <w:rsid w:val="3AD35612"/>
    <w:rsid w:val="3AD70862"/>
    <w:rsid w:val="3AE00879"/>
    <w:rsid w:val="3AE76311"/>
    <w:rsid w:val="3AF17846"/>
    <w:rsid w:val="3B0357CB"/>
    <w:rsid w:val="3B1109C9"/>
    <w:rsid w:val="3B1A3241"/>
    <w:rsid w:val="3B2552D7"/>
    <w:rsid w:val="3B351E28"/>
    <w:rsid w:val="3B3F7D03"/>
    <w:rsid w:val="3B4756B8"/>
    <w:rsid w:val="3B581673"/>
    <w:rsid w:val="3B585B17"/>
    <w:rsid w:val="3B717A46"/>
    <w:rsid w:val="3B970D6B"/>
    <w:rsid w:val="3B994239"/>
    <w:rsid w:val="3B9F72A2"/>
    <w:rsid w:val="3BCE5DD9"/>
    <w:rsid w:val="3BD539ED"/>
    <w:rsid w:val="3BE03C86"/>
    <w:rsid w:val="3BE51125"/>
    <w:rsid w:val="3BE90506"/>
    <w:rsid w:val="3BEB6832"/>
    <w:rsid w:val="3BF178CC"/>
    <w:rsid w:val="3BF21AC7"/>
    <w:rsid w:val="3BFA2E9E"/>
    <w:rsid w:val="3BFD221A"/>
    <w:rsid w:val="3BFF5F92"/>
    <w:rsid w:val="3C37572C"/>
    <w:rsid w:val="3C40766B"/>
    <w:rsid w:val="3C410359"/>
    <w:rsid w:val="3C430575"/>
    <w:rsid w:val="3C476B61"/>
    <w:rsid w:val="3C4E2A76"/>
    <w:rsid w:val="3C583A62"/>
    <w:rsid w:val="3C771FCD"/>
    <w:rsid w:val="3C813EBD"/>
    <w:rsid w:val="3C925C0E"/>
    <w:rsid w:val="3CA24375"/>
    <w:rsid w:val="3CA64660"/>
    <w:rsid w:val="3CAA4150"/>
    <w:rsid w:val="3CB1566E"/>
    <w:rsid w:val="3CB66F99"/>
    <w:rsid w:val="3CB702EA"/>
    <w:rsid w:val="3CBC0D9F"/>
    <w:rsid w:val="3CBD35C8"/>
    <w:rsid w:val="3CC24029"/>
    <w:rsid w:val="3CCF0F73"/>
    <w:rsid w:val="3CE437F4"/>
    <w:rsid w:val="3CE62C19"/>
    <w:rsid w:val="3CEA6C43"/>
    <w:rsid w:val="3CED6733"/>
    <w:rsid w:val="3D386985"/>
    <w:rsid w:val="3D3906B1"/>
    <w:rsid w:val="3D393726"/>
    <w:rsid w:val="3D4445A5"/>
    <w:rsid w:val="3D510A70"/>
    <w:rsid w:val="3D584E9B"/>
    <w:rsid w:val="3D6267D9"/>
    <w:rsid w:val="3D6A3A3E"/>
    <w:rsid w:val="3D75006C"/>
    <w:rsid w:val="3D880E45"/>
    <w:rsid w:val="3D9B7F3D"/>
    <w:rsid w:val="3D9C69C1"/>
    <w:rsid w:val="3DA0424A"/>
    <w:rsid w:val="3DA419D7"/>
    <w:rsid w:val="3DCC6348"/>
    <w:rsid w:val="3DDA6370"/>
    <w:rsid w:val="3DDD2C1B"/>
    <w:rsid w:val="3DFF5060"/>
    <w:rsid w:val="3E136870"/>
    <w:rsid w:val="3E1D0952"/>
    <w:rsid w:val="3E287A22"/>
    <w:rsid w:val="3E4203B8"/>
    <w:rsid w:val="3E4907F4"/>
    <w:rsid w:val="3E5D5F3B"/>
    <w:rsid w:val="3E5F4055"/>
    <w:rsid w:val="3E615282"/>
    <w:rsid w:val="3E617712"/>
    <w:rsid w:val="3E784DEA"/>
    <w:rsid w:val="3E786956"/>
    <w:rsid w:val="3E7C27DB"/>
    <w:rsid w:val="3E825452"/>
    <w:rsid w:val="3E8429B9"/>
    <w:rsid w:val="3E886F46"/>
    <w:rsid w:val="3E9F580B"/>
    <w:rsid w:val="3EAD7F28"/>
    <w:rsid w:val="3EBE7D18"/>
    <w:rsid w:val="3ECC547A"/>
    <w:rsid w:val="3ECE7C0D"/>
    <w:rsid w:val="3EE01AD6"/>
    <w:rsid w:val="3EE14075"/>
    <w:rsid w:val="3EED6576"/>
    <w:rsid w:val="3F19380F"/>
    <w:rsid w:val="3F1A1718"/>
    <w:rsid w:val="3F2F3033"/>
    <w:rsid w:val="3F4C5993"/>
    <w:rsid w:val="3F4E5041"/>
    <w:rsid w:val="3F506818"/>
    <w:rsid w:val="3F8A2017"/>
    <w:rsid w:val="3FE23C01"/>
    <w:rsid w:val="3FE36C1C"/>
    <w:rsid w:val="3FE71217"/>
    <w:rsid w:val="3FE756BB"/>
    <w:rsid w:val="3FEB19D5"/>
    <w:rsid w:val="3FF15ABF"/>
    <w:rsid w:val="400D3374"/>
    <w:rsid w:val="40132BD6"/>
    <w:rsid w:val="402507DC"/>
    <w:rsid w:val="40275AB8"/>
    <w:rsid w:val="40330901"/>
    <w:rsid w:val="40340044"/>
    <w:rsid w:val="40661E5E"/>
    <w:rsid w:val="406770BD"/>
    <w:rsid w:val="406E45AD"/>
    <w:rsid w:val="40754A75"/>
    <w:rsid w:val="40774C91"/>
    <w:rsid w:val="407927B7"/>
    <w:rsid w:val="407C0CAD"/>
    <w:rsid w:val="4090365D"/>
    <w:rsid w:val="40923FA3"/>
    <w:rsid w:val="40924D64"/>
    <w:rsid w:val="40963A57"/>
    <w:rsid w:val="409749EB"/>
    <w:rsid w:val="40A435AC"/>
    <w:rsid w:val="40D16C5D"/>
    <w:rsid w:val="40D55514"/>
    <w:rsid w:val="40D75730"/>
    <w:rsid w:val="40F57964"/>
    <w:rsid w:val="40F77B80"/>
    <w:rsid w:val="410A3110"/>
    <w:rsid w:val="41153C2F"/>
    <w:rsid w:val="41160006"/>
    <w:rsid w:val="41281AE7"/>
    <w:rsid w:val="41310CA2"/>
    <w:rsid w:val="41354204"/>
    <w:rsid w:val="414F52C6"/>
    <w:rsid w:val="416B7C26"/>
    <w:rsid w:val="417E2272"/>
    <w:rsid w:val="41801923"/>
    <w:rsid w:val="41893506"/>
    <w:rsid w:val="419915A4"/>
    <w:rsid w:val="41A82FD1"/>
    <w:rsid w:val="41B564DE"/>
    <w:rsid w:val="41C17A3A"/>
    <w:rsid w:val="41C35995"/>
    <w:rsid w:val="41CF7D38"/>
    <w:rsid w:val="41D774D7"/>
    <w:rsid w:val="41FC4A89"/>
    <w:rsid w:val="420F1D94"/>
    <w:rsid w:val="421D2C9A"/>
    <w:rsid w:val="422C362E"/>
    <w:rsid w:val="423E5ED2"/>
    <w:rsid w:val="424441F1"/>
    <w:rsid w:val="425E0F00"/>
    <w:rsid w:val="426C3C56"/>
    <w:rsid w:val="426D5149"/>
    <w:rsid w:val="427E3E3A"/>
    <w:rsid w:val="428917B7"/>
    <w:rsid w:val="428A217B"/>
    <w:rsid w:val="42A573F2"/>
    <w:rsid w:val="42BE0955"/>
    <w:rsid w:val="42D671F1"/>
    <w:rsid w:val="42F1595A"/>
    <w:rsid w:val="430B7DA4"/>
    <w:rsid w:val="430D4AC0"/>
    <w:rsid w:val="43120CA1"/>
    <w:rsid w:val="431E047F"/>
    <w:rsid w:val="431E65EF"/>
    <w:rsid w:val="4326574C"/>
    <w:rsid w:val="433B1FA6"/>
    <w:rsid w:val="43451436"/>
    <w:rsid w:val="4359067E"/>
    <w:rsid w:val="435A4BBF"/>
    <w:rsid w:val="436A6565"/>
    <w:rsid w:val="437A019F"/>
    <w:rsid w:val="43891F34"/>
    <w:rsid w:val="438C2802"/>
    <w:rsid w:val="43A22025"/>
    <w:rsid w:val="43B21221"/>
    <w:rsid w:val="43B9111D"/>
    <w:rsid w:val="43BB6C43"/>
    <w:rsid w:val="43C63987"/>
    <w:rsid w:val="43D877F5"/>
    <w:rsid w:val="43E268C5"/>
    <w:rsid w:val="43FB7AE7"/>
    <w:rsid w:val="4400649E"/>
    <w:rsid w:val="441426C6"/>
    <w:rsid w:val="441466E5"/>
    <w:rsid w:val="441E3A5B"/>
    <w:rsid w:val="4421734C"/>
    <w:rsid w:val="44437D45"/>
    <w:rsid w:val="44460A9F"/>
    <w:rsid w:val="444E3F5B"/>
    <w:rsid w:val="4478624B"/>
    <w:rsid w:val="447B63D2"/>
    <w:rsid w:val="448160DE"/>
    <w:rsid w:val="44827761"/>
    <w:rsid w:val="4493367B"/>
    <w:rsid w:val="44A678F3"/>
    <w:rsid w:val="44A72843"/>
    <w:rsid w:val="44A82229"/>
    <w:rsid w:val="44AB74B4"/>
    <w:rsid w:val="44B10046"/>
    <w:rsid w:val="44B2771E"/>
    <w:rsid w:val="44B458AD"/>
    <w:rsid w:val="44B8368E"/>
    <w:rsid w:val="44C71029"/>
    <w:rsid w:val="44D0671E"/>
    <w:rsid w:val="44D75CFE"/>
    <w:rsid w:val="44F7014F"/>
    <w:rsid w:val="450B3595"/>
    <w:rsid w:val="45216F7A"/>
    <w:rsid w:val="452905F3"/>
    <w:rsid w:val="4531085A"/>
    <w:rsid w:val="45440EBA"/>
    <w:rsid w:val="455E1F7C"/>
    <w:rsid w:val="45610726"/>
    <w:rsid w:val="456A35B3"/>
    <w:rsid w:val="457E617A"/>
    <w:rsid w:val="45810F74"/>
    <w:rsid w:val="45822BD3"/>
    <w:rsid w:val="45A45439"/>
    <w:rsid w:val="45A73923"/>
    <w:rsid w:val="45AA51C1"/>
    <w:rsid w:val="45B84A42"/>
    <w:rsid w:val="45BC4EF4"/>
    <w:rsid w:val="45BE2A1A"/>
    <w:rsid w:val="45C864B7"/>
    <w:rsid w:val="45CA7348"/>
    <w:rsid w:val="45CB72CE"/>
    <w:rsid w:val="45D43FEC"/>
    <w:rsid w:val="45D53E52"/>
    <w:rsid w:val="45D73C48"/>
    <w:rsid w:val="461F4864"/>
    <w:rsid w:val="462B6DAB"/>
    <w:rsid w:val="46712183"/>
    <w:rsid w:val="467559BD"/>
    <w:rsid w:val="4686245E"/>
    <w:rsid w:val="46977D08"/>
    <w:rsid w:val="469B5592"/>
    <w:rsid w:val="469F0A9E"/>
    <w:rsid w:val="46A5400A"/>
    <w:rsid w:val="46B1257F"/>
    <w:rsid w:val="46C67C71"/>
    <w:rsid w:val="46D45C9C"/>
    <w:rsid w:val="46DB6342"/>
    <w:rsid w:val="46E76BE4"/>
    <w:rsid w:val="46F207EA"/>
    <w:rsid w:val="46F40267"/>
    <w:rsid w:val="46F76024"/>
    <w:rsid w:val="46F87058"/>
    <w:rsid w:val="46FC1A4C"/>
    <w:rsid w:val="470B6133"/>
    <w:rsid w:val="471823D7"/>
    <w:rsid w:val="471B7567"/>
    <w:rsid w:val="47217705"/>
    <w:rsid w:val="47283388"/>
    <w:rsid w:val="473016F6"/>
    <w:rsid w:val="473F7B8B"/>
    <w:rsid w:val="47462CC7"/>
    <w:rsid w:val="4750618B"/>
    <w:rsid w:val="477A20CD"/>
    <w:rsid w:val="477D1931"/>
    <w:rsid w:val="47BC11DC"/>
    <w:rsid w:val="47C35102"/>
    <w:rsid w:val="47C90408"/>
    <w:rsid w:val="47CA3491"/>
    <w:rsid w:val="47D2443D"/>
    <w:rsid w:val="47DE0285"/>
    <w:rsid w:val="47EA0372"/>
    <w:rsid w:val="47F77566"/>
    <w:rsid w:val="48131737"/>
    <w:rsid w:val="48182F74"/>
    <w:rsid w:val="481C1F20"/>
    <w:rsid w:val="48270D4B"/>
    <w:rsid w:val="482932B2"/>
    <w:rsid w:val="48353471"/>
    <w:rsid w:val="484418FD"/>
    <w:rsid w:val="48452D6C"/>
    <w:rsid w:val="48490177"/>
    <w:rsid w:val="48496F13"/>
    <w:rsid w:val="484D62D8"/>
    <w:rsid w:val="48541414"/>
    <w:rsid w:val="48671147"/>
    <w:rsid w:val="48734131"/>
    <w:rsid w:val="48801F0A"/>
    <w:rsid w:val="48877A3B"/>
    <w:rsid w:val="488F12B1"/>
    <w:rsid w:val="489C4879"/>
    <w:rsid w:val="489C7EA5"/>
    <w:rsid w:val="49276E58"/>
    <w:rsid w:val="492928A1"/>
    <w:rsid w:val="49296D45"/>
    <w:rsid w:val="494B4338"/>
    <w:rsid w:val="497C5511"/>
    <w:rsid w:val="49951AC7"/>
    <w:rsid w:val="49956188"/>
    <w:rsid w:val="49B410A5"/>
    <w:rsid w:val="49B65DC9"/>
    <w:rsid w:val="49BF133E"/>
    <w:rsid w:val="49DC7913"/>
    <w:rsid w:val="4A0330F2"/>
    <w:rsid w:val="4A056E6A"/>
    <w:rsid w:val="4A131AB1"/>
    <w:rsid w:val="4A34760C"/>
    <w:rsid w:val="4A3E237C"/>
    <w:rsid w:val="4A457825"/>
    <w:rsid w:val="4A4C2CEB"/>
    <w:rsid w:val="4A5751EC"/>
    <w:rsid w:val="4A5A4A58"/>
    <w:rsid w:val="4A64259A"/>
    <w:rsid w:val="4A7A5F7C"/>
    <w:rsid w:val="4AA4128B"/>
    <w:rsid w:val="4AAA7028"/>
    <w:rsid w:val="4AB60164"/>
    <w:rsid w:val="4AD50D4A"/>
    <w:rsid w:val="4ADC75C4"/>
    <w:rsid w:val="4AF65903"/>
    <w:rsid w:val="4B0C247A"/>
    <w:rsid w:val="4B2977E3"/>
    <w:rsid w:val="4B3A3263"/>
    <w:rsid w:val="4B404F96"/>
    <w:rsid w:val="4B4439C2"/>
    <w:rsid w:val="4B5F395F"/>
    <w:rsid w:val="4B6A3D2F"/>
    <w:rsid w:val="4B6F13A9"/>
    <w:rsid w:val="4B8244EA"/>
    <w:rsid w:val="4B8D731A"/>
    <w:rsid w:val="4B9B725E"/>
    <w:rsid w:val="4BAF3531"/>
    <w:rsid w:val="4BB73A13"/>
    <w:rsid w:val="4BBF225F"/>
    <w:rsid w:val="4BDB2578"/>
    <w:rsid w:val="4BDC3BFA"/>
    <w:rsid w:val="4BE22955"/>
    <w:rsid w:val="4BEF4C0F"/>
    <w:rsid w:val="4C075DB9"/>
    <w:rsid w:val="4C12586E"/>
    <w:rsid w:val="4C1415FC"/>
    <w:rsid w:val="4C3A6B73"/>
    <w:rsid w:val="4C491FB6"/>
    <w:rsid w:val="4C51283A"/>
    <w:rsid w:val="4C60411D"/>
    <w:rsid w:val="4C7B1665"/>
    <w:rsid w:val="4C9743B6"/>
    <w:rsid w:val="4C9B5863"/>
    <w:rsid w:val="4CA23096"/>
    <w:rsid w:val="4CA56DBD"/>
    <w:rsid w:val="4CCD70EB"/>
    <w:rsid w:val="4CD15334"/>
    <w:rsid w:val="4CD6689C"/>
    <w:rsid w:val="4CDC2AC2"/>
    <w:rsid w:val="4CDF7E46"/>
    <w:rsid w:val="4CEC4311"/>
    <w:rsid w:val="4CEF194A"/>
    <w:rsid w:val="4D04165B"/>
    <w:rsid w:val="4D123D13"/>
    <w:rsid w:val="4D1853B4"/>
    <w:rsid w:val="4D1D44CA"/>
    <w:rsid w:val="4D2E466E"/>
    <w:rsid w:val="4D3857A8"/>
    <w:rsid w:val="4D4473CA"/>
    <w:rsid w:val="4D594184"/>
    <w:rsid w:val="4D5A127B"/>
    <w:rsid w:val="4D670A85"/>
    <w:rsid w:val="4D704F42"/>
    <w:rsid w:val="4D80617B"/>
    <w:rsid w:val="4D806473"/>
    <w:rsid w:val="4D826A23"/>
    <w:rsid w:val="4D842DA9"/>
    <w:rsid w:val="4D877B4B"/>
    <w:rsid w:val="4DA1334D"/>
    <w:rsid w:val="4DB87F6B"/>
    <w:rsid w:val="4DC608A6"/>
    <w:rsid w:val="4DE862FA"/>
    <w:rsid w:val="4DF275BC"/>
    <w:rsid w:val="4DF44385"/>
    <w:rsid w:val="4DF85FC0"/>
    <w:rsid w:val="4DFE42FC"/>
    <w:rsid w:val="4DFE60AA"/>
    <w:rsid w:val="4E0B6A19"/>
    <w:rsid w:val="4E1074C8"/>
    <w:rsid w:val="4E1A4EAE"/>
    <w:rsid w:val="4E2A50F1"/>
    <w:rsid w:val="4E2B1D2E"/>
    <w:rsid w:val="4E4F4B57"/>
    <w:rsid w:val="4E527CB0"/>
    <w:rsid w:val="4E6F1EF6"/>
    <w:rsid w:val="4E7B029B"/>
    <w:rsid w:val="4E7B7E90"/>
    <w:rsid w:val="4E7E5D3D"/>
    <w:rsid w:val="4E9C2A45"/>
    <w:rsid w:val="4EAF55F6"/>
    <w:rsid w:val="4EB37374"/>
    <w:rsid w:val="4ECB07EA"/>
    <w:rsid w:val="4ECF5C98"/>
    <w:rsid w:val="4EDA18B9"/>
    <w:rsid w:val="4EE447E9"/>
    <w:rsid w:val="4F082F58"/>
    <w:rsid w:val="4F18319B"/>
    <w:rsid w:val="4F216F20"/>
    <w:rsid w:val="4F506DD9"/>
    <w:rsid w:val="4F573543"/>
    <w:rsid w:val="4F636B22"/>
    <w:rsid w:val="4F6D467A"/>
    <w:rsid w:val="4F822D0B"/>
    <w:rsid w:val="4FC9456F"/>
    <w:rsid w:val="4FCE5F50"/>
    <w:rsid w:val="4FCE7CFE"/>
    <w:rsid w:val="4FD842F8"/>
    <w:rsid w:val="4FDA2B47"/>
    <w:rsid w:val="4FED507D"/>
    <w:rsid w:val="4FFB62E9"/>
    <w:rsid w:val="50096F88"/>
    <w:rsid w:val="5012408F"/>
    <w:rsid w:val="501C4E89"/>
    <w:rsid w:val="501F0559"/>
    <w:rsid w:val="501F4F53"/>
    <w:rsid w:val="502B325D"/>
    <w:rsid w:val="504828D3"/>
    <w:rsid w:val="504F0E3F"/>
    <w:rsid w:val="505D795E"/>
    <w:rsid w:val="50630959"/>
    <w:rsid w:val="506A3ECB"/>
    <w:rsid w:val="5079410E"/>
    <w:rsid w:val="50A56CB1"/>
    <w:rsid w:val="50CA4969"/>
    <w:rsid w:val="50DD3BA3"/>
    <w:rsid w:val="50E0418D"/>
    <w:rsid w:val="50E61CAB"/>
    <w:rsid w:val="50E8074E"/>
    <w:rsid w:val="513242BC"/>
    <w:rsid w:val="5132754D"/>
    <w:rsid w:val="513564CC"/>
    <w:rsid w:val="513F2A77"/>
    <w:rsid w:val="514E3A09"/>
    <w:rsid w:val="516B614C"/>
    <w:rsid w:val="517843C5"/>
    <w:rsid w:val="517C3AF1"/>
    <w:rsid w:val="51915B3D"/>
    <w:rsid w:val="51932FAD"/>
    <w:rsid w:val="51971CC7"/>
    <w:rsid w:val="519F5121"/>
    <w:rsid w:val="51B55619"/>
    <w:rsid w:val="51BD002A"/>
    <w:rsid w:val="51CA2B0A"/>
    <w:rsid w:val="51FA127E"/>
    <w:rsid w:val="521F6F37"/>
    <w:rsid w:val="5229273F"/>
    <w:rsid w:val="52547228"/>
    <w:rsid w:val="5290573F"/>
    <w:rsid w:val="52917701"/>
    <w:rsid w:val="529432E6"/>
    <w:rsid w:val="52A8026E"/>
    <w:rsid w:val="52B7716F"/>
    <w:rsid w:val="52EC7710"/>
    <w:rsid w:val="52F53ED5"/>
    <w:rsid w:val="530A3743"/>
    <w:rsid w:val="531968C6"/>
    <w:rsid w:val="531D1E25"/>
    <w:rsid w:val="53234805"/>
    <w:rsid w:val="532C197B"/>
    <w:rsid w:val="532C24D3"/>
    <w:rsid w:val="532C5467"/>
    <w:rsid w:val="532F4F57"/>
    <w:rsid w:val="533D2C0D"/>
    <w:rsid w:val="533E503D"/>
    <w:rsid w:val="534C6115"/>
    <w:rsid w:val="534D53DE"/>
    <w:rsid w:val="535350EA"/>
    <w:rsid w:val="53551B3D"/>
    <w:rsid w:val="53561F88"/>
    <w:rsid w:val="536B5C40"/>
    <w:rsid w:val="537E0A5E"/>
    <w:rsid w:val="538C205D"/>
    <w:rsid w:val="539A4AC7"/>
    <w:rsid w:val="53BC34C4"/>
    <w:rsid w:val="53CE29B7"/>
    <w:rsid w:val="53CE651E"/>
    <w:rsid w:val="53E2021C"/>
    <w:rsid w:val="53E915AA"/>
    <w:rsid w:val="53E93F16"/>
    <w:rsid w:val="53F04BF7"/>
    <w:rsid w:val="540337E7"/>
    <w:rsid w:val="54142032"/>
    <w:rsid w:val="54143B82"/>
    <w:rsid w:val="54165D0F"/>
    <w:rsid w:val="541F4FCC"/>
    <w:rsid w:val="5422686A"/>
    <w:rsid w:val="543547EF"/>
    <w:rsid w:val="54422A68"/>
    <w:rsid w:val="54451376"/>
    <w:rsid w:val="54684BC5"/>
    <w:rsid w:val="54776BE8"/>
    <w:rsid w:val="547B2C44"/>
    <w:rsid w:val="547F7066"/>
    <w:rsid w:val="54870F4A"/>
    <w:rsid w:val="54890697"/>
    <w:rsid w:val="548C0083"/>
    <w:rsid w:val="548D0188"/>
    <w:rsid w:val="549C03CB"/>
    <w:rsid w:val="549F7EBB"/>
    <w:rsid w:val="54BC10AE"/>
    <w:rsid w:val="54CC1486"/>
    <w:rsid w:val="54DE257B"/>
    <w:rsid w:val="54EC75A4"/>
    <w:rsid w:val="54F82DE2"/>
    <w:rsid w:val="54F97A12"/>
    <w:rsid w:val="54FC7E8F"/>
    <w:rsid w:val="55050666"/>
    <w:rsid w:val="55091415"/>
    <w:rsid w:val="550B72FE"/>
    <w:rsid w:val="5518682F"/>
    <w:rsid w:val="552A59D6"/>
    <w:rsid w:val="5533415E"/>
    <w:rsid w:val="55335DD3"/>
    <w:rsid w:val="553D5A1E"/>
    <w:rsid w:val="55540CA5"/>
    <w:rsid w:val="55546EF7"/>
    <w:rsid w:val="55564A1D"/>
    <w:rsid w:val="555B4C1C"/>
    <w:rsid w:val="55627866"/>
    <w:rsid w:val="55665E4B"/>
    <w:rsid w:val="5567225F"/>
    <w:rsid w:val="557564F8"/>
    <w:rsid w:val="55782BE6"/>
    <w:rsid w:val="557C6AE7"/>
    <w:rsid w:val="55935C72"/>
    <w:rsid w:val="559B4B26"/>
    <w:rsid w:val="559F4616"/>
    <w:rsid w:val="55A0704C"/>
    <w:rsid w:val="55A923B9"/>
    <w:rsid w:val="55D37E92"/>
    <w:rsid w:val="55DB1F32"/>
    <w:rsid w:val="55DD38ED"/>
    <w:rsid w:val="55E22755"/>
    <w:rsid w:val="55E72D6A"/>
    <w:rsid w:val="55FB55C5"/>
    <w:rsid w:val="55FB670D"/>
    <w:rsid w:val="561A3EA2"/>
    <w:rsid w:val="56434C8D"/>
    <w:rsid w:val="564E7DEA"/>
    <w:rsid w:val="565D3B8A"/>
    <w:rsid w:val="566E16FE"/>
    <w:rsid w:val="566E7394"/>
    <w:rsid w:val="5675326A"/>
    <w:rsid w:val="568A68D9"/>
    <w:rsid w:val="56A438D4"/>
    <w:rsid w:val="56BA5C7F"/>
    <w:rsid w:val="56BC2FA6"/>
    <w:rsid w:val="56C360E3"/>
    <w:rsid w:val="56C43C09"/>
    <w:rsid w:val="56D50ABF"/>
    <w:rsid w:val="56E10C5F"/>
    <w:rsid w:val="56EA1F97"/>
    <w:rsid w:val="570F0FFB"/>
    <w:rsid w:val="57122BC6"/>
    <w:rsid w:val="57376AD1"/>
    <w:rsid w:val="574C6E0F"/>
    <w:rsid w:val="574E065D"/>
    <w:rsid w:val="575B7C13"/>
    <w:rsid w:val="576C677A"/>
    <w:rsid w:val="576E7E03"/>
    <w:rsid w:val="577218B7"/>
    <w:rsid w:val="577B3D89"/>
    <w:rsid w:val="577B69BD"/>
    <w:rsid w:val="578A5B09"/>
    <w:rsid w:val="579B3D40"/>
    <w:rsid w:val="57AA262B"/>
    <w:rsid w:val="57AA49F3"/>
    <w:rsid w:val="57AA5D1A"/>
    <w:rsid w:val="57BE32DB"/>
    <w:rsid w:val="57D60097"/>
    <w:rsid w:val="57D631F8"/>
    <w:rsid w:val="57D97DE1"/>
    <w:rsid w:val="58082218"/>
    <w:rsid w:val="581028EA"/>
    <w:rsid w:val="58344161"/>
    <w:rsid w:val="584B45E2"/>
    <w:rsid w:val="585D0DF7"/>
    <w:rsid w:val="587316C8"/>
    <w:rsid w:val="5875165E"/>
    <w:rsid w:val="58801E3E"/>
    <w:rsid w:val="588B2C30"/>
    <w:rsid w:val="58937D37"/>
    <w:rsid w:val="58963704"/>
    <w:rsid w:val="58AD641D"/>
    <w:rsid w:val="58B420E4"/>
    <w:rsid w:val="58D77C23"/>
    <w:rsid w:val="58F92391"/>
    <w:rsid w:val="58FF5F6E"/>
    <w:rsid w:val="59017396"/>
    <w:rsid w:val="59123351"/>
    <w:rsid w:val="59135C67"/>
    <w:rsid w:val="591C7D2C"/>
    <w:rsid w:val="59254E33"/>
    <w:rsid w:val="59301A29"/>
    <w:rsid w:val="59351907"/>
    <w:rsid w:val="593C1329"/>
    <w:rsid w:val="595A34E9"/>
    <w:rsid w:val="595B7937"/>
    <w:rsid w:val="597C7365"/>
    <w:rsid w:val="597F7369"/>
    <w:rsid w:val="59985458"/>
    <w:rsid w:val="5999137D"/>
    <w:rsid w:val="59997155"/>
    <w:rsid w:val="59A136A5"/>
    <w:rsid w:val="59A2414B"/>
    <w:rsid w:val="59AA358A"/>
    <w:rsid w:val="59CF599B"/>
    <w:rsid w:val="59DF76D7"/>
    <w:rsid w:val="59F36CDF"/>
    <w:rsid w:val="59FE08FA"/>
    <w:rsid w:val="5A060D86"/>
    <w:rsid w:val="5A07278A"/>
    <w:rsid w:val="5A382944"/>
    <w:rsid w:val="5A3B0686"/>
    <w:rsid w:val="5A4A4609"/>
    <w:rsid w:val="5A6A5AF8"/>
    <w:rsid w:val="5A767910"/>
    <w:rsid w:val="5A886394"/>
    <w:rsid w:val="5A897643"/>
    <w:rsid w:val="5A9B5CB7"/>
    <w:rsid w:val="5A9C7376"/>
    <w:rsid w:val="5A9F6060"/>
    <w:rsid w:val="5AB3021C"/>
    <w:rsid w:val="5ACF7403"/>
    <w:rsid w:val="5B24602D"/>
    <w:rsid w:val="5B3255E5"/>
    <w:rsid w:val="5B46719F"/>
    <w:rsid w:val="5B737DCF"/>
    <w:rsid w:val="5B841BB9"/>
    <w:rsid w:val="5B842E95"/>
    <w:rsid w:val="5B890697"/>
    <w:rsid w:val="5B8B2F47"/>
    <w:rsid w:val="5B936CBE"/>
    <w:rsid w:val="5BA42A14"/>
    <w:rsid w:val="5BA74225"/>
    <w:rsid w:val="5BAF4E87"/>
    <w:rsid w:val="5BB02843"/>
    <w:rsid w:val="5BB47CCC"/>
    <w:rsid w:val="5BB66216"/>
    <w:rsid w:val="5BCC3C8B"/>
    <w:rsid w:val="5BCD355F"/>
    <w:rsid w:val="5BD05B9D"/>
    <w:rsid w:val="5BD343E6"/>
    <w:rsid w:val="5BDB5C7C"/>
    <w:rsid w:val="5BE00F61"/>
    <w:rsid w:val="5BE07737"/>
    <w:rsid w:val="5BF27270"/>
    <w:rsid w:val="5BFB5206"/>
    <w:rsid w:val="5C1841F1"/>
    <w:rsid w:val="5C1B076F"/>
    <w:rsid w:val="5C50666A"/>
    <w:rsid w:val="5C5872CD"/>
    <w:rsid w:val="5C7630BE"/>
    <w:rsid w:val="5C9522CF"/>
    <w:rsid w:val="5CB65A64"/>
    <w:rsid w:val="5CCD5B6F"/>
    <w:rsid w:val="5CD26BB3"/>
    <w:rsid w:val="5CD34BA6"/>
    <w:rsid w:val="5CDC7EFE"/>
    <w:rsid w:val="5CE11DC7"/>
    <w:rsid w:val="5CE60BE5"/>
    <w:rsid w:val="5CEB063E"/>
    <w:rsid w:val="5D041624"/>
    <w:rsid w:val="5D07484F"/>
    <w:rsid w:val="5D0B0214"/>
    <w:rsid w:val="5D1A0A42"/>
    <w:rsid w:val="5D1E4FFD"/>
    <w:rsid w:val="5D1F428F"/>
    <w:rsid w:val="5D4A130C"/>
    <w:rsid w:val="5D4F1710"/>
    <w:rsid w:val="5D537A94"/>
    <w:rsid w:val="5D683540"/>
    <w:rsid w:val="5D71045F"/>
    <w:rsid w:val="5D740167"/>
    <w:rsid w:val="5D755C5D"/>
    <w:rsid w:val="5D7B7702"/>
    <w:rsid w:val="5D944335"/>
    <w:rsid w:val="5DA55EAC"/>
    <w:rsid w:val="5DAC626B"/>
    <w:rsid w:val="5DC133FE"/>
    <w:rsid w:val="5DCB1D21"/>
    <w:rsid w:val="5DE80B25"/>
    <w:rsid w:val="5DF50B4C"/>
    <w:rsid w:val="5DFB61DD"/>
    <w:rsid w:val="5DFE5C52"/>
    <w:rsid w:val="5E0F7E5F"/>
    <w:rsid w:val="5E146811"/>
    <w:rsid w:val="5E385608"/>
    <w:rsid w:val="5E3F1ED0"/>
    <w:rsid w:val="5E4A015A"/>
    <w:rsid w:val="5E4E1E2F"/>
    <w:rsid w:val="5E5C217B"/>
    <w:rsid w:val="5E6D4B86"/>
    <w:rsid w:val="5E7E280E"/>
    <w:rsid w:val="5EA343F9"/>
    <w:rsid w:val="5EAB5E7A"/>
    <w:rsid w:val="5EB34C8F"/>
    <w:rsid w:val="5EB84053"/>
    <w:rsid w:val="5EDD61AF"/>
    <w:rsid w:val="5EF37FFE"/>
    <w:rsid w:val="5F085DA4"/>
    <w:rsid w:val="5F0C14E0"/>
    <w:rsid w:val="5F164D5E"/>
    <w:rsid w:val="5F1D035A"/>
    <w:rsid w:val="5F2D2E3D"/>
    <w:rsid w:val="5F334021"/>
    <w:rsid w:val="5F4203B1"/>
    <w:rsid w:val="5F511649"/>
    <w:rsid w:val="5F741C71"/>
    <w:rsid w:val="5F7C1524"/>
    <w:rsid w:val="5F884475"/>
    <w:rsid w:val="5F8E63A8"/>
    <w:rsid w:val="5F913BAF"/>
    <w:rsid w:val="5F940261"/>
    <w:rsid w:val="5F9C1BC7"/>
    <w:rsid w:val="5FAC17B4"/>
    <w:rsid w:val="5FAD5B82"/>
    <w:rsid w:val="5FBA571A"/>
    <w:rsid w:val="5FBE38EB"/>
    <w:rsid w:val="5FBE713C"/>
    <w:rsid w:val="5FD2383A"/>
    <w:rsid w:val="5FDA399F"/>
    <w:rsid w:val="5FFA79ED"/>
    <w:rsid w:val="6005151A"/>
    <w:rsid w:val="60196D73"/>
    <w:rsid w:val="601B617E"/>
    <w:rsid w:val="602B6AA7"/>
    <w:rsid w:val="60350249"/>
    <w:rsid w:val="606D0EF6"/>
    <w:rsid w:val="606F1089"/>
    <w:rsid w:val="60806A99"/>
    <w:rsid w:val="609B3C2C"/>
    <w:rsid w:val="60B442A8"/>
    <w:rsid w:val="60C43183"/>
    <w:rsid w:val="60D72531"/>
    <w:rsid w:val="60FD7810"/>
    <w:rsid w:val="61013040"/>
    <w:rsid w:val="610E310A"/>
    <w:rsid w:val="61127638"/>
    <w:rsid w:val="611C35B8"/>
    <w:rsid w:val="611D1C0E"/>
    <w:rsid w:val="61243C22"/>
    <w:rsid w:val="612F2D23"/>
    <w:rsid w:val="6142054C"/>
    <w:rsid w:val="61446072"/>
    <w:rsid w:val="617701F5"/>
    <w:rsid w:val="619A3EE4"/>
    <w:rsid w:val="61A25580"/>
    <w:rsid w:val="61AE7556"/>
    <w:rsid w:val="61B31479"/>
    <w:rsid w:val="61B76844"/>
    <w:rsid w:val="61C55F7F"/>
    <w:rsid w:val="61C6117D"/>
    <w:rsid w:val="61CA3612"/>
    <w:rsid w:val="61D41854"/>
    <w:rsid w:val="61EF2482"/>
    <w:rsid w:val="61F46458"/>
    <w:rsid w:val="61FB0E26"/>
    <w:rsid w:val="621E2D67"/>
    <w:rsid w:val="62282B27"/>
    <w:rsid w:val="62287742"/>
    <w:rsid w:val="622D4D58"/>
    <w:rsid w:val="622F6D22"/>
    <w:rsid w:val="625A6442"/>
    <w:rsid w:val="625B3673"/>
    <w:rsid w:val="625D2687"/>
    <w:rsid w:val="625E3163"/>
    <w:rsid w:val="62606EDB"/>
    <w:rsid w:val="626C3AD2"/>
    <w:rsid w:val="629E620F"/>
    <w:rsid w:val="62A36DC8"/>
    <w:rsid w:val="62A603C6"/>
    <w:rsid w:val="62B86D17"/>
    <w:rsid w:val="62C31135"/>
    <w:rsid w:val="62C76106"/>
    <w:rsid w:val="62CC474C"/>
    <w:rsid w:val="62EC79FC"/>
    <w:rsid w:val="62FD472A"/>
    <w:rsid w:val="63035AB9"/>
    <w:rsid w:val="63141A74"/>
    <w:rsid w:val="6353259C"/>
    <w:rsid w:val="637B0B27"/>
    <w:rsid w:val="63874046"/>
    <w:rsid w:val="638B4892"/>
    <w:rsid w:val="63984453"/>
    <w:rsid w:val="63A267C1"/>
    <w:rsid w:val="63A66B70"/>
    <w:rsid w:val="63AB687C"/>
    <w:rsid w:val="63BB45AD"/>
    <w:rsid w:val="63C73E6D"/>
    <w:rsid w:val="63DD4529"/>
    <w:rsid w:val="63FC0611"/>
    <w:rsid w:val="64010633"/>
    <w:rsid w:val="640146EE"/>
    <w:rsid w:val="640C3962"/>
    <w:rsid w:val="641222ED"/>
    <w:rsid w:val="64141871"/>
    <w:rsid w:val="642B5582"/>
    <w:rsid w:val="642F4DB7"/>
    <w:rsid w:val="643C74D4"/>
    <w:rsid w:val="64432611"/>
    <w:rsid w:val="644878A5"/>
    <w:rsid w:val="64516BFF"/>
    <w:rsid w:val="645C7B76"/>
    <w:rsid w:val="645E013C"/>
    <w:rsid w:val="64643953"/>
    <w:rsid w:val="648A6492"/>
    <w:rsid w:val="64963CFA"/>
    <w:rsid w:val="64A70DF2"/>
    <w:rsid w:val="64B31A3E"/>
    <w:rsid w:val="64B44539"/>
    <w:rsid w:val="64B950E6"/>
    <w:rsid w:val="64BB7086"/>
    <w:rsid w:val="64DF720B"/>
    <w:rsid w:val="64F1206D"/>
    <w:rsid w:val="64F733FB"/>
    <w:rsid w:val="64FB2F8F"/>
    <w:rsid w:val="6502750F"/>
    <w:rsid w:val="6545060B"/>
    <w:rsid w:val="655769D7"/>
    <w:rsid w:val="65674A08"/>
    <w:rsid w:val="658C66C4"/>
    <w:rsid w:val="659D21F5"/>
    <w:rsid w:val="65AB66C0"/>
    <w:rsid w:val="65B76CC0"/>
    <w:rsid w:val="65BC08CD"/>
    <w:rsid w:val="65C86337"/>
    <w:rsid w:val="65DC6542"/>
    <w:rsid w:val="65F91B21"/>
    <w:rsid w:val="65FC516D"/>
    <w:rsid w:val="65FE0EE5"/>
    <w:rsid w:val="65FE3124"/>
    <w:rsid w:val="661B7AB4"/>
    <w:rsid w:val="661C580F"/>
    <w:rsid w:val="66431781"/>
    <w:rsid w:val="66475BEE"/>
    <w:rsid w:val="66486604"/>
    <w:rsid w:val="664D3C1B"/>
    <w:rsid w:val="666A0E45"/>
    <w:rsid w:val="66763171"/>
    <w:rsid w:val="668138C4"/>
    <w:rsid w:val="668B029F"/>
    <w:rsid w:val="66921396"/>
    <w:rsid w:val="669A00A1"/>
    <w:rsid w:val="669A0A1D"/>
    <w:rsid w:val="66A852F5"/>
    <w:rsid w:val="66C77EC3"/>
    <w:rsid w:val="66CD2666"/>
    <w:rsid w:val="66CD32EE"/>
    <w:rsid w:val="66CD6B09"/>
    <w:rsid w:val="66EF31C1"/>
    <w:rsid w:val="6703077D"/>
    <w:rsid w:val="671417FE"/>
    <w:rsid w:val="67191D4F"/>
    <w:rsid w:val="67242EE5"/>
    <w:rsid w:val="67286643"/>
    <w:rsid w:val="67340A1D"/>
    <w:rsid w:val="67415D12"/>
    <w:rsid w:val="675C3E88"/>
    <w:rsid w:val="675D123C"/>
    <w:rsid w:val="676034DA"/>
    <w:rsid w:val="67645CC5"/>
    <w:rsid w:val="67650AF0"/>
    <w:rsid w:val="677D0530"/>
    <w:rsid w:val="67966EFB"/>
    <w:rsid w:val="679D0438"/>
    <w:rsid w:val="679F14A6"/>
    <w:rsid w:val="67A7594A"/>
    <w:rsid w:val="67CA42A6"/>
    <w:rsid w:val="67D143D7"/>
    <w:rsid w:val="67D55C76"/>
    <w:rsid w:val="67F71CAA"/>
    <w:rsid w:val="680E2F36"/>
    <w:rsid w:val="6833136E"/>
    <w:rsid w:val="68374646"/>
    <w:rsid w:val="683926A8"/>
    <w:rsid w:val="6851003F"/>
    <w:rsid w:val="68513114"/>
    <w:rsid w:val="68532F31"/>
    <w:rsid w:val="685F2B0C"/>
    <w:rsid w:val="685F3791"/>
    <w:rsid w:val="686A5890"/>
    <w:rsid w:val="686E4CA0"/>
    <w:rsid w:val="6870598D"/>
    <w:rsid w:val="687436E1"/>
    <w:rsid w:val="689B5EC2"/>
    <w:rsid w:val="68AD274F"/>
    <w:rsid w:val="68C31F72"/>
    <w:rsid w:val="68C857DA"/>
    <w:rsid w:val="68CD56D6"/>
    <w:rsid w:val="68CE0878"/>
    <w:rsid w:val="68DE6DAC"/>
    <w:rsid w:val="68DF3F07"/>
    <w:rsid w:val="68E14DD2"/>
    <w:rsid w:val="68EA5751"/>
    <w:rsid w:val="68EB3277"/>
    <w:rsid w:val="68F14D31"/>
    <w:rsid w:val="68FF17F8"/>
    <w:rsid w:val="69006EF7"/>
    <w:rsid w:val="69023733"/>
    <w:rsid w:val="691C1682"/>
    <w:rsid w:val="691F6273"/>
    <w:rsid w:val="69224EEB"/>
    <w:rsid w:val="6938799E"/>
    <w:rsid w:val="69390486"/>
    <w:rsid w:val="697221B5"/>
    <w:rsid w:val="69790883"/>
    <w:rsid w:val="69875626"/>
    <w:rsid w:val="698C6808"/>
    <w:rsid w:val="69992CD3"/>
    <w:rsid w:val="69A773FE"/>
    <w:rsid w:val="69AC4EE2"/>
    <w:rsid w:val="69B15060"/>
    <w:rsid w:val="69B72806"/>
    <w:rsid w:val="69C21FC2"/>
    <w:rsid w:val="69C51D1A"/>
    <w:rsid w:val="69CB7528"/>
    <w:rsid w:val="69CC031D"/>
    <w:rsid w:val="69CC30A8"/>
    <w:rsid w:val="69CC5602"/>
    <w:rsid w:val="69D72179"/>
    <w:rsid w:val="69DE1C53"/>
    <w:rsid w:val="69DF0F70"/>
    <w:rsid w:val="69E06B54"/>
    <w:rsid w:val="69E55F18"/>
    <w:rsid w:val="69F431E5"/>
    <w:rsid w:val="69FA19C4"/>
    <w:rsid w:val="69FB05D9"/>
    <w:rsid w:val="6A1A0FB2"/>
    <w:rsid w:val="6A21429B"/>
    <w:rsid w:val="6A291EA8"/>
    <w:rsid w:val="6A317FEC"/>
    <w:rsid w:val="6A395739"/>
    <w:rsid w:val="6A464C09"/>
    <w:rsid w:val="6A4964A7"/>
    <w:rsid w:val="6A5D1615"/>
    <w:rsid w:val="6A667351"/>
    <w:rsid w:val="6A687275"/>
    <w:rsid w:val="6A690452"/>
    <w:rsid w:val="6A9E4A45"/>
    <w:rsid w:val="6AC65D4A"/>
    <w:rsid w:val="6AC86B5F"/>
    <w:rsid w:val="6AD5470C"/>
    <w:rsid w:val="6AF1512E"/>
    <w:rsid w:val="6B1572FF"/>
    <w:rsid w:val="6B2018FE"/>
    <w:rsid w:val="6B372870"/>
    <w:rsid w:val="6B3B6738"/>
    <w:rsid w:val="6B454EC0"/>
    <w:rsid w:val="6B4C78DC"/>
    <w:rsid w:val="6B563571"/>
    <w:rsid w:val="6B601CFA"/>
    <w:rsid w:val="6B6D4BD4"/>
    <w:rsid w:val="6B736C65"/>
    <w:rsid w:val="6B7A0882"/>
    <w:rsid w:val="6B7B6B34"/>
    <w:rsid w:val="6B884223"/>
    <w:rsid w:val="6BA936A1"/>
    <w:rsid w:val="6BCC6A33"/>
    <w:rsid w:val="6BE94680"/>
    <w:rsid w:val="6BEC17E0"/>
    <w:rsid w:val="6BEC7A32"/>
    <w:rsid w:val="6BEE37AA"/>
    <w:rsid w:val="6BF3491C"/>
    <w:rsid w:val="6C1648A2"/>
    <w:rsid w:val="6C16685D"/>
    <w:rsid w:val="6C2B5B56"/>
    <w:rsid w:val="6C2C7E2E"/>
    <w:rsid w:val="6C330F7C"/>
    <w:rsid w:val="6C405A24"/>
    <w:rsid w:val="6C417D7E"/>
    <w:rsid w:val="6C4933FE"/>
    <w:rsid w:val="6C4C1DDE"/>
    <w:rsid w:val="6C7360A2"/>
    <w:rsid w:val="6C845EBC"/>
    <w:rsid w:val="6C8C2BFF"/>
    <w:rsid w:val="6C976C1F"/>
    <w:rsid w:val="6C98271E"/>
    <w:rsid w:val="6C9C6D62"/>
    <w:rsid w:val="6CA87DFD"/>
    <w:rsid w:val="6CB357D4"/>
    <w:rsid w:val="6CD6095A"/>
    <w:rsid w:val="6CE95D1F"/>
    <w:rsid w:val="6D09664F"/>
    <w:rsid w:val="6D1A3ED2"/>
    <w:rsid w:val="6D1C5D45"/>
    <w:rsid w:val="6D2052F1"/>
    <w:rsid w:val="6D286848"/>
    <w:rsid w:val="6D2A1AE4"/>
    <w:rsid w:val="6D2C0363"/>
    <w:rsid w:val="6D2D3E5E"/>
    <w:rsid w:val="6D420584"/>
    <w:rsid w:val="6D4556BC"/>
    <w:rsid w:val="6D464F20"/>
    <w:rsid w:val="6D665378"/>
    <w:rsid w:val="6D673814"/>
    <w:rsid w:val="6D7221B9"/>
    <w:rsid w:val="6D77332B"/>
    <w:rsid w:val="6D7C6B86"/>
    <w:rsid w:val="6D886D51"/>
    <w:rsid w:val="6D98425A"/>
    <w:rsid w:val="6D9C4CB2"/>
    <w:rsid w:val="6DA305C4"/>
    <w:rsid w:val="6DAC52D8"/>
    <w:rsid w:val="6DB30807"/>
    <w:rsid w:val="6DB4632D"/>
    <w:rsid w:val="6DB620A5"/>
    <w:rsid w:val="6DBF5F39"/>
    <w:rsid w:val="6DCC4C0D"/>
    <w:rsid w:val="6DE52F24"/>
    <w:rsid w:val="6E020C56"/>
    <w:rsid w:val="6E0D5193"/>
    <w:rsid w:val="6E2B38B7"/>
    <w:rsid w:val="6E3D4575"/>
    <w:rsid w:val="6E3F49D7"/>
    <w:rsid w:val="6E42100A"/>
    <w:rsid w:val="6E4341AC"/>
    <w:rsid w:val="6E4964BF"/>
    <w:rsid w:val="6E6164B5"/>
    <w:rsid w:val="6E6E472E"/>
    <w:rsid w:val="6E6E75D4"/>
    <w:rsid w:val="6E775CD9"/>
    <w:rsid w:val="6E7F2DDF"/>
    <w:rsid w:val="6E895A0C"/>
    <w:rsid w:val="6E8E4DD0"/>
    <w:rsid w:val="6E900B48"/>
    <w:rsid w:val="6E9A19C7"/>
    <w:rsid w:val="6E9D5BDB"/>
    <w:rsid w:val="6EA63EC8"/>
    <w:rsid w:val="6EBE3907"/>
    <w:rsid w:val="6ED9582D"/>
    <w:rsid w:val="6EE352C5"/>
    <w:rsid w:val="6EF74724"/>
    <w:rsid w:val="6EFE3D04"/>
    <w:rsid w:val="6F103A37"/>
    <w:rsid w:val="6F23376B"/>
    <w:rsid w:val="6F394D3C"/>
    <w:rsid w:val="6F436F8F"/>
    <w:rsid w:val="6F4D5562"/>
    <w:rsid w:val="6F663712"/>
    <w:rsid w:val="6F691F8F"/>
    <w:rsid w:val="6F6D69E8"/>
    <w:rsid w:val="6F885CC3"/>
    <w:rsid w:val="6F8B29B5"/>
    <w:rsid w:val="6F9B0752"/>
    <w:rsid w:val="6FC62348"/>
    <w:rsid w:val="6FD131C7"/>
    <w:rsid w:val="6FD156E3"/>
    <w:rsid w:val="6FED75FB"/>
    <w:rsid w:val="6FFD3FBC"/>
    <w:rsid w:val="70041560"/>
    <w:rsid w:val="700851FC"/>
    <w:rsid w:val="700F1F41"/>
    <w:rsid w:val="701B6B38"/>
    <w:rsid w:val="70291255"/>
    <w:rsid w:val="702C664F"/>
    <w:rsid w:val="702F7EED"/>
    <w:rsid w:val="703467FC"/>
    <w:rsid w:val="7040732E"/>
    <w:rsid w:val="70497201"/>
    <w:rsid w:val="705D4A5A"/>
    <w:rsid w:val="70761FC0"/>
    <w:rsid w:val="70812E3F"/>
    <w:rsid w:val="7086364B"/>
    <w:rsid w:val="70883186"/>
    <w:rsid w:val="70980188"/>
    <w:rsid w:val="70A02B99"/>
    <w:rsid w:val="70A42103"/>
    <w:rsid w:val="70BC5C25"/>
    <w:rsid w:val="710B27AB"/>
    <w:rsid w:val="711D41EA"/>
    <w:rsid w:val="712C6F85"/>
    <w:rsid w:val="71320E55"/>
    <w:rsid w:val="71321C7C"/>
    <w:rsid w:val="71340B64"/>
    <w:rsid w:val="714A76D4"/>
    <w:rsid w:val="714C1284"/>
    <w:rsid w:val="714D7437"/>
    <w:rsid w:val="7150636D"/>
    <w:rsid w:val="71546F0E"/>
    <w:rsid w:val="71597917"/>
    <w:rsid w:val="7164006A"/>
    <w:rsid w:val="7170146E"/>
    <w:rsid w:val="717268C8"/>
    <w:rsid w:val="71802D0E"/>
    <w:rsid w:val="71866233"/>
    <w:rsid w:val="718C6F29"/>
    <w:rsid w:val="718F5890"/>
    <w:rsid w:val="719323BF"/>
    <w:rsid w:val="71AD1A11"/>
    <w:rsid w:val="71B47D1E"/>
    <w:rsid w:val="71BF5087"/>
    <w:rsid w:val="71C23C59"/>
    <w:rsid w:val="71C57971"/>
    <w:rsid w:val="71CB1E97"/>
    <w:rsid w:val="71CD79BE"/>
    <w:rsid w:val="71D60F68"/>
    <w:rsid w:val="71E219DE"/>
    <w:rsid w:val="71E847F7"/>
    <w:rsid w:val="71EC11CD"/>
    <w:rsid w:val="71FF6CE0"/>
    <w:rsid w:val="72005FE5"/>
    <w:rsid w:val="72031631"/>
    <w:rsid w:val="720506A4"/>
    <w:rsid w:val="72143E26"/>
    <w:rsid w:val="722241AD"/>
    <w:rsid w:val="72253C9E"/>
    <w:rsid w:val="722872EA"/>
    <w:rsid w:val="722B6EAC"/>
    <w:rsid w:val="722E5DCC"/>
    <w:rsid w:val="7235573F"/>
    <w:rsid w:val="723629FF"/>
    <w:rsid w:val="723D0FE7"/>
    <w:rsid w:val="726C56B8"/>
    <w:rsid w:val="72842772"/>
    <w:rsid w:val="7288771C"/>
    <w:rsid w:val="7289422C"/>
    <w:rsid w:val="728D4961"/>
    <w:rsid w:val="728F1117"/>
    <w:rsid w:val="72911F34"/>
    <w:rsid w:val="729D380E"/>
    <w:rsid w:val="72A458E1"/>
    <w:rsid w:val="72AA7CFF"/>
    <w:rsid w:val="72CE592F"/>
    <w:rsid w:val="72DD00D4"/>
    <w:rsid w:val="72E43211"/>
    <w:rsid w:val="72EB0A43"/>
    <w:rsid w:val="72F838AA"/>
    <w:rsid w:val="72F86CBC"/>
    <w:rsid w:val="72FB0CA2"/>
    <w:rsid w:val="73134385"/>
    <w:rsid w:val="7315161C"/>
    <w:rsid w:val="731726EC"/>
    <w:rsid w:val="73197AE0"/>
    <w:rsid w:val="73221860"/>
    <w:rsid w:val="7338174B"/>
    <w:rsid w:val="733A4EF6"/>
    <w:rsid w:val="733D0234"/>
    <w:rsid w:val="733D3F9E"/>
    <w:rsid w:val="733E33D3"/>
    <w:rsid w:val="733F0360"/>
    <w:rsid w:val="7367665C"/>
    <w:rsid w:val="73773239"/>
    <w:rsid w:val="73835DC4"/>
    <w:rsid w:val="739E5C18"/>
    <w:rsid w:val="73AF2DAD"/>
    <w:rsid w:val="73B93EE5"/>
    <w:rsid w:val="73BD5C61"/>
    <w:rsid w:val="73C117A4"/>
    <w:rsid w:val="73C761B5"/>
    <w:rsid w:val="73C97C37"/>
    <w:rsid w:val="73D43285"/>
    <w:rsid w:val="73D872D7"/>
    <w:rsid w:val="73FA14E3"/>
    <w:rsid w:val="740A7F35"/>
    <w:rsid w:val="742D4CA1"/>
    <w:rsid w:val="74336AF3"/>
    <w:rsid w:val="74381A66"/>
    <w:rsid w:val="74471CA9"/>
    <w:rsid w:val="745B7503"/>
    <w:rsid w:val="74613585"/>
    <w:rsid w:val="747B7BA5"/>
    <w:rsid w:val="747D3462"/>
    <w:rsid w:val="74807A31"/>
    <w:rsid w:val="74812030"/>
    <w:rsid w:val="74886161"/>
    <w:rsid w:val="74A039B1"/>
    <w:rsid w:val="74B44E65"/>
    <w:rsid w:val="74C06141"/>
    <w:rsid w:val="74C50E20"/>
    <w:rsid w:val="74C57072"/>
    <w:rsid w:val="74CB28DA"/>
    <w:rsid w:val="74E36253"/>
    <w:rsid w:val="74E66F49"/>
    <w:rsid w:val="74EB245C"/>
    <w:rsid w:val="74EE65C9"/>
    <w:rsid w:val="74F17E67"/>
    <w:rsid w:val="74F33BDF"/>
    <w:rsid w:val="74F4394E"/>
    <w:rsid w:val="74F72F88"/>
    <w:rsid w:val="753C15BB"/>
    <w:rsid w:val="753C28B8"/>
    <w:rsid w:val="75585493"/>
    <w:rsid w:val="755E6626"/>
    <w:rsid w:val="756947AF"/>
    <w:rsid w:val="75697399"/>
    <w:rsid w:val="75834F63"/>
    <w:rsid w:val="75841DF5"/>
    <w:rsid w:val="758C4CA2"/>
    <w:rsid w:val="75AD3D8E"/>
    <w:rsid w:val="75C13CDD"/>
    <w:rsid w:val="75D40046"/>
    <w:rsid w:val="75D752AF"/>
    <w:rsid w:val="75D96E3B"/>
    <w:rsid w:val="75DA44A3"/>
    <w:rsid w:val="75E35A02"/>
    <w:rsid w:val="75E43528"/>
    <w:rsid w:val="76082D26"/>
    <w:rsid w:val="76295398"/>
    <w:rsid w:val="762F29E5"/>
    <w:rsid w:val="763149BF"/>
    <w:rsid w:val="764374F1"/>
    <w:rsid w:val="76571F4C"/>
    <w:rsid w:val="765D3A06"/>
    <w:rsid w:val="76746FA2"/>
    <w:rsid w:val="76944E76"/>
    <w:rsid w:val="76992564"/>
    <w:rsid w:val="769A26CA"/>
    <w:rsid w:val="76B92C06"/>
    <w:rsid w:val="76C34928"/>
    <w:rsid w:val="76D17FE1"/>
    <w:rsid w:val="76DF15B8"/>
    <w:rsid w:val="76FB601C"/>
    <w:rsid w:val="7708778F"/>
    <w:rsid w:val="770B7BD2"/>
    <w:rsid w:val="77107706"/>
    <w:rsid w:val="77282E60"/>
    <w:rsid w:val="77316C41"/>
    <w:rsid w:val="773F4EBA"/>
    <w:rsid w:val="774633D3"/>
    <w:rsid w:val="775E5C88"/>
    <w:rsid w:val="778364BE"/>
    <w:rsid w:val="77950F7E"/>
    <w:rsid w:val="77980A6E"/>
    <w:rsid w:val="7799548D"/>
    <w:rsid w:val="779C40BA"/>
    <w:rsid w:val="77A25449"/>
    <w:rsid w:val="77D575CC"/>
    <w:rsid w:val="77E67A2B"/>
    <w:rsid w:val="77ED1FBE"/>
    <w:rsid w:val="77ED4572"/>
    <w:rsid w:val="78034139"/>
    <w:rsid w:val="78252301"/>
    <w:rsid w:val="78404542"/>
    <w:rsid w:val="78650950"/>
    <w:rsid w:val="7872306D"/>
    <w:rsid w:val="787764A6"/>
    <w:rsid w:val="78867CFB"/>
    <w:rsid w:val="78A31478"/>
    <w:rsid w:val="78AE1EE3"/>
    <w:rsid w:val="78D06FA5"/>
    <w:rsid w:val="78DC497A"/>
    <w:rsid w:val="78E57CE3"/>
    <w:rsid w:val="78EF183C"/>
    <w:rsid w:val="78F044C0"/>
    <w:rsid w:val="79004B1D"/>
    <w:rsid w:val="791A3E30"/>
    <w:rsid w:val="793D3D59"/>
    <w:rsid w:val="795D1F6F"/>
    <w:rsid w:val="795F47C4"/>
    <w:rsid w:val="795F4B87"/>
    <w:rsid w:val="7964594B"/>
    <w:rsid w:val="7973709D"/>
    <w:rsid w:val="7974657A"/>
    <w:rsid w:val="799447B2"/>
    <w:rsid w:val="79993DEC"/>
    <w:rsid w:val="79AB2CDA"/>
    <w:rsid w:val="79C478F8"/>
    <w:rsid w:val="79CB0C87"/>
    <w:rsid w:val="79CD1CC3"/>
    <w:rsid w:val="79CF6CD8"/>
    <w:rsid w:val="79D33A4B"/>
    <w:rsid w:val="79D7762B"/>
    <w:rsid w:val="79DD6C0C"/>
    <w:rsid w:val="79E02F00"/>
    <w:rsid w:val="79E9735F"/>
    <w:rsid w:val="79EA1578"/>
    <w:rsid w:val="79F9227E"/>
    <w:rsid w:val="79FA5A10"/>
    <w:rsid w:val="7A03141B"/>
    <w:rsid w:val="7A2A27A4"/>
    <w:rsid w:val="7A2F68CB"/>
    <w:rsid w:val="7A3D371A"/>
    <w:rsid w:val="7A466211"/>
    <w:rsid w:val="7A532F6D"/>
    <w:rsid w:val="7A6064A8"/>
    <w:rsid w:val="7A7E7D69"/>
    <w:rsid w:val="7A855D33"/>
    <w:rsid w:val="7A9E603E"/>
    <w:rsid w:val="7AA163B3"/>
    <w:rsid w:val="7AAC4F5C"/>
    <w:rsid w:val="7AB01F3D"/>
    <w:rsid w:val="7AC73B44"/>
    <w:rsid w:val="7ACE4950"/>
    <w:rsid w:val="7ADB04CF"/>
    <w:rsid w:val="7ADD1DF2"/>
    <w:rsid w:val="7AE35816"/>
    <w:rsid w:val="7AE91D0C"/>
    <w:rsid w:val="7AF1296F"/>
    <w:rsid w:val="7AF1471D"/>
    <w:rsid w:val="7AFE0D18"/>
    <w:rsid w:val="7B2A08CC"/>
    <w:rsid w:val="7B2A5E81"/>
    <w:rsid w:val="7B4B5341"/>
    <w:rsid w:val="7B5A4576"/>
    <w:rsid w:val="7B5B1A0B"/>
    <w:rsid w:val="7B6C6499"/>
    <w:rsid w:val="7B70050C"/>
    <w:rsid w:val="7B856E03"/>
    <w:rsid w:val="7B8721B4"/>
    <w:rsid w:val="7B952C75"/>
    <w:rsid w:val="7BAE40C8"/>
    <w:rsid w:val="7BB31608"/>
    <w:rsid w:val="7BD95DD9"/>
    <w:rsid w:val="7BE50BC8"/>
    <w:rsid w:val="7BF9716D"/>
    <w:rsid w:val="7BFA609C"/>
    <w:rsid w:val="7C077508"/>
    <w:rsid w:val="7C086AF1"/>
    <w:rsid w:val="7C1F350C"/>
    <w:rsid w:val="7C1F4334"/>
    <w:rsid w:val="7C266648"/>
    <w:rsid w:val="7C42078B"/>
    <w:rsid w:val="7C444D20"/>
    <w:rsid w:val="7C5713BA"/>
    <w:rsid w:val="7C695398"/>
    <w:rsid w:val="7C6D2C5C"/>
    <w:rsid w:val="7C8029E9"/>
    <w:rsid w:val="7C867073"/>
    <w:rsid w:val="7C8D2D58"/>
    <w:rsid w:val="7CA503F5"/>
    <w:rsid w:val="7CB302CB"/>
    <w:rsid w:val="7CBB3234"/>
    <w:rsid w:val="7CCA1F6A"/>
    <w:rsid w:val="7CEE09E9"/>
    <w:rsid w:val="7CF130FA"/>
    <w:rsid w:val="7D0139C4"/>
    <w:rsid w:val="7D1948FD"/>
    <w:rsid w:val="7D2C6F9F"/>
    <w:rsid w:val="7D2D1C58"/>
    <w:rsid w:val="7D3B7173"/>
    <w:rsid w:val="7D543264"/>
    <w:rsid w:val="7D6D7156"/>
    <w:rsid w:val="7D7115AD"/>
    <w:rsid w:val="7DAE4568"/>
    <w:rsid w:val="7DC85A4E"/>
    <w:rsid w:val="7DF550BA"/>
    <w:rsid w:val="7E12157A"/>
    <w:rsid w:val="7E156F7A"/>
    <w:rsid w:val="7E24305B"/>
    <w:rsid w:val="7E531FFF"/>
    <w:rsid w:val="7E5D1143"/>
    <w:rsid w:val="7E5E764B"/>
    <w:rsid w:val="7E7E6C0F"/>
    <w:rsid w:val="7E8772D4"/>
    <w:rsid w:val="7E926217"/>
    <w:rsid w:val="7ECB55B8"/>
    <w:rsid w:val="7EE626A2"/>
    <w:rsid w:val="7EEC63E7"/>
    <w:rsid w:val="7EF54C4F"/>
    <w:rsid w:val="7EFB3937"/>
    <w:rsid w:val="7F020EC4"/>
    <w:rsid w:val="7F061145"/>
    <w:rsid w:val="7F2D5F40"/>
    <w:rsid w:val="7F362202"/>
    <w:rsid w:val="7F381A2F"/>
    <w:rsid w:val="7F403EC5"/>
    <w:rsid w:val="7F405C73"/>
    <w:rsid w:val="7F5957B0"/>
    <w:rsid w:val="7F9846AE"/>
    <w:rsid w:val="7F9A7F46"/>
    <w:rsid w:val="7FAA21FB"/>
    <w:rsid w:val="7FAD0277"/>
    <w:rsid w:val="7FB14DC3"/>
    <w:rsid w:val="7FB328E9"/>
    <w:rsid w:val="7FBA5A25"/>
    <w:rsid w:val="7FBD28C5"/>
    <w:rsid w:val="7FC50214"/>
    <w:rsid w:val="7FCB7C32"/>
    <w:rsid w:val="7FD17C8A"/>
    <w:rsid w:val="7FD73D0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caption"/>
    <w:basedOn w:val="1"/>
    <w:next w:val="1"/>
    <w:semiHidden/>
    <w:unhideWhenUsed/>
    <w:qFormat/>
    <w:uiPriority w:val="0"/>
    <w:pPr>
      <w:spacing w:before="152" w:after="160"/>
    </w:pPr>
    <w:rPr>
      <w:rFonts w:ascii="Arial" w:hAnsi="Arial" w:eastAsia="黑体"/>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1"/>
    <w:qFormat/>
    <w:uiPriority w:val="0"/>
    <w:pPr>
      <w:spacing w:line="360" w:lineRule="exact"/>
    </w:pPr>
    <w:rPr>
      <w:sz w:val="24"/>
    </w:rPr>
  </w:style>
  <w:style w:type="paragraph" w:styleId="11">
    <w:name w:val="Body Text Indent"/>
    <w:basedOn w:val="1"/>
    <w:next w:val="1"/>
    <w:qFormat/>
    <w:uiPriority w:val="0"/>
    <w:pPr>
      <w:spacing w:after="120"/>
      <w:ind w:left="420" w:leftChars="200"/>
    </w:p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widowControl/>
      <w:ind w:left="2100" w:leftChars="1000"/>
      <w:jc w:val="left"/>
    </w:pPr>
    <w:rPr>
      <w:rFonts w:ascii="宋体" w:hAnsi="宋体" w:cs="宋体"/>
      <w:kern w:val="0"/>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w:basedOn w:val="10"/>
    <w:next w:val="19"/>
    <w:qFormat/>
    <w:uiPriority w:val="0"/>
    <w:pPr>
      <w:ind w:firstLine="200" w:firstLineChars="200"/>
    </w:pPr>
  </w:style>
  <w:style w:type="paragraph" w:styleId="22">
    <w:name w:val="Body Text First Indent 2"/>
    <w:basedOn w:val="11"/>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5"/>
    <w:qFormat/>
    <w:uiPriority w:val="0"/>
    <w:rPr>
      <w:rFonts w:hint="default" w:ascii="Arial" w:hAnsi="Arial" w:cs="Arial"/>
      <w:color w:val="000000"/>
      <w:sz w:val="20"/>
      <w:szCs w:val="20"/>
      <w:u w:val="none"/>
    </w:rPr>
  </w:style>
  <w:style w:type="character" w:customStyle="1" w:styleId="46">
    <w:name w:val="font01"/>
    <w:basedOn w:val="25"/>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框文本 Char"/>
    <w:basedOn w:val="25"/>
    <w:link w:val="14"/>
    <w:qFormat/>
    <w:uiPriority w:val="0"/>
    <w:rPr>
      <w:kern w:val="2"/>
      <w:sz w:val="18"/>
      <w:szCs w:val="18"/>
    </w:rPr>
  </w:style>
  <w:style w:type="paragraph" w:customStyle="1" w:styleId="53">
    <w:name w:val="英文"/>
    <w:basedOn w:val="1"/>
    <w:link w:val="54"/>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3"/>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正文"/>
    <w:basedOn w:val="1"/>
    <w:qFormat/>
    <w:uiPriority w:val="99"/>
    <w:pPr>
      <w:ind w:firstLine="480" w:firstLineChars="200"/>
    </w:pPr>
    <w:rPr>
      <w:rFonts w:ascii="Calibri" w:hAnsi="Calibri" w:eastAsia="仿宋_GB2312"/>
      <w:kern w:val="0"/>
      <w:sz w:val="24"/>
      <w:szCs w:val="32"/>
    </w:rPr>
  </w:style>
  <w:style w:type="paragraph" w:customStyle="1" w:styleId="57">
    <w:name w:val="正文2"/>
    <w:basedOn w:val="1"/>
    <w:qFormat/>
    <w:uiPriority w:val="0"/>
    <w:pPr>
      <w:spacing w:before="156" w:line="360" w:lineRule="auto"/>
      <w:ind w:firstLine="510" w:firstLineChars="200"/>
    </w:pPr>
    <w:rPr>
      <w:sz w:val="24"/>
      <w:szCs w:val="20"/>
    </w:rPr>
  </w:style>
  <w:style w:type="paragraph" w:customStyle="1" w:styleId="58">
    <w:name w:val="Table Text"/>
    <w:basedOn w:val="1"/>
    <w:semiHidden/>
    <w:qFormat/>
    <w:uiPriority w:val="0"/>
    <w:rPr>
      <w:rFonts w:ascii="宋体" w:hAnsi="宋体" w:eastAsia="宋体" w:cs="宋体"/>
      <w:sz w:val="24"/>
      <w:szCs w:val="24"/>
      <w:lang w:val="en-US" w:eastAsia="en-US" w:bidi="ar-SA"/>
    </w:rPr>
  </w:style>
  <w:style w:type="table" w:customStyle="1" w:styleId="59">
    <w:name w:val="Table Normal"/>
    <w:semiHidden/>
    <w:unhideWhenUsed/>
    <w:qFormat/>
    <w:uiPriority w:val="0"/>
    <w:tblPr>
      <w:tblCellMar>
        <w:top w:w="0" w:type="dxa"/>
        <w:left w:w="0" w:type="dxa"/>
        <w:bottom w:w="0" w:type="dxa"/>
        <w:right w:w="0" w:type="dxa"/>
      </w:tblCellMar>
    </w:tblPr>
  </w:style>
  <w:style w:type="paragraph" w:customStyle="1" w:styleId="60">
    <w:name w:val="样式 正文2 + 仿宋_GB2312 黑色 段前: 0 磅 行距: 固定值 23 磅"/>
    <w:basedOn w:val="57"/>
    <w:qFormat/>
    <w:uiPriority w:val="0"/>
    <w:pPr>
      <w:spacing w:before="0"/>
      <w:ind w:left="-107" w:leftChars="-51" w:firstLine="0" w:firstLineChars="0"/>
    </w:pPr>
    <w:rPr>
      <w:b/>
      <w:sz w:val="21"/>
      <w:szCs w:val="21"/>
    </w:rPr>
  </w:style>
  <w:style w:type="paragraph" w:customStyle="1" w:styleId="61">
    <w:name w:val="表格文字"/>
    <w:basedOn w:val="12"/>
    <w:next w:val="10"/>
    <w:qFormat/>
    <w:uiPriority w:val="0"/>
    <w:pPr>
      <w:adjustRightInd w:val="0"/>
      <w:spacing w:line="420" w:lineRule="atLeast"/>
      <w:jc w:val="left"/>
      <w:textAlignment w:val="baseline"/>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3772</Words>
  <Characters>4177</Characters>
  <Lines>154</Lines>
  <Paragraphs>43</Paragraphs>
  <TotalTime>2</TotalTime>
  <ScaleCrop>false</ScaleCrop>
  <LinksUpToDate>false</LinksUpToDate>
  <CharactersWithSpaces>4357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dcterms:modified xsi:type="dcterms:W3CDTF">2025-06-26T08:26:37Z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EA4A0E49513944B4AD60CAF286B291CA</vt:lpwstr>
  </property>
  <property fmtid="{D5CDD505-2E9C-101B-9397-08002B2CF9AE}" pid="4" name="KSOTemplateDocerSaveRecord">
    <vt:lpwstr>eyJoZGlkIjoiMjY2ZThiZTc5MzQwODNjNmU3NzEyYzY0MThkZDc3MGUiLCJ1c2VySWQiOiIzNjQ0OTE1NDYifQ==</vt:lpwstr>
  </property>
</Properties>
</file>