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201E05">
      <w:pPr>
        <w:rPr>
          <w:rFonts w:hint="eastAsia" w:ascii="宋体" w:hAnsi="宋体" w:eastAsia="宋体" w:cs="宋体"/>
        </w:rPr>
      </w:pPr>
    </w:p>
    <w:p w14:paraId="0DF76BBF">
      <w:pPr>
        <w:pStyle w:val="7"/>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8" cstate="print"/>
                    <a:stretch>
                      <a:fillRect/>
                    </a:stretch>
                  </pic:blipFill>
                  <pic:spPr>
                    <a:xfrm>
                      <a:off x="0" y="0"/>
                      <a:ext cx="5488940" cy="2279015"/>
                    </a:xfrm>
                    <a:prstGeom prst="rect">
                      <a:avLst/>
                    </a:prstGeom>
                  </pic:spPr>
                </pic:pic>
              </a:graphicData>
            </a:graphic>
          </wp:anchor>
        </w:drawing>
      </w:r>
    </w:p>
    <w:p w14:paraId="3DADF2A1">
      <w:pPr>
        <w:pStyle w:val="7"/>
        <w:jc w:val="center"/>
        <w:rPr>
          <w:rFonts w:hint="eastAsia" w:ascii="宋体" w:hAnsi="宋体" w:eastAsia="宋体" w:cs="宋体"/>
        </w:rPr>
      </w:pPr>
    </w:p>
    <w:p w14:paraId="010DBE0F">
      <w:pPr>
        <w:pStyle w:val="7"/>
        <w:jc w:val="center"/>
        <w:rPr>
          <w:rFonts w:hint="eastAsia" w:ascii="宋体" w:hAnsi="宋体" w:eastAsia="宋体" w:cs="宋体"/>
        </w:rPr>
      </w:pPr>
    </w:p>
    <w:p w14:paraId="5A7F7F4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36EF7B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2DB1A5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p>
    <w:p w14:paraId="0D4B4B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25DBE0F0">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w:t>
      </w:r>
      <w:r>
        <w:rPr>
          <w:rFonts w:hint="eastAsia" w:ascii="宋体" w:hAnsi="宋体" w:eastAsia="宋体" w:cs="宋体"/>
          <w:color w:val="auto"/>
          <w:kern w:val="0"/>
          <w:sz w:val="28"/>
          <w:szCs w:val="28"/>
          <w:highlight w:val="none"/>
        </w:rPr>
        <w:t>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tzya2025-jj12</w:t>
      </w:r>
      <w:r>
        <w:rPr>
          <w:rFonts w:hint="eastAsia" w:ascii="宋体" w:hAnsi="宋体" w:eastAsia="宋体" w:cs="宋体"/>
          <w:color w:val="auto"/>
          <w:kern w:val="0"/>
          <w:sz w:val="28"/>
          <w:szCs w:val="28"/>
          <w:highlight w:val="none"/>
          <w:u w:val="single"/>
          <w:lang w:val="en-US" w:eastAsia="zh-CN"/>
        </w:rPr>
        <w:t xml:space="preserve"> </w:t>
      </w:r>
    </w:p>
    <w:p w14:paraId="6E4A2898">
      <w:pPr>
        <w:pStyle w:val="7"/>
        <w:jc w:val="center"/>
        <w:rPr>
          <w:rFonts w:hint="eastAsia" w:ascii="宋体" w:hAnsi="宋体" w:eastAsia="宋体" w:cs="宋体"/>
          <w:color w:val="auto"/>
          <w:highlight w:val="none"/>
        </w:rPr>
      </w:pPr>
      <w:bookmarkStart w:id="6" w:name="_GoBack"/>
      <w:bookmarkEnd w:id="6"/>
    </w:p>
    <w:p w14:paraId="3269F134">
      <w:pPr>
        <w:pStyle w:val="7"/>
        <w:jc w:val="both"/>
        <w:rPr>
          <w:rFonts w:hint="eastAsia" w:ascii="宋体" w:hAnsi="宋体" w:eastAsia="宋体" w:cs="宋体"/>
          <w:color w:val="auto"/>
          <w:highlight w:val="none"/>
        </w:rPr>
      </w:pPr>
    </w:p>
    <w:p w14:paraId="2DF119B2">
      <w:pPr>
        <w:pStyle w:val="7"/>
        <w:jc w:val="center"/>
        <w:rPr>
          <w:rFonts w:hint="eastAsia" w:ascii="宋体" w:hAnsi="宋体" w:eastAsia="宋体" w:cs="宋体"/>
          <w:color w:val="auto"/>
          <w:highlight w:val="none"/>
        </w:rPr>
      </w:pPr>
    </w:p>
    <w:p w14:paraId="3A6669B0">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椒江区中小学幼儿园教育科研能力暑期提升研修项目</w:t>
      </w:r>
    </w:p>
    <w:p w14:paraId="13AC319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台州市椒江区教育教学发展中心</w:t>
      </w:r>
    </w:p>
    <w:p w14:paraId="33CC4CF1">
      <w:pPr>
        <w:pStyle w:val="7"/>
        <w:rPr>
          <w:rFonts w:hint="eastAsia" w:ascii="宋体" w:hAnsi="宋体" w:eastAsia="宋体" w:cs="宋体"/>
          <w:color w:val="auto"/>
          <w:highlight w:val="none"/>
        </w:rPr>
      </w:pPr>
    </w:p>
    <w:p w14:paraId="1FA765C4">
      <w:pPr>
        <w:pStyle w:val="8"/>
        <w:rPr>
          <w:rFonts w:hint="eastAsia" w:ascii="宋体" w:hAnsi="宋体" w:eastAsia="宋体" w:cs="宋体"/>
          <w:color w:val="auto"/>
          <w:highlight w:val="none"/>
        </w:rPr>
      </w:pPr>
    </w:p>
    <w:p w14:paraId="3B71EE7A">
      <w:pPr>
        <w:pStyle w:val="7"/>
        <w:rPr>
          <w:rFonts w:hint="eastAsia" w:ascii="宋体" w:hAnsi="宋体" w:eastAsia="宋体" w:cs="宋体"/>
          <w:color w:val="auto"/>
          <w:highlight w:val="none"/>
        </w:rPr>
      </w:pPr>
    </w:p>
    <w:p w14:paraId="73BF355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0240174">
      <w:pPr>
        <w:pStyle w:val="7"/>
        <w:rPr>
          <w:rFonts w:hint="eastAsia" w:ascii="宋体" w:hAnsi="宋体" w:eastAsia="宋体" w:cs="宋体"/>
          <w:color w:val="auto"/>
          <w:highlight w:val="none"/>
        </w:rPr>
      </w:pPr>
    </w:p>
    <w:p w14:paraId="7AA28E27">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二○二五年六月</w:t>
      </w:r>
    </w:p>
    <w:p w14:paraId="1CE35EE6">
      <w:pPr>
        <w:pStyle w:val="7"/>
        <w:jc w:val="center"/>
        <w:rPr>
          <w:rFonts w:hint="eastAsia" w:ascii="宋体" w:hAnsi="宋体" w:eastAsia="宋体" w:cs="宋体"/>
          <w:color w:val="auto"/>
          <w:kern w:val="0"/>
          <w:szCs w:val="21"/>
          <w:highlight w:val="none"/>
        </w:rPr>
      </w:pPr>
    </w:p>
    <w:p w14:paraId="70E74FA9">
      <w:pPr>
        <w:spacing w:line="360" w:lineRule="auto"/>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C65B8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A91CDDE">
      <w:pPr>
        <w:spacing w:line="360" w:lineRule="auto"/>
        <w:rPr>
          <w:rFonts w:hint="eastAsia" w:ascii="宋体" w:hAnsi="宋体" w:eastAsia="宋体" w:cs="宋体"/>
          <w:color w:val="auto"/>
          <w:sz w:val="28"/>
          <w:szCs w:val="28"/>
          <w:highlight w:val="none"/>
        </w:rPr>
      </w:pPr>
    </w:p>
    <w:p w14:paraId="1C0C6A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45844A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6B3333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00F09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3DA9C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采购合同主要条款</w:t>
      </w:r>
    </w:p>
    <w:p w14:paraId="35257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61F5F63">
      <w:pPr>
        <w:pStyle w:val="7"/>
        <w:jc w:val="center"/>
        <w:rPr>
          <w:rFonts w:hint="eastAsia" w:ascii="宋体" w:hAnsi="宋体" w:eastAsia="宋体" w:cs="宋体"/>
          <w:color w:val="auto"/>
          <w:highlight w:val="none"/>
        </w:rPr>
      </w:pPr>
    </w:p>
    <w:p w14:paraId="18AD9094">
      <w:pPr>
        <w:pStyle w:val="7"/>
        <w:jc w:val="center"/>
        <w:rPr>
          <w:rFonts w:hint="eastAsia" w:ascii="宋体" w:hAnsi="宋体" w:eastAsia="宋体" w:cs="宋体"/>
          <w:color w:val="auto"/>
          <w:highlight w:val="none"/>
        </w:rPr>
      </w:pPr>
    </w:p>
    <w:p w14:paraId="7774B8DA">
      <w:pPr>
        <w:pStyle w:val="7"/>
        <w:jc w:val="center"/>
        <w:rPr>
          <w:rFonts w:hint="eastAsia" w:ascii="宋体" w:hAnsi="宋体" w:eastAsia="宋体" w:cs="宋体"/>
          <w:color w:val="auto"/>
          <w:highlight w:val="none"/>
        </w:rPr>
      </w:pPr>
    </w:p>
    <w:p w14:paraId="7857A260">
      <w:pPr>
        <w:pStyle w:val="7"/>
        <w:jc w:val="center"/>
        <w:rPr>
          <w:rFonts w:hint="eastAsia" w:ascii="宋体" w:hAnsi="宋体" w:eastAsia="宋体" w:cs="宋体"/>
          <w:color w:val="auto"/>
          <w:highlight w:val="none"/>
        </w:rPr>
      </w:pPr>
    </w:p>
    <w:p w14:paraId="0EF7BF18">
      <w:pPr>
        <w:pStyle w:val="7"/>
        <w:jc w:val="center"/>
        <w:rPr>
          <w:rFonts w:hint="eastAsia" w:ascii="宋体" w:hAnsi="宋体" w:eastAsia="宋体" w:cs="宋体"/>
          <w:color w:val="auto"/>
          <w:highlight w:val="none"/>
        </w:rPr>
      </w:pPr>
    </w:p>
    <w:p w14:paraId="156F101E">
      <w:pPr>
        <w:pStyle w:val="7"/>
        <w:jc w:val="center"/>
        <w:rPr>
          <w:rFonts w:hint="eastAsia" w:ascii="宋体" w:hAnsi="宋体" w:eastAsia="宋体" w:cs="宋体"/>
          <w:color w:val="auto"/>
          <w:highlight w:val="none"/>
        </w:rPr>
      </w:pPr>
    </w:p>
    <w:p w14:paraId="6EC0781D">
      <w:pPr>
        <w:pStyle w:val="7"/>
        <w:jc w:val="center"/>
        <w:rPr>
          <w:rFonts w:hint="eastAsia" w:ascii="宋体" w:hAnsi="宋体" w:eastAsia="宋体" w:cs="宋体"/>
          <w:color w:val="auto"/>
          <w:highlight w:val="none"/>
        </w:rPr>
      </w:pPr>
    </w:p>
    <w:p w14:paraId="416D7F2C">
      <w:pPr>
        <w:pStyle w:val="7"/>
        <w:jc w:val="center"/>
        <w:rPr>
          <w:rFonts w:hint="eastAsia" w:ascii="宋体" w:hAnsi="宋体" w:eastAsia="宋体" w:cs="宋体"/>
          <w:color w:val="auto"/>
          <w:highlight w:val="none"/>
        </w:rPr>
      </w:pPr>
    </w:p>
    <w:p w14:paraId="23A159C0">
      <w:pPr>
        <w:pStyle w:val="7"/>
        <w:jc w:val="center"/>
        <w:rPr>
          <w:rFonts w:hint="eastAsia" w:ascii="宋体" w:hAnsi="宋体" w:eastAsia="宋体" w:cs="宋体"/>
          <w:color w:val="auto"/>
          <w:highlight w:val="none"/>
        </w:rPr>
      </w:pPr>
    </w:p>
    <w:p w14:paraId="777483AC">
      <w:pPr>
        <w:pStyle w:val="7"/>
        <w:jc w:val="center"/>
        <w:rPr>
          <w:rFonts w:hint="eastAsia" w:ascii="宋体" w:hAnsi="宋体" w:eastAsia="宋体" w:cs="宋体"/>
          <w:color w:val="auto"/>
          <w:highlight w:val="none"/>
        </w:rPr>
      </w:pPr>
    </w:p>
    <w:p w14:paraId="7AE234CF">
      <w:pPr>
        <w:pStyle w:val="7"/>
        <w:jc w:val="center"/>
        <w:rPr>
          <w:rFonts w:hint="eastAsia" w:ascii="宋体" w:hAnsi="宋体" w:eastAsia="宋体" w:cs="宋体"/>
          <w:color w:val="auto"/>
          <w:highlight w:val="none"/>
        </w:rPr>
      </w:pPr>
    </w:p>
    <w:p w14:paraId="7BA2C4DE">
      <w:pPr>
        <w:pStyle w:val="7"/>
        <w:jc w:val="center"/>
        <w:rPr>
          <w:rFonts w:hint="eastAsia" w:ascii="宋体" w:hAnsi="宋体" w:eastAsia="宋体" w:cs="宋体"/>
          <w:color w:val="auto"/>
          <w:highlight w:val="none"/>
        </w:rPr>
      </w:pPr>
    </w:p>
    <w:p w14:paraId="5AE49E8B">
      <w:pPr>
        <w:pStyle w:val="7"/>
        <w:jc w:val="center"/>
        <w:rPr>
          <w:rFonts w:hint="eastAsia" w:ascii="宋体" w:hAnsi="宋体" w:eastAsia="宋体" w:cs="宋体"/>
          <w:color w:val="auto"/>
          <w:highlight w:val="none"/>
        </w:rPr>
      </w:pPr>
    </w:p>
    <w:p w14:paraId="1FAC9134">
      <w:pPr>
        <w:pStyle w:val="8"/>
        <w:rPr>
          <w:rFonts w:hint="eastAsia" w:ascii="宋体" w:hAnsi="宋体" w:eastAsia="宋体" w:cs="宋体"/>
          <w:color w:val="auto"/>
          <w:highlight w:val="none"/>
        </w:rPr>
      </w:pPr>
    </w:p>
    <w:p w14:paraId="413669B7">
      <w:pPr>
        <w:pStyle w:val="8"/>
        <w:rPr>
          <w:rFonts w:hint="eastAsia" w:ascii="宋体" w:hAnsi="宋体" w:eastAsia="宋体" w:cs="宋体"/>
          <w:color w:val="auto"/>
          <w:highlight w:val="none"/>
        </w:rPr>
      </w:pPr>
    </w:p>
    <w:p w14:paraId="3E9511A9">
      <w:pPr>
        <w:pStyle w:val="8"/>
        <w:rPr>
          <w:rFonts w:hint="eastAsia" w:ascii="宋体" w:hAnsi="宋体" w:eastAsia="宋体" w:cs="宋体"/>
          <w:color w:val="auto"/>
          <w:highlight w:val="none"/>
        </w:rPr>
      </w:pPr>
    </w:p>
    <w:p w14:paraId="07C91CBC">
      <w:pPr>
        <w:pStyle w:val="7"/>
        <w:jc w:val="center"/>
        <w:rPr>
          <w:rFonts w:hint="eastAsia" w:ascii="宋体" w:hAnsi="宋体" w:eastAsia="宋体" w:cs="宋体"/>
          <w:color w:val="auto"/>
          <w:highlight w:val="none"/>
        </w:rPr>
      </w:pPr>
    </w:p>
    <w:p w14:paraId="07F083DC">
      <w:pPr>
        <w:pStyle w:val="8"/>
        <w:rPr>
          <w:rFonts w:hint="eastAsia" w:ascii="宋体" w:hAnsi="宋体" w:eastAsia="宋体" w:cs="宋体"/>
          <w:color w:val="auto"/>
          <w:highlight w:val="none"/>
        </w:rPr>
      </w:pPr>
    </w:p>
    <w:p w14:paraId="2A1642D1">
      <w:pPr>
        <w:pStyle w:val="7"/>
        <w:jc w:val="center"/>
        <w:rPr>
          <w:rFonts w:hint="eastAsia" w:ascii="宋体" w:hAnsi="宋体" w:eastAsia="宋体" w:cs="宋体"/>
          <w:color w:val="auto"/>
          <w:highlight w:val="none"/>
        </w:rPr>
      </w:pPr>
    </w:p>
    <w:p w14:paraId="774D7A0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3A2E39D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23DF08C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4B8F9DC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4980E63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受</w:t>
      </w:r>
      <w:r>
        <w:rPr>
          <w:rFonts w:hint="eastAsia" w:ascii="宋体" w:hAnsi="宋体" w:cs="宋体"/>
          <w:b/>
          <w:bCs/>
          <w:color w:val="auto"/>
          <w:sz w:val="21"/>
          <w:szCs w:val="21"/>
          <w:highlight w:val="none"/>
          <w:lang w:eastAsia="zh-CN"/>
        </w:rPr>
        <w:t>台州市椒江区教育教学发展中心</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椒江区中小学幼儿园教育科研能力暑期提升研修项目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8C26C6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tzya2025-jj12</w:t>
      </w:r>
    </w:p>
    <w:p w14:paraId="47F5381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66"/>
        <w:gridCol w:w="1118"/>
        <w:gridCol w:w="703"/>
        <w:gridCol w:w="786"/>
        <w:gridCol w:w="993"/>
        <w:gridCol w:w="2096"/>
      </w:tblGrid>
      <w:tr w14:paraId="3A7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74" w:type="dxa"/>
            <w:noWrap w:val="0"/>
            <w:vAlign w:val="center"/>
          </w:tcPr>
          <w:p w14:paraId="344CAD0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66" w:type="dxa"/>
            <w:noWrap w:val="0"/>
            <w:vAlign w:val="center"/>
          </w:tcPr>
          <w:p w14:paraId="4EEFBE2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18" w:type="dxa"/>
            <w:noWrap w:val="0"/>
            <w:vAlign w:val="center"/>
          </w:tcPr>
          <w:p w14:paraId="24852E4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03" w:type="dxa"/>
            <w:noWrap w:val="0"/>
            <w:vAlign w:val="center"/>
          </w:tcPr>
          <w:p w14:paraId="1B46CEA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6" w:type="dxa"/>
            <w:noWrap w:val="0"/>
            <w:vAlign w:val="center"/>
          </w:tcPr>
          <w:p w14:paraId="78D8B47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993" w:type="dxa"/>
            <w:noWrap w:val="0"/>
            <w:vAlign w:val="center"/>
          </w:tcPr>
          <w:p w14:paraId="45D88F2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5BC9C42">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096" w:type="dxa"/>
            <w:noWrap w:val="0"/>
            <w:vAlign w:val="center"/>
          </w:tcPr>
          <w:p w14:paraId="24A09DF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b/>
                <w:color w:val="auto"/>
                <w:sz w:val="21"/>
                <w:szCs w:val="21"/>
                <w:highlight w:val="none"/>
                <w:lang w:val="en-US" w:eastAsia="zh-CN"/>
              </w:rPr>
              <w:t>备注</w:t>
            </w:r>
          </w:p>
        </w:tc>
      </w:tr>
      <w:tr w14:paraId="6AA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4D368EF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66" w:type="dxa"/>
            <w:noWrap w:val="0"/>
            <w:vAlign w:val="center"/>
          </w:tcPr>
          <w:p w14:paraId="3008702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椒江区中小学幼儿园教育科研能力暑期提升研修项目</w:t>
            </w:r>
          </w:p>
        </w:tc>
        <w:tc>
          <w:tcPr>
            <w:tcW w:w="1118" w:type="dxa"/>
            <w:noWrap w:val="0"/>
            <w:vAlign w:val="center"/>
          </w:tcPr>
          <w:p w14:paraId="0A5C9AA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03" w:type="dxa"/>
            <w:noWrap w:val="0"/>
            <w:vAlign w:val="center"/>
          </w:tcPr>
          <w:p w14:paraId="233EC80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6" w:type="dxa"/>
            <w:noWrap w:val="0"/>
            <w:vAlign w:val="center"/>
          </w:tcPr>
          <w:p w14:paraId="05A3FE2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993" w:type="dxa"/>
            <w:noWrap w:val="0"/>
            <w:vAlign w:val="center"/>
          </w:tcPr>
          <w:p w14:paraId="32A011C1">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olor w:val="auto"/>
                <w:sz w:val="21"/>
                <w:szCs w:val="21"/>
                <w:highlight w:val="none"/>
                <w:lang w:val="en-US" w:eastAsia="zh-CN"/>
              </w:rPr>
              <w:t>29.975</w:t>
            </w:r>
          </w:p>
        </w:tc>
        <w:tc>
          <w:tcPr>
            <w:tcW w:w="2096" w:type="dxa"/>
            <w:noWrap w:val="0"/>
            <w:vAlign w:val="center"/>
          </w:tcPr>
          <w:p w14:paraId="0441B8D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p>
        </w:tc>
      </w:tr>
    </w:tbl>
    <w:p w14:paraId="726370E6">
      <w:pPr>
        <w:pStyle w:val="12"/>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Cs w:val="21"/>
          <w:highlight w:val="none"/>
        </w:rPr>
      </w:pPr>
    </w:p>
    <w:bookmarkEnd w:id="0"/>
    <w:p w14:paraId="61C200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15849CF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w:t>
      </w:r>
    </w:p>
    <w:p w14:paraId="00FF1C4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（二）本项目供应商特定资格要求</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shd w:val="clear" w:color="auto" w:fill="auto"/>
          <w:lang w:val="en-US" w:eastAsia="zh-CN"/>
        </w:rPr>
        <w:t>1、</w:t>
      </w:r>
      <w:r>
        <w:rPr>
          <w:rFonts w:hint="eastAsia" w:ascii="宋体" w:hAnsi="宋体" w:eastAsia="宋体" w:cs="宋体"/>
          <w:b/>
          <w:color w:val="auto"/>
          <w:sz w:val="21"/>
          <w:szCs w:val="21"/>
          <w:highlight w:val="none"/>
          <w:shd w:val="clear" w:color="auto" w:fill="auto"/>
        </w:rPr>
        <w:t>本项</w:t>
      </w:r>
      <w:r>
        <w:rPr>
          <w:rFonts w:hint="eastAsia" w:ascii="宋体" w:hAnsi="宋体" w:eastAsia="宋体" w:cs="宋体"/>
          <w:b/>
          <w:color w:val="auto"/>
          <w:sz w:val="21"/>
          <w:szCs w:val="21"/>
          <w:highlight w:val="none"/>
        </w:rPr>
        <w:t>目不接受联合体</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w:t>
      </w:r>
    </w:p>
    <w:p w14:paraId="38F8DFB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文件的发售：</w:t>
      </w:r>
    </w:p>
    <w:p w14:paraId="323649D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eastAsia="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  月  日至</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双休日及法定节假日除外，每日上午9：30—11：30，13：30—16：30，北京时间</w:t>
      </w:r>
      <w:r>
        <w:rPr>
          <w:rFonts w:hint="eastAsia" w:ascii="宋体" w:hAnsi="宋体" w:eastAsia="宋体" w:cs="宋体"/>
          <w:color w:val="auto"/>
          <w:sz w:val="21"/>
          <w:szCs w:val="21"/>
          <w:highlight w:val="none"/>
          <w:lang w:eastAsia="zh-CN"/>
        </w:rPr>
        <w:t>）</w:t>
      </w:r>
    </w:p>
    <w:p w14:paraId="23B497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宋体" w:hAnsi="宋体" w:eastAsia="宋体" w:cs="宋体"/>
          <w:color w:val="auto"/>
          <w:sz w:val="21"/>
          <w:szCs w:val="21"/>
          <w:highlight w:val="none"/>
        </w:rPr>
        <w:t>。</w:t>
      </w:r>
    </w:p>
    <w:p w14:paraId="6D87C828">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Theme="minorEastAsia" w:hAnsiTheme="minorEastAsia" w:eastAsiaTheme="minorEastAsia" w:cstheme="minorEastAsia"/>
          <w:color w:val="auto"/>
          <w:sz w:val="21"/>
          <w:szCs w:val="21"/>
          <w:highlight w:val="none"/>
          <w:lang w:val="en-US" w:eastAsia="zh-CN"/>
        </w:rPr>
        <w:t>0元。</w:t>
      </w:r>
    </w:p>
    <w:p w14:paraId="417B1C7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购买标书时必须提交的资料：</w:t>
      </w:r>
    </w:p>
    <w:p w14:paraId="03D1D8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24A0EE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76E34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w:t>
      </w:r>
    </w:p>
    <w:p w14:paraId="3585EE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投标供应商报名表。</w:t>
      </w:r>
    </w:p>
    <w:p w14:paraId="5AD34C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、响应文件递交截止时间及磋商开始时间、地点：</w:t>
      </w:r>
    </w:p>
    <w:p w14:paraId="58751894">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本次</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将于</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lang w:val="en-US" w:eastAsia="zh-CN"/>
        </w:rPr>
        <w:t>14:30</w:t>
      </w:r>
      <w:r>
        <w:rPr>
          <w:rFonts w:hint="eastAsia" w:asciiTheme="minorEastAsia" w:hAnsiTheme="minorEastAsia" w:eastAsiaTheme="minorEastAsia" w:cstheme="minorEastAsia"/>
          <w:color w:val="auto"/>
          <w:sz w:val="21"/>
          <w:szCs w:val="21"/>
          <w:highlight w:val="none"/>
          <w:lang w:eastAsia="zh-CN"/>
        </w:rPr>
        <w:t>整</w:t>
      </w:r>
      <w:r>
        <w:rPr>
          <w:rFonts w:hint="eastAsia" w:asciiTheme="minorEastAsia" w:hAnsiTheme="minorEastAsia" w:eastAsiaTheme="minorEastAsia" w:cstheme="minorEastAsia"/>
          <w:color w:val="auto"/>
          <w:sz w:val="21"/>
          <w:szCs w:val="21"/>
          <w:highlight w:val="none"/>
        </w:rPr>
        <w:t>在</w:t>
      </w:r>
      <w:r>
        <w:rPr>
          <w:rFonts w:hint="eastAsia" w:ascii="宋体" w:hAnsi="宋体" w:cs="宋体"/>
          <w:color w:val="auto"/>
          <w:kern w:val="2"/>
          <w:sz w:val="21"/>
          <w:szCs w:val="21"/>
          <w:highlight w:val="none"/>
          <w:lang w:val="en-US" w:eastAsia="zh-CN" w:bidi="ar-SA"/>
        </w:rPr>
        <w:t>台州市椒江区中环世纪6幢801室（交通银行台州分行楼上）</w:t>
      </w:r>
      <w:r>
        <w:rPr>
          <w:rFonts w:hint="eastAsia" w:asciiTheme="minorEastAsia" w:hAnsiTheme="minorEastAsia" w:eastAsiaTheme="minorEastAsia" w:cstheme="minorEastAsia"/>
          <w:color w:val="auto"/>
          <w:sz w:val="21"/>
          <w:szCs w:val="21"/>
          <w:highlight w:val="none"/>
          <w:shd w:val="clear" w:color="auto" w:fill="auto"/>
          <w:lang w:val="en-US" w:eastAsia="zh-CN"/>
        </w:rPr>
        <w:t>开始进行</w:t>
      </w:r>
      <w:r>
        <w:rPr>
          <w:rFonts w:hint="eastAsia" w:asciiTheme="minorEastAsia" w:hAnsiTheme="minorEastAsia" w:eastAsiaTheme="minorEastAsia" w:cstheme="minorEastAsia"/>
          <w:color w:val="auto"/>
          <w:sz w:val="21"/>
          <w:szCs w:val="21"/>
          <w:highlight w:val="none"/>
        </w:rPr>
        <w:t>。</w:t>
      </w:r>
      <w:r>
        <w:rPr>
          <w:rFonts w:hint="eastAsia" w:ascii="宋体" w:hAnsi="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3CF1D990">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文件在投标截止时间前按要求密封并顺丰邮寄到台州市椒江区中环世纪6幢801室（交通银行台州分行楼上），逾期寄达或未按要求密封将被拒收。</w:t>
      </w:r>
    </w:p>
    <w:p w14:paraId="77593DE6">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投标保证金：</w:t>
      </w:r>
    </w:p>
    <w:p w14:paraId="6F07C8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23F769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质疑和投诉：</w:t>
      </w:r>
    </w:p>
    <w:p w14:paraId="416995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auto"/>
          <w:sz w:val="21"/>
          <w:szCs w:val="21"/>
          <w:highlight w:val="none"/>
        </w:rPr>
        <w:t>公告发布后的第6个工作日</w:t>
      </w:r>
      <w:r>
        <w:rPr>
          <w:rFonts w:hint="eastAsia" w:ascii="宋体" w:hAnsi="宋体" w:eastAsia="宋体" w:cs="宋体"/>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CDEA89D">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九、联系方式：</w:t>
      </w:r>
    </w:p>
    <w:p w14:paraId="42D7225E">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04C246FD">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台州永安工程咨询有限公司</w:t>
      </w:r>
    </w:p>
    <w:p w14:paraId="34F8BCDD">
      <w:pPr>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林女士</w:t>
      </w:r>
    </w:p>
    <w:p w14:paraId="144B0D5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0576-88882270，</w:t>
      </w:r>
      <w:r>
        <w:rPr>
          <w:rFonts w:hint="eastAsia" w:asciiTheme="minorEastAsia" w:hAnsiTheme="minorEastAsia" w:eastAsiaTheme="minorEastAsia" w:cstheme="minorEastAsia"/>
          <w:color w:val="auto"/>
          <w:sz w:val="21"/>
          <w:szCs w:val="21"/>
          <w:highlight w:val="none"/>
          <w:lang w:val="en-US" w:eastAsia="zh-CN"/>
        </w:rPr>
        <w:t>15757696186</w:t>
      </w:r>
      <w:r>
        <w:rPr>
          <w:rFonts w:hint="eastAsia" w:asciiTheme="minorEastAsia" w:hAnsiTheme="minorEastAsia" w:eastAsiaTheme="minorEastAsia" w:cstheme="minorEastAsia"/>
          <w:color w:val="auto"/>
          <w:sz w:val="21"/>
          <w:szCs w:val="21"/>
          <w:highlight w:val="none"/>
        </w:rPr>
        <w:t xml:space="preserve"> </w:t>
      </w:r>
    </w:p>
    <w:p w14:paraId="48547C5E">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传真：0576-88882270；</w:t>
      </w:r>
    </w:p>
    <w:p w14:paraId="4CAEA078">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质疑接收人：</w:t>
      </w:r>
      <w:r>
        <w:rPr>
          <w:rFonts w:hint="eastAsia" w:asciiTheme="minorEastAsia" w:hAnsiTheme="minorEastAsia" w:eastAsiaTheme="minorEastAsia" w:cstheme="minorEastAsia"/>
          <w:color w:val="auto"/>
          <w:sz w:val="21"/>
          <w:szCs w:val="21"/>
          <w:highlight w:val="none"/>
          <w:lang w:val="en-US" w:eastAsia="zh-CN"/>
        </w:rPr>
        <w:t>叶先生</w:t>
      </w:r>
    </w:p>
    <w:p w14:paraId="3F7DC959">
      <w:pPr>
        <w:keepNext w:val="0"/>
        <w:keepLines w:val="0"/>
        <w:pageBreakBefore w:val="0"/>
        <w:kinsoku/>
        <w:wordWrap/>
        <w:overflowPunct/>
        <w:topLinePunct w:val="0"/>
        <w:bidi w:val="0"/>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13857637980</w:t>
      </w:r>
    </w:p>
    <w:p w14:paraId="3DC2372D">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p>
    <w:p w14:paraId="0106A07F">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B1E649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台州市椒江区教育教学发展中心</w:t>
      </w:r>
    </w:p>
    <w:p w14:paraId="4D3F355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联系人：吴先生</w:t>
      </w:r>
    </w:p>
    <w:p w14:paraId="30620B1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联系电话：0576-88323306</w:t>
      </w:r>
    </w:p>
    <w:p w14:paraId="7362425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shd w:val="clear" w:color="auto" w:fill="auto"/>
        </w:rPr>
        <w:t>采购人地址：台州市椒江区星明路96号</w:t>
      </w:r>
    </w:p>
    <w:p w14:paraId="397A6FF9">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3、同级采购监管机构</w:t>
      </w:r>
    </w:p>
    <w:p w14:paraId="4D24977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名称：台州市椒江区教育教学发展中心</w:t>
      </w:r>
    </w:p>
    <w:p w14:paraId="260FD6F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联系人：李女士</w:t>
      </w:r>
    </w:p>
    <w:p w14:paraId="7F701EE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联系电话：0576-88826274</w:t>
      </w:r>
    </w:p>
    <w:p w14:paraId="75ED604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采购人地址：台州市椒江区星明路96号</w:t>
      </w:r>
    </w:p>
    <w:p w14:paraId="5913AE4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备注：请贵单位领取本次磋商文件后，认真阅读各项内容，进行必要的准备工作，按文件的要求详细填写和编制响应文件，并按以上确定的时间、地点准时参加投标。</w:t>
      </w:r>
    </w:p>
    <w:p w14:paraId="76BCB413">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p>
    <w:p w14:paraId="732E41CA">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2843312">
      <w:pPr>
        <w:pStyle w:val="7"/>
        <w:keepNext w:val="0"/>
        <w:keepLines w:val="0"/>
        <w:pageBreakBefore w:val="0"/>
        <w:kinsoku/>
        <w:wordWrap/>
        <w:overflowPunct/>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二○二五年六月</w:t>
      </w:r>
    </w:p>
    <w:p w14:paraId="67847EE3">
      <w:pPr>
        <w:pStyle w:val="8"/>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color w:val="auto"/>
          <w:sz w:val="21"/>
          <w:szCs w:val="21"/>
          <w:highlight w:val="none"/>
          <w:lang w:eastAsia="zh-CN"/>
        </w:rPr>
      </w:pPr>
    </w:p>
    <w:p w14:paraId="412B556A">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D74288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0270072D">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70"/>
        <w:gridCol w:w="6553"/>
      </w:tblGrid>
      <w:tr w14:paraId="2BD8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0AB475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88032B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A2494D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25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86DC0C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9BD5F1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25A0BAB5">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5A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EB4E6C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90CCF8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774CDF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0A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B2AB2D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567EBB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1B3985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219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03A327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B9B6BF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CD63CAE">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610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96E9B1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AC8F8A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7EA7118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23DE71CB">
            <w:pPr>
              <w:keepNext w:val="0"/>
              <w:keepLines w:val="0"/>
              <w:pageBreakBefore w:val="0"/>
              <w:numPr>
                <w:ilvl w:val="0"/>
                <w:numId w:val="0"/>
              </w:numPr>
              <w:kinsoku/>
              <w:wordWrap/>
              <w:overflowPunct/>
              <w:topLinePunct w:val="0"/>
              <w:bidi w:val="0"/>
              <w:spacing w:line="360" w:lineRule="auto"/>
              <w:ind w:right="-159"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文件在投标截止时间前按要求密封并顺丰邮寄到台州市椒江区中环世纪6幢801室（交通银行台州分行楼上），逾期寄达或未按要求密封将被拒收。</w:t>
            </w:r>
          </w:p>
        </w:tc>
      </w:tr>
      <w:tr w14:paraId="63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7194CA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3CC649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747815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61F847B9">
            <w:pPr>
              <w:keepNext w:val="0"/>
              <w:keepLines w:val="0"/>
              <w:pageBreakBefore w:val="0"/>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color w:val="auto"/>
                <w:kern w:val="2"/>
                <w:sz w:val="21"/>
                <w:szCs w:val="21"/>
                <w:highlight w:val="none"/>
                <w:lang w:val="en-US" w:eastAsia="zh-CN" w:bidi="ar-SA"/>
              </w:rPr>
              <w:t>台州市椒江区中环世纪6幢801室（交通银行台州分行楼上）</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6DA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CB9760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E65D220">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C67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6CF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176119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D4F529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66EFF99">
            <w:pPr>
              <w:keepNext w:val="0"/>
              <w:keepLines w:val="0"/>
              <w:pageBreakBefore w:val="0"/>
              <w:kinsoku/>
              <w:wordWrap/>
              <w:topLinePunct w:val="0"/>
              <w:bidi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eastAsia="宋体" w:cs="宋体"/>
                <w:b w:val="0"/>
                <w:bCs/>
                <w:color w:val="auto"/>
                <w:kern w:val="0"/>
                <w:sz w:val="21"/>
                <w:szCs w:val="21"/>
                <w:highlight w:val="none"/>
                <w:lang w:val="en-US" w:eastAsia="zh-CN"/>
              </w:rPr>
              <w:t>无要求</w:t>
            </w:r>
          </w:p>
        </w:tc>
      </w:tr>
      <w:tr w14:paraId="1BC9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AE310F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AA200D8">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4C7AB827">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2A5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2CCAFAC">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FCBD60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F151CF9">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p>
        </w:tc>
      </w:tr>
    </w:tbl>
    <w:p w14:paraId="024759C5">
      <w:pPr>
        <w:keepNext w:val="0"/>
        <w:keepLines w:val="0"/>
        <w:pageBreakBefore w:val="0"/>
        <w:kinsoku/>
        <w:wordWrap/>
        <w:topLinePunct w:val="0"/>
        <w:bidi w:val="0"/>
        <w:spacing w:line="360" w:lineRule="auto"/>
        <w:outlineLvl w:val="9"/>
        <w:rPr>
          <w:rFonts w:hint="eastAsia" w:ascii="宋体" w:hAnsi="宋体" w:eastAsia="宋体" w:cs="宋体"/>
          <w:b/>
          <w:bCs/>
          <w:color w:val="auto"/>
          <w:sz w:val="21"/>
          <w:szCs w:val="21"/>
          <w:highlight w:val="none"/>
        </w:rPr>
      </w:pPr>
    </w:p>
    <w:p w14:paraId="7EAA09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59D006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2B6B9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233DBC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3270BFEB">
      <w:pPr>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599111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632CA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845B3B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170F7C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58BCA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50DAD2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A5BE5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1AA94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47485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546386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2B09D5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02C8021">
      <w:pPr>
        <w:pStyle w:val="5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4EE8E">
      <w:pPr>
        <w:pStyle w:val="5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49642BD7">
      <w:pPr>
        <w:pStyle w:val="5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F500F99">
      <w:pPr>
        <w:pStyle w:val="5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7C35F53F">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301C7695">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8、本项目不允许分包。</w:t>
      </w:r>
    </w:p>
    <w:p w14:paraId="61D98D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34BCD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（一）磋商响应文件的组成</w:t>
      </w:r>
    </w:p>
    <w:p w14:paraId="74918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▲1、资格证明内容的组成：</w:t>
      </w:r>
    </w:p>
    <w:p w14:paraId="29660C2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Style w:val="27"/>
          <w:rFonts w:hint="eastAsia" w:ascii="宋体" w:hAnsi="宋体" w:eastAsia="宋体" w:cs="宋体"/>
          <w:b w:val="0"/>
          <w:color w:val="auto"/>
          <w:sz w:val="21"/>
          <w:szCs w:val="21"/>
          <w:highlight w:val="none"/>
          <w:u w:val="none"/>
        </w:rPr>
      </w:pPr>
      <w:r>
        <w:rPr>
          <w:rStyle w:val="27"/>
          <w:rFonts w:hint="eastAsia" w:ascii="宋体" w:hAnsi="宋体" w:eastAsia="宋体" w:cs="宋体"/>
          <w:b w:val="0"/>
          <w:color w:val="auto"/>
          <w:sz w:val="21"/>
          <w:szCs w:val="21"/>
          <w:highlight w:val="none"/>
          <w:u w:val="none"/>
        </w:rPr>
        <w:t>（1）磋商声明书</w:t>
      </w:r>
    </w:p>
    <w:p w14:paraId="53AD78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DE09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7267E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）供应商认为需要说明的其他材料；</w:t>
      </w:r>
    </w:p>
    <w:p w14:paraId="7735DC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2、商务与技术内容的组成：</w:t>
      </w:r>
    </w:p>
    <w:p w14:paraId="2C90C37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cs="宋体"/>
          <w:color w:val="auto"/>
          <w:sz w:val="21"/>
          <w:szCs w:val="21"/>
          <w:highlight w:val="none"/>
          <w:lang w:eastAsia="zh-CN"/>
        </w:rPr>
        <w:t>；</w:t>
      </w:r>
    </w:p>
    <w:p w14:paraId="7A0A3DF7">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2615DF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6CBDD97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21625B5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5D3C9243">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7AD41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（4）供应商通过的</w:t>
      </w:r>
      <w:r>
        <w:rPr>
          <w:rFonts w:hint="eastAsia" w:ascii="宋体" w:hAnsi="宋体" w:eastAsia="宋体" w:cs="宋体"/>
          <w:color w:val="auto"/>
          <w:sz w:val="21"/>
          <w:szCs w:val="21"/>
          <w:highlight w:val="none"/>
        </w:rPr>
        <w:t>与本项目相关</w:t>
      </w:r>
      <w:r>
        <w:rPr>
          <w:rFonts w:hint="eastAsia" w:ascii="宋体" w:hAnsi="宋体" w:eastAsia="宋体" w:cs="宋体"/>
          <w:color w:val="auto"/>
          <w:kern w:val="0"/>
          <w:sz w:val="21"/>
          <w:szCs w:val="21"/>
          <w:highlight w:val="none"/>
        </w:rPr>
        <w:t>的认证证书或文件；</w:t>
      </w:r>
    </w:p>
    <w:p w14:paraId="05C66031">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（5）类似项目的成功案例（供应商类似项目实施情况一览表、合同复印件等；</w:t>
      </w:r>
    </w:p>
    <w:p w14:paraId="1480A3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58A853E">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56F1533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A47D01B">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2D9E6A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74A5B5B9">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eastAsia="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一览表以及供应商认为其他需要说明的内容组成。</w:t>
      </w:r>
    </w:p>
    <w:p w14:paraId="39D716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（2）此报价为供应商针对本项目报出的唯一的首次报价，包含</w:t>
      </w:r>
      <w:r>
        <w:rPr>
          <w:rFonts w:hint="eastAsia" w:ascii="宋体" w:hAnsi="宋体" w:eastAsia="宋体" w:cs="宋体"/>
          <w:color w:val="auto"/>
          <w:kern w:val="0"/>
          <w:sz w:val="21"/>
          <w:szCs w:val="21"/>
          <w:highlight w:val="none"/>
          <w:lang w:eastAsia="zh-CN"/>
        </w:rPr>
        <w:t>其他一切</w:t>
      </w:r>
      <w:r>
        <w:rPr>
          <w:rFonts w:hint="eastAsia" w:ascii="宋体" w:hAnsi="宋体" w:eastAsia="宋体" w:cs="宋体"/>
          <w:color w:val="auto"/>
          <w:kern w:val="0"/>
          <w:sz w:val="21"/>
          <w:szCs w:val="21"/>
          <w:highlight w:val="none"/>
        </w:rPr>
        <w:t>所要涉及到的费用，有选择的报价将被拒绝。</w:t>
      </w:r>
    </w:p>
    <w:p w14:paraId="7F189F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r>
        <w:rPr>
          <w:rFonts w:hint="eastAsia" w:asciiTheme="minorEastAsia" w:hAnsiTheme="minorEastAsia" w:eastAsiaTheme="minorEastAsia" w:cstheme="minorEastAsia"/>
          <w:color w:val="auto"/>
          <w:sz w:val="21"/>
          <w:szCs w:val="21"/>
          <w:highlight w:val="none"/>
          <w:lang w:val="en-US" w:eastAsia="zh-CN"/>
        </w:rPr>
        <w:t>，全部费用已包含在投标报价中。</w:t>
      </w:r>
    </w:p>
    <w:p w14:paraId="4B88DA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w:t>
      </w:r>
      <w:r>
        <w:rPr>
          <w:rFonts w:hint="eastAsia" w:ascii="宋体" w:hAnsi="宋体" w:eastAsia="宋体" w:cs="宋体"/>
          <w:color w:val="auto"/>
          <w:kern w:val="0"/>
          <w:sz w:val="21"/>
          <w:szCs w:val="21"/>
          <w:highlight w:val="none"/>
          <w:lang w:eastAsia="zh-CN"/>
        </w:rPr>
        <w:t>褪色</w:t>
      </w:r>
      <w:r>
        <w:rPr>
          <w:rFonts w:hint="eastAsia" w:ascii="宋体" w:hAnsi="宋体" w:eastAsia="宋体" w:cs="宋体"/>
          <w:color w:val="auto"/>
          <w:kern w:val="0"/>
          <w:sz w:val="21"/>
          <w:szCs w:val="21"/>
          <w:highlight w:val="none"/>
        </w:rPr>
        <w:t>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23A3D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22079304">
      <w:pPr>
        <w:pStyle w:val="5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3C64AC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default" w:ascii="宋体" w:hAnsi="宋体" w:eastAsia="宋体" w:cs="宋体"/>
          <w:color w:val="auto"/>
          <w:kern w:val="2"/>
          <w:sz w:val="21"/>
          <w:szCs w:val="21"/>
          <w:highlight w:val="none"/>
          <w:lang w:val="zh-CN" w:eastAsia="zh-CN" w:bidi="ar-SA"/>
        </w:rPr>
        <w:t>（二）</w:t>
      </w:r>
      <w:r>
        <w:rPr>
          <w:rFonts w:hint="eastAsia" w:ascii="宋体" w:hAnsi="宋体" w:eastAsia="宋体" w:cs="宋体"/>
          <w:b/>
          <w:bCs/>
          <w:color w:val="auto"/>
          <w:kern w:val="0"/>
          <w:sz w:val="21"/>
          <w:szCs w:val="21"/>
          <w:highlight w:val="none"/>
        </w:rPr>
        <w:t>磋商响应文件的制作、封装及递交要求</w:t>
      </w:r>
    </w:p>
    <w:p w14:paraId="747956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01E3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66AA87A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的公章以及法定代表人或全权代表的盖章或签字，其中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3688C14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124941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5EE6F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00615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7B1D54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2、磋商响应文件的封装要求</w:t>
      </w:r>
    </w:p>
    <w:p w14:paraId="150D4C0B">
      <w:pPr>
        <w:pStyle w:val="5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（1）磋商响应文件份数：资格证明文件、商务与技术文件、报价文件分别编制并分开单独装订成册：资格证明文件共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份，封装成一袋），商务与技术文件共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份，封装成一袋），报价文件共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eastAsia="zh-CN"/>
        </w:rPr>
        <w:t>褪色</w:t>
      </w:r>
      <w:r>
        <w:rPr>
          <w:rFonts w:hint="eastAsia" w:ascii="宋体" w:hAnsi="宋体" w:eastAsia="宋体" w:cs="宋体"/>
          <w:color w:val="auto"/>
          <w:sz w:val="21"/>
          <w:szCs w:val="21"/>
          <w:highlight w:val="none"/>
        </w:rPr>
        <w:t>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1666D8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7DEB1A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69B81D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2E1434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64AF77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11A575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文件在投标截止时间前按要求密封并顺丰邮寄到台州市椒江区中环世纪6幢801室（交通银行台州分行楼上），逾期寄达或未按要求密封将被拒收。</w:t>
      </w:r>
    </w:p>
    <w:p w14:paraId="3AB60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04FBFA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2E25CE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通知送达采购组织机构。</w:t>
      </w:r>
    </w:p>
    <w:p w14:paraId="20E6E3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w:t>
      </w:r>
      <w:r>
        <w:rPr>
          <w:rFonts w:hint="eastAsia" w:ascii="宋体" w:hAnsi="宋体" w:eastAsia="宋体" w:cs="宋体"/>
          <w:color w:val="auto"/>
          <w:sz w:val="21"/>
          <w:szCs w:val="21"/>
          <w:highlight w:val="none"/>
          <w:lang w:eastAsia="zh-CN"/>
        </w:rPr>
        <w:t>组成部分</w:t>
      </w:r>
      <w:r>
        <w:rPr>
          <w:rFonts w:hint="eastAsia" w:ascii="宋体" w:hAnsi="宋体" w:eastAsia="宋体" w:cs="宋体"/>
          <w:color w:val="auto"/>
          <w:sz w:val="21"/>
          <w:szCs w:val="21"/>
          <w:highlight w:val="none"/>
        </w:rPr>
        <w:t>。</w:t>
      </w:r>
    </w:p>
    <w:p w14:paraId="229665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7CAA6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5A253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7171E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3、磋商供应商可拒绝接受延期要求。同意延长有效期的磋商供应商但不能修改磋商响应文件。  </w:t>
      </w:r>
    </w:p>
    <w:p w14:paraId="587BA2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13191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7E49B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磋商委员会或磋商小组</w:t>
      </w:r>
    </w:p>
    <w:p w14:paraId="08D9F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w:t>
      </w:r>
      <w:r>
        <w:rPr>
          <w:rFonts w:hint="eastAsia" w:ascii="宋体" w:hAnsi="宋体" w:eastAsia="宋体" w:cs="宋体"/>
          <w:b w:val="0"/>
          <w:bCs/>
          <w:color w:val="auto"/>
          <w:sz w:val="21"/>
          <w:szCs w:val="21"/>
          <w:highlight w:val="none"/>
          <w:lang w:val="en-US" w:eastAsia="zh-CN"/>
        </w:rPr>
        <w:t>招标单位</w:t>
      </w:r>
      <w:r>
        <w:rPr>
          <w:rFonts w:hint="eastAsia" w:ascii="宋体" w:hAnsi="宋体" w:eastAsia="宋体" w:cs="宋体"/>
          <w:b w:val="0"/>
          <w:bCs/>
          <w:color w:val="auto"/>
          <w:sz w:val="21"/>
          <w:szCs w:val="21"/>
          <w:highlight w:val="none"/>
        </w:rPr>
        <w:t xml:space="preserve">负责组织，对具备实质性响应的投标文件进行评估和比较。评标委员会由招标人的代表、专家和其他有关方面的代表组成。 </w:t>
      </w:r>
    </w:p>
    <w:p w14:paraId="0CE678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A536A9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233A4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1、采购组织机构将在“磋商公告”规定的时间和地点进行磋商，磋商采购会议由采购组织机构工作人员主持，所有供应商均应准时参加磋商采购会议。</w:t>
      </w:r>
    </w:p>
    <w:p w14:paraId="538BA2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2、采购组织机构工作人员接收磋商响应文件并登记，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w:t>
      </w:r>
    </w:p>
    <w:p w14:paraId="660AC47F">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27C53372">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、提请供应商代表查验磋商响应文件密封情况。 </w:t>
      </w:r>
    </w:p>
    <w:p w14:paraId="52AE28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、主持人按磋商响应供应商签到的先后顺序当场拆封磋商文件，并送至评审场所。</w:t>
      </w:r>
    </w:p>
    <w:p w14:paraId="254249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3CD20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对响应文件的初审</w:t>
      </w:r>
    </w:p>
    <w:p w14:paraId="7DECEF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A.资格性检查：依据法律法规和磋商文件的规定，对响应文件中的资格条件进行审查，以确定磋商供应商是否具备投标资格。</w:t>
      </w:r>
    </w:p>
    <w:p w14:paraId="69714D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B094F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39BC33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DE964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4224D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EE6A3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0FDEC053">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4256A5E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20223BD">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、主持人到磋商采购会现场宣布磋商结果（含技术得分、最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FCA1DC4">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）澄清问题的形式</w:t>
      </w:r>
    </w:p>
    <w:p w14:paraId="63D344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7F5078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）错误修正</w:t>
      </w:r>
    </w:p>
    <w:p w14:paraId="0F6576F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6AB4617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p>
    <w:p w14:paraId="6B1FC87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E10073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8C971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519A53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3D83AB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03BC12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磋商响应文件中的报价货物</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rPr>
        <w:t>货物出现重大偏差的；</w:t>
      </w:r>
    </w:p>
    <w:p w14:paraId="53A44D0E">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、不具备磋商采购文件中规定的资格要求的。</w:t>
      </w:r>
    </w:p>
    <w:p w14:paraId="50BE068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6F63B7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p>
    <w:p w14:paraId="74F6A63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8FD02F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、报价超过磋商采购文件中规定的预算金额/最高限价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除磋商内容发生实质性变更外</w:t>
      </w:r>
      <w:r>
        <w:rPr>
          <w:rFonts w:hint="eastAsia" w:ascii="宋体" w:hAnsi="宋体" w:eastAsia="宋体" w:cs="宋体"/>
          <w:color w:val="auto"/>
          <w:sz w:val="21"/>
          <w:szCs w:val="21"/>
          <w:highlight w:val="none"/>
          <w:lang w:val="en-US" w:eastAsia="zh-CN"/>
        </w:rPr>
        <w:t>最终报价高于首次报价的</w:t>
      </w:r>
      <w:r>
        <w:rPr>
          <w:rFonts w:hint="eastAsia" w:ascii="宋体" w:hAnsi="宋体" w:eastAsia="宋体" w:cs="宋体"/>
          <w:color w:val="auto"/>
          <w:sz w:val="21"/>
          <w:szCs w:val="21"/>
          <w:highlight w:val="none"/>
        </w:rPr>
        <w:t>。</w:t>
      </w:r>
    </w:p>
    <w:p w14:paraId="64B0EED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、磋商参数未如实填写，完全复制粘贴磋商采购参数的。</w:t>
      </w:r>
    </w:p>
    <w:p w14:paraId="23EEEA2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7981E1C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、不同供应商的磋商响应文件由同一单位或者个人编制；</w:t>
      </w:r>
    </w:p>
    <w:p w14:paraId="6AC1032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、不同供应商委托同一单位或者个人办理磋商事宜；</w:t>
      </w:r>
    </w:p>
    <w:p w14:paraId="1F7CA29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、不同供应商的磋商响应文件载明的项目管理成员或者联系人员为同一人；</w:t>
      </w:r>
    </w:p>
    <w:p w14:paraId="31AD580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、不同供应商的磋商响应文件异常一致或者报价呈规律性差异；</w:t>
      </w:r>
    </w:p>
    <w:p w14:paraId="3F63F18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、不同供应商的磋商响应文件相互混装；</w:t>
      </w:r>
    </w:p>
    <w:p w14:paraId="52DEA7C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、不符合法律、法规和磋商采购文件中规定的其他实质性要求的（磋商采购文件中打“▲”内容及被拒绝的条款）。</w:t>
      </w:r>
    </w:p>
    <w:p w14:paraId="3315C9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）有下列情况之一的，本次磋商终止</w:t>
      </w:r>
    </w:p>
    <w:p w14:paraId="1AB82C9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4DFA6A8C">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E4745A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C74649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3D0D839E">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）磋商原则和方法</w:t>
      </w:r>
    </w:p>
    <w:p w14:paraId="4E2F9F15">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0B7726">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D038C60">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）评审过程的监控</w:t>
      </w:r>
    </w:p>
    <w:p w14:paraId="190B83A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C82AD7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DE853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A38C2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11CE08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B096B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34DD52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招标代理费：按定额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33D57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w:t>
      </w:r>
    </w:p>
    <w:p w14:paraId="3C59A9E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日内，按照磋商采购文件确定的合同文本以及采购标的、规格型号、采购金额、采购数量和服务要求等事项签订采购合同。</w:t>
      </w:r>
    </w:p>
    <w:p w14:paraId="403B645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1F23F6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5230187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555F45B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48B922B">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3D652D16">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304A621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0CDBE39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747A4BE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B16492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1DDCC61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3F20D7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622513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50023582">
      <w:pPr>
        <w:keepNext w:val="0"/>
        <w:keepLines w:val="0"/>
        <w:pageBreakBefore w:val="0"/>
        <w:widowControl w:val="0"/>
        <w:kinsoku/>
        <w:wordWrap/>
        <w:overflowPunct/>
        <w:topLinePunct w:val="0"/>
        <w:bidi w:val="0"/>
        <w:adjustRightInd/>
        <w:snapToGrid/>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58B331E4">
      <w:pPr>
        <w:keepNext w:val="0"/>
        <w:keepLines w:val="0"/>
        <w:pageBreakBefore w:val="0"/>
        <w:widowControl w:val="0"/>
        <w:kinsoku/>
        <w:wordWrap/>
        <w:overflowPunct/>
        <w:topLinePunct w:val="0"/>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5BC0670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451B222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p>
    <w:p w14:paraId="01FC95D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68B7D966">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86"/>
        <w:gridCol w:w="7157"/>
        <w:gridCol w:w="672"/>
      </w:tblGrid>
      <w:tr w14:paraId="1EA5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17" w:type="dxa"/>
            <w:gridSpan w:val="2"/>
            <w:noWrap/>
            <w:vAlign w:val="center"/>
          </w:tcPr>
          <w:p w14:paraId="2019B95F">
            <w:pPr>
              <w:pStyle w:val="12"/>
              <w:widowControl/>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评分项目</w:t>
            </w:r>
          </w:p>
        </w:tc>
        <w:tc>
          <w:tcPr>
            <w:tcW w:w="7157" w:type="dxa"/>
            <w:noWrap/>
            <w:vAlign w:val="center"/>
          </w:tcPr>
          <w:p w14:paraId="7745E0A1">
            <w:pPr>
              <w:pStyle w:val="12"/>
              <w:widowControl/>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评分内容及标准</w:t>
            </w:r>
          </w:p>
        </w:tc>
        <w:tc>
          <w:tcPr>
            <w:tcW w:w="672" w:type="dxa"/>
            <w:noWrap/>
            <w:vAlign w:val="center"/>
          </w:tcPr>
          <w:p w14:paraId="1E797ED8">
            <w:pPr>
              <w:pStyle w:val="12"/>
              <w:widowControl/>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分值</w:t>
            </w:r>
          </w:p>
        </w:tc>
      </w:tr>
      <w:tr w14:paraId="7D8E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ign w:val="center"/>
          </w:tcPr>
          <w:p w14:paraId="36DB7CC5">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商务分</w:t>
            </w:r>
          </w:p>
          <w:p w14:paraId="2E0C992E">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（31分）</w:t>
            </w:r>
          </w:p>
        </w:tc>
        <w:tc>
          <w:tcPr>
            <w:tcW w:w="1086" w:type="dxa"/>
            <w:noWrap/>
            <w:vAlign w:val="center"/>
          </w:tcPr>
          <w:p w14:paraId="5F78978F">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企业实力</w:t>
            </w:r>
          </w:p>
        </w:tc>
        <w:tc>
          <w:tcPr>
            <w:tcW w:w="7157" w:type="dxa"/>
            <w:shd w:val="clear" w:color="auto" w:fill="auto"/>
            <w:noWrap/>
          </w:tcPr>
          <w:p w14:paraId="39461328">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根据供应商的企业综合实力（包括服务能力、技术力量等情况）进行打分。</w:t>
            </w:r>
          </w:p>
          <w:p w14:paraId="03AB7DBA">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综合实力比较强的得5分；</w:t>
            </w:r>
          </w:p>
          <w:p w14:paraId="3724542B">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综合实力一般的得3分；</w:t>
            </w:r>
          </w:p>
          <w:p w14:paraId="271839E3">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综合实力有所欠缺的得1分；</w:t>
            </w:r>
          </w:p>
          <w:p w14:paraId="610388BF">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未提及此项不得分。</w:t>
            </w:r>
          </w:p>
        </w:tc>
        <w:tc>
          <w:tcPr>
            <w:tcW w:w="672" w:type="dxa"/>
            <w:shd w:val="clear" w:color="auto" w:fill="auto"/>
            <w:noWrap/>
            <w:vAlign w:val="center"/>
          </w:tcPr>
          <w:p w14:paraId="6E6E721E">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r>
      <w:tr w14:paraId="3EB3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ign w:val="center"/>
          </w:tcPr>
          <w:p w14:paraId="77834467">
            <w:pPr>
              <w:pStyle w:val="12"/>
              <w:widowControl/>
              <w:jc w:val="center"/>
              <w:rPr>
                <w:rFonts w:asciiTheme="minorEastAsia" w:hAnsiTheme="minorEastAsia" w:cstheme="minorEastAsia"/>
                <w:color w:val="auto"/>
                <w:szCs w:val="21"/>
                <w:highlight w:val="none"/>
              </w:rPr>
            </w:pPr>
          </w:p>
        </w:tc>
        <w:tc>
          <w:tcPr>
            <w:tcW w:w="1086" w:type="dxa"/>
            <w:vMerge w:val="restart"/>
            <w:noWrap/>
            <w:vAlign w:val="center"/>
          </w:tcPr>
          <w:p w14:paraId="40819E4B">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人员配置情况</w:t>
            </w:r>
          </w:p>
        </w:tc>
        <w:tc>
          <w:tcPr>
            <w:tcW w:w="7157" w:type="dxa"/>
            <w:shd w:val="clear" w:color="auto" w:fill="auto"/>
            <w:noWrap/>
          </w:tcPr>
          <w:p w14:paraId="60AD0475">
            <w:pPr>
              <w:widowControl/>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拟投入本项目的项目负责人：</w:t>
            </w:r>
          </w:p>
          <w:p w14:paraId="62A9931C">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根据供应商拟投入本项目的项目负责人的整体资质、从业经验等情况进行打分。</w:t>
            </w:r>
          </w:p>
          <w:p w14:paraId="19D9DE92">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1、整体资质适用本项目需求的得3分，基本满足项目需求的得2分，距离项目需求有差距的得1分，未提及此项不得分。</w:t>
            </w:r>
          </w:p>
          <w:p w14:paraId="4A698B25">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2、从业经验丰富的得3分，经验一般的得2分，经验欠缺的得1分，未提及此项不得分。</w:t>
            </w:r>
          </w:p>
          <w:p w14:paraId="26505BCD">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本项最高得6分。</w:t>
            </w:r>
          </w:p>
        </w:tc>
        <w:tc>
          <w:tcPr>
            <w:tcW w:w="672" w:type="dxa"/>
            <w:shd w:val="clear" w:color="auto" w:fill="auto"/>
            <w:noWrap/>
            <w:vAlign w:val="center"/>
          </w:tcPr>
          <w:p w14:paraId="3126198A">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w:t>
            </w:r>
          </w:p>
        </w:tc>
      </w:tr>
      <w:tr w14:paraId="44E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ign w:val="center"/>
          </w:tcPr>
          <w:p w14:paraId="7A6012D2">
            <w:pPr>
              <w:pStyle w:val="12"/>
              <w:widowControl/>
              <w:jc w:val="center"/>
              <w:rPr>
                <w:rFonts w:asciiTheme="minorEastAsia" w:hAnsiTheme="minorEastAsia" w:cstheme="minorEastAsia"/>
                <w:color w:val="auto"/>
                <w:szCs w:val="21"/>
                <w:highlight w:val="none"/>
              </w:rPr>
            </w:pPr>
          </w:p>
        </w:tc>
        <w:tc>
          <w:tcPr>
            <w:tcW w:w="1086" w:type="dxa"/>
            <w:vMerge w:val="continue"/>
            <w:noWrap/>
            <w:vAlign w:val="center"/>
          </w:tcPr>
          <w:p w14:paraId="682BA44A">
            <w:pPr>
              <w:pStyle w:val="12"/>
              <w:widowControl/>
              <w:jc w:val="center"/>
              <w:rPr>
                <w:rFonts w:asciiTheme="minorEastAsia" w:hAnsiTheme="minorEastAsia" w:cstheme="minorEastAsia"/>
                <w:color w:val="auto"/>
                <w:szCs w:val="21"/>
                <w:highlight w:val="none"/>
              </w:rPr>
            </w:pPr>
          </w:p>
        </w:tc>
        <w:tc>
          <w:tcPr>
            <w:tcW w:w="7157" w:type="dxa"/>
            <w:shd w:val="clear" w:color="auto" w:fill="auto"/>
            <w:noWrap/>
          </w:tcPr>
          <w:p w14:paraId="4ED87781">
            <w:pPr>
              <w:pStyle w:val="12"/>
              <w:widowControl/>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拟投入本项目的服务团队人员（项目负责人除外）：</w:t>
            </w:r>
          </w:p>
          <w:p w14:paraId="216B2E7B">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根据供应商拟投入本项目的服务团队人员（师资团队除外）的整体资质、从业经验、岗位职责分工等情况进行打分。</w:t>
            </w:r>
          </w:p>
          <w:p w14:paraId="39DE2946">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1、整体资质适用本项目需求的得3分，基本满足项目需求的得2分，距离项目需求有差距的得1分，未提及此项不得分。</w:t>
            </w:r>
          </w:p>
          <w:p w14:paraId="2094B38B">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2、从业经验丰富的得3分，经验一般的得2分，经验欠缺的得1分，未提及此项不得分。</w:t>
            </w:r>
          </w:p>
          <w:p w14:paraId="493C8659">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3、岗位职责分工明确的得3分，岗位职责分工基本明确的得2分，分工不甚明确的得1分，未提及此项不得分。</w:t>
            </w:r>
          </w:p>
          <w:p w14:paraId="7888E013">
            <w:pPr>
              <w:widowControl/>
              <w:jc w:val="left"/>
              <w:rPr>
                <w:rFonts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本项最高得9分。</w:t>
            </w:r>
          </w:p>
        </w:tc>
        <w:tc>
          <w:tcPr>
            <w:tcW w:w="672" w:type="dxa"/>
            <w:shd w:val="clear" w:color="auto" w:fill="auto"/>
            <w:noWrap/>
            <w:vAlign w:val="center"/>
          </w:tcPr>
          <w:p w14:paraId="5AA5740A">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w:t>
            </w:r>
          </w:p>
        </w:tc>
      </w:tr>
      <w:tr w14:paraId="15CB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031" w:type="dxa"/>
            <w:vMerge w:val="continue"/>
            <w:noWrap/>
            <w:vAlign w:val="center"/>
          </w:tcPr>
          <w:p w14:paraId="774929C2">
            <w:pPr>
              <w:pStyle w:val="12"/>
              <w:widowControl/>
              <w:jc w:val="center"/>
              <w:rPr>
                <w:rFonts w:asciiTheme="minorEastAsia" w:hAnsiTheme="minorEastAsia" w:cstheme="minorEastAsia"/>
                <w:color w:val="auto"/>
                <w:szCs w:val="21"/>
                <w:highlight w:val="none"/>
              </w:rPr>
            </w:pPr>
          </w:p>
        </w:tc>
        <w:tc>
          <w:tcPr>
            <w:tcW w:w="1086" w:type="dxa"/>
            <w:vMerge w:val="continue"/>
            <w:shd w:val="clear" w:color="auto" w:fill="auto"/>
            <w:noWrap/>
            <w:vAlign w:val="center"/>
          </w:tcPr>
          <w:p w14:paraId="06C6AD5B">
            <w:pPr>
              <w:pStyle w:val="12"/>
              <w:widowControl/>
              <w:jc w:val="center"/>
              <w:rPr>
                <w:rFonts w:asciiTheme="minorEastAsia" w:hAnsiTheme="minorEastAsia" w:cstheme="minorEastAsia"/>
                <w:color w:val="auto"/>
                <w:szCs w:val="21"/>
                <w:highlight w:val="none"/>
              </w:rPr>
            </w:pPr>
          </w:p>
        </w:tc>
        <w:tc>
          <w:tcPr>
            <w:tcW w:w="7157" w:type="dxa"/>
            <w:shd w:val="clear" w:color="auto" w:fill="auto"/>
            <w:noWrap/>
          </w:tcPr>
          <w:p w14:paraId="2AEF71E0">
            <w:pPr>
              <w:widowControl/>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拟投入本项目的师资团队（项目负责人、服务团队人员除外）：</w:t>
            </w:r>
          </w:p>
          <w:p w14:paraId="40DB6895">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根据供应商拟投入本项目的师资团队的整体资质、从业经验、岗位职责分工等情况进行打分。</w:t>
            </w:r>
          </w:p>
          <w:p w14:paraId="199BE87A">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1、整体资质适用本项目需求的得3分，基本满足项目需求的得2分，距离项目需求有差距的得1分，未提及此项不得分。</w:t>
            </w:r>
          </w:p>
          <w:p w14:paraId="7CFF2127">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2、从业经验丰富的得3分，经验一般的得2分，经验欠缺的得1分，未提及此项不得分。</w:t>
            </w:r>
          </w:p>
          <w:p w14:paraId="1442F71A">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3、岗位职责分工明确的得3分，岗位职责分工基本明确的得2分，分工不甚明确的得1分，未提及此项不得分。</w:t>
            </w:r>
          </w:p>
          <w:p w14:paraId="52EC3C9F">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本项最高得9分。</w:t>
            </w:r>
          </w:p>
        </w:tc>
        <w:tc>
          <w:tcPr>
            <w:tcW w:w="672" w:type="dxa"/>
            <w:shd w:val="clear" w:color="auto" w:fill="auto"/>
            <w:noWrap/>
            <w:vAlign w:val="center"/>
          </w:tcPr>
          <w:p w14:paraId="0168B65E">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w:t>
            </w:r>
          </w:p>
        </w:tc>
      </w:tr>
      <w:tr w14:paraId="4616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031" w:type="dxa"/>
            <w:vMerge w:val="continue"/>
            <w:noWrap/>
            <w:vAlign w:val="center"/>
          </w:tcPr>
          <w:p w14:paraId="3E2934C4">
            <w:pPr>
              <w:pStyle w:val="12"/>
              <w:widowControl/>
              <w:jc w:val="center"/>
              <w:rPr>
                <w:rFonts w:asciiTheme="minorEastAsia" w:hAnsiTheme="minorEastAsia" w:cstheme="minorEastAsia"/>
                <w:color w:val="auto"/>
                <w:szCs w:val="21"/>
                <w:highlight w:val="none"/>
              </w:rPr>
            </w:pPr>
          </w:p>
        </w:tc>
        <w:tc>
          <w:tcPr>
            <w:tcW w:w="1086" w:type="dxa"/>
            <w:shd w:val="clear" w:color="auto" w:fill="auto"/>
            <w:noWrap/>
            <w:vAlign w:val="center"/>
          </w:tcPr>
          <w:p w14:paraId="5E908D57">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承接经验</w:t>
            </w:r>
          </w:p>
        </w:tc>
        <w:tc>
          <w:tcPr>
            <w:tcW w:w="7157" w:type="dxa"/>
            <w:shd w:val="clear" w:color="auto" w:fill="auto"/>
            <w:noWrap/>
            <w:vAlign w:val="center"/>
          </w:tcPr>
          <w:p w14:paraId="286A28C7">
            <w:pPr>
              <w:autoSpaceDE w:val="0"/>
              <w:spacing w:line="32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投标人提供自2022年1月1日（以合同签订时间为准）以来，承接过的同类项目业绩</w:t>
            </w:r>
            <w:r>
              <w:rPr>
                <w:rFonts w:hint="eastAsia" w:asciiTheme="minorEastAsia" w:hAnsiTheme="minorEastAsia" w:cstheme="minorEastAsia"/>
                <w:color w:val="auto"/>
                <w:kern w:val="0"/>
                <w:szCs w:val="21"/>
                <w:highlight w:val="none"/>
              </w:rPr>
              <w:t>，提供一个合同得2分。</w:t>
            </w:r>
          </w:p>
          <w:p w14:paraId="2DA5A0C2">
            <w:pPr>
              <w:autoSpaceDE w:val="0"/>
              <w:spacing w:line="320" w:lineRule="exact"/>
              <w:jc w:val="left"/>
              <w:rPr>
                <w:rFonts w:asciiTheme="minorEastAsia" w:hAnsiTheme="minorEastAsia" w:cstheme="minorEastAsia"/>
                <w:color w:val="auto"/>
                <w:szCs w:val="21"/>
                <w:highlight w:val="none"/>
              </w:rPr>
            </w:pPr>
            <w:r>
              <w:rPr>
                <w:rFonts w:hint="eastAsia" w:asciiTheme="minorEastAsia" w:hAnsiTheme="minorEastAsia" w:cstheme="minorEastAsia"/>
                <w:b/>
                <w:bCs/>
                <w:snapToGrid w:val="0"/>
                <w:color w:val="auto"/>
                <w:kern w:val="0"/>
                <w:szCs w:val="21"/>
                <w:highlight w:val="none"/>
              </w:rPr>
              <w:t>（须提供有效的合同复印件并加盖投标人公章编入投标文件中，未提供的不得分）</w:t>
            </w:r>
          </w:p>
        </w:tc>
        <w:tc>
          <w:tcPr>
            <w:tcW w:w="672" w:type="dxa"/>
            <w:shd w:val="clear" w:color="auto" w:fill="auto"/>
            <w:noWrap/>
            <w:vAlign w:val="center"/>
          </w:tcPr>
          <w:p w14:paraId="3F25CD74">
            <w:pPr>
              <w:autoSpaceDE w:val="0"/>
              <w:spacing w:line="32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p>
        </w:tc>
      </w:tr>
      <w:tr w14:paraId="08EA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1" w:type="dxa"/>
            <w:vMerge w:val="restart"/>
            <w:noWrap/>
            <w:vAlign w:val="center"/>
          </w:tcPr>
          <w:p w14:paraId="0DF86300">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技术分</w:t>
            </w:r>
          </w:p>
          <w:p w14:paraId="633EF06B">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（49分）</w:t>
            </w:r>
          </w:p>
        </w:tc>
        <w:tc>
          <w:tcPr>
            <w:tcW w:w="1086" w:type="dxa"/>
            <w:noWrap/>
            <w:vAlign w:val="center"/>
          </w:tcPr>
          <w:p w14:paraId="7CF33DFD">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项目理解</w:t>
            </w:r>
          </w:p>
        </w:tc>
        <w:tc>
          <w:tcPr>
            <w:tcW w:w="7157" w:type="dxa"/>
            <w:noWrap/>
            <w:vAlign w:val="center"/>
          </w:tcPr>
          <w:p w14:paraId="1AE2C73A">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w:t>
            </w:r>
            <w:r>
              <w:rPr>
                <w:rFonts w:hint="eastAsia" w:asciiTheme="minorEastAsia" w:hAnsiTheme="minorEastAsia" w:cstheme="minorEastAsia"/>
                <w:bCs/>
                <w:color w:val="auto"/>
                <w:szCs w:val="21"/>
                <w:highlight w:val="none"/>
              </w:rPr>
              <w:t>供应商针</w:t>
            </w:r>
            <w:r>
              <w:rPr>
                <w:rFonts w:hint="eastAsia" w:asciiTheme="minorEastAsia" w:hAnsiTheme="minorEastAsia" w:cstheme="minorEastAsia"/>
                <w:color w:val="auto"/>
                <w:szCs w:val="21"/>
                <w:highlight w:val="none"/>
              </w:rPr>
              <w:t>对本项目的总体理解的独创性、合理性、可操作性等进行打分。</w:t>
            </w:r>
          </w:p>
          <w:p w14:paraId="6CF91A1B">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对项目总体需求充分理解，阐述清晰，独创性、合理性强的得5分；</w:t>
            </w:r>
          </w:p>
          <w:p w14:paraId="287A167C">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对项目总体需求基本理解，阐述基本清晰，独创性、合理性比较强的得3分；</w:t>
            </w:r>
          </w:p>
          <w:p w14:paraId="0737C79A">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对项目总体需求理解程度一般，独创性、合理性和可操作性一般的得1分；</w:t>
            </w:r>
          </w:p>
          <w:p w14:paraId="18DFC3EB">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未提及此项不得分。</w:t>
            </w:r>
          </w:p>
        </w:tc>
        <w:tc>
          <w:tcPr>
            <w:tcW w:w="672" w:type="dxa"/>
            <w:noWrap/>
            <w:vAlign w:val="center"/>
          </w:tcPr>
          <w:p w14:paraId="3FC2FA20">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r>
      <w:tr w14:paraId="41D7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1" w:type="dxa"/>
            <w:vMerge w:val="continue"/>
            <w:noWrap/>
            <w:vAlign w:val="center"/>
          </w:tcPr>
          <w:p w14:paraId="01E334E7">
            <w:pPr>
              <w:pStyle w:val="12"/>
              <w:widowControl/>
              <w:jc w:val="center"/>
              <w:rPr>
                <w:rFonts w:asciiTheme="minorEastAsia" w:hAnsiTheme="minorEastAsia" w:cstheme="minorEastAsia"/>
                <w:color w:val="auto"/>
                <w:szCs w:val="21"/>
                <w:highlight w:val="none"/>
              </w:rPr>
            </w:pPr>
          </w:p>
        </w:tc>
        <w:tc>
          <w:tcPr>
            <w:tcW w:w="1086" w:type="dxa"/>
            <w:noWrap/>
            <w:vAlign w:val="center"/>
          </w:tcPr>
          <w:p w14:paraId="30726A10">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策划思路</w:t>
            </w:r>
          </w:p>
        </w:tc>
        <w:tc>
          <w:tcPr>
            <w:tcW w:w="7157" w:type="dxa"/>
            <w:noWrap/>
            <w:vAlign w:val="center"/>
          </w:tcPr>
          <w:p w14:paraId="50D6209B">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w:t>
            </w:r>
            <w:r>
              <w:rPr>
                <w:rFonts w:hint="eastAsia" w:asciiTheme="minorEastAsia" w:hAnsiTheme="minorEastAsia" w:cstheme="minorEastAsia"/>
                <w:bCs/>
                <w:color w:val="auto"/>
                <w:szCs w:val="21"/>
                <w:highlight w:val="none"/>
              </w:rPr>
              <w:t>供应商针</w:t>
            </w:r>
            <w:r>
              <w:rPr>
                <w:rFonts w:hint="eastAsia" w:asciiTheme="minorEastAsia" w:hAnsiTheme="minorEastAsia" w:cstheme="minorEastAsia"/>
                <w:color w:val="auto"/>
                <w:szCs w:val="21"/>
                <w:highlight w:val="none"/>
              </w:rPr>
              <w:t>对本项目的总体策划思路方案的独创性、合理性、可操作性等进行打分。</w:t>
            </w:r>
          </w:p>
          <w:p w14:paraId="17A11D67">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总体策划思路方案独创性、合理性和可操作性强的得5分；</w:t>
            </w:r>
          </w:p>
          <w:p w14:paraId="3844C37A">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总体策划思路方案独创性、合理性和可操作性比较强的得3分；</w:t>
            </w:r>
          </w:p>
          <w:p w14:paraId="720208A5">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总体策划思路方案独创性、合理性和可操作性一般的得1分；</w:t>
            </w:r>
          </w:p>
          <w:p w14:paraId="3ADEF0BA">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未提及此项不得分。</w:t>
            </w:r>
          </w:p>
        </w:tc>
        <w:tc>
          <w:tcPr>
            <w:tcW w:w="672" w:type="dxa"/>
            <w:noWrap/>
            <w:vAlign w:val="center"/>
          </w:tcPr>
          <w:p w14:paraId="15003DA1">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r>
      <w:tr w14:paraId="029C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vMerge w:val="continue"/>
            <w:noWrap/>
            <w:vAlign w:val="center"/>
          </w:tcPr>
          <w:p w14:paraId="25F05662">
            <w:pPr>
              <w:pStyle w:val="12"/>
              <w:widowControl/>
              <w:jc w:val="center"/>
              <w:rPr>
                <w:rFonts w:asciiTheme="minorEastAsia" w:hAnsiTheme="minorEastAsia" w:cstheme="minorEastAsia"/>
                <w:color w:val="auto"/>
                <w:szCs w:val="21"/>
                <w:highlight w:val="none"/>
              </w:rPr>
            </w:pPr>
          </w:p>
        </w:tc>
        <w:tc>
          <w:tcPr>
            <w:tcW w:w="1086" w:type="dxa"/>
            <w:vMerge w:val="restart"/>
            <w:noWrap/>
            <w:vAlign w:val="center"/>
          </w:tcPr>
          <w:p w14:paraId="4B535F08">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研修实施方案</w:t>
            </w:r>
          </w:p>
        </w:tc>
        <w:tc>
          <w:tcPr>
            <w:tcW w:w="7157" w:type="dxa"/>
            <w:noWrap/>
          </w:tcPr>
          <w:p w14:paraId="44690140">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根据供应商针对本项目的研修实施方案（包括但不限于典礼筹备、研修课程内容等）进行打分。</w:t>
            </w:r>
          </w:p>
          <w:p w14:paraId="459AD3BF">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研修实施方案内容全面，切合项目实际、科学有效的得7分；</w:t>
            </w:r>
          </w:p>
          <w:p w14:paraId="363044DD">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研修实施方案内容比较全面，符合项目实际、比较科学有效的得5分；</w:t>
            </w:r>
          </w:p>
          <w:p w14:paraId="4FCEB387">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研修实施方案内容一般，距离项目实际存在部分差距、科学有效性一般的得3分；</w:t>
            </w:r>
          </w:p>
          <w:p w14:paraId="6391D127">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研修实施方案内容有待加强的得2分；</w:t>
            </w:r>
          </w:p>
          <w:p w14:paraId="3A4EBBCE">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研修实施方案仅简单提及的得1分；</w:t>
            </w:r>
          </w:p>
          <w:p w14:paraId="69141279">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未提及此项不得分。</w:t>
            </w:r>
          </w:p>
        </w:tc>
        <w:tc>
          <w:tcPr>
            <w:tcW w:w="672" w:type="dxa"/>
            <w:noWrap/>
            <w:vAlign w:val="center"/>
          </w:tcPr>
          <w:p w14:paraId="439C8DD7">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w:t>
            </w:r>
          </w:p>
        </w:tc>
      </w:tr>
      <w:tr w14:paraId="3E83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31" w:type="dxa"/>
            <w:vMerge w:val="continue"/>
            <w:noWrap/>
            <w:vAlign w:val="center"/>
          </w:tcPr>
          <w:p w14:paraId="75DC2A0C">
            <w:pPr>
              <w:widowControl/>
              <w:jc w:val="left"/>
              <w:rPr>
                <w:color w:val="auto"/>
                <w:highlight w:val="none"/>
              </w:rPr>
            </w:pPr>
          </w:p>
        </w:tc>
        <w:tc>
          <w:tcPr>
            <w:tcW w:w="1086" w:type="dxa"/>
            <w:vMerge w:val="continue"/>
            <w:noWrap/>
            <w:vAlign w:val="center"/>
          </w:tcPr>
          <w:p w14:paraId="2E861570">
            <w:pPr>
              <w:widowControl/>
              <w:jc w:val="left"/>
              <w:rPr>
                <w:color w:val="auto"/>
                <w:highlight w:val="none"/>
              </w:rPr>
            </w:pPr>
          </w:p>
        </w:tc>
        <w:tc>
          <w:tcPr>
            <w:tcW w:w="7157" w:type="dxa"/>
            <w:noWrap/>
          </w:tcPr>
          <w:p w14:paraId="477838AC">
            <w:pPr>
              <w:jc w:val="left"/>
              <w:rPr>
                <w:color w:val="auto"/>
                <w:highlight w:val="none"/>
              </w:rPr>
            </w:pPr>
            <w:r>
              <w:rPr>
                <w:rFonts w:hint="eastAsia"/>
                <w:color w:val="auto"/>
                <w:highlight w:val="none"/>
              </w:rPr>
              <w:t>根据供应商针对本项目的食宿安排方案进行打分。</w:t>
            </w:r>
          </w:p>
          <w:p w14:paraId="516DC71F">
            <w:pPr>
              <w:jc w:val="left"/>
              <w:rPr>
                <w:rFonts w:ascii="宋体" w:hAnsi="宋体" w:cs="宋体"/>
                <w:color w:val="auto"/>
                <w:szCs w:val="21"/>
                <w:highlight w:val="none"/>
              </w:rPr>
            </w:pPr>
            <w:r>
              <w:rPr>
                <w:rFonts w:hint="eastAsia" w:ascii="宋体" w:hAnsi="宋体" w:cs="宋体"/>
                <w:color w:val="auto"/>
                <w:szCs w:val="21"/>
                <w:highlight w:val="none"/>
              </w:rPr>
              <w:t>食宿安排合理，符合项目需求的得5分；</w:t>
            </w:r>
          </w:p>
          <w:p w14:paraId="02F61CFB">
            <w:pPr>
              <w:jc w:val="left"/>
              <w:rPr>
                <w:rFonts w:ascii="宋体" w:hAnsi="宋体" w:cs="宋体"/>
                <w:color w:val="auto"/>
                <w:szCs w:val="21"/>
                <w:highlight w:val="none"/>
              </w:rPr>
            </w:pPr>
            <w:r>
              <w:rPr>
                <w:rFonts w:hint="eastAsia" w:ascii="宋体" w:hAnsi="宋体" w:cs="宋体"/>
                <w:color w:val="auto"/>
                <w:szCs w:val="21"/>
                <w:highlight w:val="none"/>
              </w:rPr>
              <w:t>食宿安排基本合理，基本符合项目需求的得3分；</w:t>
            </w:r>
          </w:p>
          <w:p w14:paraId="06498EAC">
            <w:pPr>
              <w:jc w:val="left"/>
              <w:rPr>
                <w:rFonts w:ascii="宋体" w:hAnsi="宋体" w:cs="宋体"/>
                <w:color w:val="auto"/>
                <w:szCs w:val="21"/>
                <w:highlight w:val="none"/>
              </w:rPr>
            </w:pPr>
            <w:r>
              <w:rPr>
                <w:rFonts w:hint="eastAsia" w:ascii="宋体" w:hAnsi="宋体" w:cs="宋体"/>
                <w:color w:val="auto"/>
                <w:szCs w:val="21"/>
                <w:highlight w:val="none"/>
              </w:rPr>
              <w:t>食宿安排缺乏合理性、内容有欠缺的得1分；</w:t>
            </w:r>
          </w:p>
          <w:p w14:paraId="4763FE7F">
            <w:pPr>
              <w:rPr>
                <w:rFonts w:asciiTheme="minorEastAsia" w:hAnsiTheme="minorEastAsia" w:cstheme="minorEastAsia"/>
                <w:bCs/>
                <w:color w:val="auto"/>
                <w:szCs w:val="21"/>
                <w:highlight w:val="none"/>
              </w:rPr>
            </w:pPr>
            <w:r>
              <w:rPr>
                <w:rFonts w:hint="eastAsia" w:ascii="宋体" w:hAnsi="宋体" w:cs="宋体"/>
                <w:color w:val="auto"/>
                <w:szCs w:val="21"/>
                <w:highlight w:val="none"/>
              </w:rPr>
              <w:t>未提及此项不得分。</w:t>
            </w:r>
          </w:p>
        </w:tc>
        <w:tc>
          <w:tcPr>
            <w:tcW w:w="672" w:type="dxa"/>
            <w:noWrap/>
            <w:vAlign w:val="center"/>
          </w:tcPr>
          <w:p w14:paraId="476FFB63">
            <w:pPr>
              <w:jc w:val="center"/>
              <w:rPr>
                <w:rFonts w:asciiTheme="minorEastAsia" w:hAnsiTheme="minorEastAsia" w:cstheme="minorEastAsia"/>
                <w:bCs/>
                <w:color w:val="auto"/>
                <w:szCs w:val="21"/>
                <w:highlight w:val="none"/>
              </w:rPr>
            </w:pPr>
            <w:r>
              <w:rPr>
                <w:rFonts w:hint="eastAsia" w:ascii="宋体" w:hAnsi="宋体" w:cs="宋体"/>
                <w:color w:val="auto"/>
                <w:szCs w:val="21"/>
                <w:highlight w:val="none"/>
              </w:rPr>
              <w:t>5</w:t>
            </w:r>
          </w:p>
        </w:tc>
      </w:tr>
      <w:tr w14:paraId="6EC7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31" w:type="dxa"/>
            <w:vMerge w:val="continue"/>
            <w:noWrap/>
            <w:vAlign w:val="center"/>
          </w:tcPr>
          <w:p w14:paraId="1651A35C">
            <w:pPr>
              <w:pStyle w:val="12"/>
              <w:widowControl/>
              <w:jc w:val="center"/>
              <w:rPr>
                <w:rFonts w:asciiTheme="minorEastAsia" w:hAnsiTheme="minorEastAsia" w:cstheme="minorEastAsia"/>
                <w:color w:val="auto"/>
                <w:szCs w:val="21"/>
                <w:highlight w:val="none"/>
              </w:rPr>
            </w:pPr>
          </w:p>
        </w:tc>
        <w:tc>
          <w:tcPr>
            <w:tcW w:w="1086" w:type="dxa"/>
            <w:noWrap/>
            <w:vAlign w:val="center"/>
          </w:tcPr>
          <w:p w14:paraId="2A1A0CE5">
            <w:pPr>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项目进度安排</w:t>
            </w:r>
          </w:p>
        </w:tc>
        <w:tc>
          <w:tcPr>
            <w:tcW w:w="7157" w:type="dxa"/>
            <w:noWrap/>
            <w:vAlign w:val="center"/>
          </w:tcPr>
          <w:p w14:paraId="41B22B99">
            <w:pPr>
              <w:widowControl/>
              <w:jc w:val="left"/>
              <w:rPr>
                <w:rFonts w:ascii="宋体" w:hAnsi="宋体" w:cs="宋体"/>
                <w:color w:val="auto"/>
                <w:kern w:val="0"/>
                <w:highlight w:val="none"/>
              </w:rPr>
            </w:pPr>
            <w:r>
              <w:rPr>
                <w:rFonts w:hint="eastAsia" w:ascii="宋体" w:hAnsi="宋体" w:cs="宋体"/>
                <w:color w:val="auto"/>
                <w:kern w:val="0"/>
                <w:highlight w:val="none"/>
              </w:rPr>
              <w:t>根据供应商项目各阶段工作内容安排、工作顺序、时间进度安排等是否明确、科学合理进行打分。</w:t>
            </w:r>
          </w:p>
          <w:p w14:paraId="23A895B2">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工作内容安排清晰，工作顺序明确科学合理的得</w:t>
            </w:r>
            <w:r>
              <w:rPr>
                <w:rFonts w:hint="eastAsia" w:asciiTheme="minorEastAsia" w:hAnsiTheme="minorEastAsia" w:cstheme="minorEastAsia"/>
                <w:color w:val="auto"/>
                <w:highlight w:val="none"/>
              </w:rPr>
              <w:t>6</w:t>
            </w:r>
            <w:r>
              <w:rPr>
                <w:rFonts w:hint="eastAsia" w:ascii="宋体" w:hAnsi="宋体" w:cs="宋体"/>
                <w:bCs/>
                <w:color w:val="auto"/>
                <w:kern w:val="0"/>
                <w:szCs w:val="21"/>
                <w:highlight w:val="none"/>
              </w:rPr>
              <w:t>分；</w:t>
            </w:r>
          </w:p>
          <w:p w14:paraId="72DA25F7">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工作内容安排比较清晰，工作顺序比较明确科学合理的得</w:t>
            </w:r>
            <w:r>
              <w:rPr>
                <w:rFonts w:hint="eastAsia" w:asciiTheme="minorEastAsia" w:hAnsiTheme="minorEastAsia" w:cstheme="minorEastAsia"/>
                <w:color w:val="auto"/>
                <w:highlight w:val="none"/>
              </w:rPr>
              <w:t>4</w:t>
            </w:r>
            <w:r>
              <w:rPr>
                <w:rFonts w:hint="eastAsia" w:ascii="宋体" w:hAnsi="宋体" w:cs="宋体"/>
                <w:bCs/>
                <w:color w:val="auto"/>
                <w:kern w:val="0"/>
                <w:szCs w:val="21"/>
                <w:highlight w:val="none"/>
              </w:rPr>
              <w:t>分；</w:t>
            </w:r>
          </w:p>
          <w:p w14:paraId="08510332">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工作内容安排比较清晰，工作顺序比较明确，合理性一般的的得2分；</w:t>
            </w:r>
          </w:p>
          <w:p w14:paraId="72A63AC8">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工作内容安排简单，工作顺序科学合理性有待加强的的得1分；</w:t>
            </w:r>
          </w:p>
          <w:p w14:paraId="720E86D4">
            <w:pPr>
              <w:pStyle w:val="56"/>
              <w:widowControl/>
              <w:spacing w:before="0" w:after="0"/>
              <w:jc w:val="left"/>
              <w:rPr>
                <w:rFonts w:asciiTheme="minorEastAsia" w:hAnsiTheme="minorEastAsia" w:cstheme="minorEastAsia"/>
                <w:bCs/>
                <w:color w:val="auto"/>
                <w:highlight w:val="none"/>
              </w:rPr>
            </w:pPr>
            <w:r>
              <w:rPr>
                <w:rFonts w:hint="eastAsia" w:ascii="宋体" w:hAnsi="宋体" w:cs="宋体"/>
                <w:bCs/>
                <w:color w:val="auto"/>
                <w:kern w:val="0"/>
                <w:highlight w:val="none"/>
              </w:rPr>
              <w:t>未提及此项不得分。</w:t>
            </w:r>
          </w:p>
        </w:tc>
        <w:tc>
          <w:tcPr>
            <w:tcW w:w="672" w:type="dxa"/>
            <w:noWrap/>
            <w:vAlign w:val="center"/>
          </w:tcPr>
          <w:p w14:paraId="501DDCF7">
            <w:pPr>
              <w:pStyle w:val="56"/>
              <w:widowControl/>
              <w:spacing w:before="0" w:after="0"/>
              <w:jc w:val="center"/>
              <w:rPr>
                <w:rFonts w:asciiTheme="minorEastAsia" w:hAnsiTheme="minorEastAsia" w:cstheme="minorEastAsia"/>
                <w:color w:val="auto"/>
                <w:highlight w:val="none"/>
              </w:rPr>
            </w:pPr>
            <w:r>
              <w:rPr>
                <w:rFonts w:hint="eastAsia" w:asciiTheme="minorEastAsia" w:hAnsiTheme="minorEastAsia" w:cstheme="minorEastAsia"/>
                <w:color w:val="auto"/>
                <w:kern w:val="0"/>
                <w:highlight w:val="none"/>
              </w:rPr>
              <w:t>6</w:t>
            </w:r>
          </w:p>
        </w:tc>
      </w:tr>
      <w:tr w14:paraId="68C2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31" w:type="dxa"/>
            <w:vMerge w:val="continue"/>
            <w:noWrap/>
            <w:vAlign w:val="center"/>
          </w:tcPr>
          <w:p w14:paraId="64FE5F67">
            <w:pPr>
              <w:pStyle w:val="12"/>
              <w:widowControl/>
              <w:jc w:val="center"/>
              <w:rPr>
                <w:rFonts w:asciiTheme="minorEastAsia" w:hAnsiTheme="minorEastAsia" w:cstheme="minorEastAsia"/>
                <w:color w:val="auto"/>
                <w:szCs w:val="21"/>
                <w:highlight w:val="none"/>
              </w:rPr>
            </w:pPr>
          </w:p>
        </w:tc>
        <w:tc>
          <w:tcPr>
            <w:tcW w:w="1086" w:type="dxa"/>
            <w:noWrap/>
            <w:vAlign w:val="center"/>
          </w:tcPr>
          <w:p w14:paraId="71112870">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服务保障措施</w:t>
            </w:r>
          </w:p>
        </w:tc>
        <w:tc>
          <w:tcPr>
            <w:tcW w:w="7157" w:type="dxa"/>
            <w:noWrap/>
          </w:tcPr>
          <w:p w14:paraId="69D7812D">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zh-CN"/>
              </w:rPr>
              <w:t>根据</w:t>
            </w:r>
            <w:r>
              <w:rPr>
                <w:rFonts w:hint="eastAsia" w:asciiTheme="minorEastAsia" w:hAnsiTheme="minorEastAsia" w:cstheme="minorEastAsia"/>
                <w:bCs/>
                <w:color w:val="auto"/>
                <w:szCs w:val="21"/>
                <w:highlight w:val="none"/>
              </w:rPr>
              <w:t>供应商</w:t>
            </w:r>
            <w:r>
              <w:rPr>
                <w:rFonts w:hint="eastAsia" w:asciiTheme="minorEastAsia" w:hAnsiTheme="minorEastAsia" w:cstheme="minorEastAsia"/>
                <w:color w:val="auto"/>
                <w:szCs w:val="21"/>
                <w:highlight w:val="none"/>
                <w:lang w:val="zh-CN"/>
              </w:rPr>
              <w:t>对本项目服务质量承诺、</w:t>
            </w:r>
            <w:r>
              <w:rPr>
                <w:rFonts w:hint="eastAsia" w:asciiTheme="minorEastAsia" w:hAnsiTheme="minorEastAsia" w:cstheme="minorEastAsia"/>
                <w:color w:val="auto"/>
                <w:szCs w:val="21"/>
                <w:highlight w:val="none"/>
              </w:rPr>
              <w:t>保障措施等方面进行</w:t>
            </w:r>
            <w:r>
              <w:rPr>
                <w:rFonts w:hint="eastAsia" w:asciiTheme="minorEastAsia" w:hAnsiTheme="minorEastAsia" w:cstheme="minorEastAsia"/>
                <w:color w:val="auto"/>
                <w:szCs w:val="21"/>
                <w:highlight w:val="none"/>
                <w:lang w:val="zh-CN"/>
              </w:rPr>
              <w:t>打分</w:t>
            </w:r>
            <w:r>
              <w:rPr>
                <w:rFonts w:hint="eastAsia" w:asciiTheme="minorEastAsia" w:hAnsiTheme="minorEastAsia" w:cstheme="minorEastAsia"/>
                <w:color w:val="auto"/>
                <w:szCs w:val="21"/>
                <w:highlight w:val="none"/>
              </w:rPr>
              <w:t>。</w:t>
            </w:r>
          </w:p>
          <w:p w14:paraId="6BFCB1E8">
            <w:pPr>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方案科学详细，服务保障措施全面可行的得5分；</w:t>
            </w:r>
          </w:p>
          <w:p w14:paraId="655C449E">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方案基本科学详细，服务保障措施基本全面可行的得3分；</w:t>
            </w:r>
          </w:p>
          <w:p w14:paraId="01EF7979">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方案描述一般，服务保障措施一般的得3分；</w:t>
            </w:r>
          </w:p>
          <w:p w14:paraId="1BB5C743">
            <w:pPr>
              <w:widowControl/>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未提及此项内容的不得分。</w:t>
            </w:r>
          </w:p>
        </w:tc>
        <w:tc>
          <w:tcPr>
            <w:tcW w:w="672" w:type="dxa"/>
            <w:noWrap/>
            <w:vAlign w:val="center"/>
          </w:tcPr>
          <w:p w14:paraId="51298811">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r>
      <w:tr w14:paraId="676F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31" w:type="dxa"/>
            <w:vMerge w:val="continue"/>
            <w:noWrap/>
            <w:vAlign w:val="center"/>
          </w:tcPr>
          <w:p w14:paraId="5188B967">
            <w:pPr>
              <w:pStyle w:val="12"/>
              <w:widowControl/>
              <w:jc w:val="center"/>
              <w:rPr>
                <w:rFonts w:asciiTheme="minorEastAsia" w:hAnsiTheme="minorEastAsia" w:cstheme="minorEastAsia"/>
                <w:color w:val="auto"/>
                <w:szCs w:val="21"/>
                <w:highlight w:val="none"/>
              </w:rPr>
            </w:pPr>
          </w:p>
        </w:tc>
        <w:tc>
          <w:tcPr>
            <w:tcW w:w="1086" w:type="dxa"/>
            <w:shd w:val="clear" w:color="auto" w:fill="auto"/>
            <w:noWrap/>
            <w:vAlign w:val="center"/>
          </w:tcPr>
          <w:p w14:paraId="4B251537">
            <w:pPr>
              <w:pStyle w:val="12"/>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服务优惠承诺方案</w:t>
            </w:r>
          </w:p>
        </w:tc>
        <w:tc>
          <w:tcPr>
            <w:tcW w:w="7157" w:type="dxa"/>
            <w:shd w:val="clear" w:color="auto" w:fill="auto"/>
            <w:noWrap/>
          </w:tcPr>
          <w:p w14:paraId="44892F43">
            <w:pPr>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根据供应商针对本项目提供的服务优惠承诺方案等情况进行打分。</w:t>
            </w:r>
          </w:p>
          <w:p w14:paraId="0C42986C">
            <w:pPr>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优惠合理且可行的得5分；</w:t>
            </w:r>
          </w:p>
          <w:p w14:paraId="5BD460A5">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优惠基本合理可行的得3分；</w:t>
            </w:r>
          </w:p>
          <w:p w14:paraId="07D8D93D">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优惠承诺一般的得1分；</w:t>
            </w:r>
          </w:p>
          <w:p w14:paraId="5C3F9077">
            <w:pPr>
              <w:pStyle w:val="12"/>
              <w:widowControl/>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未提及此项不得分。</w:t>
            </w:r>
          </w:p>
        </w:tc>
        <w:tc>
          <w:tcPr>
            <w:tcW w:w="672" w:type="dxa"/>
            <w:shd w:val="clear" w:color="auto" w:fill="auto"/>
            <w:noWrap/>
            <w:vAlign w:val="center"/>
          </w:tcPr>
          <w:p w14:paraId="46F7383D">
            <w:pPr>
              <w:pStyle w:val="12"/>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5</w:t>
            </w:r>
          </w:p>
        </w:tc>
      </w:tr>
      <w:tr w14:paraId="4132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31" w:type="dxa"/>
            <w:vMerge w:val="continue"/>
            <w:noWrap/>
            <w:vAlign w:val="center"/>
          </w:tcPr>
          <w:p w14:paraId="5C972BB4">
            <w:pPr>
              <w:pStyle w:val="12"/>
              <w:widowControl/>
              <w:jc w:val="center"/>
              <w:rPr>
                <w:rFonts w:asciiTheme="minorEastAsia" w:hAnsiTheme="minorEastAsia" w:cstheme="minorEastAsia"/>
                <w:color w:val="auto"/>
                <w:szCs w:val="21"/>
                <w:highlight w:val="none"/>
              </w:rPr>
            </w:pPr>
          </w:p>
        </w:tc>
        <w:tc>
          <w:tcPr>
            <w:tcW w:w="1086" w:type="dxa"/>
            <w:noWrap/>
            <w:vAlign w:val="center"/>
          </w:tcPr>
          <w:p w14:paraId="0C572683">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研修管理办法</w:t>
            </w:r>
          </w:p>
        </w:tc>
        <w:tc>
          <w:tcPr>
            <w:tcW w:w="7157" w:type="dxa"/>
            <w:noWrap/>
          </w:tcPr>
          <w:p w14:paraId="1ED2B46B">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根据供应商针对本项目提供的</w:t>
            </w:r>
            <w:r>
              <w:rPr>
                <w:rFonts w:hint="eastAsia" w:asciiTheme="minorEastAsia" w:hAnsiTheme="minorEastAsia" w:cstheme="minorEastAsia"/>
                <w:color w:val="auto"/>
                <w:szCs w:val="21"/>
                <w:highlight w:val="none"/>
              </w:rPr>
              <w:t>研修管理办法（包括但不限于日常管理规范、考勤制度等）</w:t>
            </w:r>
            <w:r>
              <w:rPr>
                <w:rFonts w:hint="eastAsia" w:ascii="宋体" w:hAnsi="宋体" w:eastAsia="宋体" w:cs="宋体"/>
                <w:color w:val="auto"/>
                <w:szCs w:val="21"/>
                <w:highlight w:val="none"/>
              </w:rPr>
              <w:t>等进行打分。</w:t>
            </w:r>
          </w:p>
          <w:p w14:paraId="10115DB4">
            <w:pPr>
              <w:widowControl/>
              <w:textAlignment w:val="center"/>
              <w:rPr>
                <w:rFonts w:ascii="宋体" w:hAnsi="宋体" w:eastAsia="宋体" w:cs="宋体"/>
                <w:color w:val="auto"/>
                <w:kern w:val="0"/>
                <w:szCs w:val="21"/>
                <w:highlight w:val="none"/>
              </w:rPr>
            </w:pPr>
            <w:r>
              <w:rPr>
                <w:rFonts w:hint="eastAsia" w:asciiTheme="minorEastAsia" w:hAnsiTheme="minorEastAsia" w:cstheme="minorEastAsia"/>
                <w:color w:val="auto"/>
                <w:szCs w:val="21"/>
                <w:highlight w:val="none"/>
              </w:rPr>
              <w:t>研修管理办法</w:t>
            </w:r>
            <w:r>
              <w:rPr>
                <w:rFonts w:hint="eastAsia" w:ascii="宋体" w:hAnsi="宋体" w:eastAsia="宋体" w:cs="宋体"/>
                <w:color w:val="auto"/>
                <w:kern w:val="0"/>
                <w:szCs w:val="21"/>
                <w:highlight w:val="none"/>
              </w:rPr>
              <w:t>完备全面且完全满足采购需求的得</w:t>
            </w:r>
            <w:r>
              <w:rPr>
                <w:rFonts w:hint="eastAsia" w:ascii="宋体" w:hAnsi="宋体" w:cs="宋体"/>
                <w:color w:val="auto"/>
                <w:kern w:val="0"/>
                <w:szCs w:val="21"/>
                <w:highlight w:val="none"/>
              </w:rPr>
              <w:t>6</w:t>
            </w:r>
            <w:r>
              <w:rPr>
                <w:rFonts w:hint="eastAsia" w:ascii="宋体" w:hAnsi="宋体" w:eastAsia="宋体" w:cs="宋体"/>
                <w:color w:val="auto"/>
                <w:kern w:val="0"/>
                <w:szCs w:val="21"/>
                <w:highlight w:val="none"/>
              </w:rPr>
              <w:t>分；</w:t>
            </w:r>
          </w:p>
          <w:p w14:paraId="5661B6AC">
            <w:pPr>
              <w:widowControl/>
              <w:textAlignment w:val="center"/>
              <w:rPr>
                <w:rFonts w:ascii="宋体" w:hAnsi="宋体" w:eastAsia="宋体" w:cs="宋体"/>
                <w:color w:val="auto"/>
                <w:kern w:val="0"/>
                <w:szCs w:val="21"/>
                <w:highlight w:val="none"/>
              </w:rPr>
            </w:pPr>
            <w:r>
              <w:rPr>
                <w:rFonts w:hint="eastAsia" w:asciiTheme="minorEastAsia" w:hAnsiTheme="minorEastAsia" w:cstheme="minorEastAsia"/>
                <w:color w:val="auto"/>
                <w:szCs w:val="21"/>
                <w:highlight w:val="none"/>
              </w:rPr>
              <w:t>研修管理办法</w:t>
            </w:r>
            <w:r>
              <w:rPr>
                <w:rFonts w:hint="eastAsia" w:ascii="宋体" w:hAnsi="宋体" w:eastAsia="宋体" w:cs="宋体"/>
                <w:color w:val="auto"/>
                <w:kern w:val="0"/>
                <w:szCs w:val="21"/>
                <w:highlight w:val="none"/>
              </w:rPr>
              <w:t>基本全面可行且基本满足采购需求的得</w:t>
            </w:r>
            <w:r>
              <w:rPr>
                <w:rFonts w:hint="eastAsia" w:ascii="宋体" w:hAnsi="宋体" w:cs="宋体"/>
                <w:color w:val="auto"/>
                <w:kern w:val="0"/>
                <w:szCs w:val="21"/>
                <w:highlight w:val="none"/>
              </w:rPr>
              <w:t>4</w:t>
            </w:r>
            <w:r>
              <w:rPr>
                <w:rFonts w:hint="eastAsia" w:ascii="宋体" w:hAnsi="宋体" w:eastAsia="宋体" w:cs="宋体"/>
                <w:color w:val="auto"/>
                <w:kern w:val="0"/>
                <w:szCs w:val="21"/>
                <w:highlight w:val="none"/>
              </w:rPr>
              <w:t>分；</w:t>
            </w:r>
          </w:p>
          <w:p w14:paraId="63A4F45B">
            <w:pPr>
              <w:widowControl/>
              <w:textAlignment w:val="center"/>
              <w:rPr>
                <w:rFonts w:ascii="宋体" w:hAnsi="宋体" w:eastAsia="宋体" w:cs="宋体"/>
                <w:color w:val="auto"/>
                <w:kern w:val="0"/>
                <w:szCs w:val="21"/>
                <w:highlight w:val="none"/>
              </w:rPr>
            </w:pPr>
            <w:r>
              <w:rPr>
                <w:rFonts w:hint="eastAsia" w:asciiTheme="minorEastAsia" w:hAnsiTheme="minorEastAsia" w:cstheme="minorEastAsia"/>
                <w:color w:val="auto"/>
                <w:szCs w:val="21"/>
                <w:highlight w:val="none"/>
              </w:rPr>
              <w:t>研修管理办法</w:t>
            </w:r>
            <w:r>
              <w:rPr>
                <w:rFonts w:hint="eastAsia" w:ascii="宋体" w:hAnsi="宋体" w:eastAsia="宋体" w:cs="宋体"/>
                <w:color w:val="auto"/>
                <w:kern w:val="0"/>
                <w:szCs w:val="21"/>
                <w:highlight w:val="none"/>
              </w:rPr>
              <w:t>一般且与采购需求有所差距的得</w:t>
            </w:r>
            <w:r>
              <w:rPr>
                <w:rFonts w:hint="eastAsia" w:ascii="宋体" w:hAnsi="宋体" w:cs="宋体"/>
                <w:color w:val="auto"/>
                <w:kern w:val="0"/>
                <w:szCs w:val="21"/>
                <w:highlight w:val="none"/>
              </w:rPr>
              <w:t>2</w:t>
            </w:r>
            <w:r>
              <w:rPr>
                <w:rFonts w:hint="eastAsia" w:ascii="宋体" w:hAnsi="宋体" w:eastAsia="宋体" w:cs="宋体"/>
                <w:color w:val="auto"/>
                <w:kern w:val="0"/>
                <w:szCs w:val="21"/>
                <w:highlight w:val="none"/>
              </w:rPr>
              <w:t>分；</w:t>
            </w:r>
          </w:p>
          <w:p w14:paraId="39D2B24C">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研修管理办法仅简单提及的得1分；</w:t>
            </w:r>
          </w:p>
          <w:p w14:paraId="7704E4FF">
            <w:pPr>
              <w:widowControl/>
              <w:textAlignment w:val="center"/>
              <w:rPr>
                <w:rFonts w:asciiTheme="minorEastAsia" w:hAnsiTheme="minorEastAsia" w:cstheme="minorEastAsia"/>
                <w:color w:val="auto"/>
                <w:szCs w:val="21"/>
                <w:highlight w:val="none"/>
              </w:rPr>
            </w:pPr>
            <w:r>
              <w:rPr>
                <w:rFonts w:hint="eastAsia" w:ascii="宋体" w:hAnsi="宋体" w:eastAsia="宋体" w:cs="宋体"/>
                <w:color w:val="auto"/>
                <w:kern w:val="0"/>
                <w:szCs w:val="21"/>
                <w:highlight w:val="none"/>
              </w:rPr>
              <w:t>未提及此项不得分。</w:t>
            </w:r>
          </w:p>
        </w:tc>
        <w:tc>
          <w:tcPr>
            <w:tcW w:w="672" w:type="dxa"/>
            <w:noWrap/>
            <w:vAlign w:val="center"/>
          </w:tcPr>
          <w:p w14:paraId="63591C02">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w:t>
            </w:r>
          </w:p>
        </w:tc>
      </w:tr>
      <w:tr w14:paraId="0FA0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031" w:type="dxa"/>
            <w:vMerge w:val="continue"/>
            <w:noWrap/>
            <w:vAlign w:val="center"/>
          </w:tcPr>
          <w:p w14:paraId="23F1AAFC">
            <w:pPr>
              <w:widowControl/>
              <w:jc w:val="center"/>
              <w:rPr>
                <w:rFonts w:asciiTheme="minorEastAsia" w:hAnsiTheme="minorEastAsia" w:cstheme="minorEastAsia"/>
                <w:color w:val="auto"/>
                <w:szCs w:val="21"/>
                <w:highlight w:val="none"/>
              </w:rPr>
            </w:pPr>
          </w:p>
        </w:tc>
        <w:tc>
          <w:tcPr>
            <w:tcW w:w="1086" w:type="dxa"/>
            <w:noWrap/>
            <w:vAlign w:val="center"/>
          </w:tcPr>
          <w:p w14:paraId="1E5CE5CE">
            <w:pPr>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应急预案</w:t>
            </w:r>
          </w:p>
        </w:tc>
        <w:tc>
          <w:tcPr>
            <w:tcW w:w="7157" w:type="dxa"/>
            <w:noWrap/>
            <w:vAlign w:val="center"/>
          </w:tcPr>
          <w:p w14:paraId="296A8C3A">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w:t>
            </w:r>
            <w:r>
              <w:rPr>
                <w:rFonts w:hint="eastAsia" w:asciiTheme="minorEastAsia" w:hAnsiTheme="minorEastAsia" w:cstheme="minorEastAsia"/>
                <w:bCs/>
                <w:color w:val="auto"/>
                <w:szCs w:val="21"/>
                <w:highlight w:val="none"/>
              </w:rPr>
              <w:t>供应商针对本项目</w:t>
            </w:r>
            <w:r>
              <w:rPr>
                <w:rFonts w:hint="eastAsia" w:asciiTheme="minorEastAsia" w:hAnsiTheme="minorEastAsia" w:cstheme="minorEastAsia"/>
                <w:color w:val="auto"/>
                <w:szCs w:val="21"/>
                <w:highlight w:val="none"/>
              </w:rPr>
              <w:t>提供的针对突发事件的安全制度规程、应急处理等进行打分。</w:t>
            </w:r>
          </w:p>
          <w:p w14:paraId="2965F883">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阐述详细并符合本项目实际情况，应急预案全面可行的得5分；</w:t>
            </w:r>
          </w:p>
          <w:p w14:paraId="5394BEA8">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阐述比较详细，基本符合本项目实际情况，应急预案安排基本全面可行的得3分；</w:t>
            </w:r>
          </w:p>
          <w:p w14:paraId="507F6B2D">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阐述一般，应急预案安排可行性和针对性一般的得1分；</w:t>
            </w:r>
          </w:p>
          <w:p w14:paraId="73C2770B">
            <w:pPr>
              <w:pStyle w:val="29"/>
              <w:rPr>
                <w:rFonts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未提及此项不得分。</w:t>
            </w:r>
          </w:p>
        </w:tc>
        <w:tc>
          <w:tcPr>
            <w:tcW w:w="672" w:type="dxa"/>
            <w:noWrap/>
            <w:vAlign w:val="center"/>
          </w:tcPr>
          <w:p w14:paraId="42DA9BC6">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r>
      <w:tr w14:paraId="55C6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17" w:type="dxa"/>
            <w:gridSpan w:val="2"/>
            <w:noWrap/>
            <w:vAlign w:val="center"/>
          </w:tcPr>
          <w:p w14:paraId="32AFEE5E">
            <w:pPr>
              <w:widowControl/>
              <w:jc w:val="center"/>
              <w:rPr>
                <w:rFonts w:asciiTheme="minorEastAsia" w:hAnsiTheme="minorEastAsia" w:cstheme="minorEastAsia"/>
                <w:b/>
                <w:color w:val="auto"/>
                <w:szCs w:val="21"/>
                <w:highlight w:val="none"/>
              </w:rPr>
            </w:pPr>
            <w:r>
              <w:rPr>
                <w:rStyle w:val="57"/>
                <w:rFonts w:hint="eastAsia" w:ascii="宋体" w:hAnsi="宋体" w:eastAsia="宋体" w:cs="宋体"/>
                <w:color w:val="auto"/>
                <w:kern w:val="0"/>
                <w:szCs w:val="21"/>
                <w:highlight w:val="none"/>
              </w:rPr>
              <w:t>价格（</w:t>
            </w:r>
            <w:r>
              <w:rPr>
                <w:rStyle w:val="57"/>
                <w:rFonts w:hint="eastAsia" w:ascii="宋体" w:hAnsi="宋体" w:cs="宋体"/>
                <w:color w:val="auto"/>
                <w:kern w:val="0"/>
                <w:szCs w:val="21"/>
                <w:highlight w:val="none"/>
              </w:rPr>
              <w:t>2</w:t>
            </w:r>
            <w:r>
              <w:rPr>
                <w:rStyle w:val="57"/>
                <w:rFonts w:hint="eastAsia" w:ascii="宋体" w:hAnsi="宋体" w:eastAsia="宋体" w:cs="宋体"/>
                <w:color w:val="auto"/>
                <w:kern w:val="0"/>
                <w:szCs w:val="21"/>
                <w:highlight w:val="none"/>
              </w:rPr>
              <w:t>0分）</w:t>
            </w:r>
          </w:p>
        </w:tc>
        <w:tc>
          <w:tcPr>
            <w:tcW w:w="7157" w:type="dxa"/>
            <w:noWrap/>
            <w:vAlign w:val="center"/>
          </w:tcPr>
          <w:p w14:paraId="7F449E73">
            <w:pPr>
              <w:widowControl/>
              <w:rPr>
                <w:rFonts w:ascii="宋体" w:hAnsi="宋体" w:eastAsia="宋体" w:cs="宋体"/>
                <w:color w:val="auto"/>
                <w:szCs w:val="21"/>
                <w:highlight w:val="none"/>
                <w:lang w:val="zh-CN"/>
              </w:rPr>
            </w:pPr>
            <w:r>
              <w:rPr>
                <w:rFonts w:hint="eastAsia" w:ascii="宋体" w:hAnsi="宋体" w:eastAsia="宋体" w:cs="宋体"/>
                <w:color w:val="auto"/>
                <w:szCs w:val="21"/>
                <w:highlight w:val="none"/>
              </w:rPr>
              <w:t>取投标合格供应商的投标最终报价</w:t>
            </w:r>
            <w:r>
              <w:rPr>
                <w:rFonts w:hint="eastAsia" w:ascii="宋体" w:hAnsi="宋体" w:cs="宋体"/>
                <w:color w:val="auto"/>
                <w:szCs w:val="21"/>
                <w:highlight w:val="none"/>
              </w:rPr>
              <w:t>中的</w:t>
            </w:r>
            <w:r>
              <w:rPr>
                <w:rFonts w:hint="eastAsia" w:ascii="宋体" w:hAnsi="宋体" w:eastAsia="宋体" w:cs="宋体"/>
                <w:color w:val="auto"/>
                <w:szCs w:val="21"/>
                <w:highlight w:val="none"/>
              </w:rPr>
              <w:t>最低价</w:t>
            </w:r>
            <w:r>
              <w:rPr>
                <w:rFonts w:hint="eastAsia" w:ascii="宋体" w:hAnsi="宋体" w:eastAsia="宋体" w:cs="宋体"/>
                <w:color w:val="auto"/>
                <w:szCs w:val="21"/>
                <w:highlight w:val="none"/>
                <w:lang w:val="zh-CN"/>
              </w:rPr>
              <w:t>为评标基准价，</w:t>
            </w:r>
            <w:r>
              <w:rPr>
                <w:rFonts w:hint="eastAsia" w:ascii="宋体" w:hAnsi="宋体" w:eastAsia="宋体" w:cs="宋体"/>
                <w:color w:val="auto"/>
                <w:szCs w:val="21"/>
                <w:highlight w:val="none"/>
              </w:rPr>
              <w:t>基准价为</w:t>
            </w:r>
            <w:r>
              <w:rPr>
                <w:rFonts w:hint="eastAsia" w:ascii="宋体" w:hAnsi="宋体" w:cs="宋体"/>
                <w:color w:val="auto"/>
                <w:szCs w:val="21"/>
                <w:highlight w:val="none"/>
              </w:rPr>
              <w:t>2</w:t>
            </w:r>
            <w:r>
              <w:rPr>
                <w:rFonts w:hint="eastAsia" w:ascii="宋体" w:hAnsi="宋体" w:eastAsia="宋体" w:cs="宋体"/>
                <w:color w:val="auto"/>
                <w:szCs w:val="21"/>
                <w:highlight w:val="none"/>
              </w:rPr>
              <w:t>0分</w:t>
            </w:r>
            <w:r>
              <w:rPr>
                <w:rFonts w:hint="eastAsia" w:ascii="宋体" w:hAnsi="宋体" w:eastAsia="宋体" w:cs="宋体"/>
                <w:color w:val="auto"/>
                <w:szCs w:val="21"/>
                <w:highlight w:val="none"/>
                <w:lang w:val="zh-CN"/>
              </w:rPr>
              <w:t>。</w:t>
            </w:r>
          </w:p>
          <w:p w14:paraId="0F73F0D2">
            <w:pPr>
              <w:widowControl/>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投标报价得分=(评标基准价／投标报价)×</w:t>
            </w:r>
            <w:r>
              <w:rPr>
                <w:rFonts w:hint="eastAsia" w:ascii="宋体" w:hAnsi="宋体" w:cs="宋体"/>
                <w:color w:val="auto"/>
                <w:szCs w:val="21"/>
                <w:highlight w:val="none"/>
              </w:rPr>
              <w:t>2</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%×100。（</w:t>
            </w:r>
            <w:r>
              <w:rPr>
                <w:rFonts w:hint="eastAsia" w:ascii="宋体" w:hAnsi="宋体" w:eastAsia="宋体" w:cs="宋体"/>
                <w:color w:val="auto"/>
                <w:szCs w:val="21"/>
                <w:highlight w:val="none"/>
              </w:rPr>
              <w:t>小数点后保留2位小数</w:t>
            </w:r>
            <w:r>
              <w:rPr>
                <w:rFonts w:hint="eastAsia" w:ascii="宋体" w:hAnsi="宋体" w:cs="宋体"/>
                <w:color w:val="auto"/>
                <w:szCs w:val="21"/>
                <w:highlight w:val="none"/>
              </w:rPr>
              <w:t>，四舍五入</w:t>
            </w:r>
            <w:r>
              <w:rPr>
                <w:rFonts w:hint="eastAsia" w:ascii="宋体" w:hAnsi="宋体" w:eastAsia="宋体" w:cs="宋体"/>
                <w:color w:val="auto"/>
                <w:szCs w:val="21"/>
                <w:highlight w:val="none"/>
                <w:lang w:val="zh-CN"/>
              </w:rPr>
              <w:t>）</w:t>
            </w:r>
          </w:p>
        </w:tc>
        <w:tc>
          <w:tcPr>
            <w:tcW w:w="672" w:type="dxa"/>
            <w:noWrap/>
            <w:vAlign w:val="center"/>
          </w:tcPr>
          <w:p w14:paraId="15CACA83">
            <w:pPr>
              <w:widowControl/>
              <w:jc w:val="center"/>
              <w:rPr>
                <w:rFonts w:asciiTheme="minorEastAsia" w:hAnsiTheme="minorEastAsia" w:cstheme="minorEastAsia"/>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szCs w:val="21"/>
                <w:highlight w:val="none"/>
              </w:rPr>
              <w:t>0</w:t>
            </w:r>
          </w:p>
        </w:tc>
      </w:tr>
    </w:tbl>
    <w:p w14:paraId="23BC781C">
      <w:pPr>
        <w:spacing w:line="360" w:lineRule="auto"/>
        <w:ind w:firstLine="420" w:firstLineChars="200"/>
        <w:rPr>
          <w:rFonts w:hint="eastAsia" w:ascii="宋体" w:hAnsi="宋体" w:eastAsia="宋体" w:cs="宋体"/>
          <w:color w:val="auto"/>
          <w:sz w:val="21"/>
          <w:szCs w:val="21"/>
          <w:highlight w:val="none"/>
          <w:lang w:val="zh-CN"/>
        </w:rPr>
      </w:pPr>
    </w:p>
    <w:p w14:paraId="11595545">
      <w:pPr>
        <w:spacing w:line="360" w:lineRule="auto"/>
        <w:jc w:val="center"/>
        <w:rPr>
          <w:rFonts w:hint="eastAsia" w:ascii="宋体" w:hAnsi="宋体" w:eastAsia="宋体" w:cs="宋体"/>
          <w:b/>
          <w:color w:val="auto"/>
          <w:sz w:val="36"/>
          <w:szCs w:val="36"/>
          <w:highlight w:val="none"/>
        </w:rPr>
      </w:pPr>
    </w:p>
    <w:p w14:paraId="224E9061">
      <w:pPr>
        <w:spacing w:line="360" w:lineRule="auto"/>
        <w:jc w:val="center"/>
        <w:rPr>
          <w:rFonts w:hint="eastAsia" w:ascii="宋体" w:hAnsi="宋体" w:eastAsia="宋体" w:cs="宋体"/>
          <w:b/>
          <w:color w:val="auto"/>
          <w:sz w:val="36"/>
          <w:szCs w:val="36"/>
          <w:highlight w:val="none"/>
        </w:rPr>
      </w:pPr>
    </w:p>
    <w:p w14:paraId="1B16F792">
      <w:pPr>
        <w:spacing w:line="360" w:lineRule="auto"/>
        <w:jc w:val="center"/>
        <w:rPr>
          <w:rFonts w:hint="eastAsia" w:ascii="宋体" w:hAnsi="宋体" w:eastAsia="宋体" w:cs="宋体"/>
          <w:b/>
          <w:color w:val="auto"/>
          <w:sz w:val="36"/>
          <w:szCs w:val="36"/>
          <w:highlight w:val="none"/>
        </w:rPr>
      </w:pPr>
    </w:p>
    <w:p w14:paraId="3003E9D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17ED4D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28310E1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zh-CN"/>
        </w:rPr>
        <w:t>一、</w:t>
      </w:r>
      <w:r>
        <w:rPr>
          <w:rFonts w:hint="eastAsia" w:asciiTheme="minorEastAsia" w:hAnsiTheme="minorEastAsia" w:eastAsiaTheme="minorEastAsia" w:cstheme="minorEastAsia"/>
          <w:b/>
          <w:bCs/>
          <w:color w:val="auto"/>
          <w:kern w:val="0"/>
          <w:sz w:val="21"/>
          <w:szCs w:val="21"/>
          <w:highlight w:val="none"/>
          <w:lang w:val="en-US" w:eastAsia="zh-CN"/>
        </w:rPr>
        <w:t>项目背景</w:t>
      </w:r>
    </w:p>
    <w:p w14:paraId="5B41B5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为深入贯彻党的二十大关于加快建设教育强国的战略部署、《基础教育课程教学改革深化行动方案》、《台州市教育事业“十四五”规划（2020-2025年）》等文件精神，“爱我椒江、不负椒江”，提高椒江教育公共服务质量和水平，提升普惠性、可及性、便捷性，加强近期和中长期教育资源统筹配置，优化中小学和幼儿园布局。助推高质量发展青年发展型城市建设，办好教育民生实事，办好人民满意的学校。</w:t>
      </w:r>
    </w:p>
    <w:p w14:paraId="3D9602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结合椒江区打造“学府椒江”“教育强区”的目标，本项目旨在通过系统的针对性学习，以开拓学员的专业视野，提升教育前瞻，帮助学员树立先进的教育理念和价值追求，助力打造一批有专业力有影响力的中小幼书记校园长队伍。大力弘扬践行教育家精神，实施教育家精神铸魂强师行动。聚焦教育新质生产力，拓展教师队伍培养</w:t>
      </w:r>
      <w:r>
        <w:rPr>
          <w:rFonts w:hint="eastAsia" w:asciiTheme="minorEastAsia" w:hAnsiTheme="minorEastAsia" w:eastAsiaTheme="minorEastAsia" w:cstheme="minorEastAsia"/>
          <w:color w:val="auto"/>
          <w:kern w:val="0"/>
          <w:sz w:val="21"/>
          <w:szCs w:val="21"/>
          <w:highlight w:val="none"/>
          <w:lang w:val="en-US" w:eastAsia="zh-CN"/>
        </w:rPr>
        <w:t>研修</w:t>
      </w:r>
      <w:r>
        <w:rPr>
          <w:rFonts w:hint="eastAsia" w:asciiTheme="minorEastAsia" w:hAnsiTheme="minorEastAsia" w:eastAsiaTheme="minorEastAsia" w:cstheme="minorEastAsia"/>
          <w:color w:val="auto"/>
          <w:kern w:val="0"/>
          <w:sz w:val="21"/>
          <w:szCs w:val="21"/>
          <w:highlight w:val="none"/>
          <w:lang w:val="zh-CN"/>
        </w:rPr>
        <w:t>新思路，健全与人口变化相适应的基础教育资源统筹调配机制，深入实施基础教育扩优提质工程。建设高素质专业化教师队伍，筑牢教育强区根基。以教师之强支撑教育之强。坚持因地制宜“一地一计”、因校制宜“一校一策”，立足以校为本，精准布局“牵引性抓手”，带动学校、教师队伍建设发展稳进向好的有效举措。借助人工智能赋能教育变革，面向数字经济和未来产业发展，加强课程体系改革，优化学科专业设置，深化人工智能助推教师队伍建设。以教育理念、体系、制度、内容、方法、治理现代化为基本路径，办好人民满意的教育，将习近平总书记重要指示批示精神和党中央决策部署转化为教育强区建设的生动实践。</w:t>
      </w:r>
    </w:p>
    <w:p w14:paraId="6BB9D19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en-US" w:eastAsia="zh-CN"/>
        </w:rPr>
        <w:t>二、</w:t>
      </w:r>
      <w:r>
        <w:rPr>
          <w:rFonts w:hint="eastAsia" w:asciiTheme="minorEastAsia" w:hAnsiTheme="minorEastAsia" w:eastAsiaTheme="minorEastAsia" w:cstheme="minorEastAsia"/>
          <w:b/>
          <w:bCs/>
          <w:color w:val="auto"/>
          <w:kern w:val="0"/>
          <w:sz w:val="21"/>
          <w:szCs w:val="21"/>
          <w:highlight w:val="none"/>
          <w:lang w:val="zh-CN"/>
        </w:rPr>
        <w:t>研修</w:t>
      </w:r>
      <w:r>
        <w:rPr>
          <w:rFonts w:hint="eastAsia" w:asciiTheme="minorEastAsia" w:hAnsiTheme="minorEastAsia" w:eastAsiaTheme="minorEastAsia" w:cstheme="minorEastAsia"/>
          <w:b/>
          <w:bCs/>
          <w:color w:val="auto"/>
          <w:kern w:val="0"/>
          <w:sz w:val="21"/>
          <w:szCs w:val="21"/>
          <w:highlight w:val="none"/>
          <w:lang w:val="zh-CN"/>
        </w:rPr>
        <w:t>目标</w:t>
      </w:r>
    </w:p>
    <w:p w14:paraId="3266A0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深入实施基础教育扩优提质工程。健全与人口变化相适应的基础教育资源统筹调配机制，着眼人口变化趋势加强前瞻性布局，增强学员对学校管理的进一步认识与理解，深入领会学校管理的现代化发展理念，以及对学生全面发展和个性发展的深远意义。</w:t>
      </w:r>
    </w:p>
    <w:p w14:paraId="5CB48E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从专题学习、名校走访调研、理论拓展等多维度切入，加强校园文化建设，拓宽教育管理者的视野、提升思维水平和高度，不断开辟教育数字化新赛道，聚焦AI人工智能教育新质生产力，拓展实践育人和网络育人空间和阵地，赋能学校高质量发展。</w:t>
      </w:r>
    </w:p>
    <w:p w14:paraId="784FD3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加强和改进新时代学校思想政治教育，实施新时代立德树人工程。充分开发调动学员的影响与辐射作用，重点关注学员的思想转变、教育行动力和履职能力提升，真抓实干，侧重拓展和提升学员解决问题能力、破而后立能力以及教育前瞻力，提高综合素养，建设一支高素质、专业化、创新型校长书记队伍。</w:t>
      </w:r>
    </w:p>
    <w:p w14:paraId="19CB7B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4、健全教师教育体系，扩大实施优秀中小学教师培养计划，加强义务教育班主任队伍建设。打造培根铸魂、启智增慧的高质量教材。拟推出“椒江系列”原创教材，打造自主校本教材体系。</w:t>
      </w:r>
    </w:p>
    <w:p w14:paraId="6002CC9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i w:val="0"/>
          <w:iCs w:val="0"/>
          <w:color w:val="auto"/>
          <w:kern w:val="0"/>
          <w:sz w:val="21"/>
          <w:szCs w:val="21"/>
          <w:highlight w:val="none"/>
          <w:lang w:val="zh-CN"/>
        </w:rPr>
        <w:t>三</w:t>
      </w:r>
      <w:r>
        <w:rPr>
          <w:rFonts w:hint="eastAsia" w:asciiTheme="minorEastAsia" w:hAnsiTheme="minorEastAsia" w:eastAsiaTheme="minorEastAsia" w:cstheme="minorEastAsia"/>
          <w:b/>
          <w:bCs/>
          <w:color w:val="auto"/>
          <w:kern w:val="0"/>
          <w:sz w:val="21"/>
          <w:szCs w:val="21"/>
          <w:highlight w:val="none"/>
          <w:lang w:val="zh-CN"/>
        </w:rPr>
        <w:t>、研修对象</w:t>
      </w:r>
    </w:p>
    <w:p w14:paraId="294EC8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zh-CN"/>
        </w:rPr>
        <w:t>椒江区各公办中小学书记（校长）、相关民办学校校长，各公办幼儿园及相关民办幼儿园园长，</w:t>
      </w:r>
      <w:r>
        <w:rPr>
          <w:rFonts w:hint="eastAsia" w:asciiTheme="minorEastAsia" w:hAnsiTheme="minorEastAsia" w:eastAsiaTheme="minorEastAsia" w:cstheme="minorEastAsia"/>
          <w:color w:val="auto"/>
          <w:kern w:val="0"/>
          <w:sz w:val="21"/>
          <w:szCs w:val="21"/>
          <w:highlight w:val="none"/>
          <w:lang w:val="en-US" w:eastAsia="zh-CN"/>
        </w:rPr>
        <w:t>人数暂定109人，以实际参加为准。</w:t>
      </w:r>
    </w:p>
    <w:p w14:paraId="570CC80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i w:val="0"/>
          <w:iCs w:val="0"/>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四</w:t>
      </w:r>
      <w:r>
        <w:rPr>
          <w:rFonts w:hint="eastAsia" w:asciiTheme="minorEastAsia" w:hAnsiTheme="minorEastAsia" w:eastAsiaTheme="minorEastAsia" w:cstheme="minorEastAsia"/>
          <w:b/>
          <w:bCs/>
          <w:i w:val="0"/>
          <w:iCs w:val="0"/>
          <w:color w:val="auto"/>
          <w:kern w:val="0"/>
          <w:sz w:val="21"/>
          <w:szCs w:val="21"/>
          <w:highlight w:val="none"/>
          <w:lang w:val="zh-CN"/>
        </w:rPr>
        <w:t>、研修时间</w:t>
      </w:r>
    </w:p>
    <w:p w14:paraId="34BBA9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五天</w:t>
      </w: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暂定为2025年7-8月（初定7月21-25日）开展，具体以采购人实际要求为准</w:t>
      </w:r>
      <w:r>
        <w:rPr>
          <w:rFonts w:hint="eastAsia" w:asciiTheme="minorEastAsia" w:hAnsiTheme="minorEastAsia" w:eastAsiaTheme="minorEastAsia" w:cstheme="minorEastAsia"/>
          <w:color w:val="auto"/>
          <w:kern w:val="0"/>
          <w:sz w:val="21"/>
          <w:szCs w:val="21"/>
          <w:highlight w:val="none"/>
          <w:lang w:val="zh-CN"/>
        </w:rPr>
        <w:t>。</w:t>
      </w:r>
    </w:p>
    <w:p w14:paraId="6287A25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五、研修地点</w:t>
      </w:r>
    </w:p>
    <w:p w14:paraId="76C670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en-US" w:eastAsia="zh-CN"/>
        </w:rPr>
        <w:t>宁波市</w:t>
      </w:r>
    </w:p>
    <w:p w14:paraId="678DE8B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en-US" w:eastAsia="zh-CN"/>
        </w:rPr>
        <w:t>六</w:t>
      </w:r>
      <w:r>
        <w:rPr>
          <w:rFonts w:hint="eastAsia" w:asciiTheme="minorEastAsia" w:hAnsiTheme="minorEastAsia" w:eastAsiaTheme="minorEastAsia" w:cstheme="minorEastAsia"/>
          <w:b/>
          <w:bCs/>
          <w:color w:val="auto"/>
          <w:kern w:val="0"/>
          <w:sz w:val="21"/>
          <w:szCs w:val="21"/>
          <w:highlight w:val="none"/>
          <w:lang w:val="zh-CN"/>
        </w:rPr>
        <w:t>、研修内容</w:t>
      </w:r>
    </w:p>
    <w:p w14:paraId="70C916E0">
      <w:pPr>
        <w:pStyle w:val="53"/>
        <w:numPr>
          <w:ilvl w:val="0"/>
          <w:numId w:val="0"/>
        </w:numPr>
        <w:spacing w:line="360" w:lineRule="auto"/>
        <w:ind w:left="857" w:leftChars="0" w:hanging="375"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集中研修内容与日程安排</w:t>
      </w:r>
    </w:p>
    <w:tbl>
      <w:tblPr>
        <w:tblStyle w:val="23"/>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906"/>
        <w:gridCol w:w="6289"/>
        <w:gridCol w:w="1223"/>
      </w:tblGrid>
      <w:tr w14:paraId="2696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00" w:type="dxa"/>
            <w:gridSpan w:val="2"/>
            <w:noWrap w:val="0"/>
            <w:vAlign w:val="center"/>
          </w:tcPr>
          <w:p w14:paraId="418099D7">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时间</w:t>
            </w:r>
          </w:p>
        </w:tc>
        <w:tc>
          <w:tcPr>
            <w:tcW w:w="6289" w:type="dxa"/>
            <w:noWrap w:val="0"/>
            <w:vAlign w:val="center"/>
          </w:tcPr>
          <w:p w14:paraId="1FBA4C4A">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1223" w:type="dxa"/>
            <w:noWrap w:val="0"/>
            <w:vAlign w:val="center"/>
          </w:tcPr>
          <w:p w14:paraId="4194A3DE">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主题</w:t>
            </w:r>
          </w:p>
        </w:tc>
      </w:tr>
      <w:tr w14:paraId="28A3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94" w:type="dxa"/>
            <w:vMerge w:val="restart"/>
            <w:noWrap w:val="0"/>
            <w:vAlign w:val="center"/>
          </w:tcPr>
          <w:p w14:paraId="06EC2505">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第一天</w:t>
            </w:r>
          </w:p>
          <w:p w14:paraId="48E505EB">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（周</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w:t>
            </w:r>
          </w:p>
        </w:tc>
        <w:tc>
          <w:tcPr>
            <w:tcW w:w="906" w:type="dxa"/>
            <w:vMerge w:val="restart"/>
            <w:noWrap w:val="0"/>
            <w:vAlign w:val="center"/>
          </w:tcPr>
          <w:p w14:paraId="55FEB493">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上午</w:t>
            </w:r>
          </w:p>
        </w:tc>
        <w:tc>
          <w:tcPr>
            <w:tcW w:w="7512" w:type="dxa"/>
            <w:gridSpan w:val="2"/>
            <w:noWrap w:val="0"/>
            <w:vAlign w:val="center"/>
          </w:tcPr>
          <w:p w14:paraId="431C34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学员报到，领取学习资料</w:t>
            </w:r>
          </w:p>
        </w:tc>
      </w:tr>
      <w:tr w14:paraId="6D44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Merge w:val="continue"/>
            <w:noWrap w:val="0"/>
            <w:vAlign w:val="center"/>
          </w:tcPr>
          <w:p w14:paraId="6FD7C5A3">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p>
        </w:tc>
        <w:tc>
          <w:tcPr>
            <w:tcW w:w="906" w:type="dxa"/>
            <w:vMerge w:val="continue"/>
            <w:noWrap w:val="0"/>
            <w:vAlign w:val="center"/>
          </w:tcPr>
          <w:p w14:paraId="3F806E14">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p>
        </w:tc>
        <w:tc>
          <w:tcPr>
            <w:tcW w:w="7512" w:type="dxa"/>
            <w:gridSpan w:val="2"/>
            <w:noWrap w:val="0"/>
            <w:vAlign w:val="center"/>
          </w:tcPr>
          <w:p w14:paraId="03E681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开班典礼：</w:t>
            </w:r>
            <w:r>
              <w:rPr>
                <w:rFonts w:hint="eastAsia" w:ascii="宋体" w:hAnsi="宋体" w:eastAsia="宋体" w:cs="宋体"/>
                <w:color w:val="auto"/>
                <w:sz w:val="21"/>
                <w:szCs w:val="21"/>
                <w:highlight w:val="none"/>
              </w:rPr>
              <w:t>课程方案解读，提出相关研修要求</w:t>
            </w:r>
          </w:p>
        </w:tc>
      </w:tr>
      <w:tr w14:paraId="61AD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94" w:type="dxa"/>
            <w:vMerge w:val="continue"/>
            <w:noWrap w:val="0"/>
            <w:vAlign w:val="center"/>
          </w:tcPr>
          <w:p w14:paraId="63BB048F">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auto"/>
                <w:sz w:val="21"/>
                <w:szCs w:val="21"/>
                <w:highlight w:val="none"/>
              </w:rPr>
            </w:pPr>
          </w:p>
        </w:tc>
        <w:tc>
          <w:tcPr>
            <w:tcW w:w="906" w:type="dxa"/>
            <w:noWrap w:val="0"/>
            <w:vAlign w:val="center"/>
          </w:tcPr>
          <w:p w14:paraId="7B98D576">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下午</w:t>
            </w:r>
          </w:p>
        </w:tc>
        <w:tc>
          <w:tcPr>
            <w:tcW w:w="6289" w:type="dxa"/>
            <w:noWrap w:val="0"/>
            <w:vAlign w:val="center"/>
          </w:tcPr>
          <w:p w14:paraId="07E934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sz w:val="21"/>
                <w:szCs w:val="21"/>
                <w:highlight w:val="none"/>
                <w:lang w:val="en-US" w:eastAsia="zh-CN"/>
              </w:rPr>
              <w:t>专家报告方向</w:t>
            </w:r>
            <w:r>
              <w:rPr>
                <w:rFonts w:hint="eastAsia" w:ascii="宋体" w:hAnsi="宋体" w:eastAsia="宋体" w:cs="宋体"/>
                <w:b/>
                <w:color w:val="auto"/>
                <w:kern w:val="0"/>
                <w:sz w:val="21"/>
                <w:szCs w:val="21"/>
                <w:highlight w:val="none"/>
              </w:rPr>
              <w:t>：</w:t>
            </w:r>
            <w:r>
              <w:rPr>
                <w:rFonts w:hint="eastAsia" w:ascii="宋体" w:hAnsi="宋体" w:eastAsia="宋体" w:cs="宋体"/>
                <w:color w:val="auto"/>
                <w:kern w:val="0"/>
                <w:sz w:val="21"/>
                <w:szCs w:val="21"/>
                <w:highlight w:val="none"/>
              </w:rPr>
              <w:t>《教育强国建设规划纲要（2024-2035年）》</w:t>
            </w:r>
          </w:p>
          <w:p w14:paraId="570CA6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0"/>
                <w:sz w:val="21"/>
                <w:szCs w:val="21"/>
                <w:highlight w:val="none"/>
                <w:lang w:val="en-US" w:eastAsia="zh-CN"/>
              </w:rPr>
              <w:t>拟请</w:t>
            </w:r>
            <w:r>
              <w:rPr>
                <w:rFonts w:hint="eastAsia" w:ascii="宋体" w:hAnsi="宋体" w:eastAsia="宋体" w:cs="宋体"/>
                <w:b/>
                <w:color w:val="auto"/>
                <w:kern w:val="0"/>
                <w:sz w:val="21"/>
                <w:szCs w:val="21"/>
                <w:highlight w:val="none"/>
              </w:rPr>
              <w:t>专家：</w:t>
            </w:r>
            <w:r>
              <w:rPr>
                <w:rFonts w:hint="eastAsia" w:ascii="宋体" w:hAnsi="宋体" w:eastAsia="宋体" w:cs="宋体"/>
                <w:color w:val="auto"/>
                <w:kern w:val="0"/>
                <w:sz w:val="21"/>
                <w:szCs w:val="21"/>
                <w:highlight w:val="none"/>
                <w:lang w:val="en-US" w:eastAsia="zh-CN"/>
              </w:rPr>
              <w:t>师范大学</w:t>
            </w:r>
            <w:r>
              <w:rPr>
                <w:rFonts w:hint="eastAsia" w:ascii="宋体" w:hAnsi="宋体" w:eastAsia="宋体" w:cs="宋体"/>
                <w:color w:val="auto"/>
                <w:kern w:val="0"/>
                <w:sz w:val="21"/>
                <w:szCs w:val="21"/>
                <w:highlight w:val="none"/>
                <w:lang w:eastAsia="zh-CN"/>
              </w:rPr>
              <w:t>教育科学博士、</w:t>
            </w:r>
            <w:r>
              <w:rPr>
                <w:rFonts w:hint="eastAsia" w:ascii="宋体" w:hAnsi="宋体" w:eastAsia="宋体" w:cs="宋体"/>
                <w:color w:val="auto"/>
                <w:kern w:val="0"/>
                <w:sz w:val="21"/>
                <w:szCs w:val="21"/>
                <w:highlight w:val="none"/>
                <w:lang w:val="en-US" w:eastAsia="zh-CN"/>
              </w:rPr>
              <w:t>省级以上义务教育教育工作专家</w:t>
            </w:r>
            <w:r>
              <w:rPr>
                <w:rFonts w:hint="eastAsia" w:ascii="宋体" w:hAnsi="宋体" w:eastAsia="宋体" w:cs="宋体"/>
                <w:color w:val="auto"/>
                <w:kern w:val="0"/>
                <w:sz w:val="21"/>
                <w:szCs w:val="21"/>
                <w:highlight w:val="none"/>
                <w:lang w:eastAsia="zh-CN"/>
              </w:rPr>
              <w:t>。</w:t>
            </w:r>
          </w:p>
        </w:tc>
        <w:tc>
          <w:tcPr>
            <w:tcW w:w="1223" w:type="dxa"/>
            <w:noWrap w:val="0"/>
            <w:vAlign w:val="center"/>
          </w:tcPr>
          <w:p w14:paraId="344891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前瞻引领</w:t>
            </w:r>
          </w:p>
        </w:tc>
      </w:tr>
      <w:tr w14:paraId="6779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94" w:type="dxa"/>
            <w:vMerge w:val="restart"/>
            <w:noWrap w:val="0"/>
            <w:vAlign w:val="center"/>
          </w:tcPr>
          <w:p w14:paraId="6D1FD86E">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第二天</w:t>
            </w:r>
          </w:p>
          <w:p w14:paraId="2A2A7B62">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（周</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w:t>
            </w:r>
          </w:p>
        </w:tc>
        <w:tc>
          <w:tcPr>
            <w:tcW w:w="906" w:type="dxa"/>
            <w:noWrap w:val="0"/>
            <w:vAlign w:val="center"/>
          </w:tcPr>
          <w:p w14:paraId="65892014">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上午</w:t>
            </w:r>
          </w:p>
        </w:tc>
        <w:tc>
          <w:tcPr>
            <w:tcW w:w="6289" w:type="dxa"/>
            <w:noWrap w:val="0"/>
            <w:vAlign w:val="center"/>
          </w:tcPr>
          <w:p w14:paraId="4D89569A">
            <w:pPr>
              <w:spacing w:line="4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专家报告方向：</w:t>
            </w:r>
            <w:r>
              <w:rPr>
                <w:rFonts w:hint="eastAsia" w:ascii="宋体" w:hAnsi="宋体" w:eastAsia="宋体" w:cs="宋体"/>
                <w:color w:val="auto"/>
                <w:szCs w:val="21"/>
                <w:highlight w:val="none"/>
              </w:rPr>
              <w:t>《立德树人：学校教育高质量体系构建》</w:t>
            </w:r>
          </w:p>
          <w:p w14:paraId="306462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拟请专家：</w:t>
            </w:r>
            <w:r>
              <w:rPr>
                <w:rFonts w:hint="eastAsia" w:ascii="宋体" w:hAnsi="宋体" w:eastAsia="宋体" w:cs="宋体"/>
                <w:color w:val="auto"/>
                <w:szCs w:val="21"/>
                <w:highlight w:val="none"/>
              </w:rPr>
              <w:t>师范大学教育科学博士、教授、博士生导师，省部级以上义务教育教育工作专家。</w:t>
            </w:r>
          </w:p>
        </w:tc>
        <w:tc>
          <w:tcPr>
            <w:tcW w:w="1223" w:type="dxa"/>
            <w:vMerge w:val="restart"/>
            <w:noWrap w:val="0"/>
            <w:vAlign w:val="center"/>
          </w:tcPr>
          <w:p w14:paraId="271C54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理论研究</w:t>
            </w:r>
          </w:p>
        </w:tc>
      </w:tr>
      <w:tr w14:paraId="5E6B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94" w:type="dxa"/>
            <w:vMerge w:val="continue"/>
            <w:noWrap w:val="0"/>
            <w:vAlign w:val="center"/>
          </w:tcPr>
          <w:p w14:paraId="1A2BFD05">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p>
        </w:tc>
        <w:tc>
          <w:tcPr>
            <w:tcW w:w="906" w:type="dxa"/>
            <w:noWrap w:val="0"/>
            <w:vAlign w:val="center"/>
          </w:tcPr>
          <w:p w14:paraId="56545471">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下午</w:t>
            </w:r>
          </w:p>
        </w:tc>
        <w:tc>
          <w:tcPr>
            <w:tcW w:w="6289" w:type="dxa"/>
            <w:noWrap w:val="0"/>
            <w:vAlign w:val="center"/>
          </w:tcPr>
          <w:p w14:paraId="74557A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专家报告</w:t>
            </w:r>
            <w:r>
              <w:rPr>
                <w:rFonts w:hint="eastAsia" w:ascii="宋体" w:hAnsi="宋体" w:eastAsia="宋体" w:cs="宋体"/>
                <w:b/>
                <w:bCs/>
                <w:color w:val="auto"/>
                <w:sz w:val="21"/>
                <w:szCs w:val="21"/>
                <w:highlight w:val="none"/>
                <w:lang w:val="en-US" w:eastAsia="zh-CN"/>
              </w:rPr>
              <w:t>方向</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读懂新教材，高质量落实国家课程</w:t>
            </w:r>
          </w:p>
          <w:p w14:paraId="3EAE8E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拟请</w:t>
            </w:r>
            <w:r>
              <w:rPr>
                <w:rFonts w:hint="eastAsia" w:ascii="宋体" w:hAnsi="宋体" w:eastAsia="宋体" w:cs="宋体"/>
                <w:b/>
                <w:bCs/>
                <w:color w:val="auto"/>
                <w:sz w:val="21"/>
                <w:szCs w:val="21"/>
                <w:highlight w:val="none"/>
              </w:rPr>
              <w:t>专家：</w:t>
            </w:r>
            <w:r>
              <w:rPr>
                <w:rFonts w:hint="eastAsia" w:ascii="宋体" w:hAnsi="宋体" w:eastAsia="宋体" w:cs="宋体"/>
                <w:color w:val="auto"/>
                <w:sz w:val="21"/>
                <w:szCs w:val="21"/>
                <w:highlight w:val="none"/>
                <w:lang w:val="en-US" w:eastAsia="zh-CN"/>
              </w:rPr>
              <w:t>长期从事教学理论研究与教学工作，在国家课程教材政策研究中有丰富经验的相关专家。</w:t>
            </w:r>
          </w:p>
        </w:tc>
        <w:tc>
          <w:tcPr>
            <w:tcW w:w="1223" w:type="dxa"/>
            <w:vMerge w:val="continue"/>
            <w:noWrap w:val="0"/>
            <w:vAlign w:val="center"/>
          </w:tcPr>
          <w:p w14:paraId="2690E6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rPr>
            </w:pPr>
          </w:p>
        </w:tc>
      </w:tr>
      <w:tr w14:paraId="358D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94" w:type="dxa"/>
            <w:vMerge w:val="restart"/>
            <w:noWrap w:val="0"/>
            <w:vAlign w:val="center"/>
          </w:tcPr>
          <w:p w14:paraId="280EEFB9">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第三天</w:t>
            </w:r>
          </w:p>
          <w:p w14:paraId="1A1763F3">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（周</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w:t>
            </w:r>
          </w:p>
        </w:tc>
        <w:tc>
          <w:tcPr>
            <w:tcW w:w="906" w:type="dxa"/>
            <w:noWrap w:val="0"/>
            <w:vAlign w:val="center"/>
          </w:tcPr>
          <w:p w14:paraId="7BD367A5">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上午</w:t>
            </w:r>
          </w:p>
        </w:tc>
        <w:tc>
          <w:tcPr>
            <w:tcW w:w="6289" w:type="dxa"/>
            <w:shd w:val="clear" w:color="auto" w:fill="auto"/>
            <w:noWrap w:val="0"/>
            <w:vAlign w:val="center"/>
          </w:tcPr>
          <w:p w14:paraId="2E4844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专家报告方向：</w:t>
            </w:r>
            <w:r>
              <w:rPr>
                <w:rFonts w:hint="eastAsia" w:ascii="宋体" w:hAnsi="宋体" w:eastAsia="宋体" w:cs="宋体"/>
                <w:b w:val="0"/>
                <w:bCs w:val="0"/>
                <w:color w:val="auto"/>
                <w:sz w:val="21"/>
                <w:szCs w:val="21"/>
                <w:highlight w:val="none"/>
                <w:lang w:val="en-US" w:eastAsia="zh-CN"/>
              </w:rPr>
              <w:t>创设教育场景，让学校文化自然生长</w:t>
            </w:r>
          </w:p>
          <w:p w14:paraId="321373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拟请</w:t>
            </w:r>
            <w:r>
              <w:rPr>
                <w:rFonts w:hint="eastAsia" w:ascii="宋体" w:hAnsi="宋体" w:eastAsia="宋体" w:cs="宋体"/>
                <w:b/>
                <w:bCs/>
                <w:color w:val="auto"/>
                <w:sz w:val="21"/>
                <w:szCs w:val="21"/>
                <w:highlight w:val="none"/>
              </w:rPr>
              <w:t>专家：</w:t>
            </w:r>
            <w:r>
              <w:rPr>
                <w:rFonts w:hint="eastAsia" w:ascii="宋体" w:hAnsi="宋体" w:eastAsia="宋体" w:cs="宋体"/>
                <w:color w:val="auto"/>
                <w:sz w:val="21"/>
                <w:szCs w:val="21"/>
                <w:highlight w:val="none"/>
                <w:lang w:val="en-US" w:eastAsia="zh-CN"/>
              </w:rPr>
              <w:t>对学校文化建设有丰富经验，且在区域内富有影响力的省市名校长。</w:t>
            </w:r>
          </w:p>
        </w:tc>
        <w:tc>
          <w:tcPr>
            <w:tcW w:w="1223" w:type="dxa"/>
            <w:shd w:val="clear" w:color="auto" w:fill="auto"/>
            <w:noWrap w:val="0"/>
            <w:vAlign w:val="center"/>
          </w:tcPr>
          <w:p w14:paraId="52A33243">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校本实践</w:t>
            </w:r>
          </w:p>
        </w:tc>
      </w:tr>
      <w:tr w14:paraId="657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94" w:type="dxa"/>
            <w:vMerge w:val="continue"/>
            <w:noWrap w:val="0"/>
            <w:vAlign w:val="center"/>
          </w:tcPr>
          <w:p w14:paraId="1E74ADCF">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p>
        </w:tc>
        <w:tc>
          <w:tcPr>
            <w:tcW w:w="906" w:type="dxa"/>
            <w:shd w:val="clear" w:color="auto" w:fill="auto"/>
            <w:noWrap w:val="0"/>
            <w:vAlign w:val="center"/>
          </w:tcPr>
          <w:p w14:paraId="2AE5046D">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下午</w:t>
            </w:r>
          </w:p>
        </w:tc>
        <w:tc>
          <w:tcPr>
            <w:tcW w:w="6289" w:type="dxa"/>
            <w:shd w:val="clear" w:color="auto" w:fill="auto"/>
            <w:noWrap w:val="0"/>
            <w:vAlign w:val="center"/>
          </w:tcPr>
          <w:p w14:paraId="1FCD0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color w:val="auto"/>
                <w:sz w:val="21"/>
                <w:szCs w:val="21"/>
                <w:highlight w:val="none"/>
                <w:lang w:val="en-US" w:eastAsia="zh-CN"/>
              </w:rPr>
              <w:t>走访调研</w:t>
            </w:r>
            <w:r>
              <w:rPr>
                <w:rFonts w:hint="eastAsia" w:ascii="宋体" w:hAnsi="宋体" w:eastAsia="宋体" w:cs="宋体"/>
                <w:b/>
                <w:color w:val="auto"/>
                <w:sz w:val="21"/>
                <w:szCs w:val="21"/>
                <w:highlight w:val="none"/>
              </w:rPr>
              <w:t>名校：</w:t>
            </w:r>
            <w:r>
              <w:rPr>
                <w:rFonts w:hint="eastAsia" w:ascii="宋体" w:hAnsi="宋体" w:eastAsia="宋体" w:cs="宋体"/>
                <w:b w:val="0"/>
                <w:bCs/>
                <w:color w:val="auto"/>
                <w:sz w:val="21"/>
                <w:szCs w:val="21"/>
                <w:highlight w:val="none"/>
              </w:rPr>
              <w:t>宁波市镇海中学</w:t>
            </w:r>
          </w:p>
        </w:tc>
        <w:tc>
          <w:tcPr>
            <w:tcW w:w="1223" w:type="dxa"/>
            <w:shd w:val="clear" w:color="auto" w:fill="auto"/>
            <w:noWrap w:val="0"/>
            <w:vAlign w:val="center"/>
          </w:tcPr>
          <w:p w14:paraId="0E51D1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校本实践</w:t>
            </w:r>
          </w:p>
        </w:tc>
      </w:tr>
      <w:tr w14:paraId="5987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Merge w:val="continue"/>
            <w:noWrap w:val="0"/>
            <w:vAlign w:val="center"/>
          </w:tcPr>
          <w:p w14:paraId="133BCC75">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p>
        </w:tc>
        <w:tc>
          <w:tcPr>
            <w:tcW w:w="906" w:type="dxa"/>
            <w:noWrap w:val="0"/>
            <w:vAlign w:val="center"/>
          </w:tcPr>
          <w:p w14:paraId="434F70A8">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晚上</w:t>
            </w:r>
          </w:p>
        </w:tc>
        <w:tc>
          <w:tcPr>
            <w:tcW w:w="6289" w:type="dxa"/>
            <w:noWrap w:val="0"/>
            <w:vAlign w:val="center"/>
          </w:tcPr>
          <w:p w14:paraId="4F2A72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分组活动：按初中职教、小学、学前教育分3组对话交流。</w:t>
            </w:r>
          </w:p>
        </w:tc>
        <w:tc>
          <w:tcPr>
            <w:tcW w:w="1223" w:type="dxa"/>
            <w:noWrap w:val="0"/>
            <w:vAlign w:val="center"/>
          </w:tcPr>
          <w:p w14:paraId="63AC01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对话研讨</w:t>
            </w:r>
          </w:p>
        </w:tc>
      </w:tr>
      <w:tr w14:paraId="36F5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194" w:type="dxa"/>
            <w:vMerge w:val="restart"/>
            <w:noWrap w:val="0"/>
            <w:vAlign w:val="center"/>
          </w:tcPr>
          <w:p w14:paraId="4E3DAACE">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第四天</w:t>
            </w:r>
          </w:p>
          <w:p w14:paraId="03536B11">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（周</w:t>
            </w: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w:t>
            </w:r>
          </w:p>
        </w:tc>
        <w:tc>
          <w:tcPr>
            <w:tcW w:w="906" w:type="dxa"/>
            <w:noWrap w:val="0"/>
            <w:vAlign w:val="center"/>
          </w:tcPr>
          <w:p w14:paraId="1784F5C5">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上午</w:t>
            </w:r>
          </w:p>
        </w:tc>
        <w:tc>
          <w:tcPr>
            <w:tcW w:w="6289" w:type="dxa"/>
            <w:noWrap w:val="0"/>
            <w:vAlign w:val="center"/>
          </w:tcPr>
          <w:p w14:paraId="73F296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专家报告方向</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val="en-US" w:eastAsia="zh-CN"/>
              </w:rPr>
              <w:t>AI人工智能赋能</w:t>
            </w:r>
            <w:r>
              <w:rPr>
                <w:rFonts w:hint="eastAsia" w:ascii="宋体" w:hAnsi="宋体" w:eastAsia="宋体" w:cs="宋体"/>
                <w:b w:val="0"/>
                <w:bCs w:val="0"/>
                <w:color w:val="auto"/>
                <w:sz w:val="21"/>
                <w:szCs w:val="21"/>
                <w:highlight w:val="none"/>
              </w:rPr>
              <w:t>未来学校建设研究</w:t>
            </w:r>
          </w:p>
          <w:p w14:paraId="77600A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拟请</w:t>
            </w:r>
            <w:r>
              <w:rPr>
                <w:rFonts w:hint="eastAsia" w:ascii="宋体" w:hAnsi="宋体" w:eastAsia="宋体" w:cs="宋体"/>
                <w:b/>
                <w:bCs/>
                <w:color w:val="auto"/>
                <w:sz w:val="21"/>
                <w:szCs w:val="21"/>
                <w:highlight w:val="none"/>
              </w:rPr>
              <w:t>专家：</w:t>
            </w:r>
            <w:r>
              <w:rPr>
                <w:rFonts w:hint="eastAsia" w:ascii="宋体" w:hAnsi="宋体" w:eastAsia="宋体" w:cs="宋体"/>
                <w:b w:val="0"/>
                <w:bCs w:val="0"/>
                <w:color w:val="auto"/>
                <w:sz w:val="21"/>
                <w:szCs w:val="21"/>
                <w:highlight w:val="none"/>
              </w:rPr>
              <w:t>数</w:t>
            </w:r>
            <w:r>
              <w:rPr>
                <w:rFonts w:hint="eastAsia" w:ascii="宋体" w:hAnsi="宋体" w:eastAsia="宋体" w:cs="宋体"/>
                <w:b w:val="0"/>
                <w:bCs w:val="0"/>
                <w:color w:val="auto"/>
                <w:sz w:val="21"/>
                <w:szCs w:val="21"/>
                <w:highlight w:val="none"/>
                <w:lang w:val="en-US" w:eastAsia="zh-CN"/>
              </w:rPr>
              <w:t>智</w:t>
            </w:r>
            <w:r>
              <w:rPr>
                <w:rFonts w:hint="eastAsia" w:ascii="宋体" w:hAnsi="宋体" w:eastAsia="宋体" w:cs="宋体"/>
                <w:b w:val="0"/>
                <w:bCs w:val="0"/>
                <w:color w:val="auto"/>
                <w:sz w:val="21"/>
                <w:szCs w:val="21"/>
                <w:highlight w:val="none"/>
              </w:rPr>
              <w:t>化教育研究专家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省级以上技术中心专家。</w:t>
            </w:r>
          </w:p>
        </w:tc>
        <w:tc>
          <w:tcPr>
            <w:tcW w:w="1223" w:type="dxa"/>
            <w:noWrap w:val="0"/>
            <w:vAlign w:val="center"/>
          </w:tcPr>
          <w:p w14:paraId="7FF60BF3">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数智教育</w:t>
            </w:r>
          </w:p>
        </w:tc>
      </w:tr>
      <w:tr w14:paraId="5AF0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94" w:type="dxa"/>
            <w:vMerge w:val="continue"/>
            <w:noWrap w:val="0"/>
            <w:vAlign w:val="center"/>
          </w:tcPr>
          <w:p w14:paraId="765A116C">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p>
        </w:tc>
        <w:tc>
          <w:tcPr>
            <w:tcW w:w="906" w:type="dxa"/>
            <w:noWrap w:val="0"/>
            <w:vAlign w:val="center"/>
          </w:tcPr>
          <w:p w14:paraId="0D534CE2">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下午</w:t>
            </w:r>
          </w:p>
        </w:tc>
        <w:tc>
          <w:tcPr>
            <w:tcW w:w="6289" w:type="dxa"/>
            <w:noWrap w:val="0"/>
            <w:vAlign w:val="center"/>
          </w:tcPr>
          <w:p w14:paraId="028651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color w:val="auto"/>
                <w:sz w:val="21"/>
                <w:szCs w:val="21"/>
                <w:highlight w:val="none"/>
                <w:lang w:val="en-US" w:eastAsia="zh-CN"/>
              </w:rPr>
              <w:t>走访调研</w:t>
            </w:r>
            <w:r>
              <w:rPr>
                <w:rFonts w:hint="eastAsia" w:ascii="宋体" w:hAnsi="宋体" w:eastAsia="宋体" w:cs="宋体"/>
                <w:b/>
                <w:color w:val="auto"/>
                <w:sz w:val="21"/>
                <w:szCs w:val="21"/>
                <w:highlight w:val="none"/>
              </w:rPr>
              <w:t>名校：</w:t>
            </w:r>
            <w:r>
              <w:rPr>
                <w:rFonts w:hint="eastAsia" w:ascii="宋体" w:hAnsi="宋体" w:eastAsia="宋体" w:cs="宋体"/>
                <w:bCs/>
                <w:color w:val="auto"/>
                <w:szCs w:val="21"/>
                <w:highlight w:val="none"/>
              </w:rPr>
              <w:t>分初中、小学和学前教育三组进行，初中、小学组</w:t>
            </w:r>
            <w:r>
              <w:rPr>
                <w:rFonts w:hint="eastAsia" w:ascii="宋体" w:hAnsi="宋体" w:eastAsia="宋体" w:cs="宋体"/>
                <w:b w:val="0"/>
                <w:bCs/>
                <w:color w:val="auto"/>
                <w:sz w:val="21"/>
                <w:szCs w:val="21"/>
                <w:highlight w:val="none"/>
                <w:lang w:val="en-US" w:eastAsia="zh-CN"/>
              </w:rPr>
              <w:t>定向科学教育特色名校考察学习；学前教育名园考察学习。</w:t>
            </w:r>
          </w:p>
        </w:tc>
        <w:tc>
          <w:tcPr>
            <w:tcW w:w="1223" w:type="dxa"/>
            <w:noWrap w:val="0"/>
            <w:vAlign w:val="center"/>
          </w:tcPr>
          <w:p w14:paraId="6EBCB969">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校本实践</w:t>
            </w:r>
          </w:p>
        </w:tc>
      </w:tr>
      <w:tr w14:paraId="5C99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194" w:type="dxa"/>
            <w:vMerge w:val="restart"/>
            <w:noWrap w:val="0"/>
            <w:vAlign w:val="center"/>
          </w:tcPr>
          <w:p w14:paraId="6A21A021">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第五天</w:t>
            </w:r>
          </w:p>
          <w:p w14:paraId="022EC019">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（周</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p>
        </w:tc>
        <w:tc>
          <w:tcPr>
            <w:tcW w:w="906" w:type="dxa"/>
            <w:noWrap w:val="0"/>
            <w:vAlign w:val="center"/>
          </w:tcPr>
          <w:p w14:paraId="37AEEF11">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上午</w:t>
            </w:r>
          </w:p>
        </w:tc>
        <w:tc>
          <w:tcPr>
            <w:tcW w:w="6289" w:type="dxa"/>
            <w:noWrap w:val="0"/>
            <w:vAlign w:val="center"/>
          </w:tcPr>
          <w:p w14:paraId="1E62AC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专家报告方向</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学校管理研究与管理者专业成长</w:t>
            </w:r>
          </w:p>
          <w:p w14:paraId="6CA54B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拟请</w:t>
            </w:r>
            <w:r>
              <w:rPr>
                <w:rFonts w:hint="eastAsia" w:ascii="宋体" w:hAnsi="宋体" w:eastAsia="宋体" w:cs="宋体"/>
                <w:b/>
                <w:bCs/>
                <w:color w:val="auto"/>
                <w:sz w:val="21"/>
                <w:szCs w:val="21"/>
                <w:highlight w:val="none"/>
              </w:rPr>
              <w:t>专家：</w:t>
            </w:r>
            <w:r>
              <w:rPr>
                <w:rFonts w:hint="eastAsia" w:ascii="宋体" w:hAnsi="宋体" w:eastAsia="宋体" w:cs="宋体"/>
                <w:b w:val="0"/>
                <w:bCs w:val="0"/>
                <w:color w:val="auto"/>
                <w:sz w:val="21"/>
                <w:szCs w:val="21"/>
                <w:highlight w:val="none"/>
                <w:lang w:val="en-US" w:eastAsia="zh-CN"/>
              </w:rPr>
              <w:t>省级名校长，正高级教师，长期从事中小学校教育研究，有长期从事一线学校校长工作经历，教育部国培专家。</w:t>
            </w:r>
          </w:p>
        </w:tc>
        <w:tc>
          <w:tcPr>
            <w:tcW w:w="1223" w:type="dxa"/>
            <w:noWrap w:val="0"/>
            <w:vAlign w:val="center"/>
          </w:tcPr>
          <w:p w14:paraId="13521C0F">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专业成长</w:t>
            </w:r>
          </w:p>
        </w:tc>
      </w:tr>
      <w:tr w14:paraId="5767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94" w:type="dxa"/>
            <w:vMerge w:val="continue"/>
            <w:noWrap w:val="0"/>
            <w:vAlign w:val="center"/>
          </w:tcPr>
          <w:p w14:paraId="06FA039F">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rPr>
            </w:pPr>
          </w:p>
        </w:tc>
        <w:tc>
          <w:tcPr>
            <w:tcW w:w="906" w:type="dxa"/>
            <w:noWrap w:val="0"/>
            <w:vAlign w:val="center"/>
          </w:tcPr>
          <w:p w14:paraId="7DA867F9">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下午</w:t>
            </w:r>
          </w:p>
        </w:tc>
        <w:tc>
          <w:tcPr>
            <w:tcW w:w="6289" w:type="dxa"/>
            <w:noWrap w:val="0"/>
            <w:vAlign w:val="center"/>
          </w:tcPr>
          <w:p w14:paraId="4A19CA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结业典礼：</w:t>
            </w:r>
            <w:r>
              <w:rPr>
                <w:rFonts w:hint="eastAsia" w:ascii="宋体" w:hAnsi="宋体" w:eastAsia="宋体" w:cs="宋体"/>
                <w:color w:val="auto"/>
                <w:sz w:val="21"/>
                <w:szCs w:val="21"/>
                <w:highlight w:val="none"/>
              </w:rPr>
              <w:t>研修回顾与小结，播放研修视频，分享研修心得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组织学员，安全返程</w:t>
            </w:r>
          </w:p>
        </w:tc>
        <w:tc>
          <w:tcPr>
            <w:tcW w:w="1223" w:type="dxa"/>
            <w:noWrap w:val="0"/>
            <w:vAlign w:val="center"/>
          </w:tcPr>
          <w:p w14:paraId="0885C33D">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 w:val="21"/>
                <w:szCs w:val="21"/>
                <w:highlight w:val="none"/>
                <w:lang w:val="en-US" w:eastAsia="zh-CN"/>
              </w:rPr>
            </w:pPr>
          </w:p>
        </w:tc>
      </w:tr>
      <w:tr w14:paraId="04B9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100" w:type="dxa"/>
            <w:gridSpan w:val="2"/>
            <w:noWrap w:val="0"/>
            <w:vAlign w:val="center"/>
          </w:tcPr>
          <w:p w14:paraId="355BFD0C">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备选</w:t>
            </w:r>
          </w:p>
        </w:tc>
        <w:tc>
          <w:tcPr>
            <w:tcW w:w="6289" w:type="dxa"/>
            <w:noWrap w:val="0"/>
            <w:vAlign w:val="center"/>
          </w:tcPr>
          <w:p w14:paraId="1CB10E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专家报告</w:t>
            </w:r>
            <w:r>
              <w:rPr>
                <w:rFonts w:hint="eastAsia" w:ascii="宋体" w:hAnsi="宋体" w:eastAsia="宋体" w:cs="宋体"/>
                <w:b/>
                <w:bCs/>
                <w:color w:val="auto"/>
                <w:sz w:val="21"/>
                <w:szCs w:val="21"/>
                <w:highlight w:val="none"/>
                <w:lang w:val="en-US" w:eastAsia="zh-CN"/>
              </w:rPr>
              <w:t>方向</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一校一策高品质教育</w:t>
            </w:r>
            <w:r>
              <w:rPr>
                <w:rFonts w:hint="eastAsia" w:ascii="宋体" w:hAnsi="宋体" w:eastAsia="宋体" w:cs="宋体"/>
                <w:color w:val="auto"/>
                <w:sz w:val="21"/>
                <w:szCs w:val="21"/>
                <w:highlight w:val="none"/>
              </w:rPr>
              <w:t>的实践研究》</w:t>
            </w:r>
          </w:p>
          <w:p w14:paraId="5CD776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拟请</w:t>
            </w:r>
            <w:r>
              <w:rPr>
                <w:rFonts w:hint="eastAsia" w:ascii="宋体" w:hAnsi="宋体" w:eastAsia="宋体" w:cs="宋体"/>
                <w:b/>
                <w:bCs/>
                <w:color w:val="auto"/>
                <w:sz w:val="21"/>
                <w:szCs w:val="21"/>
                <w:highlight w:val="none"/>
              </w:rPr>
              <w:t>专家：</w:t>
            </w:r>
            <w:r>
              <w:rPr>
                <w:rFonts w:hint="eastAsia" w:ascii="宋体" w:hAnsi="宋体" w:eastAsia="宋体" w:cs="宋体"/>
                <w:color w:val="auto"/>
                <w:sz w:val="21"/>
                <w:szCs w:val="21"/>
                <w:highlight w:val="none"/>
                <w:lang w:val="en-US" w:eastAsia="zh-CN"/>
              </w:rPr>
              <w:t>长期从事一线学校管理工作，有10年以上一线学校管理工作经验，并在区域内作出优秀“校本教材体系”业绩的校长、教育专家。</w:t>
            </w:r>
          </w:p>
        </w:tc>
        <w:tc>
          <w:tcPr>
            <w:tcW w:w="1223" w:type="dxa"/>
            <w:noWrap w:val="0"/>
            <w:vAlign w:val="center"/>
          </w:tcPr>
          <w:p w14:paraId="60FAE7B7">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区域示范</w:t>
            </w:r>
          </w:p>
          <w:p w14:paraId="0CC1F42A">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特色引领</w:t>
            </w:r>
          </w:p>
        </w:tc>
      </w:tr>
      <w:tr w14:paraId="7D01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612" w:type="dxa"/>
            <w:gridSpan w:val="4"/>
            <w:noWrap w:val="0"/>
            <w:vAlign w:val="center"/>
          </w:tcPr>
          <w:p w14:paraId="6FB6BED8">
            <w:pPr>
              <w:keepNext w:val="0"/>
              <w:keepLines w:val="0"/>
              <w:pageBreakBefore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注：选读书目《基础教育教师学》、《学校如何运转》。</w:t>
            </w:r>
          </w:p>
        </w:tc>
      </w:tr>
    </w:tbl>
    <w:p w14:paraId="5E01C476">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rPr>
        <w:t>六、</w:t>
      </w:r>
      <w:r>
        <w:rPr>
          <w:rFonts w:hint="eastAsia" w:asciiTheme="minorEastAsia" w:hAnsiTheme="minorEastAsia" w:eastAsiaTheme="minorEastAsia" w:cstheme="minorEastAsia"/>
          <w:b/>
          <w:bCs w:val="0"/>
          <w:color w:val="auto"/>
          <w:sz w:val="21"/>
          <w:szCs w:val="21"/>
          <w:highlight w:val="none"/>
          <w:lang w:val="en-US" w:eastAsia="zh-CN"/>
        </w:rPr>
        <w:t>研修过程作业要求</w:t>
      </w:r>
    </w:p>
    <w:p w14:paraId="1EB217B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研修日志：学员在</w:t>
      </w:r>
      <w:r>
        <w:rPr>
          <w:rFonts w:hint="eastAsia" w:asciiTheme="minorEastAsia" w:hAnsiTheme="minorEastAsia" w:eastAsiaTheme="minorEastAsia" w:cstheme="minorEastAsia"/>
          <w:color w:val="auto"/>
          <w:kern w:val="0"/>
          <w:sz w:val="21"/>
          <w:szCs w:val="21"/>
          <w:highlight w:val="none"/>
          <w:lang w:val="en-US" w:eastAsia="zh-CN"/>
        </w:rPr>
        <w:t>研修</w:t>
      </w:r>
      <w:r>
        <w:rPr>
          <w:rFonts w:hint="eastAsia" w:asciiTheme="minorEastAsia" w:hAnsiTheme="minorEastAsia" w:eastAsiaTheme="minorEastAsia" w:cstheme="minorEastAsia"/>
          <w:b w:val="0"/>
          <w:bCs/>
          <w:color w:val="auto"/>
          <w:sz w:val="21"/>
          <w:szCs w:val="21"/>
          <w:highlight w:val="none"/>
        </w:rPr>
        <w:t>过程中撰写研修日志及感悟；</w:t>
      </w:r>
    </w:p>
    <w:p w14:paraId="4DF8C2B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研修总结：结合专家们的精彩讲座及交流研讨等，每位学员根据自己的感悟与自己想说的话提炼、归纳。</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备选：设计并完成“区域校本项目计划书”</w:t>
      </w:r>
      <w:r>
        <w:rPr>
          <w:rFonts w:hint="eastAsia" w:asciiTheme="minorEastAsia" w:hAnsiTheme="minorEastAsia" w:eastAsiaTheme="minorEastAsia" w:cstheme="minorEastAsia"/>
          <w:b w:val="0"/>
          <w:bCs/>
          <w:color w:val="auto"/>
          <w:sz w:val="21"/>
          <w:szCs w:val="21"/>
          <w:highlight w:val="none"/>
          <w:lang w:eastAsia="zh-CN"/>
        </w:rPr>
        <w:t>）</w:t>
      </w:r>
    </w:p>
    <w:p w14:paraId="087B68BB">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七、组织管理与保障</w:t>
      </w:r>
    </w:p>
    <w:p w14:paraId="5A1F93F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按照研修要求，落实课程安排与教学指导，安排学员的食宿和</w:t>
      </w:r>
      <w:r>
        <w:rPr>
          <w:rFonts w:hint="eastAsia" w:asciiTheme="minorEastAsia" w:hAnsiTheme="minorEastAsia" w:eastAsiaTheme="minorEastAsia" w:cstheme="minorEastAsia"/>
          <w:b w:val="0"/>
          <w:bCs/>
          <w:color w:val="auto"/>
          <w:sz w:val="21"/>
          <w:szCs w:val="21"/>
          <w:highlight w:val="none"/>
          <w:lang w:val="en-US" w:eastAsia="zh-CN"/>
        </w:rPr>
        <w:t>研修</w:t>
      </w:r>
      <w:r>
        <w:rPr>
          <w:rFonts w:hint="eastAsia" w:asciiTheme="minorEastAsia" w:hAnsiTheme="minorEastAsia" w:eastAsiaTheme="minorEastAsia" w:cstheme="minorEastAsia"/>
          <w:b w:val="0"/>
          <w:bCs/>
          <w:color w:val="auto"/>
          <w:sz w:val="21"/>
          <w:szCs w:val="21"/>
          <w:highlight w:val="none"/>
        </w:rPr>
        <w:t>场地，制定</w:t>
      </w:r>
      <w:r>
        <w:rPr>
          <w:rFonts w:hint="eastAsia" w:asciiTheme="minorEastAsia" w:hAnsiTheme="minorEastAsia" w:eastAsiaTheme="minorEastAsia" w:cstheme="minorEastAsia"/>
          <w:b w:val="0"/>
          <w:bCs/>
          <w:color w:val="auto"/>
          <w:sz w:val="21"/>
          <w:szCs w:val="21"/>
          <w:highlight w:val="none"/>
          <w:lang w:val="en-US" w:eastAsia="zh-CN"/>
        </w:rPr>
        <w:t>研修</w:t>
      </w:r>
      <w:r>
        <w:rPr>
          <w:rFonts w:hint="eastAsia" w:asciiTheme="minorEastAsia" w:hAnsiTheme="minorEastAsia" w:eastAsiaTheme="minorEastAsia" w:cstheme="minorEastAsia"/>
          <w:b w:val="0"/>
          <w:bCs/>
          <w:color w:val="auto"/>
          <w:sz w:val="21"/>
          <w:szCs w:val="21"/>
          <w:highlight w:val="none"/>
        </w:rPr>
        <w:t>管理办法。为明确职责，保障工作有序开展，要求如下：</w:t>
      </w:r>
    </w:p>
    <w:p w14:paraId="1FD7F9B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要求供应商：</w:t>
      </w:r>
    </w:p>
    <w:p w14:paraId="5187AB1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（1）根据项目需求，研究制定研修项目实施方案，确保研修方案满足需求，切实可行；</w:t>
      </w:r>
    </w:p>
    <w:p w14:paraId="33F53DC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（2）负责整合研修资源，组织专家团队、确定研修基地，安排课程、组织经验交流、外出考察等研修工作；</w:t>
      </w:r>
    </w:p>
    <w:p w14:paraId="43B7DE5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（3）负责研修班开班典礼和结业典礼的筹备工作，负责研修期间组织日常事务，以及协调参训学员的住宿、用餐等工作；</w:t>
      </w:r>
    </w:p>
    <w:p w14:paraId="6DB1A69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（4）统筹控制研修过程，做好过程监控，建立学员考勤制度，由班主任负责学员考勤，确保参训学员顺利完成研修学习；</w:t>
      </w:r>
    </w:p>
    <w:p w14:paraId="4A3885E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（5）保证研修的顺利进行，配备2名具有研修管理经验的专业教师担任班主任，全程跟班服务；</w:t>
      </w:r>
    </w:p>
    <w:p w14:paraId="04F1D8D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（6）做好学员考核和结业工作；</w:t>
      </w:r>
    </w:p>
    <w:p w14:paraId="46CDE0E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（7）负责为参训学员开具相关票据；</w:t>
      </w:r>
    </w:p>
    <w:p w14:paraId="065FC9F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（8）研修结束提交给相关研修过程中的生成性资料。</w:t>
      </w:r>
    </w:p>
    <w:p w14:paraId="68F2E96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为落实责任，制定和完善项目安全、经费和教学规范等日常管理制度，形成项目组织、实施、验收、评价的全程管理机制。严格执行项目实施程序，按照相关规定落实项目责任人制，确保实现项目质量、进度和项目目标。贯彻“安全第一，预防为主”的方针，严格执行各项安全制度规程和应急措施，在项目执行的每一个环节上均加强安全预防和保障措施，确保“训前有方案”，</w:t>
      </w:r>
      <w:r>
        <w:rPr>
          <w:rFonts w:hint="eastAsia" w:asciiTheme="minorEastAsia" w:hAnsiTheme="minorEastAsia" w:eastAsiaTheme="minorEastAsia" w:cstheme="minorEastAsia"/>
          <w:b w:val="0"/>
          <w:bCs/>
          <w:color w:val="auto"/>
          <w:sz w:val="21"/>
          <w:szCs w:val="21"/>
          <w:highlight w:val="none"/>
          <w:lang w:val="en-US" w:eastAsia="zh-CN"/>
        </w:rPr>
        <w:t>研修</w:t>
      </w:r>
      <w:r>
        <w:rPr>
          <w:rFonts w:hint="eastAsia" w:asciiTheme="minorEastAsia" w:hAnsiTheme="minorEastAsia" w:eastAsiaTheme="minorEastAsia" w:cstheme="minorEastAsia"/>
          <w:b w:val="0"/>
          <w:bCs/>
          <w:color w:val="auto"/>
          <w:sz w:val="21"/>
          <w:szCs w:val="21"/>
          <w:highlight w:val="none"/>
        </w:rPr>
        <w:t>机构确保保障项目开展所需要的基本条件，包括会场、资料准备、食宿、医疗等。</w:t>
      </w:r>
    </w:p>
    <w:p w14:paraId="6BBC9158">
      <w:pPr>
        <w:keepNext w:val="0"/>
        <w:keepLines w:val="0"/>
        <w:pageBreakBefore w:val="0"/>
        <w:kinsoku/>
        <w:wordWrap/>
        <w:overflowPunct/>
        <w:topLinePunct w:val="0"/>
        <w:autoSpaceDE w:val="0"/>
        <w:autoSpaceDN w:val="0"/>
        <w:bidi w:val="0"/>
        <w:adjustRightInd/>
        <w:snapToGrid/>
        <w:spacing w:line="360" w:lineRule="auto"/>
        <w:ind w:firstLine="422" w:firstLineChars="200"/>
        <w:jc w:val="left"/>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color w:val="auto"/>
          <w:highlight w:val="none"/>
        </w:rPr>
        <w:t>八</w:t>
      </w:r>
      <w:r>
        <w:rPr>
          <w:rFonts w:hint="eastAsia" w:asciiTheme="minorEastAsia" w:hAnsiTheme="minorEastAsia" w:eastAsiaTheme="minorEastAsia" w:cstheme="minorEastAsia"/>
          <w:b/>
          <w:bCs/>
          <w:color w:val="auto"/>
          <w:szCs w:val="22"/>
          <w:highlight w:val="none"/>
        </w:rPr>
        <w:t>、</w:t>
      </w:r>
      <w:r>
        <w:rPr>
          <w:rFonts w:hint="eastAsia" w:asciiTheme="minorEastAsia" w:hAnsiTheme="minorEastAsia" w:eastAsiaTheme="minorEastAsia" w:cstheme="minorEastAsia"/>
          <w:b/>
          <w:color w:val="auto"/>
          <w:szCs w:val="21"/>
          <w:highlight w:val="none"/>
        </w:rPr>
        <w:t>质量保证及后续服务</w:t>
      </w:r>
    </w:p>
    <w:p w14:paraId="54EE7AEA">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w:t>
      </w:r>
      <w:r>
        <w:rPr>
          <w:rFonts w:hint="eastAsia" w:asciiTheme="minorEastAsia" w:hAnsiTheme="minorEastAsia" w:eastAsiaTheme="minorEastAsia" w:cstheme="minorEastAsia"/>
          <w:color w:val="auto"/>
          <w:szCs w:val="21"/>
          <w:highlight w:val="none"/>
          <w:lang w:val="en-US" w:eastAsia="zh-CN"/>
        </w:rPr>
        <w:t>发生问题，供应商</w:t>
      </w:r>
      <w:r>
        <w:rPr>
          <w:rFonts w:hint="eastAsia" w:asciiTheme="minorEastAsia" w:hAnsiTheme="minorEastAsia" w:eastAsiaTheme="minorEastAsia" w:cstheme="minorEastAsia"/>
          <w:color w:val="auto"/>
          <w:szCs w:val="21"/>
          <w:highlight w:val="none"/>
        </w:rPr>
        <w:t>在接到</w:t>
      </w:r>
      <w:r>
        <w:rPr>
          <w:rFonts w:hint="eastAsia" w:asciiTheme="minorEastAsia" w:hAnsiTheme="minorEastAsia" w:eastAsiaTheme="minorEastAsia" w:cstheme="minorEastAsia"/>
          <w:color w:val="auto"/>
          <w:szCs w:val="21"/>
          <w:highlight w:val="none"/>
          <w:lang w:val="en-US" w:eastAsia="zh-CN"/>
        </w:rPr>
        <w:t>采购人</w:t>
      </w:r>
      <w:r>
        <w:rPr>
          <w:rFonts w:hint="eastAsia" w:asciiTheme="minorEastAsia" w:hAnsiTheme="minorEastAsia" w:eastAsiaTheme="minorEastAsia" w:cstheme="minorEastAsia"/>
          <w:color w:val="auto"/>
          <w:szCs w:val="21"/>
          <w:highlight w:val="none"/>
        </w:rPr>
        <w:t>通知后在48小时内到达</w:t>
      </w:r>
      <w:r>
        <w:rPr>
          <w:rFonts w:hint="eastAsia" w:asciiTheme="minorEastAsia" w:hAnsiTheme="minorEastAsia" w:eastAsiaTheme="minorEastAsia" w:cstheme="minorEastAsia"/>
          <w:color w:val="auto"/>
          <w:szCs w:val="21"/>
          <w:highlight w:val="none"/>
          <w:lang w:val="en-US" w:eastAsia="zh-CN"/>
        </w:rPr>
        <w:t>采购人</w:t>
      </w:r>
      <w:r>
        <w:rPr>
          <w:rFonts w:hint="eastAsia" w:asciiTheme="minorEastAsia" w:hAnsiTheme="minorEastAsia" w:eastAsiaTheme="minorEastAsia" w:cstheme="minorEastAsia"/>
          <w:color w:val="auto"/>
          <w:szCs w:val="21"/>
          <w:highlight w:val="none"/>
        </w:rPr>
        <w:t>现场。</w:t>
      </w:r>
    </w:p>
    <w:p w14:paraId="754332D3">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项目实施过程中</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Cs w:val="21"/>
          <w:highlight w:val="none"/>
        </w:rPr>
        <w:t>应对出现的质量及安全问题负责处理解决并承担一切费用。</w:t>
      </w:r>
    </w:p>
    <w:p w14:paraId="3C8259FD">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、其他要求</w:t>
      </w:r>
    </w:p>
    <w:p w14:paraId="6C07A5EF">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bCs/>
          <w:color w:val="auto"/>
          <w:sz w:val="21"/>
          <w:szCs w:val="21"/>
          <w:highlight w:val="none"/>
        </w:rPr>
        <w:t>合同签订后支付合同金额的</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0%作为预付款，</w:t>
      </w:r>
      <w:r>
        <w:rPr>
          <w:rFonts w:hint="eastAsia" w:asciiTheme="minorEastAsia" w:hAnsiTheme="minorEastAsia" w:eastAsiaTheme="minorEastAsia" w:cstheme="minorEastAsia"/>
          <w:bCs/>
          <w:color w:val="auto"/>
          <w:sz w:val="21"/>
          <w:szCs w:val="21"/>
          <w:highlight w:val="none"/>
          <w:lang w:val="en-US" w:eastAsia="zh-CN"/>
        </w:rPr>
        <w:t>项目完成并</w:t>
      </w:r>
      <w:r>
        <w:rPr>
          <w:rFonts w:hint="eastAsia" w:asciiTheme="minorEastAsia" w:hAnsiTheme="minorEastAsia" w:eastAsiaTheme="minorEastAsia" w:cstheme="minorEastAsia"/>
          <w:bCs/>
          <w:color w:val="auto"/>
          <w:sz w:val="21"/>
          <w:szCs w:val="21"/>
          <w:highlight w:val="none"/>
        </w:rPr>
        <w:t>验收合格后</w:t>
      </w:r>
      <w:r>
        <w:rPr>
          <w:rFonts w:hint="eastAsia" w:asciiTheme="minorEastAsia" w:hAnsiTheme="minorEastAsia" w:eastAsiaTheme="minorEastAsia" w:cstheme="minorEastAsia"/>
          <w:bCs/>
          <w:color w:val="auto"/>
          <w:sz w:val="21"/>
          <w:szCs w:val="21"/>
          <w:highlight w:val="none"/>
          <w:lang w:val="en-US" w:eastAsia="zh-CN"/>
        </w:rPr>
        <w:t>按实结算，支付剩余款项。</w:t>
      </w:r>
    </w:p>
    <w:p w14:paraId="02F6B0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en-US" w:eastAsia="zh-CN"/>
        </w:rPr>
        <w:t>2、最高限单价：550元/人/天，学员往返交通费用不包括在本次报价中。</w:t>
      </w:r>
    </w:p>
    <w:p w14:paraId="60609490">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Cs/>
          <w:color w:val="auto"/>
          <w:sz w:val="21"/>
          <w:szCs w:val="21"/>
          <w:highlight w:val="none"/>
        </w:rPr>
      </w:pPr>
    </w:p>
    <w:p w14:paraId="76DFD60F">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73EAB5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69D0853D">
      <w:pPr>
        <w:pStyle w:val="51"/>
        <w:keepNext w:val="0"/>
        <w:keepLines w:val="0"/>
        <w:pageBreakBefore w:val="0"/>
        <w:widowControl w:val="0"/>
        <w:kinsoku/>
        <w:wordWrap/>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p>
    <w:p w14:paraId="20210E48">
      <w:pPr>
        <w:keepNext w:val="0"/>
        <w:keepLines w:val="0"/>
        <w:pageBreakBefore w:val="0"/>
        <w:widowControl w:val="0"/>
        <w:kinsoku/>
        <w:wordWrap/>
        <w:overflowPunct/>
        <w:topLinePunct w:val="0"/>
        <w:bidi w:val="0"/>
        <w:outlineLvl w:val="9"/>
        <w:rPr>
          <w:rFonts w:hint="eastAsia" w:ascii="宋体" w:hAnsi="宋体" w:eastAsia="宋体" w:cs="宋体"/>
          <w:color w:val="auto"/>
          <w:highlight w:val="none"/>
        </w:rPr>
      </w:pPr>
    </w:p>
    <w:p w14:paraId="782109F1">
      <w:pPr>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ascii="宋体" w:hAnsi="宋体" w:cs="宋体"/>
          <w:color w:val="auto"/>
          <w:szCs w:val="21"/>
          <w:highlight w:val="none"/>
        </w:rPr>
      </w:pPr>
      <w:bookmarkStart w:id="2" w:name="_Toc103956894"/>
      <w:bookmarkStart w:id="3" w:name="_Toc107735837"/>
      <w:bookmarkStart w:id="4" w:name="_Toc100474481"/>
      <w:bookmarkStart w:id="5" w:name="_Toc136335612"/>
      <w:r>
        <w:rPr>
          <w:rFonts w:hint="eastAsia" w:ascii="宋体" w:hAnsi="宋体" w:cs="宋体"/>
          <w:color w:val="auto"/>
          <w:szCs w:val="21"/>
          <w:highlight w:val="none"/>
        </w:rPr>
        <w:t>合同将由</w:t>
      </w:r>
      <w:r>
        <w:rPr>
          <w:rFonts w:hint="eastAsia" w:ascii="宋体" w:hAnsi="宋体" w:cs="宋体"/>
          <w:color w:val="auto"/>
          <w:szCs w:val="21"/>
          <w:highlight w:val="none"/>
          <w:lang w:eastAsia="zh-CN"/>
        </w:rPr>
        <w:t>台州市椒江区教育教学发展中心</w:t>
      </w:r>
      <w:r>
        <w:rPr>
          <w:rFonts w:hint="eastAsia" w:ascii="宋体" w:hAnsi="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462842F3">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hAnsi="宋体" w:eastAsia="宋体" w:cs="宋体"/>
          <w:color w:val="auto"/>
          <w:sz w:val="21"/>
          <w:szCs w:val="21"/>
          <w:highlight w:val="none"/>
        </w:rPr>
      </w:pPr>
      <w:r>
        <w:rPr>
          <w:rFonts w:hint="eastAsia" w:hAnsi="宋体" w:cs="宋体"/>
          <w:color w:val="auto"/>
          <w:sz w:val="21"/>
          <w:szCs w:val="21"/>
          <w:highlight w:val="none"/>
          <w:lang w:eastAsia="zh-CN"/>
        </w:rPr>
        <w:t>项目编号</w:t>
      </w:r>
      <w:r>
        <w:rPr>
          <w:rFonts w:hint="eastAsia" w:hAnsi="宋体" w:eastAsia="宋体" w:cs="宋体"/>
          <w:color w:val="auto"/>
          <w:sz w:val="21"/>
          <w:szCs w:val="21"/>
          <w:highlight w:val="none"/>
        </w:rPr>
        <w:t>：</w:t>
      </w:r>
    </w:p>
    <w:p w14:paraId="5BAB7973">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甲方：</w:t>
      </w:r>
      <w:r>
        <w:rPr>
          <w:rFonts w:hint="eastAsia" w:hAnsi="宋体" w:eastAsia="宋体" w:cs="宋体"/>
          <w:color w:val="auto"/>
          <w:sz w:val="21"/>
          <w:szCs w:val="21"/>
          <w:highlight w:val="none"/>
        </w:rPr>
        <w:t>（采购方）</w:t>
      </w:r>
      <w:r>
        <w:rPr>
          <w:rFonts w:hint="eastAsia" w:hAnsi="宋体" w:cs="宋体"/>
          <w:color w:val="auto"/>
          <w:szCs w:val="21"/>
          <w:highlight w:val="none"/>
          <w:lang w:eastAsia="zh-CN"/>
        </w:rPr>
        <w:t>台州市椒江区教育教学发展中心</w:t>
      </w:r>
    </w:p>
    <w:p w14:paraId="5BDCCCD1">
      <w:pPr>
        <w:pStyle w:val="12"/>
        <w:keepNext w:val="0"/>
        <w:keepLines w:val="0"/>
        <w:pageBreakBefore w:val="0"/>
        <w:widowControl/>
        <w:kinsoku/>
        <w:wordWrap/>
        <w:overflowPunct/>
        <w:topLinePunct w:val="0"/>
        <w:autoSpaceDE/>
        <w:autoSpaceDN/>
        <w:bidi w:val="0"/>
        <w:adjustRightInd/>
        <w:snapToGrid/>
        <w:spacing w:line="360" w:lineRule="auto"/>
        <w:ind w:firstLine="422" w:firstLineChars="200"/>
        <w:outlineLvl w:val="9"/>
        <w:rPr>
          <w:rFonts w:hint="eastAsia" w:hAnsi="宋体" w:eastAsia="宋体" w:cs="宋体"/>
          <w:b/>
          <w:color w:val="auto"/>
          <w:sz w:val="21"/>
          <w:szCs w:val="21"/>
          <w:highlight w:val="none"/>
        </w:rPr>
      </w:pPr>
      <w:r>
        <w:rPr>
          <w:rFonts w:hint="eastAsia" w:hAnsi="宋体" w:eastAsia="宋体" w:cs="宋体"/>
          <w:b/>
          <w:color w:val="auto"/>
          <w:sz w:val="21"/>
          <w:szCs w:val="21"/>
          <w:highlight w:val="none"/>
        </w:rPr>
        <w:t>乙方：</w:t>
      </w:r>
      <w:r>
        <w:rPr>
          <w:rFonts w:hint="eastAsia" w:hAnsi="宋体" w:eastAsia="宋体" w:cs="宋体"/>
          <w:color w:val="auto"/>
          <w:sz w:val="21"/>
          <w:szCs w:val="21"/>
          <w:highlight w:val="none"/>
        </w:rPr>
        <w:t>（供应商）</w:t>
      </w:r>
      <w:r>
        <w:rPr>
          <w:rFonts w:hint="eastAsia" w:hAnsi="宋体" w:eastAsia="宋体" w:cs="宋体"/>
          <w:b/>
          <w:color w:val="auto"/>
          <w:sz w:val="21"/>
          <w:szCs w:val="21"/>
          <w:highlight w:val="none"/>
        </w:rPr>
        <w:t xml:space="preserve"> </w:t>
      </w:r>
    </w:p>
    <w:p w14:paraId="2AAD1E5D">
      <w:pPr>
        <w:pStyle w:val="12"/>
        <w:keepNext w:val="0"/>
        <w:keepLines w:val="0"/>
        <w:pageBreakBefore w:val="0"/>
        <w:widowControl/>
        <w:kinsoku/>
        <w:wordWrap/>
        <w:overflowPunct/>
        <w:topLinePunct w:val="0"/>
        <w:autoSpaceDE/>
        <w:autoSpaceDN/>
        <w:bidi w:val="0"/>
        <w:adjustRightInd/>
        <w:snapToGrid/>
        <w:spacing w:line="360" w:lineRule="auto"/>
        <w:ind w:firstLine="420" w:firstLineChars="200"/>
        <w:outlineLvl w:val="9"/>
        <w:rPr>
          <w:rFonts w:hint="eastAsia"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台州市椒江区教育教学发展中心椒江区中小学幼儿园教育科研能力暑期提升研修项目</w:t>
      </w:r>
      <w:r>
        <w:rPr>
          <w:rFonts w:hint="eastAsia" w:hAnsi="宋体" w:eastAsia="宋体" w:cs="宋体"/>
          <w:color w:val="auto"/>
          <w:sz w:val="21"/>
          <w:szCs w:val="21"/>
          <w:highlight w:val="none"/>
          <w:u w:val="single"/>
          <w:lang w:eastAsia="zh-CN"/>
        </w:rPr>
        <w:t>竞争性磋商</w:t>
      </w:r>
      <w:r>
        <w:rPr>
          <w:rFonts w:hint="eastAsia" w:hAnsi="宋体" w:eastAsia="宋体" w:cs="宋体"/>
          <w:color w:val="auto"/>
          <w:sz w:val="21"/>
          <w:szCs w:val="21"/>
          <w:highlight w:val="none"/>
        </w:rPr>
        <w:t>的结果，签署本合同。</w:t>
      </w:r>
    </w:p>
    <w:p w14:paraId="6D0527E4">
      <w:pPr>
        <w:pStyle w:val="12"/>
        <w:keepNext w:val="0"/>
        <w:keepLines w:val="0"/>
        <w:pageBreakBefore w:val="0"/>
        <w:widowControl w:val="0"/>
        <w:kinsoku/>
        <w:wordWrap/>
        <w:overflowPunct/>
        <w:topLinePunct w:val="0"/>
        <w:bidi w:val="0"/>
        <w:adjustRightInd/>
        <w:snapToGrid/>
        <w:spacing w:line="360" w:lineRule="auto"/>
        <w:ind w:firstLine="422" w:firstLineChars="200"/>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一、服务内容</w:t>
      </w:r>
    </w:p>
    <w:p w14:paraId="23BFBA17">
      <w:pPr>
        <w:pStyle w:val="12"/>
        <w:keepNext w:val="0"/>
        <w:keepLines w:val="0"/>
        <w:pageBreakBefore w:val="0"/>
        <w:widowControl w:val="0"/>
        <w:kinsoku/>
        <w:wordWrap/>
        <w:overflowPunct/>
        <w:topLinePunct w:val="0"/>
        <w:bidi w:val="0"/>
        <w:adjustRightInd/>
        <w:snapToGrid/>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详见本项目</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bCs/>
          <w:color w:val="auto"/>
          <w:sz w:val="21"/>
          <w:szCs w:val="21"/>
          <w:highlight w:val="none"/>
        </w:rPr>
        <w:t>第</w:t>
      </w:r>
      <w:r>
        <w:rPr>
          <w:rFonts w:hint="eastAsia" w:asciiTheme="minorEastAsia" w:hAnsiTheme="minorEastAsia" w:eastAsiaTheme="minorEastAsia" w:cstheme="minorEastAsia"/>
          <w:bCs/>
          <w:color w:val="auto"/>
          <w:sz w:val="21"/>
          <w:szCs w:val="21"/>
          <w:highlight w:val="none"/>
          <w:lang w:val="en-US" w:eastAsia="zh-CN"/>
        </w:rPr>
        <w:t>四</w:t>
      </w:r>
      <w:r>
        <w:rPr>
          <w:rFonts w:hint="eastAsia" w:asciiTheme="minorEastAsia" w:hAnsiTheme="minorEastAsia" w:eastAsiaTheme="minorEastAsia" w:cstheme="minorEastAsia"/>
          <w:bCs/>
          <w:color w:val="auto"/>
          <w:sz w:val="21"/>
          <w:szCs w:val="21"/>
          <w:highlight w:val="none"/>
        </w:rPr>
        <w:t>部分《</w:t>
      </w:r>
      <w:r>
        <w:rPr>
          <w:rFonts w:hint="eastAsia" w:asciiTheme="minorEastAsia" w:hAnsiTheme="minorEastAsia" w:eastAsiaTheme="minorEastAsia" w:cstheme="minorEastAsia"/>
          <w:color w:val="auto"/>
          <w:sz w:val="21"/>
          <w:szCs w:val="21"/>
          <w:highlight w:val="none"/>
          <w:lang w:val="en-US" w:eastAsia="zh-CN"/>
        </w:rPr>
        <w:t>项目需求</w:t>
      </w:r>
      <w:r>
        <w:rPr>
          <w:rFonts w:hint="eastAsia" w:asciiTheme="minorEastAsia" w:hAnsiTheme="minorEastAsia" w:eastAsiaTheme="minorEastAsia" w:cstheme="minorEastAsia"/>
          <w:color w:val="auto"/>
          <w:sz w:val="21"/>
          <w:szCs w:val="21"/>
          <w:highlight w:val="none"/>
        </w:rPr>
        <w:t>》。</w:t>
      </w:r>
    </w:p>
    <w:p w14:paraId="1F4D8251">
      <w:pPr>
        <w:keepNext w:val="0"/>
        <w:keepLines w:val="0"/>
        <w:pageBreakBefore w:val="0"/>
        <w:widowControl w:val="0"/>
        <w:kinsoku/>
        <w:wordWrap/>
        <w:overflowPunct/>
        <w:topLinePunct w:val="0"/>
        <w:bidi w:val="0"/>
        <w:adjustRightInd/>
        <w:snapToGrid/>
        <w:spacing w:line="360" w:lineRule="auto"/>
        <w:ind w:firstLine="422" w:firstLineChars="200"/>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rPr>
        <w:t>合同金额</w:t>
      </w:r>
    </w:p>
    <w:p w14:paraId="35731EBF">
      <w:pPr>
        <w:keepNext w:val="0"/>
        <w:keepLines w:val="0"/>
        <w:pageBreakBefore w:val="0"/>
        <w:widowControl w:val="0"/>
        <w:kinsoku/>
        <w:wordWrap/>
        <w:overflowPunct/>
        <w:topLinePunct w:val="0"/>
        <w:bidi w:val="0"/>
        <w:adjustRightInd/>
        <w:snapToGrid/>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本合同金额为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 人民币。</w:t>
      </w:r>
    </w:p>
    <w:p w14:paraId="1893645B">
      <w:pPr>
        <w:pStyle w:val="12"/>
        <w:keepNext w:val="0"/>
        <w:keepLines w:val="0"/>
        <w:pageBreakBefore w:val="0"/>
        <w:kinsoku/>
        <w:wordWrap/>
        <w:overflowPunct/>
        <w:topLinePunct w:val="0"/>
        <w:bidi w:val="0"/>
        <w:adjustRightInd/>
        <w:snapToGrid/>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1"/>
          <w:szCs w:val="21"/>
          <w:highlight w:val="none"/>
          <w:lang w:val="en-US" w:eastAsia="zh-CN"/>
        </w:rPr>
        <w:t>三</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Cs w:val="21"/>
          <w:highlight w:val="none"/>
        </w:rPr>
        <w:t>技术资料</w:t>
      </w:r>
    </w:p>
    <w:p w14:paraId="009291D0">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1、乙方应按采购文件规定的时间向甲方提供有关技术资料。</w:t>
      </w:r>
    </w:p>
    <w:p w14:paraId="02D20352">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kern w:val="2"/>
          <w:sz w:val="21"/>
          <w:szCs w:val="24"/>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0F3268">
      <w:pPr>
        <w:pStyle w:val="12"/>
        <w:keepNext w:val="0"/>
        <w:keepLines w:val="0"/>
        <w:pageBreakBefore w:val="0"/>
        <w:kinsoku/>
        <w:wordWrap/>
        <w:overflowPunct/>
        <w:topLinePunct w:val="0"/>
        <w:bidi w:val="0"/>
        <w:adjustRightInd/>
        <w:snapToGrid/>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、知识产权</w:t>
      </w:r>
    </w:p>
    <w:p w14:paraId="6C993985">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1、乙方应保证提供服务过程中不会侵犯任何第三方的知识产权</w:t>
      </w:r>
      <w:r>
        <w:rPr>
          <w:rFonts w:hint="eastAsia" w:asciiTheme="minorEastAsia" w:hAnsiTheme="minorEastAsia" w:eastAsiaTheme="minorEastAsia" w:cstheme="minorEastAsia"/>
          <w:bCs/>
          <w:color w:val="auto"/>
          <w:szCs w:val="21"/>
          <w:highlight w:val="none"/>
        </w:rPr>
        <w:t>。</w:t>
      </w:r>
    </w:p>
    <w:p w14:paraId="0EB15E56">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2、本项目所有成果的版权属甲方所有，乙方不得以任何形式向第三方提供，否则，按国家法律和有关规定追究乙方的一切责任。</w:t>
      </w:r>
    </w:p>
    <w:p w14:paraId="3F98731B">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3、本项目作业过程中提供的或涉及的所有数据属甲方拥有，乙方无权在技术要求规定之外自行处置数据，不得自行删除、复制、调整完善、转移数据，不得以任何形式向第三方提供。</w:t>
      </w:r>
    </w:p>
    <w:p w14:paraId="154C1344">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4、若侵犯,由乙方赔偿甲方因此遭受的损失（包括但不限于应对及追偿过程中所支付的律师费、差旅费、诉讼费、保全费、鉴定费、评估费等）。</w:t>
      </w:r>
    </w:p>
    <w:p w14:paraId="79CDFBCF">
      <w:pPr>
        <w:keepNext w:val="0"/>
        <w:keepLines w:val="0"/>
        <w:pageBreakBefore w:val="0"/>
        <w:kinsoku/>
        <w:wordWrap/>
        <w:overflowPunct/>
        <w:topLinePunct w:val="0"/>
        <w:bidi w:val="0"/>
        <w:adjustRightInd/>
        <w:snapToGrid/>
        <w:spacing w:line="360" w:lineRule="auto"/>
        <w:ind w:firstLine="422"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合同履行</w:t>
      </w:r>
    </w:p>
    <w:p w14:paraId="1EB6D202">
      <w:pPr>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合同履行方式：按甲方要求履行相关服务</w:t>
      </w:r>
    </w:p>
    <w:p w14:paraId="4B781E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val="en-US" w:eastAsia="zh-CN"/>
        </w:rPr>
        <w:t>履行时间：</w:t>
      </w:r>
      <w:r>
        <w:rPr>
          <w:rFonts w:hint="eastAsia" w:asciiTheme="minorEastAsia" w:hAnsiTheme="minorEastAsia" w:eastAsiaTheme="minorEastAsia" w:cstheme="minorEastAsia"/>
          <w:color w:val="auto"/>
          <w:kern w:val="0"/>
          <w:sz w:val="21"/>
          <w:szCs w:val="21"/>
          <w:highlight w:val="none"/>
          <w:lang w:val="en-US" w:eastAsia="zh-CN"/>
        </w:rPr>
        <w:t>五天</w:t>
      </w: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暂定为2025年7-8月（初定7月21-25日）开展，</w:t>
      </w:r>
      <w:r>
        <w:rPr>
          <w:rFonts w:hint="eastAsia" w:asciiTheme="minorEastAsia" w:hAnsiTheme="minorEastAsia" w:eastAsiaTheme="minorEastAsia" w:cstheme="minorEastAsia"/>
          <w:color w:val="auto"/>
          <w:kern w:val="0"/>
          <w:sz w:val="21"/>
          <w:szCs w:val="21"/>
          <w:highlight w:val="none"/>
          <w:lang w:val="en-US" w:eastAsia="zh-CN"/>
        </w:rPr>
        <w:t>具体以甲方实际要求为准</w:t>
      </w:r>
      <w:r>
        <w:rPr>
          <w:rFonts w:hint="eastAsia" w:asciiTheme="minorEastAsia" w:hAnsiTheme="minorEastAsia" w:eastAsiaTheme="minorEastAsia" w:cstheme="minorEastAsia"/>
          <w:color w:val="auto"/>
          <w:kern w:val="0"/>
          <w:sz w:val="21"/>
          <w:szCs w:val="21"/>
          <w:highlight w:val="none"/>
          <w:lang w:val="zh-CN"/>
        </w:rPr>
        <w:t>。</w:t>
      </w:r>
    </w:p>
    <w:p w14:paraId="1F5BB66D">
      <w:pPr>
        <w:pStyle w:val="19"/>
        <w:keepNext w:val="0"/>
        <w:keepLines w:val="0"/>
        <w:pageBreakBefore w:val="0"/>
        <w:kinsoku/>
        <w:wordWrap/>
        <w:overflowPunct/>
        <w:topLinePunct w:val="0"/>
        <w:bidi w:val="0"/>
        <w:adjustRightInd/>
        <w:snapToGrid/>
        <w:spacing w:before="0" w:beforeAutospacing="0" w:after="0" w:afterAutospacing="0" w:line="360" w:lineRule="auto"/>
        <w:ind w:firstLine="420" w:firstLineChars="200"/>
        <w:jc w:val="both"/>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3、履行地点：</w:t>
      </w:r>
      <w:r>
        <w:rPr>
          <w:rFonts w:hint="eastAsia" w:asciiTheme="minorEastAsia" w:hAnsiTheme="minorEastAsia" w:eastAsiaTheme="minorEastAsia" w:cstheme="minorEastAsia"/>
          <w:color w:val="auto"/>
          <w:kern w:val="0"/>
          <w:sz w:val="21"/>
          <w:szCs w:val="21"/>
          <w:highlight w:val="none"/>
          <w:lang w:val="en-US" w:eastAsia="zh-CN"/>
        </w:rPr>
        <w:t>宁波市</w:t>
      </w:r>
    </w:p>
    <w:p w14:paraId="317E8ACD">
      <w:pPr>
        <w:pStyle w:val="12"/>
        <w:keepNext w:val="0"/>
        <w:keepLines w:val="0"/>
        <w:pageBreakBefore w:val="0"/>
        <w:kinsoku/>
        <w:wordWrap/>
        <w:overflowPunct/>
        <w:topLinePunct w:val="0"/>
        <w:bidi w:val="0"/>
        <w:adjustRightInd/>
        <w:snapToGrid/>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、款项支付</w:t>
      </w:r>
    </w:p>
    <w:p w14:paraId="1A34C745">
      <w:pPr>
        <w:pStyle w:val="10"/>
        <w:keepNext w:val="0"/>
        <w:keepLines w:val="0"/>
        <w:pageBreakBefore w:val="0"/>
        <w:kinsoku/>
        <w:wordWrap/>
        <w:overflowPunct/>
        <w:topLinePunct w:val="0"/>
        <w:bidi w:val="0"/>
        <w:adjustRightInd/>
        <w:snapToGrid/>
        <w:spacing w:after="0" w:line="360" w:lineRule="auto"/>
        <w:ind w:left="0" w:leftChars="0"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合同签订后支付合同金额的</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0%作为预付款，</w:t>
      </w:r>
      <w:r>
        <w:rPr>
          <w:rFonts w:hint="eastAsia" w:asciiTheme="minorEastAsia" w:hAnsiTheme="minorEastAsia" w:eastAsiaTheme="minorEastAsia" w:cstheme="minorEastAsia"/>
          <w:bCs/>
          <w:color w:val="auto"/>
          <w:sz w:val="21"/>
          <w:szCs w:val="21"/>
          <w:highlight w:val="none"/>
          <w:lang w:val="en-US" w:eastAsia="zh-CN"/>
        </w:rPr>
        <w:t>项目完成并</w:t>
      </w:r>
      <w:r>
        <w:rPr>
          <w:rFonts w:hint="eastAsia" w:asciiTheme="minorEastAsia" w:hAnsiTheme="minorEastAsia" w:eastAsiaTheme="minorEastAsia" w:cstheme="minorEastAsia"/>
          <w:bCs/>
          <w:color w:val="auto"/>
          <w:sz w:val="21"/>
          <w:szCs w:val="21"/>
          <w:highlight w:val="none"/>
        </w:rPr>
        <w:t>验收合格后</w:t>
      </w:r>
      <w:r>
        <w:rPr>
          <w:rFonts w:hint="eastAsia" w:asciiTheme="minorEastAsia" w:hAnsiTheme="minorEastAsia" w:eastAsiaTheme="minorEastAsia" w:cstheme="minorEastAsia"/>
          <w:bCs/>
          <w:color w:val="auto"/>
          <w:sz w:val="21"/>
          <w:szCs w:val="21"/>
          <w:highlight w:val="none"/>
          <w:lang w:val="en-US" w:eastAsia="zh-CN"/>
        </w:rPr>
        <w:t>按实结算，支付剩余款项。</w:t>
      </w:r>
    </w:p>
    <w:p w14:paraId="60B3F5EA">
      <w:pPr>
        <w:pStyle w:val="10"/>
        <w:keepNext w:val="0"/>
        <w:keepLines w:val="0"/>
        <w:pageBreakBefore w:val="0"/>
        <w:kinsoku/>
        <w:wordWrap/>
        <w:overflowPunct/>
        <w:topLinePunct w:val="0"/>
        <w:bidi w:val="0"/>
        <w:adjustRightInd/>
        <w:snapToGrid/>
        <w:spacing w:after="0" w:line="360" w:lineRule="auto"/>
        <w:ind w:left="0" w:leftChars="0"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highlight w:val="none"/>
          <w:lang w:val="en-US" w:eastAsia="zh-CN"/>
        </w:rPr>
        <w:t>七</w:t>
      </w:r>
      <w:r>
        <w:rPr>
          <w:rFonts w:hint="eastAsia" w:asciiTheme="minorEastAsia" w:hAnsiTheme="minorEastAsia" w:eastAsiaTheme="minorEastAsia" w:cstheme="minorEastAsia"/>
          <w:b/>
          <w:color w:val="auto"/>
          <w:highlight w:val="none"/>
        </w:rPr>
        <w:t>、税费</w:t>
      </w:r>
    </w:p>
    <w:p w14:paraId="6BB8E838">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本合同执行中相关的一切税费均由乙方负担。</w:t>
      </w:r>
    </w:p>
    <w:p w14:paraId="069E82BC">
      <w:pPr>
        <w:keepNext w:val="0"/>
        <w:keepLines w:val="0"/>
        <w:pageBreakBefore w:val="0"/>
        <w:kinsoku/>
        <w:wordWrap/>
        <w:overflowPunct/>
        <w:topLinePunct w:val="0"/>
        <w:autoSpaceDE w:val="0"/>
        <w:autoSpaceDN w:val="0"/>
        <w:bidi w:val="0"/>
        <w:adjustRightInd/>
        <w:snapToGrid/>
        <w:spacing w:line="360" w:lineRule="auto"/>
        <w:ind w:firstLine="422" w:firstLineChars="200"/>
        <w:jc w:val="left"/>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color w:val="auto"/>
          <w:highlight w:val="none"/>
        </w:rPr>
        <w:t>八</w:t>
      </w:r>
      <w:r>
        <w:rPr>
          <w:rFonts w:hint="eastAsia" w:asciiTheme="minorEastAsia" w:hAnsiTheme="minorEastAsia" w:eastAsiaTheme="minorEastAsia" w:cstheme="minorEastAsia"/>
          <w:b/>
          <w:bCs/>
          <w:color w:val="auto"/>
          <w:szCs w:val="22"/>
          <w:highlight w:val="none"/>
        </w:rPr>
        <w:t>、</w:t>
      </w:r>
      <w:r>
        <w:rPr>
          <w:rFonts w:hint="eastAsia" w:asciiTheme="minorEastAsia" w:hAnsiTheme="minorEastAsia" w:eastAsiaTheme="minorEastAsia" w:cstheme="minorEastAsia"/>
          <w:b/>
          <w:color w:val="auto"/>
          <w:szCs w:val="21"/>
          <w:highlight w:val="none"/>
        </w:rPr>
        <w:t>质量保证及后续服务</w:t>
      </w:r>
    </w:p>
    <w:p w14:paraId="213CC6B4">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w:t>
      </w:r>
      <w:r>
        <w:rPr>
          <w:rFonts w:hint="eastAsia" w:asciiTheme="minorEastAsia" w:hAnsiTheme="minorEastAsia" w:eastAsiaTheme="minorEastAsia" w:cstheme="minorEastAsia"/>
          <w:color w:val="auto"/>
          <w:szCs w:val="21"/>
          <w:highlight w:val="none"/>
          <w:lang w:val="en-US" w:eastAsia="zh-CN"/>
        </w:rPr>
        <w:t>发生问题，</w:t>
      </w:r>
      <w:r>
        <w:rPr>
          <w:rFonts w:hint="eastAsia" w:asciiTheme="minorEastAsia" w:hAnsiTheme="minorEastAsia" w:eastAsiaTheme="minorEastAsia" w:cstheme="minorEastAsia"/>
          <w:color w:val="auto"/>
          <w:szCs w:val="21"/>
          <w:highlight w:val="none"/>
        </w:rPr>
        <w:t>乙方在接到甲方通知后在48小时内到达甲方现场。</w:t>
      </w:r>
    </w:p>
    <w:p w14:paraId="05E58DC6">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、在服务期内，乙方应对出现的质量及安全问题负责处理解决并承担一切费用。</w:t>
      </w:r>
    </w:p>
    <w:p w14:paraId="2A5BD04A">
      <w:pPr>
        <w:pStyle w:val="10"/>
        <w:keepNext w:val="0"/>
        <w:keepLines w:val="0"/>
        <w:pageBreakBefore w:val="0"/>
        <w:kinsoku/>
        <w:wordWrap/>
        <w:overflowPunct/>
        <w:topLinePunct w:val="0"/>
        <w:bidi w:val="0"/>
        <w:adjustRightInd/>
        <w:snapToGrid/>
        <w:spacing w:after="0" w:line="360" w:lineRule="auto"/>
        <w:ind w:left="0" w:leftChars="0"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1"/>
          <w:highlight w:val="none"/>
          <w:lang w:val="en-US" w:eastAsia="zh-CN"/>
        </w:rPr>
        <w:t>九</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highlight w:val="none"/>
        </w:rPr>
        <w:t>违约责任</w:t>
      </w:r>
    </w:p>
    <w:p w14:paraId="59B77B63">
      <w:pPr>
        <w:pStyle w:val="10"/>
        <w:keepNext w:val="0"/>
        <w:keepLines w:val="0"/>
        <w:pageBreakBefore w:val="0"/>
        <w:kinsoku/>
        <w:wordWrap/>
        <w:overflowPunct/>
        <w:topLinePunct w:val="0"/>
        <w:bidi w:val="0"/>
        <w:adjustRightInd/>
        <w:snapToGrid/>
        <w:spacing w:after="0" w:line="360" w:lineRule="auto"/>
        <w:ind w:left="0" w:leftChars="0"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1、甲方无正当理由拒收接受服务的，甲方向乙方支付合同款项百分之五作为违约金。</w:t>
      </w:r>
    </w:p>
    <w:p w14:paraId="2A898AF0">
      <w:pPr>
        <w:pStyle w:val="10"/>
        <w:keepNext w:val="0"/>
        <w:keepLines w:val="0"/>
        <w:pageBreakBefore w:val="0"/>
        <w:kinsoku/>
        <w:wordWrap/>
        <w:overflowPunct/>
        <w:topLinePunct w:val="0"/>
        <w:bidi w:val="0"/>
        <w:adjustRightInd/>
        <w:snapToGrid/>
        <w:spacing w:after="0" w:line="360" w:lineRule="auto"/>
        <w:ind w:left="0" w:leftChars="0"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2、甲方无故逾期验收和办理款项支付手续的，甲方应按逾期付款总额向乙方支付每日万分之五违约金。</w:t>
      </w:r>
    </w:p>
    <w:p w14:paraId="1F7D425D">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 </w:t>
      </w:r>
    </w:p>
    <w:p w14:paraId="2BFB89B8">
      <w:pPr>
        <w:pStyle w:val="12"/>
        <w:keepNext w:val="0"/>
        <w:keepLines w:val="0"/>
        <w:pageBreakBefore w:val="0"/>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4、若发生纠纷，由违约方赔偿守约方因纠纷所支付的费用（包括但不限于律师费、差旅费、诉讼费、保全费、鉴定费、评估费等）。</w:t>
      </w:r>
    </w:p>
    <w:p w14:paraId="1056D49B">
      <w:pPr>
        <w:pStyle w:val="12"/>
        <w:keepNext w:val="0"/>
        <w:keepLines w:val="0"/>
        <w:pageBreakBefore w:val="0"/>
        <w:kinsoku/>
        <w:wordWrap/>
        <w:overflowPunct/>
        <w:topLinePunct w:val="0"/>
        <w:bidi w:val="0"/>
        <w:adjustRightInd/>
        <w:snapToGrid/>
        <w:spacing w:line="360" w:lineRule="auto"/>
        <w:ind w:firstLine="422" w:firstLineChars="200"/>
        <w:textAlignment w:val="baseline"/>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十、不可抗力事件处理</w:t>
      </w:r>
    </w:p>
    <w:p w14:paraId="3B462066">
      <w:pPr>
        <w:pStyle w:val="12"/>
        <w:keepNext w:val="0"/>
        <w:keepLines w:val="0"/>
        <w:pageBreakBefore w:val="0"/>
        <w:kinsoku/>
        <w:wordWrap/>
        <w:overflowPunct/>
        <w:topLinePunct w:val="0"/>
        <w:bidi w:val="0"/>
        <w:adjustRightInd/>
        <w:snapToGrid/>
        <w:spacing w:line="360" w:lineRule="auto"/>
        <w:ind w:firstLine="420" w:firstLineChars="200"/>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1、在合同有效期内，任何一方因不可抗力事件导致不能履行合同，则合同履行期可延长，其延长期与不可抗力影响期相同。</w:t>
      </w:r>
    </w:p>
    <w:p w14:paraId="2A6C611B">
      <w:pPr>
        <w:pStyle w:val="12"/>
        <w:keepNext w:val="0"/>
        <w:keepLines w:val="0"/>
        <w:pageBreakBefore w:val="0"/>
        <w:kinsoku/>
        <w:wordWrap/>
        <w:overflowPunct/>
        <w:topLinePunct w:val="0"/>
        <w:bidi w:val="0"/>
        <w:adjustRightInd/>
        <w:snapToGrid/>
        <w:spacing w:line="360" w:lineRule="auto"/>
        <w:ind w:firstLine="420" w:firstLineChars="200"/>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2、不可抗力事件发生后，应立即通知对方，并寄送有关权威机构出具的证明。</w:t>
      </w:r>
    </w:p>
    <w:p w14:paraId="77CE5C93">
      <w:pPr>
        <w:pStyle w:val="12"/>
        <w:keepNext w:val="0"/>
        <w:keepLines w:val="0"/>
        <w:pageBreakBefore w:val="0"/>
        <w:kinsoku/>
        <w:wordWrap/>
        <w:overflowPunct/>
        <w:topLinePunct w:val="0"/>
        <w:bidi w:val="0"/>
        <w:adjustRightInd/>
        <w:snapToGrid/>
        <w:spacing w:line="360" w:lineRule="auto"/>
        <w:ind w:firstLine="420" w:firstLineChars="200"/>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3、不可抗力事件延续120天以上，双方应通过友好协商，确定是否继续履行合同。</w:t>
      </w:r>
    </w:p>
    <w:p w14:paraId="1D2F263F">
      <w:pPr>
        <w:pStyle w:val="12"/>
        <w:keepNext w:val="0"/>
        <w:keepLines w:val="0"/>
        <w:pageBreakBefore w:val="0"/>
        <w:kinsoku/>
        <w:wordWrap/>
        <w:overflowPunct/>
        <w:topLinePunct w:val="0"/>
        <w:bidi w:val="0"/>
        <w:adjustRightInd/>
        <w:snapToGrid/>
        <w:spacing w:line="360" w:lineRule="auto"/>
        <w:ind w:firstLine="422" w:firstLineChars="200"/>
        <w:textAlignment w:val="baseline"/>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十</w:t>
      </w:r>
      <w:r>
        <w:rPr>
          <w:rFonts w:hint="eastAsia" w:asciiTheme="minorEastAsia" w:hAnsiTheme="minorEastAsia" w:eastAsiaTheme="minorEastAsia" w:cstheme="minorEastAsia"/>
          <w:b/>
          <w:bCs/>
          <w:snapToGrid w:val="0"/>
          <w:color w:val="auto"/>
          <w:szCs w:val="21"/>
          <w:highlight w:val="none"/>
          <w:lang w:val="en-US" w:eastAsia="zh-CN"/>
        </w:rPr>
        <w:t>一</w:t>
      </w:r>
      <w:r>
        <w:rPr>
          <w:rFonts w:hint="eastAsia" w:asciiTheme="minorEastAsia" w:hAnsiTheme="minorEastAsia" w:eastAsiaTheme="minorEastAsia" w:cstheme="minorEastAsia"/>
          <w:b/>
          <w:bCs/>
          <w:snapToGrid w:val="0"/>
          <w:color w:val="auto"/>
          <w:szCs w:val="21"/>
          <w:highlight w:val="none"/>
        </w:rPr>
        <w:t>、诉讼</w:t>
      </w:r>
    </w:p>
    <w:p w14:paraId="3E0AC72C">
      <w:pPr>
        <w:pStyle w:val="12"/>
        <w:keepNext w:val="0"/>
        <w:keepLines w:val="0"/>
        <w:pageBreakBefore w:val="0"/>
        <w:kinsoku/>
        <w:wordWrap/>
        <w:overflowPunct/>
        <w:topLinePunct w:val="0"/>
        <w:bidi w:val="0"/>
        <w:adjustRightInd/>
        <w:snapToGrid/>
        <w:spacing w:line="360" w:lineRule="auto"/>
        <w:ind w:firstLine="420" w:firstLineChars="200"/>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双方在执行合同中所发生的一切争议，应通过协商解决。如协商不成，可向甲方所在地法院起诉。</w:t>
      </w:r>
    </w:p>
    <w:p w14:paraId="449A33F4">
      <w:pPr>
        <w:pStyle w:val="12"/>
        <w:keepNext w:val="0"/>
        <w:keepLines w:val="0"/>
        <w:pageBreakBefore w:val="0"/>
        <w:kinsoku/>
        <w:wordWrap/>
        <w:overflowPunct/>
        <w:topLinePunct w:val="0"/>
        <w:bidi w:val="0"/>
        <w:adjustRightInd/>
        <w:snapToGrid/>
        <w:spacing w:line="360" w:lineRule="auto"/>
        <w:ind w:firstLine="422" w:firstLineChars="200"/>
        <w:textAlignment w:val="baseline"/>
        <w:rPr>
          <w:rFonts w:hint="eastAsia" w:asciiTheme="minorEastAsia" w:hAnsiTheme="minorEastAsia" w:eastAsiaTheme="minorEastAsia" w:cstheme="minorEastAsia"/>
          <w:b/>
          <w:bCs/>
          <w:snapToGrid w:val="0"/>
          <w:color w:val="auto"/>
          <w:szCs w:val="21"/>
          <w:highlight w:val="none"/>
        </w:rPr>
      </w:pPr>
      <w:r>
        <w:rPr>
          <w:rFonts w:hint="eastAsia" w:asciiTheme="minorEastAsia" w:hAnsiTheme="minorEastAsia" w:eastAsiaTheme="minorEastAsia" w:cstheme="minorEastAsia"/>
          <w:b/>
          <w:bCs/>
          <w:snapToGrid w:val="0"/>
          <w:color w:val="auto"/>
          <w:szCs w:val="21"/>
          <w:highlight w:val="none"/>
        </w:rPr>
        <w:t>十</w:t>
      </w:r>
      <w:r>
        <w:rPr>
          <w:rFonts w:hint="eastAsia" w:asciiTheme="minorEastAsia" w:hAnsiTheme="minorEastAsia" w:eastAsiaTheme="minorEastAsia" w:cstheme="minorEastAsia"/>
          <w:b/>
          <w:bCs/>
          <w:snapToGrid w:val="0"/>
          <w:color w:val="auto"/>
          <w:szCs w:val="21"/>
          <w:highlight w:val="none"/>
          <w:lang w:val="en-US" w:eastAsia="zh-CN"/>
        </w:rPr>
        <w:t>二</w:t>
      </w:r>
      <w:r>
        <w:rPr>
          <w:rFonts w:hint="eastAsia" w:asciiTheme="minorEastAsia" w:hAnsiTheme="minorEastAsia" w:eastAsiaTheme="minorEastAsia" w:cstheme="minorEastAsia"/>
          <w:b/>
          <w:bCs/>
          <w:snapToGrid w:val="0"/>
          <w:color w:val="auto"/>
          <w:szCs w:val="21"/>
          <w:highlight w:val="none"/>
        </w:rPr>
        <w:t>、合同生效及其它</w:t>
      </w:r>
    </w:p>
    <w:p w14:paraId="1AEDCA98">
      <w:pPr>
        <w:pStyle w:val="12"/>
        <w:keepNext w:val="0"/>
        <w:keepLines w:val="0"/>
        <w:pageBreakBefore w:val="0"/>
        <w:kinsoku/>
        <w:wordWrap/>
        <w:overflowPunct/>
        <w:topLinePunct w:val="0"/>
        <w:bidi w:val="0"/>
        <w:adjustRightInd/>
        <w:snapToGrid/>
        <w:spacing w:line="360" w:lineRule="auto"/>
        <w:ind w:firstLine="420" w:firstLineChars="200"/>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1、合同经双方法定代表人或授权代表签字并加盖单位公章后生效。</w:t>
      </w:r>
    </w:p>
    <w:p w14:paraId="7E69B843">
      <w:pPr>
        <w:pStyle w:val="12"/>
        <w:keepNext w:val="0"/>
        <w:keepLines w:val="0"/>
        <w:pageBreakBefore w:val="0"/>
        <w:kinsoku/>
        <w:wordWrap/>
        <w:overflowPunct/>
        <w:topLinePunct w:val="0"/>
        <w:bidi w:val="0"/>
        <w:adjustRightInd/>
        <w:snapToGrid/>
        <w:spacing w:line="360" w:lineRule="auto"/>
        <w:ind w:firstLine="420" w:firstLineChars="200"/>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2、</w:t>
      </w:r>
      <w:r>
        <w:rPr>
          <w:rFonts w:hint="eastAsia" w:ascii="宋体" w:hAnsi="宋体" w:eastAsia="宋体" w:cs="宋体"/>
          <w:snapToGrid w:val="0"/>
          <w:color w:val="auto"/>
          <w:sz w:val="21"/>
          <w:szCs w:val="21"/>
          <w:highlight w:val="none"/>
        </w:rPr>
        <w:t>合同执行中涉及采购资金和采购内容修改或补充的，须签书面补充协议方可作为主合同不可分割的一部分。</w:t>
      </w:r>
    </w:p>
    <w:p w14:paraId="2ACA8386">
      <w:pPr>
        <w:pStyle w:val="12"/>
        <w:keepNext w:val="0"/>
        <w:keepLines w:val="0"/>
        <w:pageBreakBefore w:val="0"/>
        <w:kinsoku/>
        <w:wordWrap/>
        <w:overflowPunct/>
        <w:topLinePunct w:val="0"/>
        <w:bidi w:val="0"/>
        <w:adjustRightInd/>
        <w:snapToGrid/>
        <w:spacing w:line="360" w:lineRule="auto"/>
        <w:ind w:firstLine="420" w:firstLineChars="200"/>
        <w:textAlignment w:val="baseline"/>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3、本合同未尽事宜，遵照《</w:t>
      </w:r>
      <w:r>
        <w:rPr>
          <w:rFonts w:hint="eastAsia" w:asciiTheme="minorEastAsia" w:hAnsiTheme="minorEastAsia" w:eastAsiaTheme="minorEastAsia" w:cstheme="minorEastAsia"/>
          <w:snapToGrid w:val="0"/>
          <w:color w:val="auto"/>
          <w:szCs w:val="21"/>
          <w:highlight w:val="none"/>
          <w:lang w:val="en-US" w:eastAsia="zh-CN"/>
        </w:rPr>
        <w:t>民法典</w:t>
      </w:r>
      <w:r>
        <w:rPr>
          <w:rFonts w:hint="eastAsia" w:asciiTheme="minorEastAsia" w:hAnsiTheme="minorEastAsia" w:eastAsiaTheme="minorEastAsia" w:cstheme="minorEastAsia"/>
          <w:snapToGrid w:val="0"/>
          <w:color w:val="auto"/>
          <w:szCs w:val="21"/>
          <w:highlight w:val="none"/>
        </w:rPr>
        <w:t>》有关条文执行。</w:t>
      </w:r>
    </w:p>
    <w:p w14:paraId="6A591D12">
      <w:pPr>
        <w:keepNext w:val="0"/>
        <w:keepLines w:val="0"/>
        <w:pageBreakBefore w:val="0"/>
        <w:widowControl/>
        <w:kinsoku/>
        <w:wordWrap/>
        <w:overflowPunct/>
        <w:topLinePunct w:val="0"/>
        <w:bidi w:val="0"/>
        <w:adjustRightInd/>
        <w:snapToGrid/>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pacing w:val="-6"/>
          <w:kern w:val="0"/>
          <w:szCs w:val="21"/>
          <w:highlight w:val="none"/>
        </w:rPr>
        <w:t>、本合同壹式陆份，甲、乙双方、</w:t>
      </w:r>
      <w:r>
        <w:rPr>
          <w:rFonts w:hint="eastAsia" w:asciiTheme="minorEastAsia" w:hAnsiTheme="minorEastAsia" w:eastAsiaTheme="minorEastAsia" w:cstheme="minorEastAsia"/>
          <w:color w:val="auto"/>
          <w:spacing w:val="-6"/>
          <w:kern w:val="0"/>
          <w:szCs w:val="21"/>
          <w:highlight w:val="none"/>
          <w:lang w:val="en-US" w:eastAsia="zh-CN"/>
        </w:rPr>
        <w:t>采购</w:t>
      </w:r>
      <w:r>
        <w:rPr>
          <w:rFonts w:hint="eastAsia" w:asciiTheme="minorEastAsia" w:hAnsiTheme="minorEastAsia" w:eastAsiaTheme="minorEastAsia" w:cstheme="minorEastAsia"/>
          <w:color w:val="auto"/>
          <w:spacing w:val="-6"/>
          <w:kern w:val="0"/>
          <w:szCs w:val="21"/>
          <w:highlight w:val="none"/>
        </w:rPr>
        <w:t>代理</w:t>
      </w:r>
      <w:r>
        <w:rPr>
          <w:rFonts w:hint="eastAsia" w:asciiTheme="minorEastAsia" w:hAnsiTheme="minorEastAsia" w:eastAsiaTheme="minorEastAsia" w:cstheme="minorEastAsia"/>
          <w:color w:val="auto"/>
          <w:spacing w:val="-6"/>
          <w:kern w:val="0"/>
          <w:szCs w:val="21"/>
          <w:highlight w:val="none"/>
          <w:lang w:val="en-US" w:eastAsia="zh-CN"/>
        </w:rPr>
        <w:t>机构</w:t>
      </w:r>
      <w:r>
        <w:rPr>
          <w:rFonts w:hint="eastAsia" w:asciiTheme="minorEastAsia" w:hAnsiTheme="minorEastAsia" w:eastAsiaTheme="minorEastAsia" w:cstheme="minorEastAsia"/>
          <w:color w:val="auto"/>
          <w:spacing w:val="-6"/>
          <w:kern w:val="0"/>
          <w:szCs w:val="21"/>
          <w:highlight w:val="none"/>
        </w:rPr>
        <w:t>各执贰份。本项目未尽事宜以</w:t>
      </w:r>
      <w:r>
        <w:rPr>
          <w:rFonts w:hint="eastAsia" w:asciiTheme="minorEastAsia" w:hAnsiTheme="minorEastAsia" w:eastAsiaTheme="minorEastAsia" w:cstheme="minorEastAsia"/>
          <w:color w:val="auto"/>
          <w:spacing w:val="-6"/>
          <w:kern w:val="0"/>
          <w:szCs w:val="21"/>
          <w:highlight w:val="none"/>
          <w:lang w:val="en-US" w:eastAsia="zh-CN"/>
        </w:rPr>
        <w:t>采购文件</w:t>
      </w:r>
      <w:r>
        <w:rPr>
          <w:rFonts w:hint="eastAsia" w:asciiTheme="minorEastAsia" w:hAnsiTheme="minorEastAsia" w:eastAsiaTheme="minorEastAsia" w:cstheme="minorEastAsia"/>
          <w:color w:val="auto"/>
          <w:spacing w:val="-6"/>
          <w:kern w:val="0"/>
          <w:szCs w:val="21"/>
          <w:highlight w:val="none"/>
        </w:rPr>
        <w:t>、</w:t>
      </w:r>
      <w:r>
        <w:rPr>
          <w:rFonts w:hint="eastAsia" w:asciiTheme="minorEastAsia" w:hAnsiTheme="minorEastAsia" w:eastAsiaTheme="minorEastAsia" w:cstheme="minorEastAsia"/>
          <w:color w:val="auto"/>
          <w:spacing w:val="-6"/>
          <w:kern w:val="0"/>
          <w:szCs w:val="21"/>
          <w:highlight w:val="none"/>
          <w:lang w:val="en-US" w:eastAsia="zh-CN"/>
        </w:rPr>
        <w:t>磋商响应</w:t>
      </w:r>
      <w:r>
        <w:rPr>
          <w:rFonts w:hint="eastAsia" w:asciiTheme="minorEastAsia" w:hAnsiTheme="minorEastAsia" w:eastAsiaTheme="minorEastAsia" w:cstheme="minorEastAsia"/>
          <w:color w:val="auto"/>
          <w:spacing w:val="-6"/>
          <w:kern w:val="0"/>
          <w:szCs w:val="21"/>
          <w:highlight w:val="none"/>
        </w:rPr>
        <w:t>文件及澄清文件等为准。</w:t>
      </w:r>
    </w:p>
    <w:p w14:paraId="063F8CBA">
      <w:pPr>
        <w:keepNext w:val="0"/>
        <w:keepLines w:val="0"/>
        <w:pageBreakBefore w:val="0"/>
        <w:widowControl/>
        <w:kinsoku/>
        <w:wordWrap/>
        <w:overflowPunct/>
        <w:topLinePunct w:val="0"/>
        <w:bidi w:val="0"/>
        <w:adjustRightInd/>
        <w:snapToGrid/>
        <w:spacing w:line="360" w:lineRule="auto"/>
        <w:ind w:firstLine="420" w:firstLineChars="200"/>
        <w:rPr>
          <w:rFonts w:ascii="宋体" w:hAnsi="宋体" w:cs="宋体"/>
          <w:color w:val="auto"/>
          <w:kern w:val="0"/>
          <w:szCs w:val="21"/>
          <w:highlight w:val="none"/>
        </w:rPr>
      </w:pPr>
      <w:r>
        <w:rPr>
          <w:rFonts w:hint="eastAsia" w:asciiTheme="minorEastAsia" w:hAnsiTheme="minorEastAsia" w:eastAsiaTheme="minorEastAsia" w:cstheme="minorEastAsia"/>
          <w:color w:val="auto"/>
          <w:kern w:val="0"/>
          <w:szCs w:val="21"/>
          <w:highlight w:val="none"/>
        </w:rPr>
        <w:t>5</w:t>
      </w:r>
      <w:r>
        <w:rPr>
          <w:rFonts w:hint="eastAsia" w:asciiTheme="minorEastAsia" w:hAnsiTheme="minorEastAsia" w:eastAsiaTheme="minorEastAsia" w:cstheme="minorEastAsia"/>
          <w:color w:val="auto"/>
          <w:spacing w:val="-6"/>
          <w:kern w:val="0"/>
          <w:szCs w:val="21"/>
          <w:highlight w:val="none"/>
        </w:rPr>
        <w:t>、与本合同有关标书及记录同本合同具有同等法律效果。</w:t>
      </w:r>
    </w:p>
    <w:p w14:paraId="5FE35202">
      <w:pPr>
        <w:widowControl/>
        <w:spacing w:line="360" w:lineRule="auto"/>
        <w:ind w:firstLine="315"/>
        <w:rPr>
          <w:rFonts w:hint="eastAsia" w:ascii="宋体" w:hAnsi="宋体"/>
          <w:color w:val="auto"/>
          <w:kern w:val="0"/>
          <w:szCs w:val="21"/>
          <w:highlight w:val="none"/>
        </w:rPr>
      </w:pPr>
    </w:p>
    <w:p w14:paraId="4A325A02">
      <w:pPr>
        <w:widowControl/>
        <w:spacing w:line="360" w:lineRule="auto"/>
        <w:ind w:firstLine="315"/>
        <w:rPr>
          <w:rFonts w:hint="eastAsia" w:ascii="宋体" w:hAnsi="宋体"/>
          <w:color w:val="auto"/>
          <w:kern w:val="0"/>
          <w:szCs w:val="21"/>
          <w:highlight w:val="none"/>
        </w:rPr>
      </w:pPr>
    </w:p>
    <w:p w14:paraId="1960BE05">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519CEF05">
      <w:pPr>
        <w:widowControl/>
        <w:spacing w:line="360" w:lineRule="auto"/>
        <w:ind w:firstLine="315"/>
        <w:rPr>
          <w:rFonts w:ascii="宋体" w:hAnsi="宋体"/>
          <w:color w:val="auto"/>
          <w:kern w:val="0"/>
          <w:szCs w:val="21"/>
          <w:highlight w:val="none"/>
        </w:rPr>
      </w:pPr>
    </w:p>
    <w:p w14:paraId="3FA491C9">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法定代表人或委托人：                      法定代表人或委托人：         </w:t>
      </w:r>
    </w:p>
    <w:p w14:paraId="14A97993">
      <w:pPr>
        <w:widowControl/>
        <w:spacing w:line="360" w:lineRule="auto"/>
        <w:ind w:firstLine="315"/>
        <w:rPr>
          <w:rFonts w:ascii="宋体" w:hAnsi="宋体"/>
          <w:color w:val="auto"/>
          <w:kern w:val="0"/>
          <w:szCs w:val="21"/>
          <w:highlight w:val="none"/>
        </w:rPr>
      </w:pPr>
    </w:p>
    <w:p w14:paraId="554C8DC8">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193A76B9">
      <w:pPr>
        <w:widowControl/>
        <w:spacing w:line="360" w:lineRule="auto"/>
        <w:ind w:firstLine="315"/>
        <w:rPr>
          <w:rFonts w:hint="eastAsia" w:ascii="宋体" w:hAnsi="宋体"/>
          <w:color w:val="auto"/>
          <w:kern w:val="0"/>
          <w:szCs w:val="21"/>
          <w:highlight w:val="none"/>
        </w:rPr>
      </w:pPr>
    </w:p>
    <w:p w14:paraId="3E4AF40C">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648A8442">
      <w:pPr>
        <w:widowControl/>
        <w:spacing w:line="360" w:lineRule="auto"/>
        <w:ind w:firstLine="315"/>
        <w:rPr>
          <w:rFonts w:hint="eastAsia" w:ascii="宋体" w:hAnsi="宋体"/>
          <w:color w:val="auto"/>
          <w:kern w:val="0"/>
          <w:szCs w:val="21"/>
          <w:highlight w:val="none"/>
        </w:rPr>
      </w:pPr>
    </w:p>
    <w:p w14:paraId="31656198">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账    号：                                账    号：</w:t>
      </w:r>
    </w:p>
    <w:p w14:paraId="3FDE5260">
      <w:pPr>
        <w:spacing w:line="360" w:lineRule="auto"/>
        <w:ind w:firstLine="420" w:firstLineChars="200"/>
        <w:textAlignment w:val="baseline"/>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49D5D59B">
      <w:pPr>
        <w:spacing w:line="360" w:lineRule="auto"/>
        <w:textAlignment w:val="baseline"/>
        <w:rPr>
          <w:rFonts w:hint="eastAsia" w:ascii="宋体" w:hAnsi="宋体" w:eastAsia="宋体"/>
          <w:snapToGrid w:val="0"/>
          <w:color w:val="auto"/>
          <w:szCs w:val="21"/>
          <w:highlight w:val="none"/>
          <w:lang w:eastAsia="zh-CN"/>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p>
    <w:p w14:paraId="57EBA03B">
      <w:pPr>
        <w:keepNext w:val="0"/>
        <w:keepLines w:val="0"/>
        <w:pageBreakBefore w:val="0"/>
        <w:widowControl w:val="0"/>
        <w:kinsoku/>
        <w:wordWrap/>
        <w:overflowPunct/>
        <w:topLinePunct w:val="0"/>
        <w:bidi w:val="0"/>
        <w:spacing w:line="480" w:lineRule="exact"/>
        <w:ind w:firstLine="3150" w:firstLineChars="1500"/>
        <w:jc w:val="both"/>
        <w:outlineLvl w:val="9"/>
        <w:rPr>
          <w:rFonts w:hint="eastAsia" w:ascii="宋体" w:hAnsi="宋体" w:eastAsia="宋体" w:cs="宋体"/>
          <w:color w:val="auto"/>
          <w:highlight w:val="none"/>
          <w:lang w:val="en-US"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bookmarkEnd w:id="2"/>
    <w:bookmarkEnd w:id="3"/>
    <w:bookmarkEnd w:id="4"/>
    <w:bookmarkEnd w:id="5"/>
    <w:p w14:paraId="245C09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3ACE064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4B254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台州市椒江区教育教学发展中心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0105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13C3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椒江区中小学幼儿园教育科研能力暑期提升研修项目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tzya2025-jj12</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A8D5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1ABB99">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台州市椒江区教育教学发展中心</w:t>
      </w:r>
      <w:r>
        <w:rPr>
          <w:rFonts w:hint="eastAsia" w:ascii="宋体" w:hAnsi="宋体" w:eastAsia="宋体" w:cs="宋体"/>
          <w:b w:val="0"/>
          <w:bCs/>
          <w:color w:val="auto"/>
          <w:sz w:val="21"/>
          <w:szCs w:val="21"/>
          <w:highlight w:val="none"/>
          <w:u w:val="single"/>
        </w:rPr>
        <w:t>、台州永安工程咨询有限公司：</w:t>
      </w:r>
    </w:p>
    <w:p w14:paraId="1EDF65A1">
      <w:pPr>
        <w:pStyle w:val="12"/>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椒江区中小学幼儿园教育科研能力暑期提升研修项目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tzya2025-jj12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462142F0">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7952598">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C1A2A1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78B3D7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3FB2DC">
      <w:pPr>
        <w:pStyle w:val="54"/>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52C79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ACC883B">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16124CF">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91551F5">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F0803E">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2579AD0">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D680A">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8E86C">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644058D">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E013C3">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443F6C">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990FAD">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pPr>
    </w:p>
    <w:p w14:paraId="5354B4AE">
      <w:pPr>
        <w:pStyle w:val="39"/>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5</w:t>
      </w:r>
    </w:p>
    <w:p w14:paraId="123CCF9F">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b/>
          <w:color w:val="auto"/>
          <w:szCs w:val="21"/>
          <w:highlight w:val="none"/>
          <w:lang w:val="en-US" w:eastAsia="zh-CN"/>
        </w:rPr>
        <w:t>评标索引：自评表</w:t>
      </w:r>
    </w:p>
    <w:tbl>
      <w:tblPr>
        <w:tblStyle w:val="22"/>
        <w:tblW w:w="11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86"/>
        <w:gridCol w:w="7157"/>
        <w:gridCol w:w="672"/>
        <w:gridCol w:w="672"/>
        <w:gridCol w:w="672"/>
      </w:tblGrid>
      <w:tr w14:paraId="22C3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17" w:type="dxa"/>
            <w:gridSpan w:val="2"/>
            <w:noWrap/>
            <w:vAlign w:val="center"/>
          </w:tcPr>
          <w:p w14:paraId="2700116F">
            <w:pPr>
              <w:pStyle w:val="12"/>
              <w:widowControl/>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评分项目</w:t>
            </w:r>
          </w:p>
        </w:tc>
        <w:tc>
          <w:tcPr>
            <w:tcW w:w="7157" w:type="dxa"/>
            <w:noWrap/>
            <w:vAlign w:val="center"/>
          </w:tcPr>
          <w:p w14:paraId="3CB978FA">
            <w:pPr>
              <w:pStyle w:val="12"/>
              <w:widowControl/>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评分内容及标准</w:t>
            </w:r>
          </w:p>
        </w:tc>
        <w:tc>
          <w:tcPr>
            <w:tcW w:w="672" w:type="dxa"/>
            <w:noWrap/>
            <w:vAlign w:val="center"/>
          </w:tcPr>
          <w:p w14:paraId="6A6AD55F">
            <w:pPr>
              <w:pStyle w:val="12"/>
              <w:widowControl/>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分值</w:t>
            </w:r>
          </w:p>
        </w:tc>
        <w:tc>
          <w:tcPr>
            <w:tcW w:w="672" w:type="dxa"/>
            <w:noWrap/>
            <w:vAlign w:val="center"/>
          </w:tcPr>
          <w:p w14:paraId="2E7BE1D0">
            <w:pPr>
              <w:pStyle w:val="12"/>
              <w:widowControl/>
              <w:jc w:val="center"/>
              <w:rPr>
                <w:rFonts w:hint="eastAsia" w:eastAsia="宋体" w:asciiTheme="minorEastAsia" w:hAnsiTheme="minorEastAsia" w:cstheme="minorEastAsia"/>
                <w:b/>
                <w:bCs/>
                <w:color w:val="auto"/>
                <w:szCs w:val="21"/>
                <w:highlight w:val="none"/>
                <w:lang w:val="en-US" w:eastAsia="zh-CN"/>
              </w:rPr>
            </w:pPr>
            <w:r>
              <w:rPr>
                <w:rFonts w:hint="eastAsia" w:asciiTheme="minorEastAsia" w:hAnsiTheme="minorEastAsia" w:cstheme="minorEastAsia"/>
                <w:b/>
                <w:bCs/>
                <w:color w:val="auto"/>
                <w:szCs w:val="21"/>
                <w:highlight w:val="none"/>
                <w:lang w:val="en-US" w:eastAsia="zh-CN"/>
              </w:rPr>
              <w:t>对应页码</w:t>
            </w:r>
          </w:p>
        </w:tc>
        <w:tc>
          <w:tcPr>
            <w:tcW w:w="672" w:type="dxa"/>
            <w:noWrap/>
            <w:vAlign w:val="center"/>
          </w:tcPr>
          <w:p w14:paraId="4071A775">
            <w:pPr>
              <w:pStyle w:val="12"/>
              <w:widowControl/>
              <w:jc w:val="center"/>
              <w:rPr>
                <w:rFonts w:hint="eastAsia" w:eastAsia="宋体" w:asciiTheme="minorEastAsia" w:hAnsiTheme="minorEastAsia" w:cstheme="minorEastAsia"/>
                <w:b/>
                <w:bCs/>
                <w:color w:val="auto"/>
                <w:szCs w:val="21"/>
                <w:highlight w:val="none"/>
                <w:lang w:val="en-US" w:eastAsia="zh-CN"/>
              </w:rPr>
            </w:pPr>
            <w:r>
              <w:rPr>
                <w:rFonts w:hint="eastAsia" w:asciiTheme="minorEastAsia" w:hAnsiTheme="minorEastAsia" w:cstheme="minorEastAsia"/>
                <w:b/>
                <w:bCs/>
                <w:color w:val="auto"/>
                <w:szCs w:val="21"/>
                <w:highlight w:val="none"/>
                <w:lang w:val="en-US" w:eastAsia="zh-CN"/>
              </w:rPr>
              <w:t>自评分</w:t>
            </w:r>
          </w:p>
        </w:tc>
      </w:tr>
      <w:tr w14:paraId="7680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ign w:val="center"/>
          </w:tcPr>
          <w:p w14:paraId="1FAC732D">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商务分</w:t>
            </w:r>
          </w:p>
          <w:p w14:paraId="7FF48574">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（31分）</w:t>
            </w:r>
          </w:p>
        </w:tc>
        <w:tc>
          <w:tcPr>
            <w:tcW w:w="1086" w:type="dxa"/>
            <w:noWrap/>
            <w:vAlign w:val="center"/>
          </w:tcPr>
          <w:p w14:paraId="29D59B97">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企业实力</w:t>
            </w:r>
          </w:p>
        </w:tc>
        <w:tc>
          <w:tcPr>
            <w:tcW w:w="7157" w:type="dxa"/>
            <w:shd w:val="clear" w:color="auto" w:fill="auto"/>
            <w:noWrap/>
          </w:tcPr>
          <w:p w14:paraId="61FC3AA9">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根据供应商的企业综合实力（包括服务能力、技术力量等情况）进行打分。</w:t>
            </w:r>
          </w:p>
          <w:p w14:paraId="5C255675">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综合实力比较强的得5分；</w:t>
            </w:r>
          </w:p>
          <w:p w14:paraId="53618799">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综合实力一般的得3分；</w:t>
            </w:r>
          </w:p>
          <w:p w14:paraId="5BA3946E">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综合实力有所欠缺的得1分；</w:t>
            </w:r>
          </w:p>
          <w:p w14:paraId="3993DE1D">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未提及此项不得分。</w:t>
            </w:r>
          </w:p>
        </w:tc>
        <w:tc>
          <w:tcPr>
            <w:tcW w:w="672" w:type="dxa"/>
            <w:shd w:val="clear" w:color="auto" w:fill="auto"/>
            <w:noWrap/>
            <w:vAlign w:val="center"/>
          </w:tcPr>
          <w:p w14:paraId="27D60E52">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672" w:type="dxa"/>
            <w:shd w:val="clear" w:color="auto" w:fill="auto"/>
            <w:noWrap/>
            <w:vAlign w:val="center"/>
          </w:tcPr>
          <w:p w14:paraId="5414C20D">
            <w:pPr>
              <w:pStyle w:val="12"/>
              <w:widowControl/>
              <w:jc w:val="center"/>
              <w:rPr>
                <w:rFonts w:hint="eastAsia" w:asciiTheme="minorEastAsia" w:hAnsiTheme="minorEastAsia" w:cstheme="minorEastAsia"/>
                <w:color w:val="auto"/>
                <w:szCs w:val="21"/>
                <w:highlight w:val="none"/>
              </w:rPr>
            </w:pPr>
          </w:p>
        </w:tc>
        <w:tc>
          <w:tcPr>
            <w:tcW w:w="672" w:type="dxa"/>
            <w:shd w:val="clear" w:color="auto" w:fill="auto"/>
            <w:noWrap/>
            <w:vAlign w:val="center"/>
          </w:tcPr>
          <w:p w14:paraId="6851A91B">
            <w:pPr>
              <w:pStyle w:val="12"/>
              <w:widowControl/>
              <w:jc w:val="center"/>
              <w:rPr>
                <w:rFonts w:hint="eastAsia" w:asciiTheme="minorEastAsia" w:hAnsiTheme="minorEastAsia" w:cstheme="minorEastAsia"/>
                <w:color w:val="auto"/>
                <w:szCs w:val="21"/>
                <w:highlight w:val="none"/>
              </w:rPr>
            </w:pPr>
          </w:p>
        </w:tc>
      </w:tr>
      <w:tr w14:paraId="0150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ign w:val="center"/>
          </w:tcPr>
          <w:p w14:paraId="00884F78">
            <w:pPr>
              <w:pStyle w:val="12"/>
              <w:widowControl/>
              <w:jc w:val="center"/>
              <w:rPr>
                <w:rFonts w:asciiTheme="minorEastAsia" w:hAnsiTheme="minorEastAsia" w:cstheme="minorEastAsia"/>
                <w:color w:val="auto"/>
                <w:szCs w:val="21"/>
                <w:highlight w:val="none"/>
              </w:rPr>
            </w:pPr>
          </w:p>
        </w:tc>
        <w:tc>
          <w:tcPr>
            <w:tcW w:w="1086" w:type="dxa"/>
            <w:vMerge w:val="restart"/>
            <w:noWrap/>
            <w:vAlign w:val="center"/>
          </w:tcPr>
          <w:p w14:paraId="7A126169">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人员配置情况</w:t>
            </w:r>
          </w:p>
        </w:tc>
        <w:tc>
          <w:tcPr>
            <w:tcW w:w="7157" w:type="dxa"/>
            <w:shd w:val="clear" w:color="auto" w:fill="auto"/>
            <w:noWrap/>
          </w:tcPr>
          <w:p w14:paraId="04FAE8C6">
            <w:pPr>
              <w:widowControl/>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拟投入本项目的项目负责人：</w:t>
            </w:r>
          </w:p>
          <w:p w14:paraId="65BF07B6">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根据供应商拟投入本项目的项目负责人的整体资质、从业经验等情况进行打分。</w:t>
            </w:r>
          </w:p>
          <w:p w14:paraId="54A5F4EC">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1、整体资质适用本项目需求的得3分，基本满足项目需求的得2分，距离项目需求有差距的得1分，未提及此项不得分。</w:t>
            </w:r>
          </w:p>
          <w:p w14:paraId="7CBC65C9">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2、从业经验丰富的得3分，经验一般的得2分，经验欠缺的得1分，未提及此项不得分。</w:t>
            </w:r>
          </w:p>
          <w:p w14:paraId="40872615">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本项最高得6分。</w:t>
            </w:r>
          </w:p>
        </w:tc>
        <w:tc>
          <w:tcPr>
            <w:tcW w:w="672" w:type="dxa"/>
            <w:shd w:val="clear" w:color="auto" w:fill="auto"/>
            <w:noWrap/>
            <w:vAlign w:val="center"/>
          </w:tcPr>
          <w:p w14:paraId="40E5E7D2">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w:t>
            </w:r>
          </w:p>
        </w:tc>
        <w:tc>
          <w:tcPr>
            <w:tcW w:w="672" w:type="dxa"/>
            <w:shd w:val="clear" w:color="auto" w:fill="auto"/>
            <w:noWrap/>
            <w:vAlign w:val="center"/>
          </w:tcPr>
          <w:p w14:paraId="315EB71C">
            <w:pPr>
              <w:pStyle w:val="12"/>
              <w:widowControl/>
              <w:jc w:val="center"/>
              <w:rPr>
                <w:rFonts w:hint="eastAsia" w:asciiTheme="minorEastAsia" w:hAnsiTheme="minorEastAsia" w:cstheme="minorEastAsia"/>
                <w:color w:val="auto"/>
                <w:szCs w:val="21"/>
                <w:highlight w:val="none"/>
              </w:rPr>
            </w:pPr>
          </w:p>
        </w:tc>
        <w:tc>
          <w:tcPr>
            <w:tcW w:w="672" w:type="dxa"/>
            <w:shd w:val="clear" w:color="auto" w:fill="auto"/>
            <w:noWrap/>
            <w:vAlign w:val="center"/>
          </w:tcPr>
          <w:p w14:paraId="59258765">
            <w:pPr>
              <w:pStyle w:val="12"/>
              <w:widowControl/>
              <w:jc w:val="center"/>
              <w:rPr>
                <w:rFonts w:hint="eastAsia" w:asciiTheme="minorEastAsia" w:hAnsiTheme="minorEastAsia" w:cstheme="minorEastAsia"/>
                <w:color w:val="auto"/>
                <w:szCs w:val="21"/>
                <w:highlight w:val="none"/>
              </w:rPr>
            </w:pPr>
          </w:p>
        </w:tc>
      </w:tr>
      <w:tr w14:paraId="3215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ign w:val="center"/>
          </w:tcPr>
          <w:p w14:paraId="0B10B4B9">
            <w:pPr>
              <w:pStyle w:val="12"/>
              <w:widowControl/>
              <w:jc w:val="center"/>
              <w:rPr>
                <w:rFonts w:asciiTheme="minorEastAsia" w:hAnsiTheme="minorEastAsia" w:cstheme="minorEastAsia"/>
                <w:color w:val="auto"/>
                <w:szCs w:val="21"/>
                <w:highlight w:val="none"/>
              </w:rPr>
            </w:pPr>
          </w:p>
        </w:tc>
        <w:tc>
          <w:tcPr>
            <w:tcW w:w="1086" w:type="dxa"/>
            <w:vMerge w:val="continue"/>
            <w:noWrap/>
            <w:vAlign w:val="center"/>
          </w:tcPr>
          <w:p w14:paraId="14F08425">
            <w:pPr>
              <w:pStyle w:val="12"/>
              <w:widowControl/>
              <w:jc w:val="center"/>
              <w:rPr>
                <w:rFonts w:asciiTheme="minorEastAsia" w:hAnsiTheme="minorEastAsia" w:cstheme="minorEastAsia"/>
                <w:color w:val="auto"/>
                <w:szCs w:val="21"/>
                <w:highlight w:val="none"/>
              </w:rPr>
            </w:pPr>
          </w:p>
        </w:tc>
        <w:tc>
          <w:tcPr>
            <w:tcW w:w="7157" w:type="dxa"/>
            <w:shd w:val="clear" w:color="auto" w:fill="auto"/>
            <w:noWrap/>
          </w:tcPr>
          <w:p w14:paraId="57A61228">
            <w:pPr>
              <w:pStyle w:val="12"/>
              <w:widowControl/>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拟投入本项目的服务团队人员（项目负责人除外）：</w:t>
            </w:r>
          </w:p>
          <w:p w14:paraId="2F8FC794">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根据供应商拟投入本项目的服务团队人员（师资团队除外）的整体资质、从业经验、岗位职责分工等情况进行打分。</w:t>
            </w:r>
          </w:p>
          <w:p w14:paraId="29307C2C">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1、整体资质适用本项目需求的得3分，基本满足项目需求的得2分，距离项目需求有差距的得1分，未提及此项不得分。</w:t>
            </w:r>
          </w:p>
          <w:p w14:paraId="7630226C">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2、从业经验丰富的得3分，经验一般的得2分，经验欠缺的得1分，未提及此项不得分。</w:t>
            </w:r>
          </w:p>
          <w:p w14:paraId="107C4158">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3、岗位职责分工明确的得3分，岗位职责分工基本明确的得2分，分工不甚明确的得1分，未提及此项不得分。</w:t>
            </w:r>
          </w:p>
          <w:p w14:paraId="5538BECA">
            <w:pPr>
              <w:widowControl/>
              <w:jc w:val="left"/>
              <w:rPr>
                <w:rFonts w:asciiTheme="minorEastAsia" w:hAnsiTheme="minorEastAsia" w:cstheme="minorEastAsia"/>
                <w:b/>
                <w:color w:val="auto"/>
                <w:szCs w:val="21"/>
                <w:highlight w:val="none"/>
              </w:rPr>
            </w:pPr>
            <w:r>
              <w:rPr>
                <w:rFonts w:hint="eastAsia" w:asciiTheme="minorEastAsia" w:hAnsiTheme="minorEastAsia" w:cstheme="minorEastAsia"/>
                <w:color w:val="auto"/>
                <w:szCs w:val="21"/>
                <w:highlight w:val="none"/>
              </w:rPr>
              <w:t>本项最高得9分。</w:t>
            </w:r>
          </w:p>
        </w:tc>
        <w:tc>
          <w:tcPr>
            <w:tcW w:w="672" w:type="dxa"/>
            <w:shd w:val="clear" w:color="auto" w:fill="auto"/>
            <w:noWrap/>
            <w:vAlign w:val="center"/>
          </w:tcPr>
          <w:p w14:paraId="38B03008">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w:t>
            </w:r>
          </w:p>
        </w:tc>
        <w:tc>
          <w:tcPr>
            <w:tcW w:w="672" w:type="dxa"/>
            <w:shd w:val="clear" w:color="auto" w:fill="auto"/>
            <w:noWrap/>
            <w:vAlign w:val="center"/>
          </w:tcPr>
          <w:p w14:paraId="2B6338C9">
            <w:pPr>
              <w:pStyle w:val="12"/>
              <w:widowControl/>
              <w:jc w:val="center"/>
              <w:rPr>
                <w:rFonts w:hint="eastAsia" w:asciiTheme="minorEastAsia" w:hAnsiTheme="minorEastAsia" w:cstheme="minorEastAsia"/>
                <w:color w:val="auto"/>
                <w:szCs w:val="21"/>
                <w:highlight w:val="none"/>
              </w:rPr>
            </w:pPr>
          </w:p>
        </w:tc>
        <w:tc>
          <w:tcPr>
            <w:tcW w:w="672" w:type="dxa"/>
            <w:shd w:val="clear" w:color="auto" w:fill="auto"/>
            <w:noWrap/>
            <w:vAlign w:val="center"/>
          </w:tcPr>
          <w:p w14:paraId="2AD7C71A">
            <w:pPr>
              <w:pStyle w:val="12"/>
              <w:widowControl/>
              <w:jc w:val="center"/>
              <w:rPr>
                <w:rFonts w:hint="eastAsia" w:asciiTheme="minorEastAsia" w:hAnsiTheme="minorEastAsia" w:cstheme="minorEastAsia"/>
                <w:color w:val="auto"/>
                <w:szCs w:val="21"/>
                <w:highlight w:val="none"/>
              </w:rPr>
            </w:pPr>
          </w:p>
        </w:tc>
      </w:tr>
      <w:tr w14:paraId="78F1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031" w:type="dxa"/>
            <w:vMerge w:val="continue"/>
            <w:noWrap/>
            <w:vAlign w:val="center"/>
          </w:tcPr>
          <w:p w14:paraId="7F4C81CE">
            <w:pPr>
              <w:pStyle w:val="12"/>
              <w:widowControl/>
              <w:jc w:val="center"/>
              <w:rPr>
                <w:rFonts w:asciiTheme="minorEastAsia" w:hAnsiTheme="minorEastAsia" w:cstheme="minorEastAsia"/>
                <w:color w:val="auto"/>
                <w:szCs w:val="21"/>
                <w:highlight w:val="none"/>
              </w:rPr>
            </w:pPr>
          </w:p>
        </w:tc>
        <w:tc>
          <w:tcPr>
            <w:tcW w:w="1086" w:type="dxa"/>
            <w:vMerge w:val="continue"/>
            <w:shd w:val="clear" w:color="auto" w:fill="auto"/>
            <w:noWrap/>
            <w:vAlign w:val="center"/>
          </w:tcPr>
          <w:p w14:paraId="495101A6">
            <w:pPr>
              <w:pStyle w:val="12"/>
              <w:widowControl/>
              <w:jc w:val="center"/>
              <w:rPr>
                <w:rFonts w:asciiTheme="minorEastAsia" w:hAnsiTheme="minorEastAsia" w:cstheme="minorEastAsia"/>
                <w:color w:val="auto"/>
                <w:szCs w:val="21"/>
                <w:highlight w:val="none"/>
              </w:rPr>
            </w:pPr>
          </w:p>
        </w:tc>
        <w:tc>
          <w:tcPr>
            <w:tcW w:w="7157" w:type="dxa"/>
            <w:shd w:val="clear" w:color="auto" w:fill="auto"/>
            <w:noWrap/>
          </w:tcPr>
          <w:p w14:paraId="2BB0735F">
            <w:pPr>
              <w:widowControl/>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拟投入本项目的师资团队（项目负责人、服务团队人员除外）：</w:t>
            </w:r>
          </w:p>
          <w:p w14:paraId="183FB902">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根据供应商拟投入本项目的师资团队的整体资质、从业经验、岗位职责分工等情况进行打分。</w:t>
            </w:r>
          </w:p>
          <w:p w14:paraId="512FFB20">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1、整体资质适用本项目需求的得3分，基本满足项目需求的得2分，距离项目需求有差距的得1分，未提及此项不得分。</w:t>
            </w:r>
          </w:p>
          <w:p w14:paraId="651388D5">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2、从业经验丰富的得3分，经验一般的得2分，经验欠缺的得1分，未提及此项不得分。</w:t>
            </w:r>
          </w:p>
          <w:p w14:paraId="6762F68F">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3、岗位职责分工明确的得3分，岗位职责分工基本明确的得2分，分工不甚明确的得1分，未提及此项不得分。</w:t>
            </w:r>
          </w:p>
          <w:p w14:paraId="6E53B83B">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本项最高得9分。</w:t>
            </w:r>
          </w:p>
        </w:tc>
        <w:tc>
          <w:tcPr>
            <w:tcW w:w="672" w:type="dxa"/>
            <w:shd w:val="clear" w:color="auto" w:fill="auto"/>
            <w:noWrap/>
            <w:vAlign w:val="center"/>
          </w:tcPr>
          <w:p w14:paraId="1C7D55F3">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w:t>
            </w:r>
          </w:p>
        </w:tc>
        <w:tc>
          <w:tcPr>
            <w:tcW w:w="672" w:type="dxa"/>
            <w:shd w:val="clear" w:color="auto" w:fill="auto"/>
            <w:noWrap/>
            <w:vAlign w:val="center"/>
          </w:tcPr>
          <w:p w14:paraId="7EC89153">
            <w:pPr>
              <w:pStyle w:val="12"/>
              <w:widowControl/>
              <w:jc w:val="center"/>
              <w:rPr>
                <w:rFonts w:hint="eastAsia" w:asciiTheme="minorEastAsia" w:hAnsiTheme="minorEastAsia" w:cstheme="minorEastAsia"/>
                <w:color w:val="auto"/>
                <w:szCs w:val="21"/>
                <w:highlight w:val="none"/>
              </w:rPr>
            </w:pPr>
          </w:p>
        </w:tc>
        <w:tc>
          <w:tcPr>
            <w:tcW w:w="672" w:type="dxa"/>
            <w:shd w:val="clear" w:color="auto" w:fill="auto"/>
            <w:noWrap/>
            <w:vAlign w:val="center"/>
          </w:tcPr>
          <w:p w14:paraId="6EEBB7E1">
            <w:pPr>
              <w:pStyle w:val="12"/>
              <w:widowControl/>
              <w:jc w:val="center"/>
              <w:rPr>
                <w:rFonts w:hint="eastAsia" w:asciiTheme="minorEastAsia" w:hAnsiTheme="minorEastAsia" w:cstheme="minorEastAsia"/>
                <w:color w:val="auto"/>
                <w:szCs w:val="21"/>
                <w:highlight w:val="none"/>
              </w:rPr>
            </w:pPr>
          </w:p>
        </w:tc>
      </w:tr>
      <w:tr w14:paraId="21C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031" w:type="dxa"/>
            <w:vMerge w:val="continue"/>
            <w:noWrap/>
            <w:vAlign w:val="center"/>
          </w:tcPr>
          <w:p w14:paraId="2402A05E">
            <w:pPr>
              <w:pStyle w:val="12"/>
              <w:widowControl/>
              <w:jc w:val="center"/>
              <w:rPr>
                <w:rFonts w:asciiTheme="minorEastAsia" w:hAnsiTheme="minorEastAsia" w:cstheme="minorEastAsia"/>
                <w:color w:val="auto"/>
                <w:szCs w:val="21"/>
                <w:highlight w:val="none"/>
              </w:rPr>
            </w:pPr>
          </w:p>
        </w:tc>
        <w:tc>
          <w:tcPr>
            <w:tcW w:w="1086" w:type="dxa"/>
            <w:shd w:val="clear" w:color="auto" w:fill="auto"/>
            <w:noWrap/>
            <w:vAlign w:val="center"/>
          </w:tcPr>
          <w:p w14:paraId="11E5AE15">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承接经验</w:t>
            </w:r>
          </w:p>
        </w:tc>
        <w:tc>
          <w:tcPr>
            <w:tcW w:w="7157" w:type="dxa"/>
            <w:shd w:val="clear" w:color="auto" w:fill="auto"/>
            <w:noWrap/>
            <w:vAlign w:val="center"/>
          </w:tcPr>
          <w:p w14:paraId="7F131DD3">
            <w:pPr>
              <w:autoSpaceDE w:val="0"/>
              <w:spacing w:line="32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投标人提供自2022年1月1日（以合同签订时间为准）以来，承接过的同类项目业绩</w:t>
            </w:r>
            <w:r>
              <w:rPr>
                <w:rFonts w:hint="eastAsia" w:asciiTheme="minorEastAsia" w:hAnsiTheme="minorEastAsia" w:cstheme="minorEastAsia"/>
                <w:color w:val="auto"/>
                <w:kern w:val="0"/>
                <w:szCs w:val="21"/>
                <w:highlight w:val="none"/>
              </w:rPr>
              <w:t>，提供一个合同得2分。</w:t>
            </w:r>
          </w:p>
          <w:p w14:paraId="332BBEB7">
            <w:pPr>
              <w:autoSpaceDE w:val="0"/>
              <w:spacing w:line="320" w:lineRule="exact"/>
              <w:jc w:val="left"/>
              <w:rPr>
                <w:rFonts w:asciiTheme="minorEastAsia" w:hAnsiTheme="minorEastAsia" w:cstheme="minorEastAsia"/>
                <w:color w:val="auto"/>
                <w:szCs w:val="21"/>
                <w:highlight w:val="none"/>
              </w:rPr>
            </w:pPr>
            <w:r>
              <w:rPr>
                <w:rFonts w:hint="eastAsia" w:asciiTheme="minorEastAsia" w:hAnsiTheme="minorEastAsia" w:cstheme="minorEastAsia"/>
                <w:b/>
                <w:bCs/>
                <w:snapToGrid w:val="0"/>
                <w:color w:val="auto"/>
                <w:kern w:val="0"/>
                <w:szCs w:val="21"/>
                <w:highlight w:val="none"/>
              </w:rPr>
              <w:t>（须提供有效的合同复印件并加盖投标人公章编入投标文件中，未提供的不得分）</w:t>
            </w:r>
          </w:p>
        </w:tc>
        <w:tc>
          <w:tcPr>
            <w:tcW w:w="672" w:type="dxa"/>
            <w:shd w:val="clear" w:color="auto" w:fill="auto"/>
            <w:noWrap/>
            <w:vAlign w:val="center"/>
          </w:tcPr>
          <w:p w14:paraId="3848CB1B">
            <w:pPr>
              <w:autoSpaceDE w:val="0"/>
              <w:spacing w:line="32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w:t>
            </w:r>
          </w:p>
        </w:tc>
        <w:tc>
          <w:tcPr>
            <w:tcW w:w="672" w:type="dxa"/>
            <w:shd w:val="clear" w:color="auto" w:fill="auto"/>
            <w:noWrap/>
            <w:vAlign w:val="center"/>
          </w:tcPr>
          <w:p w14:paraId="77203326">
            <w:pPr>
              <w:autoSpaceDE w:val="0"/>
              <w:spacing w:line="320" w:lineRule="exact"/>
              <w:jc w:val="center"/>
              <w:rPr>
                <w:rFonts w:hint="eastAsia" w:asciiTheme="minorEastAsia" w:hAnsiTheme="minorEastAsia" w:cstheme="minorEastAsia"/>
                <w:color w:val="auto"/>
                <w:szCs w:val="21"/>
                <w:highlight w:val="none"/>
              </w:rPr>
            </w:pPr>
          </w:p>
        </w:tc>
        <w:tc>
          <w:tcPr>
            <w:tcW w:w="672" w:type="dxa"/>
            <w:shd w:val="clear" w:color="auto" w:fill="auto"/>
            <w:noWrap/>
            <w:vAlign w:val="center"/>
          </w:tcPr>
          <w:p w14:paraId="59477486">
            <w:pPr>
              <w:autoSpaceDE w:val="0"/>
              <w:spacing w:line="320" w:lineRule="exact"/>
              <w:jc w:val="center"/>
              <w:rPr>
                <w:rFonts w:hint="eastAsia" w:asciiTheme="minorEastAsia" w:hAnsiTheme="minorEastAsia" w:cstheme="minorEastAsia"/>
                <w:color w:val="auto"/>
                <w:szCs w:val="21"/>
                <w:highlight w:val="none"/>
              </w:rPr>
            </w:pPr>
          </w:p>
        </w:tc>
      </w:tr>
      <w:tr w14:paraId="6B3E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1" w:type="dxa"/>
            <w:vMerge w:val="restart"/>
            <w:noWrap/>
            <w:vAlign w:val="center"/>
          </w:tcPr>
          <w:p w14:paraId="74A9633D">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技术分</w:t>
            </w:r>
          </w:p>
          <w:p w14:paraId="5871307B">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（49分）</w:t>
            </w:r>
          </w:p>
        </w:tc>
        <w:tc>
          <w:tcPr>
            <w:tcW w:w="1086" w:type="dxa"/>
            <w:noWrap/>
            <w:vAlign w:val="center"/>
          </w:tcPr>
          <w:p w14:paraId="78357A6C">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项目理解</w:t>
            </w:r>
          </w:p>
        </w:tc>
        <w:tc>
          <w:tcPr>
            <w:tcW w:w="7157" w:type="dxa"/>
            <w:noWrap/>
            <w:vAlign w:val="center"/>
          </w:tcPr>
          <w:p w14:paraId="46F0F10F">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w:t>
            </w:r>
            <w:r>
              <w:rPr>
                <w:rFonts w:hint="eastAsia" w:asciiTheme="minorEastAsia" w:hAnsiTheme="minorEastAsia" w:cstheme="minorEastAsia"/>
                <w:bCs/>
                <w:color w:val="auto"/>
                <w:szCs w:val="21"/>
                <w:highlight w:val="none"/>
              </w:rPr>
              <w:t>供应商针</w:t>
            </w:r>
            <w:r>
              <w:rPr>
                <w:rFonts w:hint="eastAsia" w:asciiTheme="minorEastAsia" w:hAnsiTheme="minorEastAsia" w:cstheme="minorEastAsia"/>
                <w:color w:val="auto"/>
                <w:szCs w:val="21"/>
                <w:highlight w:val="none"/>
              </w:rPr>
              <w:t>对本项目的总体理解的独创性、合理性、可操作性等进行打分。</w:t>
            </w:r>
          </w:p>
          <w:p w14:paraId="235D1B98">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对项目总体需求充分理解，阐述清晰，独创性、合理性强的得5分；</w:t>
            </w:r>
          </w:p>
          <w:p w14:paraId="3D70B997">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对项目总体需求基本理解，阐述基本清晰，独创性、合理性比较强的得3分；</w:t>
            </w:r>
          </w:p>
          <w:p w14:paraId="64D74F40">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对项目总体需求理解程度一般，独创性、合理性和可操作性一般的得1分；</w:t>
            </w:r>
          </w:p>
          <w:p w14:paraId="0B60B242">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未提及此项不得分。</w:t>
            </w:r>
          </w:p>
        </w:tc>
        <w:tc>
          <w:tcPr>
            <w:tcW w:w="672" w:type="dxa"/>
            <w:noWrap/>
            <w:vAlign w:val="center"/>
          </w:tcPr>
          <w:p w14:paraId="265362FE">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672" w:type="dxa"/>
            <w:noWrap/>
            <w:vAlign w:val="center"/>
          </w:tcPr>
          <w:p w14:paraId="02DC2E55">
            <w:pPr>
              <w:pStyle w:val="12"/>
              <w:widowControl/>
              <w:jc w:val="center"/>
              <w:rPr>
                <w:rFonts w:hint="eastAsia" w:asciiTheme="minorEastAsia" w:hAnsiTheme="minorEastAsia" w:cstheme="minorEastAsia"/>
                <w:color w:val="auto"/>
                <w:szCs w:val="21"/>
                <w:highlight w:val="none"/>
              </w:rPr>
            </w:pPr>
          </w:p>
        </w:tc>
        <w:tc>
          <w:tcPr>
            <w:tcW w:w="672" w:type="dxa"/>
            <w:noWrap/>
            <w:vAlign w:val="center"/>
          </w:tcPr>
          <w:p w14:paraId="214BC4CF">
            <w:pPr>
              <w:pStyle w:val="12"/>
              <w:widowControl/>
              <w:jc w:val="center"/>
              <w:rPr>
                <w:rFonts w:hint="eastAsia" w:asciiTheme="minorEastAsia" w:hAnsiTheme="minorEastAsia" w:cstheme="minorEastAsia"/>
                <w:color w:val="auto"/>
                <w:szCs w:val="21"/>
                <w:highlight w:val="none"/>
              </w:rPr>
            </w:pPr>
          </w:p>
        </w:tc>
      </w:tr>
      <w:tr w14:paraId="3CE9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31" w:type="dxa"/>
            <w:vMerge w:val="continue"/>
            <w:noWrap/>
            <w:vAlign w:val="center"/>
          </w:tcPr>
          <w:p w14:paraId="137B2D11">
            <w:pPr>
              <w:pStyle w:val="12"/>
              <w:widowControl/>
              <w:jc w:val="center"/>
              <w:rPr>
                <w:rFonts w:asciiTheme="minorEastAsia" w:hAnsiTheme="minorEastAsia" w:cstheme="minorEastAsia"/>
                <w:color w:val="auto"/>
                <w:szCs w:val="21"/>
                <w:highlight w:val="none"/>
              </w:rPr>
            </w:pPr>
          </w:p>
        </w:tc>
        <w:tc>
          <w:tcPr>
            <w:tcW w:w="1086" w:type="dxa"/>
            <w:noWrap/>
            <w:vAlign w:val="center"/>
          </w:tcPr>
          <w:p w14:paraId="2239FE7E">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策划思路</w:t>
            </w:r>
          </w:p>
        </w:tc>
        <w:tc>
          <w:tcPr>
            <w:tcW w:w="7157" w:type="dxa"/>
            <w:noWrap/>
            <w:vAlign w:val="center"/>
          </w:tcPr>
          <w:p w14:paraId="78F9DD7E">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w:t>
            </w:r>
            <w:r>
              <w:rPr>
                <w:rFonts w:hint="eastAsia" w:asciiTheme="minorEastAsia" w:hAnsiTheme="minorEastAsia" w:cstheme="minorEastAsia"/>
                <w:bCs/>
                <w:color w:val="auto"/>
                <w:szCs w:val="21"/>
                <w:highlight w:val="none"/>
              </w:rPr>
              <w:t>供应商针</w:t>
            </w:r>
            <w:r>
              <w:rPr>
                <w:rFonts w:hint="eastAsia" w:asciiTheme="minorEastAsia" w:hAnsiTheme="minorEastAsia" w:cstheme="minorEastAsia"/>
                <w:color w:val="auto"/>
                <w:szCs w:val="21"/>
                <w:highlight w:val="none"/>
              </w:rPr>
              <w:t>对本项目的总体策划思路方案的独创性、合理性、可操作性等进行打分。</w:t>
            </w:r>
          </w:p>
          <w:p w14:paraId="11DD7C69">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总体策划思路方案独创性、合理性和可操作性强的得5分；</w:t>
            </w:r>
          </w:p>
          <w:p w14:paraId="0297F9AA">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总体策划思路方案独创性、合理性和可操作性比较强的得3分；</w:t>
            </w:r>
          </w:p>
          <w:p w14:paraId="5E35712E">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总体策划思路方案独创性、合理性和可操作性一般的得1分；</w:t>
            </w:r>
          </w:p>
          <w:p w14:paraId="6F71C47C">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未提及此项不得分。</w:t>
            </w:r>
          </w:p>
        </w:tc>
        <w:tc>
          <w:tcPr>
            <w:tcW w:w="672" w:type="dxa"/>
            <w:noWrap/>
            <w:vAlign w:val="center"/>
          </w:tcPr>
          <w:p w14:paraId="776DBCCE">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672" w:type="dxa"/>
            <w:noWrap/>
            <w:vAlign w:val="center"/>
          </w:tcPr>
          <w:p w14:paraId="16EBE8AD">
            <w:pPr>
              <w:pStyle w:val="12"/>
              <w:widowControl/>
              <w:jc w:val="center"/>
              <w:rPr>
                <w:rFonts w:hint="eastAsia" w:asciiTheme="minorEastAsia" w:hAnsiTheme="minorEastAsia" w:cstheme="minorEastAsia"/>
                <w:color w:val="auto"/>
                <w:szCs w:val="21"/>
                <w:highlight w:val="none"/>
              </w:rPr>
            </w:pPr>
          </w:p>
        </w:tc>
        <w:tc>
          <w:tcPr>
            <w:tcW w:w="672" w:type="dxa"/>
            <w:noWrap/>
            <w:vAlign w:val="center"/>
          </w:tcPr>
          <w:p w14:paraId="3075D679">
            <w:pPr>
              <w:pStyle w:val="12"/>
              <w:widowControl/>
              <w:jc w:val="center"/>
              <w:rPr>
                <w:rFonts w:hint="eastAsia" w:asciiTheme="minorEastAsia" w:hAnsiTheme="minorEastAsia" w:cstheme="minorEastAsia"/>
                <w:color w:val="auto"/>
                <w:szCs w:val="21"/>
                <w:highlight w:val="none"/>
              </w:rPr>
            </w:pPr>
          </w:p>
        </w:tc>
      </w:tr>
      <w:tr w14:paraId="3B46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vMerge w:val="continue"/>
            <w:noWrap/>
            <w:vAlign w:val="center"/>
          </w:tcPr>
          <w:p w14:paraId="1A474CAF">
            <w:pPr>
              <w:pStyle w:val="12"/>
              <w:widowControl/>
              <w:jc w:val="center"/>
              <w:rPr>
                <w:rFonts w:asciiTheme="minorEastAsia" w:hAnsiTheme="minorEastAsia" w:cstheme="minorEastAsia"/>
                <w:color w:val="auto"/>
                <w:szCs w:val="21"/>
                <w:highlight w:val="none"/>
              </w:rPr>
            </w:pPr>
          </w:p>
        </w:tc>
        <w:tc>
          <w:tcPr>
            <w:tcW w:w="1086" w:type="dxa"/>
            <w:vMerge w:val="restart"/>
            <w:noWrap/>
            <w:vAlign w:val="center"/>
          </w:tcPr>
          <w:p w14:paraId="32C4CEE8">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研修实施方案</w:t>
            </w:r>
          </w:p>
        </w:tc>
        <w:tc>
          <w:tcPr>
            <w:tcW w:w="7157" w:type="dxa"/>
            <w:noWrap/>
          </w:tcPr>
          <w:p w14:paraId="6C05FF03">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根据供应商针对本项目的研修实施方案（包括但不限于典礼筹备、研修课程内容等）进行打分。</w:t>
            </w:r>
          </w:p>
          <w:p w14:paraId="2681059C">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研修实施方案内容全面，切合项目实际、科学有效的得7分；</w:t>
            </w:r>
          </w:p>
          <w:p w14:paraId="274C60A7">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研修实施方案内容比较全面，符合项目实际、比较科学有效的得5分；</w:t>
            </w:r>
          </w:p>
          <w:p w14:paraId="4A8C0719">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研修实施方案内容一般，距离项目实际存在部分差距、科学有效性一般的得3分；</w:t>
            </w:r>
          </w:p>
          <w:p w14:paraId="7C263B32">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研修实施方案内容有待加强的得2分；</w:t>
            </w:r>
          </w:p>
          <w:p w14:paraId="7BC8C653">
            <w:pPr>
              <w:widowControl/>
              <w:jc w:val="left"/>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研修实施方案仅简单提及的得1分；</w:t>
            </w:r>
          </w:p>
          <w:p w14:paraId="10B69683">
            <w:pPr>
              <w:widowControl/>
              <w:jc w:val="left"/>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未提及此项不得分。</w:t>
            </w:r>
          </w:p>
        </w:tc>
        <w:tc>
          <w:tcPr>
            <w:tcW w:w="672" w:type="dxa"/>
            <w:noWrap/>
            <w:vAlign w:val="center"/>
          </w:tcPr>
          <w:p w14:paraId="179D1D27">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w:t>
            </w:r>
          </w:p>
        </w:tc>
        <w:tc>
          <w:tcPr>
            <w:tcW w:w="672" w:type="dxa"/>
            <w:noWrap/>
            <w:vAlign w:val="center"/>
          </w:tcPr>
          <w:p w14:paraId="09DF3E45">
            <w:pPr>
              <w:pStyle w:val="12"/>
              <w:widowControl/>
              <w:jc w:val="center"/>
              <w:rPr>
                <w:rFonts w:hint="eastAsia" w:asciiTheme="minorEastAsia" w:hAnsiTheme="minorEastAsia" w:cstheme="minorEastAsia"/>
                <w:color w:val="auto"/>
                <w:szCs w:val="21"/>
                <w:highlight w:val="none"/>
              </w:rPr>
            </w:pPr>
          </w:p>
        </w:tc>
        <w:tc>
          <w:tcPr>
            <w:tcW w:w="672" w:type="dxa"/>
            <w:noWrap/>
            <w:vAlign w:val="center"/>
          </w:tcPr>
          <w:p w14:paraId="3C49B05C">
            <w:pPr>
              <w:pStyle w:val="12"/>
              <w:widowControl/>
              <w:jc w:val="center"/>
              <w:rPr>
                <w:rFonts w:hint="eastAsia" w:asciiTheme="minorEastAsia" w:hAnsiTheme="minorEastAsia" w:cstheme="minorEastAsia"/>
                <w:color w:val="auto"/>
                <w:szCs w:val="21"/>
                <w:highlight w:val="none"/>
              </w:rPr>
            </w:pPr>
          </w:p>
        </w:tc>
      </w:tr>
      <w:tr w14:paraId="1945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031" w:type="dxa"/>
            <w:vMerge w:val="continue"/>
            <w:noWrap/>
            <w:vAlign w:val="center"/>
          </w:tcPr>
          <w:p w14:paraId="37718122">
            <w:pPr>
              <w:widowControl/>
              <w:jc w:val="left"/>
              <w:rPr>
                <w:color w:val="auto"/>
                <w:highlight w:val="none"/>
              </w:rPr>
            </w:pPr>
          </w:p>
        </w:tc>
        <w:tc>
          <w:tcPr>
            <w:tcW w:w="1086" w:type="dxa"/>
            <w:vMerge w:val="continue"/>
            <w:noWrap/>
            <w:vAlign w:val="center"/>
          </w:tcPr>
          <w:p w14:paraId="78FEE0CB">
            <w:pPr>
              <w:widowControl/>
              <w:jc w:val="left"/>
              <w:rPr>
                <w:color w:val="auto"/>
                <w:highlight w:val="none"/>
              </w:rPr>
            </w:pPr>
          </w:p>
        </w:tc>
        <w:tc>
          <w:tcPr>
            <w:tcW w:w="7157" w:type="dxa"/>
            <w:noWrap/>
          </w:tcPr>
          <w:p w14:paraId="10FF1298">
            <w:pPr>
              <w:jc w:val="left"/>
              <w:rPr>
                <w:color w:val="auto"/>
                <w:highlight w:val="none"/>
              </w:rPr>
            </w:pPr>
            <w:r>
              <w:rPr>
                <w:rFonts w:hint="eastAsia"/>
                <w:color w:val="auto"/>
                <w:highlight w:val="none"/>
              </w:rPr>
              <w:t>根据供应商针对本项目的食宿安排方案进行打分。</w:t>
            </w:r>
          </w:p>
          <w:p w14:paraId="0F05C9EE">
            <w:pPr>
              <w:jc w:val="left"/>
              <w:rPr>
                <w:rFonts w:ascii="宋体" w:hAnsi="宋体" w:cs="宋体"/>
                <w:color w:val="auto"/>
                <w:szCs w:val="21"/>
                <w:highlight w:val="none"/>
              </w:rPr>
            </w:pPr>
            <w:r>
              <w:rPr>
                <w:rFonts w:hint="eastAsia" w:ascii="宋体" w:hAnsi="宋体" w:cs="宋体"/>
                <w:color w:val="auto"/>
                <w:szCs w:val="21"/>
                <w:highlight w:val="none"/>
              </w:rPr>
              <w:t>食宿安排合理，符合项目需求的得5分；</w:t>
            </w:r>
          </w:p>
          <w:p w14:paraId="7CE992FB">
            <w:pPr>
              <w:jc w:val="left"/>
              <w:rPr>
                <w:rFonts w:ascii="宋体" w:hAnsi="宋体" w:cs="宋体"/>
                <w:color w:val="auto"/>
                <w:szCs w:val="21"/>
                <w:highlight w:val="none"/>
              </w:rPr>
            </w:pPr>
            <w:r>
              <w:rPr>
                <w:rFonts w:hint="eastAsia" w:ascii="宋体" w:hAnsi="宋体" w:cs="宋体"/>
                <w:color w:val="auto"/>
                <w:szCs w:val="21"/>
                <w:highlight w:val="none"/>
              </w:rPr>
              <w:t>食宿安排基本合理，基本符合项目需求的得3分；</w:t>
            </w:r>
          </w:p>
          <w:p w14:paraId="2AA18335">
            <w:pPr>
              <w:jc w:val="left"/>
              <w:rPr>
                <w:rFonts w:ascii="宋体" w:hAnsi="宋体" w:cs="宋体"/>
                <w:color w:val="auto"/>
                <w:szCs w:val="21"/>
                <w:highlight w:val="none"/>
              </w:rPr>
            </w:pPr>
            <w:r>
              <w:rPr>
                <w:rFonts w:hint="eastAsia" w:ascii="宋体" w:hAnsi="宋体" w:cs="宋体"/>
                <w:color w:val="auto"/>
                <w:szCs w:val="21"/>
                <w:highlight w:val="none"/>
              </w:rPr>
              <w:t>食宿安排缺乏合理性、内容有欠缺的得1分；</w:t>
            </w:r>
          </w:p>
          <w:p w14:paraId="6D04F8D4">
            <w:pPr>
              <w:rPr>
                <w:rFonts w:asciiTheme="minorEastAsia" w:hAnsiTheme="minorEastAsia" w:cstheme="minorEastAsia"/>
                <w:bCs/>
                <w:color w:val="auto"/>
                <w:szCs w:val="21"/>
                <w:highlight w:val="none"/>
              </w:rPr>
            </w:pPr>
            <w:r>
              <w:rPr>
                <w:rFonts w:hint="eastAsia" w:ascii="宋体" w:hAnsi="宋体" w:cs="宋体"/>
                <w:color w:val="auto"/>
                <w:szCs w:val="21"/>
                <w:highlight w:val="none"/>
              </w:rPr>
              <w:t>未提及此项不得分。</w:t>
            </w:r>
          </w:p>
        </w:tc>
        <w:tc>
          <w:tcPr>
            <w:tcW w:w="672" w:type="dxa"/>
            <w:noWrap/>
            <w:vAlign w:val="center"/>
          </w:tcPr>
          <w:p w14:paraId="6D8CDEE9">
            <w:pPr>
              <w:jc w:val="center"/>
              <w:rPr>
                <w:rFonts w:asciiTheme="minorEastAsia" w:hAnsiTheme="minorEastAsia" w:cstheme="minorEastAsia"/>
                <w:bCs/>
                <w:color w:val="auto"/>
                <w:szCs w:val="21"/>
                <w:highlight w:val="none"/>
              </w:rPr>
            </w:pPr>
            <w:r>
              <w:rPr>
                <w:rFonts w:hint="eastAsia" w:ascii="宋体" w:hAnsi="宋体" w:cs="宋体"/>
                <w:color w:val="auto"/>
                <w:szCs w:val="21"/>
                <w:highlight w:val="none"/>
              </w:rPr>
              <w:t>5</w:t>
            </w:r>
          </w:p>
        </w:tc>
        <w:tc>
          <w:tcPr>
            <w:tcW w:w="672" w:type="dxa"/>
            <w:noWrap/>
            <w:vAlign w:val="center"/>
          </w:tcPr>
          <w:p w14:paraId="28BB44C8">
            <w:pPr>
              <w:jc w:val="center"/>
              <w:rPr>
                <w:rFonts w:hint="eastAsia" w:ascii="宋体" w:hAnsi="宋体" w:cs="宋体"/>
                <w:color w:val="auto"/>
                <w:szCs w:val="21"/>
                <w:highlight w:val="none"/>
              </w:rPr>
            </w:pPr>
          </w:p>
        </w:tc>
        <w:tc>
          <w:tcPr>
            <w:tcW w:w="672" w:type="dxa"/>
            <w:noWrap/>
            <w:vAlign w:val="center"/>
          </w:tcPr>
          <w:p w14:paraId="4AACE4D1">
            <w:pPr>
              <w:jc w:val="center"/>
              <w:rPr>
                <w:rFonts w:hint="eastAsia" w:ascii="宋体" w:hAnsi="宋体" w:cs="宋体"/>
                <w:color w:val="auto"/>
                <w:szCs w:val="21"/>
                <w:highlight w:val="none"/>
              </w:rPr>
            </w:pPr>
          </w:p>
        </w:tc>
      </w:tr>
      <w:tr w14:paraId="6EB8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31" w:type="dxa"/>
            <w:vMerge w:val="continue"/>
            <w:noWrap/>
            <w:vAlign w:val="center"/>
          </w:tcPr>
          <w:p w14:paraId="3F4098A9">
            <w:pPr>
              <w:pStyle w:val="12"/>
              <w:widowControl/>
              <w:jc w:val="center"/>
              <w:rPr>
                <w:rFonts w:asciiTheme="minorEastAsia" w:hAnsiTheme="minorEastAsia" w:cstheme="minorEastAsia"/>
                <w:color w:val="auto"/>
                <w:szCs w:val="21"/>
                <w:highlight w:val="none"/>
              </w:rPr>
            </w:pPr>
          </w:p>
        </w:tc>
        <w:tc>
          <w:tcPr>
            <w:tcW w:w="1086" w:type="dxa"/>
            <w:noWrap/>
            <w:vAlign w:val="center"/>
          </w:tcPr>
          <w:p w14:paraId="2BE75C6F">
            <w:pPr>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项目进度安排</w:t>
            </w:r>
          </w:p>
        </w:tc>
        <w:tc>
          <w:tcPr>
            <w:tcW w:w="7157" w:type="dxa"/>
            <w:noWrap/>
            <w:vAlign w:val="center"/>
          </w:tcPr>
          <w:p w14:paraId="0D2B016C">
            <w:pPr>
              <w:widowControl/>
              <w:jc w:val="left"/>
              <w:rPr>
                <w:rFonts w:ascii="宋体" w:hAnsi="宋体" w:cs="宋体"/>
                <w:color w:val="auto"/>
                <w:kern w:val="0"/>
                <w:highlight w:val="none"/>
              </w:rPr>
            </w:pPr>
            <w:r>
              <w:rPr>
                <w:rFonts w:hint="eastAsia" w:ascii="宋体" w:hAnsi="宋体" w:cs="宋体"/>
                <w:color w:val="auto"/>
                <w:kern w:val="0"/>
                <w:highlight w:val="none"/>
              </w:rPr>
              <w:t>根据供应商项目各阶段工作内容安排、工作顺序、时间进度安排等是否明确、科学合理进行打分。</w:t>
            </w:r>
          </w:p>
          <w:p w14:paraId="09448B78">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工作内容安排清晰，工作顺序明确科学合理的得</w:t>
            </w:r>
            <w:r>
              <w:rPr>
                <w:rFonts w:hint="eastAsia" w:asciiTheme="minorEastAsia" w:hAnsiTheme="minorEastAsia" w:cstheme="minorEastAsia"/>
                <w:color w:val="auto"/>
                <w:highlight w:val="none"/>
              </w:rPr>
              <w:t>6</w:t>
            </w:r>
            <w:r>
              <w:rPr>
                <w:rFonts w:hint="eastAsia" w:ascii="宋体" w:hAnsi="宋体" w:cs="宋体"/>
                <w:bCs/>
                <w:color w:val="auto"/>
                <w:kern w:val="0"/>
                <w:szCs w:val="21"/>
                <w:highlight w:val="none"/>
              </w:rPr>
              <w:t>分；</w:t>
            </w:r>
          </w:p>
          <w:p w14:paraId="53F410A6">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工作内容安排比较清晰，工作顺序比较明确科学合理的得</w:t>
            </w:r>
            <w:r>
              <w:rPr>
                <w:rFonts w:hint="eastAsia" w:asciiTheme="minorEastAsia" w:hAnsiTheme="minorEastAsia" w:cstheme="minorEastAsia"/>
                <w:color w:val="auto"/>
                <w:highlight w:val="none"/>
              </w:rPr>
              <w:t>4</w:t>
            </w:r>
            <w:r>
              <w:rPr>
                <w:rFonts w:hint="eastAsia" w:ascii="宋体" w:hAnsi="宋体" w:cs="宋体"/>
                <w:bCs/>
                <w:color w:val="auto"/>
                <w:kern w:val="0"/>
                <w:szCs w:val="21"/>
                <w:highlight w:val="none"/>
              </w:rPr>
              <w:t>分；</w:t>
            </w:r>
          </w:p>
          <w:p w14:paraId="6CBA86DD">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工作内容安排比较清晰，工作顺序比较明确，合理性一般的的得2分；</w:t>
            </w:r>
          </w:p>
          <w:p w14:paraId="49541CC1">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工作内容安排简单，工作顺序科学合理性有待加强的的得1分；</w:t>
            </w:r>
          </w:p>
          <w:p w14:paraId="1CCE6AB3">
            <w:pPr>
              <w:pStyle w:val="56"/>
              <w:widowControl/>
              <w:spacing w:before="0" w:after="0"/>
              <w:jc w:val="left"/>
              <w:rPr>
                <w:rFonts w:asciiTheme="minorEastAsia" w:hAnsiTheme="minorEastAsia" w:cstheme="minorEastAsia"/>
                <w:bCs/>
                <w:color w:val="auto"/>
                <w:highlight w:val="none"/>
              </w:rPr>
            </w:pPr>
            <w:r>
              <w:rPr>
                <w:rFonts w:hint="eastAsia" w:ascii="宋体" w:hAnsi="宋体" w:cs="宋体"/>
                <w:bCs/>
                <w:color w:val="auto"/>
                <w:kern w:val="0"/>
                <w:highlight w:val="none"/>
              </w:rPr>
              <w:t>未提及此项不得分。</w:t>
            </w:r>
          </w:p>
        </w:tc>
        <w:tc>
          <w:tcPr>
            <w:tcW w:w="672" w:type="dxa"/>
            <w:noWrap/>
            <w:vAlign w:val="center"/>
          </w:tcPr>
          <w:p w14:paraId="147B87E3">
            <w:pPr>
              <w:pStyle w:val="56"/>
              <w:widowControl/>
              <w:spacing w:before="0" w:after="0"/>
              <w:jc w:val="center"/>
              <w:rPr>
                <w:rFonts w:asciiTheme="minorEastAsia" w:hAnsiTheme="minorEastAsia" w:cstheme="minorEastAsia"/>
                <w:color w:val="auto"/>
                <w:highlight w:val="none"/>
              </w:rPr>
            </w:pPr>
            <w:r>
              <w:rPr>
                <w:rFonts w:hint="eastAsia" w:asciiTheme="minorEastAsia" w:hAnsiTheme="minorEastAsia" w:cstheme="minorEastAsia"/>
                <w:color w:val="auto"/>
                <w:kern w:val="0"/>
                <w:highlight w:val="none"/>
              </w:rPr>
              <w:t>6</w:t>
            </w:r>
          </w:p>
        </w:tc>
        <w:tc>
          <w:tcPr>
            <w:tcW w:w="672" w:type="dxa"/>
            <w:noWrap/>
            <w:vAlign w:val="center"/>
          </w:tcPr>
          <w:p w14:paraId="1BA72193">
            <w:pPr>
              <w:pStyle w:val="56"/>
              <w:widowControl/>
              <w:spacing w:before="0" w:after="0"/>
              <w:jc w:val="center"/>
              <w:rPr>
                <w:rFonts w:hint="eastAsia" w:asciiTheme="minorEastAsia" w:hAnsiTheme="minorEastAsia" w:cstheme="minorEastAsia"/>
                <w:color w:val="auto"/>
                <w:kern w:val="0"/>
                <w:highlight w:val="none"/>
              </w:rPr>
            </w:pPr>
          </w:p>
        </w:tc>
        <w:tc>
          <w:tcPr>
            <w:tcW w:w="672" w:type="dxa"/>
            <w:noWrap/>
            <w:vAlign w:val="center"/>
          </w:tcPr>
          <w:p w14:paraId="0BA0339E">
            <w:pPr>
              <w:pStyle w:val="56"/>
              <w:widowControl/>
              <w:spacing w:before="0" w:after="0"/>
              <w:jc w:val="center"/>
              <w:rPr>
                <w:rFonts w:hint="eastAsia" w:asciiTheme="minorEastAsia" w:hAnsiTheme="minorEastAsia" w:cstheme="minorEastAsia"/>
                <w:color w:val="auto"/>
                <w:kern w:val="0"/>
                <w:highlight w:val="none"/>
              </w:rPr>
            </w:pPr>
          </w:p>
        </w:tc>
      </w:tr>
      <w:tr w14:paraId="23AF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31" w:type="dxa"/>
            <w:vMerge w:val="continue"/>
            <w:noWrap/>
            <w:vAlign w:val="center"/>
          </w:tcPr>
          <w:p w14:paraId="09CB86C3">
            <w:pPr>
              <w:pStyle w:val="12"/>
              <w:widowControl/>
              <w:jc w:val="center"/>
              <w:rPr>
                <w:rFonts w:asciiTheme="minorEastAsia" w:hAnsiTheme="minorEastAsia" w:cstheme="minorEastAsia"/>
                <w:color w:val="auto"/>
                <w:szCs w:val="21"/>
                <w:highlight w:val="none"/>
              </w:rPr>
            </w:pPr>
          </w:p>
        </w:tc>
        <w:tc>
          <w:tcPr>
            <w:tcW w:w="1086" w:type="dxa"/>
            <w:noWrap/>
            <w:vAlign w:val="center"/>
          </w:tcPr>
          <w:p w14:paraId="28CDF948">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服务保障措施</w:t>
            </w:r>
          </w:p>
        </w:tc>
        <w:tc>
          <w:tcPr>
            <w:tcW w:w="7157" w:type="dxa"/>
            <w:noWrap/>
          </w:tcPr>
          <w:p w14:paraId="3466B13E">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zh-CN"/>
              </w:rPr>
              <w:t>根据</w:t>
            </w:r>
            <w:r>
              <w:rPr>
                <w:rFonts w:hint="eastAsia" w:asciiTheme="minorEastAsia" w:hAnsiTheme="minorEastAsia" w:cstheme="minorEastAsia"/>
                <w:bCs/>
                <w:color w:val="auto"/>
                <w:szCs w:val="21"/>
                <w:highlight w:val="none"/>
              </w:rPr>
              <w:t>供应商</w:t>
            </w:r>
            <w:r>
              <w:rPr>
                <w:rFonts w:hint="eastAsia" w:asciiTheme="minorEastAsia" w:hAnsiTheme="minorEastAsia" w:cstheme="minorEastAsia"/>
                <w:color w:val="auto"/>
                <w:szCs w:val="21"/>
                <w:highlight w:val="none"/>
                <w:lang w:val="zh-CN"/>
              </w:rPr>
              <w:t>对本项目服务质量承诺、</w:t>
            </w:r>
            <w:r>
              <w:rPr>
                <w:rFonts w:hint="eastAsia" w:asciiTheme="minorEastAsia" w:hAnsiTheme="minorEastAsia" w:cstheme="minorEastAsia"/>
                <w:color w:val="auto"/>
                <w:szCs w:val="21"/>
                <w:highlight w:val="none"/>
              </w:rPr>
              <w:t>保障措施等方面进行</w:t>
            </w:r>
            <w:r>
              <w:rPr>
                <w:rFonts w:hint="eastAsia" w:asciiTheme="minorEastAsia" w:hAnsiTheme="minorEastAsia" w:cstheme="minorEastAsia"/>
                <w:color w:val="auto"/>
                <w:szCs w:val="21"/>
                <w:highlight w:val="none"/>
                <w:lang w:val="zh-CN"/>
              </w:rPr>
              <w:t>打分</w:t>
            </w:r>
            <w:r>
              <w:rPr>
                <w:rFonts w:hint="eastAsia" w:asciiTheme="minorEastAsia" w:hAnsiTheme="minorEastAsia" w:cstheme="minorEastAsia"/>
                <w:color w:val="auto"/>
                <w:szCs w:val="21"/>
                <w:highlight w:val="none"/>
              </w:rPr>
              <w:t>。</w:t>
            </w:r>
          </w:p>
          <w:p w14:paraId="538A2CE8">
            <w:pPr>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方案科学详细，服务保障措施全面可行的得5分；</w:t>
            </w:r>
          </w:p>
          <w:p w14:paraId="0A49CA97">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方案基本科学详细，服务保障措施基本全面可行的得3分；</w:t>
            </w:r>
          </w:p>
          <w:p w14:paraId="505DE136">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方案描述一般，服务保障措施一般的得3分；</w:t>
            </w:r>
          </w:p>
          <w:p w14:paraId="1BEE3A25">
            <w:pPr>
              <w:widowControl/>
              <w:rPr>
                <w:rFonts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未提及此项内容的不得分。</w:t>
            </w:r>
          </w:p>
        </w:tc>
        <w:tc>
          <w:tcPr>
            <w:tcW w:w="672" w:type="dxa"/>
            <w:noWrap/>
            <w:vAlign w:val="center"/>
          </w:tcPr>
          <w:p w14:paraId="05D37967">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672" w:type="dxa"/>
            <w:noWrap/>
            <w:vAlign w:val="center"/>
          </w:tcPr>
          <w:p w14:paraId="6342BD11">
            <w:pPr>
              <w:pStyle w:val="12"/>
              <w:widowControl/>
              <w:jc w:val="center"/>
              <w:rPr>
                <w:rFonts w:hint="eastAsia" w:asciiTheme="minorEastAsia" w:hAnsiTheme="minorEastAsia" w:cstheme="minorEastAsia"/>
                <w:color w:val="auto"/>
                <w:szCs w:val="21"/>
                <w:highlight w:val="none"/>
              </w:rPr>
            </w:pPr>
          </w:p>
        </w:tc>
        <w:tc>
          <w:tcPr>
            <w:tcW w:w="672" w:type="dxa"/>
            <w:noWrap/>
            <w:vAlign w:val="center"/>
          </w:tcPr>
          <w:p w14:paraId="50DC74B0">
            <w:pPr>
              <w:pStyle w:val="12"/>
              <w:widowControl/>
              <w:jc w:val="center"/>
              <w:rPr>
                <w:rFonts w:hint="eastAsia" w:asciiTheme="minorEastAsia" w:hAnsiTheme="minorEastAsia" w:cstheme="minorEastAsia"/>
                <w:color w:val="auto"/>
                <w:szCs w:val="21"/>
                <w:highlight w:val="none"/>
              </w:rPr>
            </w:pPr>
          </w:p>
        </w:tc>
      </w:tr>
      <w:tr w14:paraId="0F78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31" w:type="dxa"/>
            <w:vMerge w:val="continue"/>
            <w:noWrap/>
            <w:vAlign w:val="center"/>
          </w:tcPr>
          <w:p w14:paraId="49332D3B">
            <w:pPr>
              <w:pStyle w:val="12"/>
              <w:widowControl/>
              <w:jc w:val="center"/>
              <w:rPr>
                <w:rFonts w:asciiTheme="minorEastAsia" w:hAnsiTheme="minorEastAsia" w:cstheme="minorEastAsia"/>
                <w:color w:val="auto"/>
                <w:szCs w:val="21"/>
                <w:highlight w:val="none"/>
              </w:rPr>
            </w:pPr>
          </w:p>
        </w:tc>
        <w:tc>
          <w:tcPr>
            <w:tcW w:w="1086" w:type="dxa"/>
            <w:shd w:val="clear" w:color="auto" w:fill="auto"/>
            <w:noWrap/>
            <w:vAlign w:val="center"/>
          </w:tcPr>
          <w:p w14:paraId="58C77884">
            <w:pPr>
              <w:pStyle w:val="12"/>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服务优惠承诺方案</w:t>
            </w:r>
          </w:p>
        </w:tc>
        <w:tc>
          <w:tcPr>
            <w:tcW w:w="7157" w:type="dxa"/>
            <w:shd w:val="clear" w:color="auto" w:fill="auto"/>
            <w:noWrap/>
          </w:tcPr>
          <w:p w14:paraId="7C2D0B60">
            <w:pPr>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根据供应商针对本项目提供的服务优惠承诺方案等情况进行打分。</w:t>
            </w:r>
          </w:p>
          <w:p w14:paraId="40B45A46">
            <w:pPr>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优惠合理且可行的得5分；</w:t>
            </w:r>
          </w:p>
          <w:p w14:paraId="0AC39DC5">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优惠基本合理可行的得3分；</w:t>
            </w:r>
          </w:p>
          <w:p w14:paraId="6E5DCD43">
            <w:pPr>
              <w:pStyle w:val="12"/>
              <w:widowControl/>
              <w:rPr>
                <w:rFonts w:asciiTheme="minorEastAsia" w:hAnsiTheme="minorEastAsia" w:cstheme="minorEastAsia"/>
                <w:bCs/>
                <w:color w:val="auto"/>
                <w:szCs w:val="21"/>
                <w:highlight w:val="none"/>
              </w:rPr>
            </w:pPr>
            <w:r>
              <w:rPr>
                <w:rFonts w:hint="eastAsia" w:asciiTheme="minorEastAsia" w:hAnsiTheme="minorEastAsia" w:cstheme="minorEastAsia"/>
                <w:bCs/>
                <w:color w:val="auto"/>
                <w:szCs w:val="21"/>
                <w:highlight w:val="none"/>
              </w:rPr>
              <w:t>优惠承诺一般的得1分；</w:t>
            </w:r>
          </w:p>
          <w:p w14:paraId="5C1AB6EC">
            <w:pPr>
              <w:pStyle w:val="12"/>
              <w:widowControl/>
              <w:rPr>
                <w:rFonts w:asciiTheme="minorEastAsia" w:hAnsiTheme="minorEastAsia" w:cstheme="minorEastAsia"/>
                <w:color w:val="auto"/>
                <w:kern w:val="0"/>
                <w:szCs w:val="21"/>
                <w:highlight w:val="none"/>
              </w:rPr>
            </w:pPr>
            <w:r>
              <w:rPr>
                <w:rFonts w:hint="eastAsia" w:asciiTheme="minorEastAsia" w:hAnsiTheme="minorEastAsia" w:cstheme="minorEastAsia"/>
                <w:bCs/>
                <w:color w:val="auto"/>
                <w:szCs w:val="21"/>
                <w:highlight w:val="none"/>
              </w:rPr>
              <w:t>未提及此项不得分。</w:t>
            </w:r>
          </w:p>
        </w:tc>
        <w:tc>
          <w:tcPr>
            <w:tcW w:w="672" w:type="dxa"/>
            <w:shd w:val="clear" w:color="auto" w:fill="auto"/>
            <w:noWrap/>
            <w:vAlign w:val="center"/>
          </w:tcPr>
          <w:p w14:paraId="0CE3D5EA">
            <w:pPr>
              <w:pStyle w:val="12"/>
              <w:widowControl/>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5</w:t>
            </w:r>
          </w:p>
        </w:tc>
        <w:tc>
          <w:tcPr>
            <w:tcW w:w="672" w:type="dxa"/>
            <w:shd w:val="clear" w:color="auto" w:fill="auto"/>
            <w:noWrap/>
            <w:vAlign w:val="center"/>
          </w:tcPr>
          <w:p w14:paraId="7110F1FF">
            <w:pPr>
              <w:pStyle w:val="12"/>
              <w:widowControl/>
              <w:jc w:val="center"/>
              <w:rPr>
                <w:rFonts w:hint="eastAsia" w:asciiTheme="minorEastAsia" w:hAnsiTheme="minorEastAsia" w:cstheme="minorEastAsia"/>
                <w:color w:val="auto"/>
                <w:szCs w:val="21"/>
                <w:highlight w:val="none"/>
              </w:rPr>
            </w:pPr>
          </w:p>
        </w:tc>
        <w:tc>
          <w:tcPr>
            <w:tcW w:w="672" w:type="dxa"/>
            <w:shd w:val="clear" w:color="auto" w:fill="auto"/>
            <w:noWrap/>
            <w:vAlign w:val="center"/>
          </w:tcPr>
          <w:p w14:paraId="577D9D29">
            <w:pPr>
              <w:pStyle w:val="12"/>
              <w:widowControl/>
              <w:jc w:val="center"/>
              <w:rPr>
                <w:rFonts w:hint="eastAsia" w:asciiTheme="minorEastAsia" w:hAnsiTheme="minorEastAsia" w:cstheme="minorEastAsia"/>
                <w:color w:val="auto"/>
                <w:szCs w:val="21"/>
                <w:highlight w:val="none"/>
              </w:rPr>
            </w:pPr>
          </w:p>
        </w:tc>
      </w:tr>
      <w:tr w14:paraId="3104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31" w:type="dxa"/>
            <w:vMerge w:val="continue"/>
            <w:noWrap/>
            <w:vAlign w:val="center"/>
          </w:tcPr>
          <w:p w14:paraId="2B222672">
            <w:pPr>
              <w:pStyle w:val="12"/>
              <w:widowControl/>
              <w:jc w:val="center"/>
              <w:rPr>
                <w:rFonts w:asciiTheme="minorEastAsia" w:hAnsiTheme="minorEastAsia" w:cstheme="minorEastAsia"/>
                <w:color w:val="auto"/>
                <w:szCs w:val="21"/>
                <w:highlight w:val="none"/>
              </w:rPr>
            </w:pPr>
          </w:p>
        </w:tc>
        <w:tc>
          <w:tcPr>
            <w:tcW w:w="1086" w:type="dxa"/>
            <w:noWrap/>
            <w:vAlign w:val="center"/>
          </w:tcPr>
          <w:p w14:paraId="041EF141">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研修管理办法</w:t>
            </w:r>
          </w:p>
        </w:tc>
        <w:tc>
          <w:tcPr>
            <w:tcW w:w="7157" w:type="dxa"/>
            <w:noWrap/>
          </w:tcPr>
          <w:p w14:paraId="0FB21A53">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根据供应商针对本项目提供的</w:t>
            </w:r>
            <w:r>
              <w:rPr>
                <w:rFonts w:hint="eastAsia" w:asciiTheme="minorEastAsia" w:hAnsiTheme="minorEastAsia" w:cstheme="minorEastAsia"/>
                <w:color w:val="auto"/>
                <w:szCs w:val="21"/>
                <w:highlight w:val="none"/>
              </w:rPr>
              <w:t>研修管理办法（包括但不限于日常管理规范、考勤制度等）</w:t>
            </w:r>
            <w:r>
              <w:rPr>
                <w:rFonts w:hint="eastAsia" w:ascii="宋体" w:hAnsi="宋体" w:eastAsia="宋体" w:cs="宋体"/>
                <w:color w:val="auto"/>
                <w:szCs w:val="21"/>
                <w:highlight w:val="none"/>
              </w:rPr>
              <w:t>等进行打分。</w:t>
            </w:r>
          </w:p>
          <w:p w14:paraId="496DDC12">
            <w:pPr>
              <w:widowControl/>
              <w:textAlignment w:val="center"/>
              <w:rPr>
                <w:rFonts w:ascii="宋体" w:hAnsi="宋体" w:eastAsia="宋体" w:cs="宋体"/>
                <w:color w:val="auto"/>
                <w:kern w:val="0"/>
                <w:szCs w:val="21"/>
                <w:highlight w:val="none"/>
              </w:rPr>
            </w:pPr>
            <w:r>
              <w:rPr>
                <w:rFonts w:hint="eastAsia" w:asciiTheme="minorEastAsia" w:hAnsiTheme="minorEastAsia" w:cstheme="minorEastAsia"/>
                <w:color w:val="auto"/>
                <w:szCs w:val="21"/>
                <w:highlight w:val="none"/>
              </w:rPr>
              <w:t>研修管理办法</w:t>
            </w:r>
            <w:r>
              <w:rPr>
                <w:rFonts w:hint="eastAsia" w:ascii="宋体" w:hAnsi="宋体" w:eastAsia="宋体" w:cs="宋体"/>
                <w:color w:val="auto"/>
                <w:kern w:val="0"/>
                <w:szCs w:val="21"/>
                <w:highlight w:val="none"/>
              </w:rPr>
              <w:t>完备全面且完全满足采购需求的得</w:t>
            </w:r>
            <w:r>
              <w:rPr>
                <w:rFonts w:hint="eastAsia" w:ascii="宋体" w:hAnsi="宋体" w:cs="宋体"/>
                <w:color w:val="auto"/>
                <w:kern w:val="0"/>
                <w:szCs w:val="21"/>
                <w:highlight w:val="none"/>
              </w:rPr>
              <w:t>6</w:t>
            </w:r>
            <w:r>
              <w:rPr>
                <w:rFonts w:hint="eastAsia" w:ascii="宋体" w:hAnsi="宋体" w:eastAsia="宋体" w:cs="宋体"/>
                <w:color w:val="auto"/>
                <w:kern w:val="0"/>
                <w:szCs w:val="21"/>
                <w:highlight w:val="none"/>
              </w:rPr>
              <w:t>分；</w:t>
            </w:r>
          </w:p>
          <w:p w14:paraId="25546BBD">
            <w:pPr>
              <w:widowControl/>
              <w:textAlignment w:val="center"/>
              <w:rPr>
                <w:rFonts w:ascii="宋体" w:hAnsi="宋体" w:eastAsia="宋体" w:cs="宋体"/>
                <w:color w:val="auto"/>
                <w:kern w:val="0"/>
                <w:szCs w:val="21"/>
                <w:highlight w:val="none"/>
              </w:rPr>
            </w:pPr>
            <w:r>
              <w:rPr>
                <w:rFonts w:hint="eastAsia" w:asciiTheme="minorEastAsia" w:hAnsiTheme="minorEastAsia" w:cstheme="minorEastAsia"/>
                <w:color w:val="auto"/>
                <w:szCs w:val="21"/>
                <w:highlight w:val="none"/>
              </w:rPr>
              <w:t>研修管理办法</w:t>
            </w:r>
            <w:r>
              <w:rPr>
                <w:rFonts w:hint="eastAsia" w:ascii="宋体" w:hAnsi="宋体" w:eastAsia="宋体" w:cs="宋体"/>
                <w:color w:val="auto"/>
                <w:kern w:val="0"/>
                <w:szCs w:val="21"/>
                <w:highlight w:val="none"/>
              </w:rPr>
              <w:t>基本全面可行且基本满足采购需求的得</w:t>
            </w:r>
            <w:r>
              <w:rPr>
                <w:rFonts w:hint="eastAsia" w:ascii="宋体" w:hAnsi="宋体" w:cs="宋体"/>
                <w:color w:val="auto"/>
                <w:kern w:val="0"/>
                <w:szCs w:val="21"/>
                <w:highlight w:val="none"/>
              </w:rPr>
              <w:t>4</w:t>
            </w:r>
            <w:r>
              <w:rPr>
                <w:rFonts w:hint="eastAsia" w:ascii="宋体" w:hAnsi="宋体" w:eastAsia="宋体" w:cs="宋体"/>
                <w:color w:val="auto"/>
                <w:kern w:val="0"/>
                <w:szCs w:val="21"/>
                <w:highlight w:val="none"/>
              </w:rPr>
              <w:t>分；</w:t>
            </w:r>
          </w:p>
          <w:p w14:paraId="45232DD6">
            <w:pPr>
              <w:widowControl/>
              <w:textAlignment w:val="center"/>
              <w:rPr>
                <w:rFonts w:ascii="宋体" w:hAnsi="宋体" w:eastAsia="宋体" w:cs="宋体"/>
                <w:color w:val="auto"/>
                <w:kern w:val="0"/>
                <w:szCs w:val="21"/>
                <w:highlight w:val="none"/>
              </w:rPr>
            </w:pPr>
            <w:r>
              <w:rPr>
                <w:rFonts w:hint="eastAsia" w:asciiTheme="minorEastAsia" w:hAnsiTheme="minorEastAsia" w:cstheme="minorEastAsia"/>
                <w:color w:val="auto"/>
                <w:szCs w:val="21"/>
                <w:highlight w:val="none"/>
              </w:rPr>
              <w:t>研修管理办法</w:t>
            </w:r>
            <w:r>
              <w:rPr>
                <w:rFonts w:hint="eastAsia" w:ascii="宋体" w:hAnsi="宋体" w:eastAsia="宋体" w:cs="宋体"/>
                <w:color w:val="auto"/>
                <w:kern w:val="0"/>
                <w:szCs w:val="21"/>
                <w:highlight w:val="none"/>
              </w:rPr>
              <w:t>一般且与采购需求有所差距的得</w:t>
            </w:r>
            <w:r>
              <w:rPr>
                <w:rFonts w:hint="eastAsia" w:ascii="宋体" w:hAnsi="宋体" w:cs="宋体"/>
                <w:color w:val="auto"/>
                <w:kern w:val="0"/>
                <w:szCs w:val="21"/>
                <w:highlight w:val="none"/>
              </w:rPr>
              <w:t>2</w:t>
            </w:r>
            <w:r>
              <w:rPr>
                <w:rFonts w:hint="eastAsia" w:ascii="宋体" w:hAnsi="宋体" w:eastAsia="宋体" w:cs="宋体"/>
                <w:color w:val="auto"/>
                <w:kern w:val="0"/>
                <w:szCs w:val="21"/>
                <w:highlight w:val="none"/>
              </w:rPr>
              <w:t>分；</w:t>
            </w:r>
          </w:p>
          <w:p w14:paraId="78B5032F">
            <w:pPr>
              <w:widowControl/>
              <w:textAlignment w:val="center"/>
              <w:rPr>
                <w:rFonts w:ascii="宋体" w:hAnsi="宋体" w:eastAsia="宋体" w:cs="宋体"/>
                <w:color w:val="auto"/>
                <w:kern w:val="0"/>
                <w:szCs w:val="21"/>
                <w:highlight w:val="none"/>
              </w:rPr>
            </w:pPr>
            <w:r>
              <w:rPr>
                <w:rFonts w:hint="eastAsia" w:ascii="宋体" w:hAnsi="宋体" w:cs="宋体"/>
                <w:color w:val="auto"/>
                <w:kern w:val="0"/>
                <w:szCs w:val="21"/>
                <w:highlight w:val="none"/>
              </w:rPr>
              <w:t>研修管理办法仅简单提及的得1分；</w:t>
            </w:r>
          </w:p>
          <w:p w14:paraId="0CF098FE">
            <w:pPr>
              <w:widowControl/>
              <w:textAlignment w:val="center"/>
              <w:rPr>
                <w:rFonts w:asciiTheme="minorEastAsia" w:hAnsiTheme="minorEastAsia" w:cstheme="minorEastAsia"/>
                <w:color w:val="auto"/>
                <w:szCs w:val="21"/>
                <w:highlight w:val="none"/>
              </w:rPr>
            </w:pPr>
            <w:r>
              <w:rPr>
                <w:rFonts w:hint="eastAsia" w:ascii="宋体" w:hAnsi="宋体" w:eastAsia="宋体" w:cs="宋体"/>
                <w:color w:val="auto"/>
                <w:kern w:val="0"/>
                <w:szCs w:val="21"/>
                <w:highlight w:val="none"/>
              </w:rPr>
              <w:t>未提及此项不得分。</w:t>
            </w:r>
          </w:p>
        </w:tc>
        <w:tc>
          <w:tcPr>
            <w:tcW w:w="672" w:type="dxa"/>
            <w:noWrap/>
            <w:vAlign w:val="center"/>
          </w:tcPr>
          <w:p w14:paraId="7757C15D">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w:t>
            </w:r>
          </w:p>
        </w:tc>
        <w:tc>
          <w:tcPr>
            <w:tcW w:w="672" w:type="dxa"/>
            <w:noWrap/>
            <w:vAlign w:val="center"/>
          </w:tcPr>
          <w:p w14:paraId="64598E39">
            <w:pPr>
              <w:pStyle w:val="12"/>
              <w:widowControl/>
              <w:jc w:val="center"/>
              <w:rPr>
                <w:rFonts w:hint="eastAsia" w:asciiTheme="minorEastAsia" w:hAnsiTheme="minorEastAsia" w:cstheme="minorEastAsia"/>
                <w:color w:val="auto"/>
                <w:szCs w:val="21"/>
                <w:highlight w:val="none"/>
              </w:rPr>
            </w:pPr>
          </w:p>
        </w:tc>
        <w:tc>
          <w:tcPr>
            <w:tcW w:w="672" w:type="dxa"/>
            <w:noWrap/>
            <w:vAlign w:val="center"/>
          </w:tcPr>
          <w:p w14:paraId="3A029AEA">
            <w:pPr>
              <w:pStyle w:val="12"/>
              <w:widowControl/>
              <w:jc w:val="center"/>
              <w:rPr>
                <w:rFonts w:hint="eastAsia" w:asciiTheme="minorEastAsia" w:hAnsiTheme="minorEastAsia" w:cstheme="minorEastAsia"/>
                <w:color w:val="auto"/>
                <w:szCs w:val="21"/>
                <w:highlight w:val="none"/>
              </w:rPr>
            </w:pPr>
          </w:p>
        </w:tc>
      </w:tr>
      <w:tr w14:paraId="7EC4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031" w:type="dxa"/>
            <w:vMerge w:val="continue"/>
            <w:noWrap/>
            <w:vAlign w:val="center"/>
          </w:tcPr>
          <w:p w14:paraId="11338C69">
            <w:pPr>
              <w:widowControl/>
              <w:jc w:val="center"/>
              <w:rPr>
                <w:rFonts w:asciiTheme="minorEastAsia" w:hAnsiTheme="minorEastAsia" w:cstheme="minorEastAsia"/>
                <w:color w:val="auto"/>
                <w:szCs w:val="21"/>
                <w:highlight w:val="none"/>
              </w:rPr>
            </w:pPr>
          </w:p>
        </w:tc>
        <w:tc>
          <w:tcPr>
            <w:tcW w:w="1086" w:type="dxa"/>
            <w:noWrap/>
            <w:vAlign w:val="center"/>
          </w:tcPr>
          <w:p w14:paraId="0349AA3C">
            <w:pPr>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应急预案</w:t>
            </w:r>
          </w:p>
        </w:tc>
        <w:tc>
          <w:tcPr>
            <w:tcW w:w="7157" w:type="dxa"/>
            <w:noWrap/>
            <w:vAlign w:val="center"/>
          </w:tcPr>
          <w:p w14:paraId="669D2A91">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根据</w:t>
            </w:r>
            <w:r>
              <w:rPr>
                <w:rFonts w:hint="eastAsia" w:asciiTheme="minorEastAsia" w:hAnsiTheme="minorEastAsia" w:cstheme="minorEastAsia"/>
                <w:bCs/>
                <w:color w:val="auto"/>
                <w:szCs w:val="21"/>
                <w:highlight w:val="none"/>
              </w:rPr>
              <w:t>供应商针对本项目</w:t>
            </w:r>
            <w:r>
              <w:rPr>
                <w:rFonts w:hint="eastAsia" w:asciiTheme="minorEastAsia" w:hAnsiTheme="minorEastAsia" w:cstheme="minorEastAsia"/>
                <w:color w:val="auto"/>
                <w:szCs w:val="21"/>
                <w:highlight w:val="none"/>
              </w:rPr>
              <w:t>提供的针对突发事件的安全制度规程、应急处理等进行打分。</w:t>
            </w:r>
          </w:p>
          <w:p w14:paraId="36147106">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阐述详细并符合本项目实际情况，应急预案全面可行的得5分；</w:t>
            </w:r>
          </w:p>
          <w:p w14:paraId="6600F211">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阐述比较详细，基本符合本项目实际情况，应急预案安排基本全面可行的得3分；</w:t>
            </w:r>
          </w:p>
          <w:p w14:paraId="1C5E6308">
            <w:pPr>
              <w:widowControl/>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阐述一般，应急预案安排可行性和针对性一般的得1分；</w:t>
            </w:r>
          </w:p>
          <w:p w14:paraId="6F7A6B72">
            <w:pPr>
              <w:pStyle w:val="29"/>
              <w:rPr>
                <w:rFonts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未提及此项不得分。</w:t>
            </w:r>
          </w:p>
        </w:tc>
        <w:tc>
          <w:tcPr>
            <w:tcW w:w="672" w:type="dxa"/>
            <w:noWrap/>
            <w:vAlign w:val="center"/>
          </w:tcPr>
          <w:p w14:paraId="196E5350">
            <w:pPr>
              <w:pStyle w:val="12"/>
              <w:widowControl/>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w:t>
            </w:r>
          </w:p>
        </w:tc>
        <w:tc>
          <w:tcPr>
            <w:tcW w:w="672" w:type="dxa"/>
            <w:noWrap/>
            <w:vAlign w:val="center"/>
          </w:tcPr>
          <w:p w14:paraId="5F247684">
            <w:pPr>
              <w:pStyle w:val="12"/>
              <w:widowControl/>
              <w:jc w:val="center"/>
              <w:rPr>
                <w:rFonts w:hint="eastAsia" w:asciiTheme="minorEastAsia" w:hAnsiTheme="minorEastAsia" w:cstheme="minorEastAsia"/>
                <w:color w:val="auto"/>
                <w:szCs w:val="21"/>
                <w:highlight w:val="none"/>
              </w:rPr>
            </w:pPr>
          </w:p>
        </w:tc>
        <w:tc>
          <w:tcPr>
            <w:tcW w:w="672" w:type="dxa"/>
            <w:noWrap/>
            <w:vAlign w:val="center"/>
          </w:tcPr>
          <w:p w14:paraId="0A91F55A">
            <w:pPr>
              <w:pStyle w:val="12"/>
              <w:widowControl/>
              <w:jc w:val="center"/>
              <w:rPr>
                <w:rFonts w:hint="eastAsia" w:asciiTheme="minorEastAsia" w:hAnsiTheme="minorEastAsia" w:cstheme="minorEastAsia"/>
                <w:color w:val="auto"/>
                <w:szCs w:val="21"/>
                <w:highlight w:val="none"/>
              </w:rPr>
            </w:pPr>
          </w:p>
        </w:tc>
      </w:tr>
    </w:tbl>
    <w:p w14:paraId="607F5363">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b/>
          <w:color w:val="auto"/>
          <w:sz w:val="28"/>
          <w:highlight w:val="none"/>
        </w:rPr>
      </w:pPr>
    </w:p>
    <w:p w14:paraId="393E3950">
      <w:pPr>
        <w:rPr>
          <w:rFonts w:hint="eastAsia"/>
          <w:b/>
          <w:color w:val="auto"/>
          <w:sz w:val="28"/>
          <w:highlight w:val="none"/>
        </w:rPr>
      </w:pPr>
      <w:r>
        <w:rPr>
          <w:rFonts w:hint="eastAsia"/>
          <w:b/>
          <w:color w:val="auto"/>
          <w:sz w:val="28"/>
          <w:highlight w:val="none"/>
        </w:rPr>
        <w:br w:type="page"/>
      </w:r>
    </w:p>
    <w:p w14:paraId="6CC2E792">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8"/>
          <w:highlight w:val="none"/>
        </w:rPr>
      </w:pPr>
      <w:r>
        <w:rPr>
          <w:rFonts w:hint="eastAsia"/>
          <w:b/>
          <w:color w:val="auto"/>
          <w:sz w:val="28"/>
          <w:highlight w:val="none"/>
        </w:rPr>
        <w:t>附件</w:t>
      </w:r>
      <w:r>
        <w:rPr>
          <w:rFonts w:hint="eastAsia"/>
          <w:b/>
          <w:color w:val="auto"/>
          <w:sz w:val="28"/>
          <w:highlight w:val="none"/>
          <w:lang w:val="en-US" w:eastAsia="zh-CN"/>
        </w:rPr>
        <w:t>6</w:t>
      </w:r>
      <w:r>
        <w:rPr>
          <w:rFonts w:hint="eastAsia"/>
          <w:b/>
          <w:color w:val="auto"/>
          <w:sz w:val="28"/>
          <w:highlight w:val="none"/>
        </w:rPr>
        <w:t xml:space="preserve">：       </w:t>
      </w:r>
    </w:p>
    <w:p w14:paraId="01365E08">
      <w:pPr>
        <w:pStyle w:val="39"/>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Times New Roman"/>
          <w:b/>
          <w:color w:val="auto"/>
          <w:kern w:val="2"/>
          <w:sz w:val="32"/>
          <w:szCs w:val="32"/>
          <w:highlight w:val="none"/>
          <w:lang w:val="en-US" w:eastAsia="zh-CN" w:bidi="ar-SA"/>
        </w:rPr>
      </w:pPr>
      <w:r>
        <w:rPr>
          <w:rFonts w:hint="eastAsia"/>
          <w:b/>
          <w:color w:val="auto"/>
          <w:sz w:val="32"/>
          <w:szCs w:val="32"/>
          <w:highlight w:val="none"/>
        </w:rPr>
        <w:t xml:space="preserve"> </w:t>
      </w:r>
      <w:r>
        <w:rPr>
          <w:rFonts w:hint="eastAsia" w:asciiTheme="minorEastAsia" w:hAnsiTheme="minorEastAsia" w:eastAsiaTheme="minorEastAsia" w:cstheme="minorEastAsia"/>
          <w:b/>
          <w:color w:val="auto"/>
          <w:sz w:val="21"/>
          <w:szCs w:val="21"/>
          <w:highlight w:val="none"/>
        </w:rPr>
        <w:t xml:space="preserve"> </w:t>
      </w:r>
      <w:r>
        <w:rPr>
          <w:rFonts w:hint="eastAsia" w:ascii="宋体" w:hAnsi="宋体" w:eastAsia="宋体" w:cs="Times New Roman"/>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1BC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74830E0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企业名称</w:t>
            </w:r>
          </w:p>
        </w:tc>
        <w:tc>
          <w:tcPr>
            <w:tcW w:w="3804" w:type="dxa"/>
            <w:gridSpan w:val="6"/>
            <w:noWrap w:val="0"/>
            <w:vAlign w:val="top"/>
          </w:tcPr>
          <w:p w14:paraId="05284BB8">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2001" w:type="dxa"/>
            <w:gridSpan w:val="3"/>
            <w:noWrap w:val="0"/>
            <w:vAlign w:val="top"/>
          </w:tcPr>
          <w:p w14:paraId="628EECEB">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法人代表</w:t>
            </w:r>
          </w:p>
        </w:tc>
        <w:tc>
          <w:tcPr>
            <w:tcW w:w="2151" w:type="dxa"/>
            <w:gridSpan w:val="2"/>
            <w:noWrap w:val="0"/>
            <w:vAlign w:val="top"/>
          </w:tcPr>
          <w:p w14:paraId="07374C13">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r>
      <w:tr w14:paraId="05C3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70231752">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地址</w:t>
            </w:r>
          </w:p>
        </w:tc>
        <w:tc>
          <w:tcPr>
            <w:tcW w:w="3804" w:type="dxa"/>
            <w:gridSpan w:val="6"/>
            <w:tcBorders>
              <w:bottom w:val="single" w:color="auto" w:sz="4" w:space="0"/>
            </w:tcBorders>
            <w:noWrap w:val="0"/>
            <w:vAlign w:val="top"/>
          </w:tcPr>
          <w:p w14:paraId="34AEBD3B">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noWrap w:val="0"/>
            <w:vAlign w:val="top"/>
          </w:tcPr>
          <w:p w14:paraId="6EB7FF02">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企业性质</w:t>
            </w:r>
          </w:p>
        </w:tc>
        <w:tc>
          <w:tcPr>
            <w:tcW w:w="2151" w:type="dxa"/>
            <w:gridSpan w:val="2"/>
            <w:noWrap w:val="0"/>
            <w:vAlign w:val="top"/>
          </w:tcPr>
          <w:p w14:paraId="33C55370">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2FA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0D53055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股东姓名</w:t>
            </w:r>
          </w:p>
        </w:tc>
        <w:tc>
          <w:tcPr>
            <w:tcW w:w="669" w:type="dxa"/>
            <w:tcBorders>
              <w:bottom w:val="single" w:color="auto" w:sz="4" w:space="0"/>
            </w:tcBorders>
            <w:noWrap w:val="0"/>
            <w:vAlign w:val="top"/>
          </w:tcPr>
          <w:p w14:paraId="17E58FD7">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bottom w:val="single" w:color="auto" w:sz="4" w:space="0"/>
            </w:tcBorders>
            <w:noWrap w:val="0"/>
            <w:vAlign w:val="top"/>
          </w:tcPr>
          <w:p w14:paraId="4D2772EB">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股权结构（%）</w:t>
            </w:r>
          </w:p>
        </w:tc>
        <w:tc>
          <w:tcPr>
            <w:tcW w:w="2140" w:type="dxa"/>
            <w:gridSpan w:val="3"/>
            <w:tcBorders>
              <w:bottom w:val="single" w:color="auto" w:sz="4" w:space="0"/>
            </w:tcBorders>
            <w:noWrap w:val="0"/>
            <w:vAlign w:val="top"/>
          </w:tcPr>
          <w:p w14:paraId="5808D3B7">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58794850">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noWrap w:val="0"/>
            <w:vAlign w:val="top"/>
          </w:tcPr>
          <w:p w14:paraId="7F7B1761">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股东关系</w:t>
            </w:r>
          </w:p>
        </w:tc>
        <w:tc>
          <w:tcPr>
            <w:tcW w:w="2151" w:type="dxa"/>
            <w:gridSpan w:val="2"/>
            <w:noWrap w:val="0"/>
            <w:vAlign w:val="top"/>
          </w:tcPr>
          <w:p w14:paraId="628939FD">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p>
        </w:tc>
      </w:tr>
      <w:tr w14:paraId="3318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784991A">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联系人</w:t>
            </w:r>
            <w:r>
              <w:rPr>
                <w:rFonts w:hint="eastAsia" w:asciiTheme="minorEastAsia" w:hAnsiTheme="minorEastAsia" w:eastAsiaTheme="minorEastAsia" w:cstheme="minorEastAsia"/>
                <w:bCs/>
                <w:color w:val="auto"/>
                <w:spacing w:val="27"/>
                <w:sz w:val="21"/>
                <w:szCs w:val="21"/>
                <w:highlight w:val="none"/>
              </w:rPr>
              <w:t>姓名</w:t>
            </w:r>
          </w:p>
        </w:tc>
        <w:tc>
          <w:tcPr>
            <w:tcW w:w="669" w:type="dxa"/>
            <w:vMerge w:val="restart"/>
            <w:tcBorders>
              <w:top w:val="nil"/>
            </w:tcBorders>
            <w:noWrap w:val="0"/>
            <w:vAlign w:val="top"/>
          </w:tcPr>
          <w:p w14:paraId="47962BE9">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top w:val="nil"/>
              <w:bottom w:val="single" w:color="auto" w:sz="4" w:space="0"/>
            </w:tcBorders>
            <w:noWrap w:val="0"/>
            <w:vAlign w:val="top"/>
          </w:tcPr>
          <w:p w14:paraId="41A49ED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04995DA9">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7B4A0EE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restart"/>
            <w:noWrap w:val="0"/>
            <w:vAlign w:val="top"/>
          </w:tcPr>
          <w:p w14:paraId="3F13159A">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传真</w:t>
            </w:r>
          </w:p>
        </w:tc>
        <w:tc>
          <w:tcPr>
            <w:tcW w:w="2151" w:type="dxa"/>
            <w:gridSpan w:val="2"/>
            <w:vMerge w:val="restart"/>
            <w:noWrap w:val="0"/>
            <w:vAlign w:val="top"/>
          </w:tcPr>
          <w:p w14:paraId="63E1BDB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0CE5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6518BD53">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vMerge w:val="continue"/>
            <w:tcBorders>
              <w:bottom w:val="single" w:color="auto" w:sz="4" w:space="0"/>
            </w:tcBorders>
            <w:noWrap w:val="0"/>
            <w:vAlign w:val="top"/>
          </w:tcPr>
          <w:p w14:paraId="4A2BE48B">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95" w:type="dxa"/>
            <w:gridSpan w:val="2"/>
            <w:tcBorders>
              <w:bottom w:val="single" w:color="auto" w:sz="4" w:space="0"/>
            </w:tcBorders>
            <w:noWrap w:val="0"/>
            <w:vAlign w:val="top"/>
          </w:tcPr>
          <w:p w14:paraId="265BA239">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27"/>
                <w:sz w:val="21"/>
                <w:szCs w:val="21"/>
                <w:highlight w:val="none"/>
              </w:rPr>
              <w:t>手机</w:t>
            </w:r>
          </w:p>
        </w:tc>
        <w:tc>
          <w:tcPr>
            <w:tcW w:w="2140" w:type="dxa"/>
            <w:gridSpan w:val="3"/>
            <w:tcBorders>
              <w:bottom w:val="single" w:color="auto" w:sz="4" w:space="0"/>
            </w:tcBorders>
            <w:noWrap w:val="0"/>
            <w:vAlign w:val="top"/>
          </w:tcPr>
          <w:p w14:paraId="4AA2EF24">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5FF6A3AE">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1A7FEFC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507B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6DF13D">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一、</w:t>
            </w:r>
          </w:p>
          <w:p w14:paraId="2612215F">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企</w:t>
            </w:r>
          </w:p>
          <w:p w14:paraId="2981E03F">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业</w:t>
            </w:r>
          </w:p>
          <w:p w14:paraId="7829C655">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highlight w:val="none"/>
              </w:rPr>
            </w:pPr>
            <w:r>
              <w:rPr>
                <w:rFonts w:hint="eastAsia" w:asciiTheme="minorEastAsia" w:hAnsiTheme="minorEastAsia" w:eastAsiaTheme="minorEastAsia" w:cstheme="minorEastAsia"/>
                <w:bCs/>
                <w:color w:val="auto"/>
                <w:spacing w:val="27"/>
                <w:sz w:val="21"/>
                <w:szCs w:val="21"/>
                <w:highlight w:val="none"/>
              </w:rPr>
              <w:t>概</w:t>
            </w:r>
          </w:p>
          <w:p w14:paraId="582EC296">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况</w:t>
            </w:r>
          </w:p>
        </w:tc>
        <w:tc>
          <w:tcPr>
            <w:tcW w:w="669" w:type="dxa"/>
            <w:tcBorders>
              <w:top w:val="single" w:color="auto" w:sz="4" w:space="0"/>
            </w:tcBorders>
            <w:noWrap w:val="0"/>
            <w:vAlign w:val="top"/>
          </w:tcPr>
          <w:p w14:paraId="043A16E9">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职工人数</w:t>
            </w:r>
          </w:p>
        </w:tc>
        <w:tc>
          <w:tcPr>
            <w:tcW w:w="995" w:type="dxa"/>
            <w:gridSpan w:val="2"/>
            <w:tcBorders>
              <w:top w:val="single" w:color="auto" w:sz="4" w:space="0"/>
            </w:tcBorders>
            <w:noWrap w:val="0"/>
            <w:vAlign w:val="top"/>
          </w:tcPr>
          <w:p w14:paraId="3665B383">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935" w:type="dxa"/>
            <w:tcBorders>
              <w:top w:val="single" w:color="auto" w:sz="4" w:space="0"/>
            </w:tcBorders>
            <w:noWrap w:val="0"/>
            <w:vAlign w:val="top"/>
          </w:tcPr>
          <w:p w14:paraId="1F9C1CED">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8"/>
                <w:sz w:val="21"/>
                <w:szCs w:val="21"/>
                <w:highlight w:val="none"/>
              </w:rPr>
              <w:t>具备大专以</w:t>
            </w:r>
            <w:r>
              <w:rPr>
                <w:rFonts w:hint="eastAsia" w:asciiTheme="minorEastAsia" w:hAnsiTheme="minorEastAsia" w:eastAsiaTheme="minorEastAsia" w:cstheme="minorEastAsia"/>
                <w:bCs/>
                <w:color w:val="auto"/>
                <w:spacing w:val="12"/>
                <w:sz w:val="21"/>
                <w:szCs w:val="21"/>
                <w:highlight w:val="none"/>
              </w:rPr>
              <w:t>上学历人数</w:t>
            </w:r>
          </w:p>
        </w:tc>
        <w:tc>
          <w:tcPr>
            <w:tcW w:w="1205" w:type="dxa"/>
            <w:gridSpan w:val="2"/>
            <w:tcBorders>
              <w:top w:val="single" w:color="auto" w:sz="4" w:space="0"/>
            </w:tcBorders>
            <w:noWrap w:val="0"/>
            <w:vAlign w:val="top"/>
          </w:tcPr>
          <w:p w14:paraId="772408A1">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5B213CBA">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110EF831">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c>
          <w:tcPr>
            <w:tcW w:w="2001" w:type="dxa"/>
            <w:gridSpan w:val="3"/>
            <w:tcBorders>
              <w:top w:val="single" w:color="auto" w:sz="4" w:space="0"/>
            </w:tcBorders>
            <w:noWrap w:val="0"/>
            <w:vAlign w:val="top"/>
          </w:tcPr>
          <w:p w14:paraId="460C0315">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65"/>
                <w:sz w:val="21"/>
                <w:szCs w:val="21"/>
                <w:highlight w:val="none"/>
              </w:rPr>
              <w:t>国家授予技</w:t>
            </w:r>
            <w:r>
              <w:rPr>
                <w:rFonts w:hint="eastAsia" w:asciiTheme="minorEastAsia" w:hAnsiTheme="minorEastAsia" w:eastAsiaTheme="minorEastAsia" w:cstheme="minorEastAsia"/>
                <w:bCs/>
                <w:color w:val="auto"/>
                <w:spacing w:val="12"/>
                <w:sz w:val="21"/>
                <w:szCs w:val="21"/>
                <w:highlight w:val="none"/>
              </w:rPr>
              <w:t>术职称人数</w:t>
            </w:r>
          </w:p>
        </w:tc>
        <w:tc>
          <w:tcPr>
            <w:tcW w:w="2151" w:type="dxa"/>
            <w:gridSpan w:val="2"/>
            <w:tcBorders>
              <w:top w:val="single" w:color="auto" w:sz="4" w:space="0"/>
            </w:tcBorders>
            <w:noWrap w:val="0"/>
            <w:vAlign w:val="top"/>
          </w:tcPr>
          <w:p w14:paraId="35EFE53D">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highlight w:val="none"/>
              </w:rPr>
            </w:pPr>
          </w:p>
          <w:p w14:paraId="75AC93B5">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51BD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0AC5F734">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7AD1629A">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占地面积</w:t>
            </w:r>
          </w:p>
        </w:tc>
        <w:tc>
          <w:tcPr>
            <w:tcW w:w="995" w:type="dxa"/>
            <w:gridSpan w:val="2"/>
            <w:noWrap w:val="0"/>
            <w:vAlign w:val="top"/>
          </w:tcPr>
          <w:p w14:paraId="542134CF">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935" w:type="dxa"/>
            <w:noWrap w:val="0"/>
            <w:vAlign w:val="top"/>
          </w:tcPr>
          <w:p w14:paraId="7D9E9EBB">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建筑面积</w:t>
            </w:r>
          </w:p>
        </w:tc>
        <w:tc>
          <w:tcPr>
            <w:tcW w:w="1205" w:type="dxa"/>
            <w:gridSpan w:val="2"/>
            <w:noWrap w:val="0"/>
            <w:vAlign w:val="top"/>
          </w:tcPr>
          <w:p w14:paraId="5BE7F74A">
            <w:pPr>
              <w:pStyle w:val="39"/>
              <w:keepNext w:val="0"/>
              <w:keepLines w:val="0"/>
              <w:pageBreakBefore w:val="0"/>
              <w:shd w:val="clear" w:color="auto" w:fill="FFFFFF"/>
              <w:kinsoku/>
              <w:overflowPunct/>
              <w:topLinePunct w:val="0"/>
              <w:bidi w:val="0"/>
              <w:spacing w:line="360" w:lineRule="auto"/>
              <w:ind w:firstLine="420" w:firstLineChars="200"/>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平方米 </w:t>
            </w:r>
          </w:p>
          <w:p w14:paraId="38AAEF83">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□自有□租賃</w:t>
            </w:r>
          </w:p>
        </w:tc>
        <w:tc>
          <w:tcPr>
            <w:tcW w:w="2001" w:type="dxa"/>
            <w:gridSpan w:val="3"/>
            <w:noWrap w:val="0"/>
            <w:vAlign w:val="top"/>
          </w:tcPr>
          <w:p w14:paraId="7A25F21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生产经营场所及场所的设施与设备</w:t>
            </w:r>
          </w:p>
        </w:tc>
        <w:tc>
          <w:tcPr>
            <w:tcW w:w="2151" w:type="dxa"/>
            <w:gridSpan w:val="2"/>
            <w:noWrap w:val="0"/>
            <w:vAlign w:val="top"/>
          </w:tcPr>
          <w:p w14:paraId="52D99415">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7435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378B4D5F">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466E5EFA">
            <w:pPr>
              <w:pStyle w:val="39"/>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注册资金</w:t>
            </w:r>
          </w:p>
        </w:tc>
        <w:tc>
          <w:tcPr>
            <w:tcW w:w="995" w:type="dxa"/>
            <w:gridSpan w:val="2"/>
            <w:noWrap w:val="0"/>
            <w:vAlign w:val="top"/>
          </w:tcPr>
          <w:p w14:paraId="4E014ED5">
            <w:pPr>
              <w:pStyle w:val="39"/>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highlight w:val="none"/>
              </w:rPr>
            </w:pPr>
          </w:p>
        </w:tc>
        <w:tc>
          <w:tcPr>
            <w:tcW w:w="935" w:type="dxa"/>
            <w:noWrap w:val="0"/>
            <w:vAlign w:val="top"/>
          </w:tcPr>
          <w:p w14:paraId="260FB3A0">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注册发证</w:t>
            </w:r>
            <w:r>
              <w:rPr>
                <w:rFonts w:hint="eastAsia" w:asciiTheme="minorEastAsia" w:hAnsiTheme="minorEastAsia" w:eastAsiaTheme="minorEastAsia" w:cstheme="minorEastAsia"/>
                <w:bCs/>
                <w:color w:val="auto"/>
                <w:spacing w:val="27"/>
                <w:sz w:val="21"/>
                <w:szCs w:val="21"/>
                <w:highlight w:val="none"/>
              </w:rPr>
              <w:t>机关</w:t>
            </w:r>
          </w:p>
        </w:tc>
        <w:tc>
          <w:tcPr>
            <w:tcW w:w="3206" w:type="dxa"/>
            <w:gridSpan w:val="5"/>
            <w:noWrap w:val="0"/>
            <w:vAlign w:val="top"/>
          </w:tcPr>
          <w:p w14:paraId="3AD997FF">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kern w:val="0"/>
                <w:sz w:val="21"/>
                <w:szCs w:val="21"/>
                <w:highlight w:val="none"/>
              </w:rPr>
            </w:pPr>
          </w:p>
          <w:p w14:paraId="7239D0DC">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1218" w:type="dxa"/>
            <w:noWrap w:val="0"/>
            <w:vAlign w:val="top"/>
          </w:tcPr>
          <w:p w14:paraId="484691FD">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公司成</w:t>
            </w:r>
            <w:r>
              <w:rPr>
                <w:rFonts w:hint="eastAsia" w:asciiTheme="minorEastAsia" w:hAnsiTheme="minorEastAsia" w:eastAsiaTheme="minorEastAsia" w:cstheme="minorEastAsia"/>
                <w:bCs/>
                <w:color w:val="auto"/>
                <w:spacing w:val="12"/>
                <w:sz w:val="21"/>
                <w:szCs w:val="21"/>
                <w:highlight w:val="none"/>
              </w:rPr>
              <w:t>立时间</w:t>
            </w:r>
          </w:p>
        </w:tc>
        <w:tc>
          <w:tcPr>
            <w:tcW w:w="933" w:type="dxa"/>
            <w:noWrap w:val="0"/>
            <w:vAlign w:val="top"/>
          </w:tcPr>
          <w:p w14:paraId="16DB01ED">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r>
      <w:tr w14:paraId="39B4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4C16EA00">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669" w:type="dxa"/>
            <w:noWrap w:val="0"/>
            <w:vAlign w:val="top"/>
          </w:tcPr>
          <w:p w14:paraId="38B1EA08">
            <w:pPr>
              <w:pStyle w:val="39"/>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核准经营范围</w:t>
            </w:r>
          </w:p>
        </w:tc>
        <w:tc>
          <w:tcPr>
            <w:tcW w:w="7287" w:type="dxa"/>
            <w:gridSpan w:val="10"/>
            <w:noWrap w:val="0"/>
            <w:vAlign w:val="top"/>
          </w:tcPr>
          <w:p w14:paraId="220D677F">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r>
      <w:tr w14:paraId="7A9F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049DB122">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7956" w:type="dxa"/>
            <w:gridSpan w:val="11"/>
            <w:noWrap w:val="0"/>
            <w:vAlign w:val="top"/>
          </w:tcPr>
          <w:p w14:paraId="4A32190E">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3"/>
                <w:sz w:val="21"/>
                <w:szCs w:val="21"/>
                <w:highlight w:val="none"/>
              </w:rPr>
            </w:pPr>
            <w:r>
              <w:rPr>
                <w:rFonts w:hint="eastAsia" w:asciiTheme="minorEastAsia" w:hAnsiTheme="minorEastAsia" w:eastAsiaTheme="minorEastAsia" w:cstheme="minorEastAsia"/>
                <w:bCs/>
                <w:color w:val="auto"/>
                <w:spacing w:val="13"/>
                <w:sz w:val="21"/>
                <w:szCs w:val="21"/>
                <w:highlight w:val="none"/>
              </w:rPr>
              <w:t>发展历程及主要荣誉：</w:t>
            </w:r>
          </w:p>
        </w:tc>
      </w:tr>
      <w:tr w14:paraId="22A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5A16588">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二、</w:t>
            </w:r>
          </w:p>
          <w:p w14:paraId="74615BC0">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z w:val="21"/>
                <w:szCs w:val="21"/>
                <w:highlight w:val="none"/>
              </w:rPr>
              <w:t>企</w:t>
            </w:r>
            <w:r>
              <w:rPr>
                <w:rFonts w:hint="eastAsia" w:asciiTheme="minorEastAsia" w:hAnsiTheme="minorEastAsia" w:eastAsiaTheme="minorEastAsia" w:cstheme="minorEastAsia"/>
                <w:bCs/>
                <w:color w:val="auto"/>
                <w:spacing w:val="12"/>
                <w:sz w:val="21"/>
                <w:szCs w:val="21"/>
                <w:highlight w:val="none"/>
              </w:rPr>
              <w:t>业有关资质获证情况</w:t>
            </w:r>
          </w:p>
        </w:tc>
        <w:tc>
          <w:tcPr>
            <w:tcW w:w="1378" w:type="dxa"/>
            <w:gridSpan w:val="2"/>
            <w:vMerge w:val="restart"/>
            <w:noWrap w:val="0"/>
            <w:vAlign w:val="top"/>
          </w:tcPr>
          <w:p w14:paraId="7D83FEE7">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2"/>
                <w:sz w:val="21"/>
                <w:szCs w:val="21"/>
                <w:highlight w:val="none"/>
              </w:rPr>
              <w:t>产品生产许可证情况</w:t>
            </w:r>
            <w:r>
              <w:rPr>
                <w:rFonts w:hint="eastAsia" w:asciiTheme="minorEastAsia" w:hAnsiTheme="minorEastAsia" w:eastAsiaTheme="minorEastAsia" w:cstheme="minorEastAsia"/>
                <w:bCs/>
                <w:color w:val="auto"/>
                <w:spacing w:val="41"/>
                <w:sz w:val="21"/>
                <w:szCs w:val="21"/>
                <w:highlight w:val="none"/>
              </w:rPr>
              <w:t>（对需获得生产许可证的</w:t>
            </w:r>
            <w:r>
              <w:rPr>
                <w:rFonts w:hint="eastAsia" w:asciiTheme="minorEastAsia" w:hAnsiTheme="minorEastAsia" w:eastAsiaTheme="minorEastAsia" w:cstheme="minorEastAsia"/>
                <w:bCs/>
                <w:color w:val="auto"/>
                <w:spacing w:val="11"/>
                <w:sz w:val="21"/>
                <w:szCs w:val="21"/>
                <w:highlight w:val="none"/>
              </w:rPr>
              <w:t>产品要填写此栏）</w:t>
            </w:r>
          </w:p>
        </w:tc>
        <w:tc>
          <w:tcPr>
            <w:tcW w:w="1333" w:type="dxa"/>
            <w:gridSpan w:val="3"/>
            <w:noWrap w:val="0"/>
            <w:vAlign w:val="top"/>
          </w:tcPr>
          <w:p w14:paraId="23CB5362">
            <w:pPr>
              <w:pStyle w:val="39"/>
              <w:keepNext w:val="0"/>
              <w:keepLines w:val="0"/>
              <w:pageBreakBefore w:val="0"/>
              <w:shd w:val="clear" w:color="auto" w:fill="FFFFFF"/>
              <w:kinsoku/>
              <w:overflowPunct/>
              <w:topLinePunct w:val="0"/>
              <w:bidi w:val="0"/>
              <w:spacing w:line="360" w:lineRule="auto"/>
              <w:ind w:right="-78" w:rightChars="-37"/>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6"/>
                <w:sz w:val="21"/>
                <w:szCs w:val="21"/>
                <w:highlight w:val="none"/>
              </w:rPr>
              <w:t>产品名称</w:t>
            </w:r>
          </w:p>
        </w:tc>
        <w:tc>
          <w:tcPr>
            <w:tcW w:w="1418" w:type="dxa"/>
            <w:gridSpan w:val="2"/>
            <w:noWrap w:val="0"/>
            <w:vAlign w:val="top"/>
          </w:tcPr>
          <w:p w14:paraId="62BF832A">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发证机关</w:t>
            </w:r>
          </w:p>
        </w:tc>
        <w:tc>
          <w:tcPr>
            <w:tcW w:w="1276" w:type="dxa"/>
            <w:noWrap w:val="0"/>
            <w:vAlign w:val="top"/>
          </w:tcPr>
          <w:p w14:paraId="02434344">
            <w:pPr>
              <w:pStyle w:val="39"/>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编号</w:t>
            </w:r>
          </w:p>
        </w:tc>
        <w:tc>
          <w:tcPr>
            <w:tcW w:w="1618" w:type="dxa"/>
            <w:gridSpan w:val="2"/>
            <w:noWrap w:val="0"/>
            <w:vAlign w:val="top"/>
          </w:tcPr>
          <w:p w14:paraId="4D3257A3">
            <w:pPr>
              <w:pStyle w:val="39"/>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16"/>
                <w:sz w:val="21"/>
                <w:szCs w:val="21"/>
                <w:highlight w:val="none"/>
              </w:rPr>
              <w:t>发证时间</w:t>
            </w:r>
          </w:p>
        </w:tc>
        <w:tc>
          <w:tcPr>
            <w:tcW w:w="933" w:type="dxa"/>
            <w:noWrap w:val="0"/>
            <w:vAlign w:val="top"/>
          </w:tcPr>
          <w:p w14:paraId="76EC81D8">
            <w:pPr>
              <w:pStyle w:val="39"/>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pacing w:val="27"/>
                <w:sz w:val="21"/>
                <w:szCs w:val="21"/>
                <w:highlight w:val="none"/>
              </w:rPr>
              <w:t>期限</w:t>
            </w:r>
          </w:p>
        </w:tc>
      </w:tr>
      <w:tr w14:paraId="2FD0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7900C9A8">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highlight w:val="none"/>
              </w:rPr>
            </w:pPr>
          </w:p>
        </w:tc>
        <w:tc>
          <w:tcPr>
            <w:tcW w:w="1378" w:type="dxa"/>
            <w:gridSpan w:val="2"/>
            <w:vMerge w:val="continue"/>
            <w:noWrap w:val="0"/>
            <w:vAlign w:val="top"/>
          </w:tcPr>
          <w:p w14:paraId="1939B85A">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333" w:type="dxa"/>
            <w:gridSpan w:val="3"/>
            <w:noWrap w:val="0"/>
            <w:vAlign w:val="top"/>
          </w:tcPr>
          <w:p w14:paraId="0F5FDA0D">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418" w:type="dxa"/>
            <w:gridSpan w:val="2"/>
            <w:noWrap w:val="0"/>
            <w:vAlign w:val="top"/>
          </w:tcPr>
          <w:p w14:paraId="2C5F7733">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1276" w:type="dxa"/>
            <w:noWrap w:val="0"/>
            <w:vAlign w:val="top"/>
          </w:tcPr>
          <w:p w14:paraId="635CE477">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c>
          <w:tcPr>
            <w:tcW w:w="2551" w:type="dxa"/>
            <w:gridSpan w:val="3"/>
            <w:noWrap w:val="0"/>
            <w:vAlign w:val="top"/>
          </w:tcPr>
          <w:p w14:paraId="0EA32D91">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highlight w:val="none"/>
              </w:rPr>
            </w:pPr>
          </w:p>
        </w:tc>
      </w:tr>
      <w:tr w14:paraId="7847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7A8C5D75">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highlight w:val="none"/>
              </w:rPr>
            </w:pPr>
          </w:p>
        </w:tc>
        <w:tc>
          <w:tcPr>
            <w:tcW w:w="1378" w:type="dxa"/>
            <w:gridSpan w:val="2"/>
            <w:noWrap w:val="0"/>
            <w:vAlign w:val="top"/>
          </w:tcPr>
          <w:p w14:paraId="052AAD53">
            <w:pPr>
              <w:pStyle w:val="39"/>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Theme="minorEastAsia" w:hAnsiTheme="minorEastAsia" w:eastAsiaTheme="minorEastAsia" w:cstheme="minorEastAsia"/>
                <w:bCs/>
                <w:color w:val="auto"/>
                <w:spacing w:val="41"/>
                <w:sz w:val="21"/>
                <w:szCs w:val="21"/>
                <w:highlight w:val="none"/>
              </w:rPr>
            </w:pPr>
            <w:r>
              <w:rPr>
                <w:rFonts w:hint="eastAsia" w:asciiTheme="minorEastAsia" w:hAnsiTheme="minorEastAsia" w:eastAsiaTheme="minorEastAsia" w:cstheme="minorEastAsia"/>
                <w:bCs/>
                <w:color w:val="auto"/>
                <w:spacing w:val="41"/>
                <w:sz w:val="21"/>
                <w:szCs w:val="21"/>
                <w:highlight w:val="none"/>
              </w:rPr>
              <w:t>企业通过质量体系、环保</w:t>
            </w:r>
            <w:r>
              <w:rPr>
                <w:rFonts w:hint="eastAsia" w:asciiTheme="minorEastAsia" w:hAnsiTheme="minorEastAsia" w:eastAsiaTheme="minorEastAsia" w:cstheme="minorEastAsia"/>
                <w:bCs/>
                <w:color w:val="auto"/>
                <w:spacing w:val="11"/>
                <w:sz w:val="21"/>
                <w:szCs w:val="21"/>
                <w:highlight w:val="none"/>
              </w:rPr>
              <w:t>体系、计量等认证情况</w:t>
            </w:r>
          </w:p>
        </w:tc>
        <w:tc>
          <w:tcPr>
            <w:tcW w:w="6578" w:type="dxa"/>
            <w:gridSpan w:val="9"/>
            <w:noWrap w:val="0"/>
            <w:vAlign w:val="top"/>
          </w:tcPr>
          <w:p w14:paraId="6A6EE526">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r w14:paraId="7A59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45DCEF0E">
            <w:pPr>
              <w:pStyle w:val="39"/>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highlight w:val="none"/>
              </w:rPr>
            </w:pPr>
          </w:p>
        </w:tc>
        <w:tc>
          <w:tcPr>
            <w:tcW w:w="1378" w:type="dxa"/>
            <w:gridSpan w:val="2"/>
            <w:noWrap w:val="0"/>
            <w:vAlign w:val="top"/>
          </w:tcPr>
          <w:p w14:paraId="428D627C">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r>
              <w:rPr>
                <w:rFonts w:hint="eastAsia" w:asciiTheme="minorEastAsia" w:hAnsiTheme="minorEastAsia" w:eastAsiaTheme="minorEastAsia" w:cstheme="minorEastAsia"/>
                <w:bCs/>
                <w:color w:val="auto"/>
                <w:spacing w:val="10"/>
                <w:sz w:val="21"/>
                <w:szCs w:val="21"/>
                <w:highlight w:val="none"/>
              </w:rPr>
              <w:t>企业获得专利情况</w:t>
            </w:r>
          </w:p>
        </w:tc>
        <w:tc>
          <w:tcPr>
            <w:tcW w:w="6578" w:type="dxa"/>
            <w:gridSpan w:val="9"/>
            <w:noWrap w:val="0"/>
            <w:vAlign w:val="top"/>
          </w:tcPr>
          <w:p w14:paraId="12005056">
            <w:pPr>
              <w:pStyle w:val="39"/>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highlight w:val="none"/>
              </w:rPr>
            </w:pPr>
          </w:p>
        </w:tc>
      </w:tr>
    </w:tbl>
    <w:p w14:paraId="21DFC251">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color w:val="auto"/>
          <w:sz w:val="21"/>
          <w:szCs w:val="21"/>
          <w:highlight w:val="none"/>
        </w:rPr>
      </w:pPr>
    </w:p>
    <w:p w14:paraId="4A3D4E3C">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1"/>
          <w:szCs w:val="21"/>
          <w:highlight w:val="none"/>
        </w:rPr>
      </w:pPr>
      <w:r>
        <w:rPr>
          <w:rFonts w:hint="eastAsia"/>
          <w:b/>
          <w:color w:val="auto"/>
          <w:sz w:val="21"/>
          <w:szCs w:val="21"/>
          <w:highlight w:val="none"/>
        </w:rPr>
        <w:t>要求：</w:t>
      </w:r>
    </w:p>
    <w:p w14:paraId="39C1632D">
      <w:pPr>
        <w:pStyle w:val="39"/>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color w:val="auto"/>
          <w:sz w:val="21"/>
          <w:szCs w:val="21"/>
          <w:highlight w:val="none"/>
        </w:rPr>
      </w:pPr>
      <w:r>
        <w:rPr>
          <w:rFonts w:hint="eastAsia" w:ascii="仿宋_GB2312" w:eastAsia="仿宋_GB2312"/>
          <w:color w:val="auto"/>
          <w:sz w:val="21"/>
          <w:szCs w:val="21"/>
          <w:highlight w:val="none"/>
        </w:rPr>
        <w:t>1</w:t>
      </w:r>
      <w:r>
        <w:rPr>
          <w:rFonts w:hint="eastAsia" w:ascii="仿宋_GB2312" w:eastAsia="仿宋_GB2312"/>
          <w:color w:val="auto"/>
          <w:sz w:val="21"/>
          <w:szCs w:val="21"/>
          <w:highlight w:val="none"/>
          <w:lang w:eastAsia="zh-CN"/>
        </w:rPr>
        <w:t>、</w:t>
      </w:r>
      <w:r>
        <w:rPr>
          <w:rFonts w:hint="eastAsia"/>
          <w:color w:val="auto"/>
          <w:sz w:val="21"/>
          <w:szCs w:val="21"/>
          <w:highlight w:val="none"/>
        </w:rPr>
        <w:t>姓名栏必须将所有股东都统计在内，若非股份公司此行（第三行）无需填写；</w:t>
      </w:r>
    </w:p>
    <w:p w14:paraId="1F8F5FF3">
      <w:pPr>
        <w:keepNext w:val="0"/>
        <w:keepLines w:val="0"/>
        <w:pageBreakBefore w:val="0"/>
        <w:kinsoku/>
        <w:overflowPunct/>
        <w:topLinePunct w:val="0"/>
        <w:bidi w:val="0"/>
        <w:outlineLvl w:val="9"/>
        <w:rPr>
          <w:rFonts w:ascii="宋体" w:hAnsi="宋体"/>
          <w:color w:val="auto"/>
          <w:sz w:val="21"/>
          <w:szCs w:val="21"/>
          <w:highlight w:val="none"/>
        </w:rPr>
      </w:pPr>
    </w:p>
    <w:p w14:paraId="062CE3D2">
      <w:pPr>
        <w:keepNext w:val="0"/>
        <w:keepLines w:val="0"/>
        <w:pageBreakBefore w:val="0"/>
        <w:kinsoku/>
        <w:overflowPunct/>
        <w:topLinePunct w:val="0"/>
        <w:bidi w:val="0"/>
        <w:ind w:firstLine="371" w:firstLineChars="177"/>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43CA23F1">
      <w:pPr>
        <w:keepNext w:val="0"/>
        <w:keepLines w:val="0"/>
        <w:pageBreakBefore w:val="0"/>
        <w:kinsoku/>
        <w:overflowPunct/>
        <w:topLinePunct w:val="0"/>
        <w:bidi w:val="0"/>
        <w:ind w:left="420"/>
        <w:outlineLvl w:val="9"/>
        <w:rPr>
          <w:rFonts w:ascii="宋体" w:hAnsi="宋体"/>
          <w:color w:val="auto"/>
          <w:sz w:val="21"/>
          <w:szCs w:val="21"/>
          <w:highlight w:val="none"/>
        </w:rPr>
      </w:pPr>
    </w:p>
    <w:p w14:paraId="30737924">
      <w:pPr>
        <w:keepNext w:val="0"/>
        <w:keepLines w:val="0"/>
        <w:pageBreakBefore w:val="0"/>
        <w:kinsoku/>
        <w:overflowPunct/>
        <w:topLinePunct w:val="0"/>
        <w:bidi w:val="0"/>
        <w:ind w:firstLine="371" w:firstLineChars="177"/>
        <w:outlineLvl w:val="9"/>
        <w:rPr>
          <w:rFonts w:ascii="宋体" w:hAnsi="宋体"/>
          <w:color w:val="auto"/>
          <w:sz w:val="21"/>
          <w:szCs w:val="21"/>
          <w:highlight w:val="none"/>
        </w:rPr>
      </w:pPr>
      <w:r>
        <w:rPr>
          <w:rFonts w:hint="eastAsia" w:ascii="宋体" w:hAnsi="宋体"/>
          <w:color w:val="auto"/>
          <w:sz w:val="21"/>
          <w:szCs w:val="21"/>
          <w:highlight w:val="none"/>
        </w:rPr>
        <w:t>磋商供应商</w:t>
      </w:r>
      <w:r>
        <w:rPr>
          <w:rFonts w:hint="eastAsia" w:ascii="宋体" w:hAnsi="宋体"/>
          <w:color w:val="auto"/>
          <w:sz w:val="21"/>
          <w:szCs w:val="21"/>
          <w:highlight w:val="none"/>
          <w:lang w:val="en-US" w:eastAsia="zh-CN"/>
        </w:rPr>
        <w:t>授权委托代理人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7FE38D3B">
      <w:pPr>
        <w:keepNext w:val="0"/>
        <w:keepLines w:val="0"/>
        <w:pageBreakBefore w:val="0"/>
        <w:kinsoku/>
        <w:overflowPunct/>
        <w:topLinePunct w:val="0"/>
        <w:bidi w:val="0"/>
        <w:ind w:firstLine="435"/>
        <w:outlineLvl w:val="9"/>
        <w:rPr>
          <w:rFonts w:ascii="宋体" w:hAnsi="宋体"/>
          <w:color w:val="auto"/>
          <w:sz w:val="21"/>
          <w:szCs w:val="21"/>
          <w:highlight w:val="none"/>
        </w:rPr>
      </w:pPr>
    </w:p>
    <w:p w14:paraId="736C56AD">
      <w:pPr>
        <w:keepNext w:val="0"/>
        <w:keepLines w:val="0"/>
        <w:pageBreakBefore w:val="0"/>
        <w:kinsoku/>
        <w:overflowPunct/>
        <w:topLinePunct w:val="0"/>
        <w:bidi w:val="0"/>
        <w:ind w:firstLine="371" w:firstLineChars="177"/>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38AC901B">
      <w:pPr>
        <w:keepNext w:val="0"/>
        <w:keepLines w:val="0"/>
        <w:pageBreakBefore w:val="0"/>
        <w:kinsoku/>
        <w:overflowPunct/>
        <w:topLinePunct w:val="0"/>
        <w:bidi w:val="0"/>
        <w:outlineLvl w:val="9"/>
        <w:rPr>
          <w:rFonts w:ascii="宋体" w:hAnsi="宋体"/>
          <w:color w:val="auto"/>
          <w:sz w:val="21"/>
          <w:szCs w:val="21"/>
          <w:highlight w:val="none"/>
        </w:rPr>
      </w:pPr>
    </w:p>
    <w:p w14:paraId="402AC5B0">
      <w:pPr>
        <w:pStyle w:val="39"/>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b/>
          <w:color w:val="auto"/>
          <w:sz w:val="21"/>
          <w:szCs w:val="21"/>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407312F8">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highlight w:val="none"/>
        </w:rPr>
      </w:pPr>
    </w:p>
    <w:p w14:paraId="56EEA825">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highlight w:val="none"/>
        </w:rPr>
      </w:pPr>
    </w:p>
    <w:p w14:paraId="15B9BB6E">
      <w:pPr>
        <w:pStyle w:val="7"/>
        <w:keepNext w:val="0"/>
        <w:keepLines w:val="0"/>
        <w:pageBreakBefore w:val="0"/>
        <w:kinsoku/>
        <w:overflowPunct/>
        <w:topLinePunct w:val="0"/>
        <w:bidi w:val="0"/>
        <w:outlineLvl w:val="9"/>
        <w:rPr>
          <w:rFonts w:hint="eastAsia" w:ascii="宋体" w:hAnsi="宋体"/>
          <w:b/>
          <w:color w:val="auto"/>
          <w:sz w:val="28"/>
          <w:highlight w:val="none"/>
        </w:rPr>
      </w:pPr>
    </w:p>
    <w:p w14:paraId="647CE6F3">
      <w:pPr>
        <w:pStyle w:val="8"/>
        <w:keepNext w:val="0"/>
        <w:keepLines w:val="0"/>
        <w:pageBreakBefore w:val="0"/>
        <w:kinsoku/>
        <w:overflowPunct/>
        <w:topLinePunct w:val="0"/>
        <w:bidi w:val="0"/>
        <w:outlineLvl w:val="9"/>
        <w:rPr>
          <w:rFonts w:hint="eastAsia" w:ascii="宋体" w:hAnsi="宋体"/>
          <w:b/>
          <w:color w:val="auto"/>
          <w:sz w:val="28"/>
          <w:highlight w:val="none"/>
        </w:rPr>
      </w:pPr>
    </w:p>
    <w:p w14:paraId="4381A5DE">
      <w:pPr>
        <w:pStyle w:val="39"/>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09585145">
      <w:pPr>
        <w:keepNext w:val="0"/>
        <w:keepLines w:val="0"/>
        <w:pageBreakBefore w:val="0"/>
        <w:kinsoku/>
        <w:overflowPunct/>
        <w:topLinePunct w:val="0"/>
        <w:bidi w:val="0"/>
        <w:snapToGrid w:val="0"/>
        <w:spacing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14:paraId="0B921A92">
      <w:pPr>
        <w:keepNext w:val="0"/>
        <w:keepLines w:val="0"/>
        <w:pageBreakBefore w:val="0"/>
        <w:kinsoku/>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9B21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41D67EC6">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56E21975">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99D2794">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7F32182">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A4DE441">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BE23CE3">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21DC040">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0117C308">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14:paraId="591AB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3EF48EE">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07EEFC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570131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05F4AB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B33FC6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D10567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B3FDDC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530E35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7AADE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119E059">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75B6C6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21F2A6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EDFDA6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D6EE0D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7759E7A">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83F08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C582AF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44904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EEE02CB">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37FAAB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B968CE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F6C1585">
            <w:pPr>
              <w:pStyle w:val="13"/>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FD50631">
            <w:pPr>
              <w:pStyle w:val="13"/>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92F311A">
            <w:pPr>
              <w:pStyle w:val="13"/>
              <w:keepNext w:val="0"/>
              <w:keepLines w:val="0"/>
              <w:pageBreakBefore w:val="0"/>
              <w:kinsoku/>
              <w:overflowPunct/>
              <w:topLinePunct w:val="0"/>
              <w:bidi w:val="0"/>
              <w:spacing w:line="360" w:lineRule="auto"/>
              <w:ind w:left="5250"/>
              <w:outlineLvl w:val="9"/>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21A3BCD">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2126" w:type="dxa"/>
            <w:tcBorders>
              <w:top w:val="single" w:color="auto" w:sz="4" w:space="0"/>
              <w:left w:val="single" w:color="auto" w:sz="4" w:space="0"/>
              <w:bottom w:val="single" w:color="auto" w:sz="4" w:space="0"/>
            </w:tcBorders>
          </w:tcPr>
          <w:p w14:paraId="71476DB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73136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86D5026">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AB23A6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F4F863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ED2976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F4AF86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013194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5A080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F81358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2155D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9500D0B">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D9C9B9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53E0B8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8336D6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B726B49">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2C6DBE9">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A1AF1FA">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E10FC1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19CA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CA8DD49">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6D4C1A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224219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9B122E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806000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6953D2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B74D3A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FBC934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1472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8603882">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52406C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B735B8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AC5EFD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B76285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1CB714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2D8281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1A14740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r w14:paraId="2CDFF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C2B46E9">
            <w:pPr>
              <w:keepNext w:val="0"/>
              <w:keepLines w:val="0"/>
              <w:pageBreakBefore w:val="0"/>
              <w:kinsoku/>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A04F8D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DC8FC8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01AFDC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923CB8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07E542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7D193A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AE6918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highlight w:val="none"/>
              </w:rPr>
            </w:pPr>
          </w:p>
        </w:tc>
      </w:tr>
    </w:tbl>
    <w:p w14:paraId="5495C907">
      <w:pPr>
        <w:keepNext w:val="0"/>
        <w:keepLines w:val="0"/>
        <w:pageBreakBefore w:val="0"/>
        <w:kinsoku/>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要求：</w:t>
      </w:r>
    </w:p>
    <w:p w14:paraId="075FEE48">
      <w:pPr>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6216F1E5">
      <w:pPr>
        <w:pStyle w:val="40"/>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097F3EC9">
      <w:pPr>
        <w:pStyle w:val="40"/>
        <w:keepNext w:val="0"/>
        <w:keepLines w:val="0"/>
        <w:pageBreakBefore w:val="0"/>
        <w:kinsoku/>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出具上述人员在本单位服务的外部证明，如：投标截止日之前的代缴个税税单、参加社会保险的《投保单》或《社会保险参保人员证明》等。</w:t>
      </w:r>
    </w:p>
    <w:p w14:paraId="5B5173C4">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64F42DE8">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r>
        <w:rPr>
          <w:rFonts w:hint="eastAsia" w:ascii="宋体" w:hAnsi="宋体"/>
          <w:color w:val="auto"/>
          <w:sz w:val="21"/>
          <w:szCs w:val="21"/>
          <w:highlight w:val="none"/>
        </w:rPr>
        <w:t xml:space="preserve"> </w:t>
      </w:r>
    </w:p>
    <w:p w14:paraId="4E10ED65">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磋商供应商</w:t>
      </w:r>
      <w:r>
        <w:rPr>
          <w:rFonts w:hint="eastAsia" w:ascii="宋体" w:hAnsi="宋体"/>
          <w:color w:val="auto"/>
          <w:sz w:val="21"/>
          <w:szCs w:val="21"/>
          <w:highlight w:val="none"/>
          <w:lang w:val="en-US" w:eastAsia="zh-CN"/>
        </w:rPr>
        <w:t>授权委托代理人</w:t>
      </w:r>
      <w:r>
        <w:rPr>
          <w:rFonts w:hint="eastAsia" w:ascii="宋体" w:hAnsi="宋体"/>
          <w:color w:val="auto"/>
          <w:sz w:val="21"/>
          <w:szCs w:val="21"/>
          <w:highlight w:val="none"/>
          <w:lang w:eastAsia="zh-CN"/>
        </w:rPr>
        <w:t>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687C289C">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7C3563E2">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3FEC422A">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68F4DA1F">
      <w:pPr>
        <w:keepNext w:val="0"/>
        <w:keepLines w:val="0"/>
        <w:pageBreakBefore w:val="0"/>
        <w:kinsoku/>
        <w:overflowPunct/>
        <w:topLinePunct w:val="0"/>
        <w:bidi w:val="0"/>
        <w:spacing w:line="360" w:lineRule="auto"/>
        <w:ind w:firstLine="435"/>
        <w:outlineLvl w:val="9"/>
        <w:rPr>
          <w:rFonts w:ascii="宋体" w:hAnsi="宋体"/>
          <w:b/>
          <w:color w:val="auto"/>
          <w:sz w:val="28"/>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r>
        <w:rPr>
          <w:rFonts w:hint="eastAsia" w:ascii="宋体" w:hAnsi="宋体"/>
          <w:color w:val="auto"/>
          <w:sz w:val="24"/>
          <w:highlight w:val="none"/>
          <w:u w:val="single"/>
        </w:rPr>
        <w:t xml:space="preserve">   </w:t>
      </w:r>
    </w:p>
    <w:p w14:paraId="60490FC1">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32"/>
          <w:szCs w:val="32"/>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r>
        <w:rPr>
          <w:rFonts w:hint="eastAsia" w:ascii="宋体" w:hAnsi="宋体"/>
          <w:b/>
          <w:color w:val="auto"/>
          <w:sz w:val="28"/>
          <w:highlight w:val="none"/>
        </w:rPr>
        <w:t>：</w:t>
      </w:r>
    </w:p>
    <w:p w14:paraId="620A0A63">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03824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5E5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758AEE4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0573725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1CCC2C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0F21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BC1492">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7CC55C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5B239B78">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67E6C17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5894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953ED22">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06891AE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F2C4C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636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1E5D16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1271594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274DB3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B50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577FED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5E47578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77B5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7D388F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46CF86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1085F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45F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73DE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7C3774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12AB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F7B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0F2C9F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7AA7922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305EC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B59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0882AC7C">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0A79E7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49FDEB66">
      <w:pPr>
        <w:spacing w:line="360" w:lineRule="auto"/>
        <w:ind w:left="420"/>
        <w:rPr>
          <w:rFonts w:hint="eastAsia" w:ascii="宋体" w:hAnsi="宋体" w:eastAsia="宋体" w:cs="宋体"/>
          <w:color w:val="auto"/>
          <w:sz w:val="21"/>
          <w:szCs w:val="21"/>
          <w:highlight w:val="none"/>
        </w:rPr>
      </w:pPr>
    </w:p>
    <w:p w14:paraId="41FF5EF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46833CD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845F5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483DD6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27A99F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1F4FE8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AA8DCD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3269C2A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D8718C9">
      <w:pPr>
        <w:pStyle w:val="12"/>
        <w:adjustRightInd w:val="0"/>
        <w:snapToGrid w:val="0"/>
        <w:spacing w:line="360" w:lineRule="auto"/>
        <w:jc w:val="both"/>
        <w:rPr>
          <w:rFonts w:hint="eastAsia" w:ascii="宋体" w:hAnsi="宋体" w:eastAsia="宋体" w:cs="Times New Roman"/>
          <w:b/>
          <w:color w:val="auto"/>
          <w:kern w:val="2"/>
          <w:sz w:val="32"/>
          <w:szCs w:val="32"/>
          <w:highlight w:val="none"/>
          <w:lang w:val="en-US" w:eastAsia="zh-CN" w:bidi="ar-SA"/>
        </w:rPr>
      </w:pPr>
      <w:r>
        <w:rPr>
          <w:rFonts w:hint="eastAsia" w:ascii="宋体" w:hAnsi="宋体"/>
          <w:b/>
          <w:color w:val="auto"/>
          <w:sz w:val="28"/>
          <w:highlight w:val="none"/>
        </w:rPr>
        <w:t>附件</w:t>
      </w:r>
      <w:r>
        <w:rPr>
          <w:rFonts w:hint="eastAsia" w:hAnsi="宋体"/>
          <w:b/>
          <w:color w:val="auto"/>
          <w:sz w:val="28"/>
          <w:highlight w:val="none"/>
          <w:lang w:val="en-US" w:eastAsia="zh-CN"/>
        </w:rPr>
        <w:t>9</w:t>
      </w:r>
    </w:p>
    <w:p w14:paraId="1EE25937">
      <w:pPr>
        <w:pStyle w:val="12"/>
        <w:keepNext w:val="0"/>
        <w:keepLines w:val="0"/>
        <w:pageBreakBefore w:val="0"/>
        <w:kinsoku/>
        <w:overflowPunct/>
        <w:topLinePunct w:val="0"/>
        <w:bidi w:val="0"/>
        <w:adjustRightInd w:val="0"/>
        <w:snapToGrid w:val="0"/>
        <w:spacing w:line="360" w:lineRule="auto"/>
        <w:jc w:val="center"/>
        <w:outlineLvl w:val="9"/>
        <w:rPr>
          <w:rFonts w:hint="eastAsia" w:hAnsi="宋体"/>
          <w:b/>
          <w:color w:val="auto"/>
          <w:sz w:val="32"/>
          <w:szCs w:val="32"/>
          <w:highlight w:val="none"/>
        </w:rPr>
      </w:pPr>
      <w:r>
        <w:rPr>
          <w:rFonts w:hint="eastAsia" w:hAnsi="宋体"/>
          <w:b/>
          <w:color w:val="auto"/>
          <w:sz w:val="32"/>
          <w:szCs w:val="32"/>
          <w:highlight w:val="none"/>
        </w:rPr>
        <w:t>商务及技术响应表</w:t>
      </w:r>
    </w:p>
    <w:p w14:paraId="77665F22">
      <w:pPr>
        <w:pStyle w:val="12"/>
        <w:keepNext w:val="0"/>
        <w:keepLines w:val="0"/>
        <w:pageBreakBefore w:val="0"/>
        <w:kinsoku/>
        <w:overflowPunct/>
        <w:topLinePunct w:val="0"/>
        <w:bidi w:val="0"/>
        <w:adjustRightInd w:val="0"/>
        <w:snapToGrid w:val="0"/>
        <w:spacing w:line="360" w:lineRule="auto"/>
        <w:jc w:val="left"/>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2E28E9A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C1E61D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3E3B95">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20CD94F">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F5E2A3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412B6C">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Cs/>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5C8420B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13E7D5EA">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bCs/>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EAEE78">
            <w:pPr>
              <w:keepNext w:val="0"/>
              <w:keepLines w:val="0"/>
              <w:pageBreakBefore w:val="0"/>
              <w:kinsoku/>
              <w:overflowPunct/>
              <w:topLinePunct w:val="0"/>
              <w:bidi w:val="0"/>
              <w:jc w:val="center"/>
              <w:outlineLvl w:val="9"/>
              <w:rPr>
                <w:rFonts w:hint="eastAsia" w:eastAsia="宋体" w:asciiTheme="minorEastAsia" w:hAnsi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550B59C">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0CB476">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6D8F0A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0C74F4B5">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17CF39D3">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AE6D6D">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32AAFF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10E93C3">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78F117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482E133B">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407ED34B">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33C18C">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DD257C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E36D003">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5E9E28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7058E362">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57D20232">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8D66FC">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E75F40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BA7D6FF">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7C2D5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3B27334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E7C55F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FF0BB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B723A6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103C75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52B3E0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35069093">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409AD4DD">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b/>
                <w:bCs/>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93F5AC7">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FE2D56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CE8FF0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CD3CAC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744E6A1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0CB1F1E">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0B7D6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822BF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13AAA9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D29E83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58C4727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76662D3">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A3D53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54754B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14AC99">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1D2E0B6">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3912BA7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228562">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427E50">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FF73E0B">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7071CE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35B49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43FF832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0C69427">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90B53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0A68E7A">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E643C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FE3935E">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0098E05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C2C6C66">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D1E24">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4375337">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836697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DF412E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r w14:paraId="0E91CAC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FCB48D6">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351528">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438651">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286B57D">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0D17782">
            <w:pPr>
              <w:pStyle w:val="12"/>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highlight w:val="none"/>
              </w:rPr>
            </w:pPr>
          </w:p>
        </w:tc>
      </w:tr>
    </w:tbl>
    <w:p w14:paraId="4EBAE6AD">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rPr>
      </w:pPr>
    </w:p>
    <w:p w14:paraId="4ABF0279">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rPr>
      </w:pPr>
    </w:p>
    <w:p w14:paraId="25E2A661">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磋商供应商名称（盖章）：</w:t>
      </w:r>
      <w:r>
        <w:rPr>
          <w:rFonts w:hint="eastAsia" w:asciiTheme="minorEastAsia" w:hAnsiTheme="minorEastAsia" w:eastAsiaTheme="minorEastAsia" w:cstheme="minorEastAsia"/>
          <w:color w:val="auto"/>
          <w:sz w:val="21"/>
          <w:szCs w:val="21"/>
          <w:highlight w:val="none"/>
          <w:u w:val="single"/>
        </w:rPr>
        <w:t xml:space="preserve">                       </w:t>
      </w:r>
    </w:p>
    <w:p w14:paraId="793ADB34">
      <w:pPr>
        <w:keepNext w:val="0"/>
        <w:keepLines w:val="0"/>
        <w:pageBreakBefore w:val="0"/>
        <w:kinsoku/>
        <w:overflowPunct/>
        <w:topLinePunct w:val="0"/>
        <w:bidi w:val="0"/>
        <w:ind w:left="420"/>
        <w:outlineLvl w:val="9"/>
        <w:rPr>
          <w:rFonts w:hint="eastAsia" w:asciiTheme="minorEastAsia" w:hAnsiTheme="minorEastAsia" w:eastAsiaTheme="minorEastAsia" w:cstheme="minorEastAsia"/>
          <w:color w:val="auto"/>
          <w:sz w:val="21"/>
          <w:szCs w:val="21"/>
          <w:highlight w:val="none"/>
        </w:rPr>
      </w:pPr>
    </w:p>
    <w:p w14:paraId="2DAC1D32">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磋商供应商授权委托代理人签字</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4E74959C">
      <w:pPr>
        <w:keepNext w:val="0"/>
        <w:keepLines w:val="0"/>
        <w:pageBreakBefore w:val="0"/>
        <w:kinsoku/>
        <w:overflowPunct/>
        <w:topLinePunct w:val="0"/>
        <w:bidi w:val="0"/>
        <w:ind w:firstLine="435"/>
        <w:outlineLvl w:val="9"/>
        <w:rPr>
          <w:rFonts w:hint="eastAsia" w:asciiTheme="minorEastAsia" w:hAnsiTheme="minorEastAsia" w:eastAsiaTheme="minorEastAsia" w:cstheme="minorEastAsia"/>
          <w:color w:val="auto"/>
          <w:sz w:val="21"/>
          <w:szCs w:val="21"/>
          <w:highlight w:val="none"/>
        </w:rPr>
      </w:pPr>
    </w:p>
    <w:p w14:paraId="38869346">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职        务：</w:t>
      </w:r>
      <w:r>
        <w:rPr>
          <w:rFonts w:hint="eastAsia" w:asciiTheme="minorEastAsia" w:hAnsiTheme="minorEastAsia" w:eastAsiaTheme="minorEastAsia" w:cstheme="minorEastAsia"/>
          <w:color w:val="auto"/>
          <w:sz w:val="21"/>
          <w:szCs w:val="21"/>
          <w:highlight w:val="none"/>
          <w:u w:val="single"/>
        </w:rPr>
        <w:t xml:space="preserve">                             </w:t>
      </w:r>
    </w:p>
    <w:p w14:paraId="78403C63">
      <w:pPr>
        <w:keepNext w:val="0"/>
        <w:keepLines w:val="0"/>
        <w:pageBreakBefore w:val="0"/>
        <w:kinsoku/>
        <w:overflowPunct/>
        <w:topLinePunct w:val="0"/>
        <w:bidi w:val="0"/>
        <w:outlineLvl w:val="9"/>
        <w:rPr>
          <w:rFonts w:hint="eastAsia" w:asciiTheme="minorEastAsia" w:hAnsiTheme="minorEastAsia" w:eastAsiaTheme="minorEastAsia" w:cstheme="minorEastAsia"/>
          <w:color w:val="auto"/>
          <w:sz w:val="21"/>
          <w:szCs w:val="21"/>
          <w:highlight w:val="none"/>
        </w:rPr>
      </w:pPr>
    </w:p>
    <w:p w14:paraId="6CDFE780">
      <w:pPr>
        <w:pStyle w:val="39"/>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xml:space="preserve">                            </w:t>
      </w:r>
    </w:p>
    <w:p w14:paraId="53273DB5">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p>
    <w:p w14:paraId="4FF46DF8">
      <w:pPr>
        <w:rPr>
          <w:rFonts w:hint="eastAsia" w:ascii="宋体" w:hAnsi="宋体"/>
          <w:b/>
          <w:color w:val="auto"/>
          <w:sz w:val="28"/>
          <w:highlight w:val="none"/>
        </w:rPr>
      </w:pPr>
      <w:r>
        <w:rPr>
          <w:rFonts w:hint="eastAsia" w:ascii="宋体" w:hAnsi="宋体"/>
          <w:b/>
          <w:color w:val="auto"/>
          <w:sz w:val="28"/>
          <w:highlight w:val="none"/>
        </w:rPr>
        <w:br w:type="page"/>
      </w:r>
    </w:p>
    <w:p w14:paraId="76A45AE8">
      <w:pPr>
        <w:keepNext w:val="0"/>
        <w:keepLines w:val="0"/>
        <w:pageBreakBefore w:val="0"/>
        <w:kinsoku/>
        <w:overflowPunct/>
        <w:topLinePunct w:val="0"/>
        <w:bidi w:val="0"/>
        <w:snapToGrid w:val="0"/>
        <w:spacing w:before="156" w:beforeLines="50" w:after="50" w:line="360" w:lineRule="auto"/>
        <w:outlineLvl w:val="9"/>
        <w:rPr>
          <w:rFonts w:hint="default" w:ascii="宋体" w:hAnsi="宋体"/>
          <w:b/>
          <w:color w:val="auto"/>
          <w:sz w:val="28"/>
          <w:highlight w:val="none"/>
          <w:lang w:val="en-US"/>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0E564340">
      <w:pPr>
        <w:pStyle w:val="43"/>
        <w:keepNext w:val="0"/>
        <w:keepLines w:val="0"/>
        <w:pageBreakBefore w:val="0"/>
        <w:kinsoku/>
        <w:overflowPunct/>
        <w:topLinePunct w:val="0"/>
        <w:bidi w:val="0"/>
        <w:spacing w:line="360" w:lineRule="auto"/>
        <w:jc w:val="center"/>
        <w:outlineLvl w:val="9"/>
        <w:rPr>
          <w:rFonts w:ascii="宋体" w:hAns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28CE1BB2">
      <w:pPr>
        <w:pStyle w:val="43"/>
        <w:keepNext w:val="0"/>
        <w:keepLines w:val="0"/>
        <w:pageBreakBefore w:val="0"/>
        <w:kinsoku/>
        <w:overflowPunct/>
        <w:topLinePunct w:val="0"/>
        <w:bidi w:val="0"/>
        <w:spacing w:line="360" w:lineRule="auto"/>
        <w:jc w:val="center"/>
        <w:outlineLvl w:val="9"/>
        <w:rPr>
          <w:rFonts w:ascii="宋体" w:hAnsi="宋体" w:cs="Arial"/>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1D88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4CAFE858">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0FED0807">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09EE3450">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439A8FE1">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B2C1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36E8672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05C5DC6F">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753CE613">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79DE49B6">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6A06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D8914FD">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8F78B98">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E61E3E8">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C1D07B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F954A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8F39A9">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D8365CC">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344669">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E93CC43">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2ED7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DBA844F">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CCB8132">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5A4EA2">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8C099FE">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3E48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B97EDBD">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EDDE8F6">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0D7F1FE">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4ED278D">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B62B1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946314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4AE2F14">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88ACADF">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559A74B">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112BE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B895338">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525D85CB">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4E4C080B">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4C86D2DD">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11FF1D3F">
      <w:pPr>
        <w:pStyle w:val="43"/>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237C6F28">
      <w:pPr>
        <w:pStyle w:val="43"/>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C5BD2BD">
      <w:pPr>
        <w:pStyle w:val="43"/>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3089FFED">
      <w:pPr>
        <w:pStyle w:val="43"/>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1A704307">
      <w:pPr>
        <w:pStyle w:val="43"/>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10784244">
      <w:pPr>
        <w:pStyle w:val="43"/>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61A5A24">
      <w:pPr>
        <w:pStyle w:val="43"/>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81E9783">
      <w:pPr>
        <w:pStyle w:val="43"/>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294F319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12CCBB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D8372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4FAB60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7D745D">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F807DA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9EDE34">
      <w:pPr>
        <w:pStyle w:val="39"/>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6F39479">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16E846B5">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05BEBC3A">
      <w:pPr>
        <w:keepNext w:val="0"/>
        <w:keepLines w:val="0"/>
        <w:pageBreakBefore w:val="0"/>
        <w:kinsoku/>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44156A92">
      <w:pPr>
        <w:pStyle w:val="42"/>
        <w:keepNext w:val="0"/>
        <w:keepLines w:val="0"/>
        <w:pageBreakBefore w:val="0"/>
        <w:kinsoku/>
        <w:overflowPunct/>
        <w:topLinePunct w:val="0"/>
        <w:bidi w:val="0"/>
        <w:spacing w:line="360" w:lineRule="auto"/>
        <w:jc w:val="center"/>
        <w:outlineLvl w:val="9"/>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14:paraId="5A0EB52A">
      <w:pPr>
        <w:pStyle w:val="42"/>
        <w:keepNext w:val="0"/>
        <w:keepLines w:val="0"/>
        <w:pageBreakBefore w:val="0"/>
        <w:kinsoku/>
        <w:overflowPunct/>
        <w:topLinePunct w:val="0"/>
        <w:bidi w:val="0"/>
        <w:spacing w:line="360" w:lineRule="auto"/>
        <w:jc w:val="center"/>
        <w:outlineLvl w:val="9"/>
        <w:rPr>
          <w:rFonts w:ascii="仿宋_GB2312" w:eastAsia="仿宋_GB2312"/>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61153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E17171A">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7679ADBE">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78A6593E">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743B43B">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BC5A8">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6A4CDD62">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0E87DA86">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项目单位名称及其联系人电话</w:t>
            </w:r>
          </w:p>
        </w:tc>
      </w:tr>
      <w:tr w14:paraId="23890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D4A172E">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C4205C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75EC762">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535B82">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ECAFB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D594811">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1119C3E">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638AF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B84733B">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3E9AA2">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0FE8703">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DA64BE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90192F">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F69551C">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1932790">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3EC65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20E6FCC">
            <w:pPr>
              <w:pStyle w:val="42"/>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257EE8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DE01434">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356AE3C">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0F8B5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B77410">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EB6CA8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414EC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078219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BFBDD98">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CECD51E">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90206B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A444F8">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1D337D9">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CF59927">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2B1BE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230E0FF">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065A3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7A5556C">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3686308">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AD4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8A317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C1E0706">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52B39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8E79B32">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7CC0FB">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9FD4421">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AD376F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BEBDCF6">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5892BF5">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09D683F">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r w14:paraId="53D61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0982872">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91846C1">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53F20CC">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C953C8F">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B5741A2">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236939D">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409FFE3">
            <w:pPr>
              <w:pStyle w:val="42"/>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highlight w:val="none"/>
              </w:rPr>
            </w:pPr>
          </w:p>
        </w:tc>
      </w:tr>
    </w:tbl>
    <w:p w14:paraId="7C9C9A36">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要求：</w:t>
      </w:r>
    </w:p>
    <w:p w14:paraId="68823BC9">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业绩证明应提供证明材料（合同复印件可只提供首页、含金额页、盖章页并加盖磋商供应商公章）；</w:t>
      </w:r>
    </w:p>
    <w:p w14:paraId="550714EA">
      <w:pPr>
        <w:keepNext w:val="0"/>
        <w:keepLines w:val="0"/>
        <w:pageBreakBefore w:val="0"/>
        <w:kinsoku/>
        <w:overflowPunct/>
        <w:topLinePunct w:val="0"/>
        <w:bidi w:val="0"/>
        <w:spacing w:line="360" w:lineRule="auto"/>
        <w:ind w:firstLine="424" w:firstLineChars="202"/>
        <w:jc w:val="left"/>
        <w:outlineLvl w:val="9"/>
        <w:rPr>
          <w:rFonts w:ascii="宋体" w:hAnsi="宋体" w:cs="Arial"/>
          <w:color w:val="auto"/>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磋商供应商可按此表格式复制。</w:t>
      </w:r>
    </w:p>
    <w:p w14:paraId="38EA28F2">
      <w:pPr>
        <w:keepNext w:val="0"/>
        <w:keepLines w:val="0"/>
        <w:pageBreakBefore w:val="0"/>
        <w:kinsoku/>
        <w:overflowPunct/>
        <w:topLinePunct w:val="0"/>
        <w:bidi w:val="0"/>
        <w:spacing w:line="360" w:lineRule="auto"/>
        <w:outlineLvl w:val="9"/>
        <w:rPr>
          <w:rFonts w:ascii="宋体" w:hAnsi="宋体"/>
          <w:color w:val="auto"/>
          <w:sz w:val="22"/>
          <w:szCs w:val="22"/>
          <w:highlight w:val="none"/>
        </w:rPr>
      </w:pPr>
    </w:p>
    <w:p w14:paraId="764427E1">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1F3B7DB7">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524F0F95">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lang w:eastAsia="zh-CN"/>
        </w:rPr>
        <w:t>磋商供应商授权委托代理人签字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55B4A7C7">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275F141C">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1B60F9F2">
      <w:pPr>
        <w:keepNext w:val="0"/>
        <w:keepLines w:val="0"/>
        <w:pageBreakBefore w:val="0"/>
        <w:kinsoku/>
        <w:overflowPunct/>
        <w:topLinePunct w:val="0"/>
        <w:bidi w:val="0"/>
        <w:spacing w:line="360" w:lineRule="auto"/>
        <w:outlineLvl w:val="9"/>
        <w:rPr>
          <w:rFonts w:ascii="宋体" w:hAnsi="宋体"/>
          <w:color w:val="auto"/>
          <w:sz w:val="21"/>
          <w:szCs w:val="21"/>
          <w:highlight w:val="none"/>
        </w:rPr>
      </w:pPr>
    </w:p>
    <w:p w14:paraId="6818E572">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49806755">
      <w:pPr>
        <w:keepNext w:val="0"/>
        <w:keepLines w:val="0"/>
        <w:pageBreakBefore w:val="0"/>
        <w:tabs>
          <w:tab w:val="left" w:pos="2460"/>
        </w:tabs>
        <w:kinsoku/>
        <w:overflowPunct/>
        <w:topLinePunct w:val="0"/>
        <w:bidi w:val="0"/>
        <w:spacing w:line="360" w:lineRule="auto"/>
        <w:outlineLvl w:val="9"/>
        <w:rPr>
          <w:rFonts w:hint="eastAsia" w:ascii="宋体" w:hAnsi="宋体"/>
          <w:b/>
          <w:color w:val="auto"/>
          <w:sz w:val="28"/>
          <w:highlight w:val="none"/>
        </w:rPr>
      </w:pPr>
    </w:p>
    <w:p w14:paraId="1F5CCA31">
      <w:pPr>
        <w:keepNext w:val="0"/>
        <w:keepLines w:val="0"/>
        <w:pageBreakBefore w:val="0"/>
        <w:tabs>
          <w:tab w:val="left" w:pos="2460"/>
        </w:tabs>
        <w:kinsoku/>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r>
        <w:rPr>
          <w:rFonts w:hint="eastAsia" w:ascii="宋体" w:hAnsi="宋体"/>
          <w:b/>
          <w:color w:val="auto"/>
          <w:sz w:val="28"/>
          <w:highlight w:val="none"/>
        </w:rPr>
        <w:t xml:space="preserve">  </w:t>
      </w:r>
      <w:r>
        <w:rPr>
          <w:rFonts w:ascii="宋体" w:hAnsi="宋体"/>
          <w:b/>
          <w:color w:val="auto"/>
          <w:sz w:val="28"/>
          <w:highlight w:val="none"/>
        </w:rPr>
        <w:tab/>
      </w:r>
    </w:p>
    <w:p w14:paraId="69343576">
      <w:pPr>
        <w:keepNext w:val="0"/>
        <w:keepLines w:val="0"/>
        <w:pageBreakBefore w:val="0"/>
        <w:kinsoku/>
        <w:overflowPunct/>
        <w:topLinePunct w:val="0"/>
        <w:bidi w:val="0"/>
        <w:spacing w:line="360" w:lineRule="auto"/>
        <w:ind w:firstLine="435"/>
        <w:jc w:val="center"/>
        <w:outlineLvl w:val="9"/>
        <w:rPr>
          <w:rFonts w:ascii="宋体" w:hAnsi="宋体"/>
          <w:b/>
          <w:color w:val="auto"/>
          <w:sz w:val="32"/>
          <w:szCs w:val="32"/>
          <w:highlight w:val="none"/>
        </w:rPr>
      </w:pPr>
      <w:r>
        <w:rPr>
          <w:rFonts w:hint="eastAsia" w:ascii="宋体" w:hAnsi="宋体"/>
          <w:b/>
          <w:color w:val="auto"/>
          <w:sz w:val="32"/>
          <w:szCs w:val="32"/>
          <w:highlight w:val="none"/>
        </w:rPr>
        <w:t>售后服务情况表</w:t>
      </w:r>
    </w:p>
    <w:p w14:paraId="75C17C94">
      <w:pPr>
        <w:keepNext w:val="0"/>
        <w:keepLines w:val="0"/>
        <w:pageBreakBefore w:val="0"/>
        <w:kinsoku/>
        <w:overflowPunct/>
        <w:topLinePunct w:val="0"/>
        <w:bidi w:val="0"/>
        <w:spacing w:line="360" w:lineRule="auto"/>
        <w:ind w:firstLine="435"/>
        <w:jc w:val="center"/>
        <w:outlineLvl w:val="9"/>
        <w:rPr>
          <w:rFonts w:ascii="宋体" w:hAnsi="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02EF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575644E4">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序号</w:t>
            </w:r>
          </w:p>
        </w:tc>
        <w:tc>
          <w:tcPr>
            <w:tcW w:w="2355" w:type="dxa"/>
            <w:noWrap w:val="0"/>
            <w:vAlign w:val="center"/>
          </w:tcPr>
          <w:p w14:paraId="0B1FC5C1">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项目</w:t>
            </w:r>
          </w:p>
        </w:tc>
        <w:tc>
          <w:tcPr>
            <w:tcW w:w="4061" w:type="dxa"/>
            <w:noWrap w:val="0"/>
            <w:vAlign w:val="center"/>
          </w:tcPr>
          <w:p w14:paraId="21F59A72">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磋商供应商承诺</w:t>
            </w:r>
          </w:p>
        </w:tc>
        <w:tc>
          <w:tcPr>
            <w:tcW w:w="1373" w:type="dxa"/>
            <w:noWrap w:val="0"/>
            <w:vAlign w:val="center"/>
          </w:tcPr>
          <w:p w14:paraId="394FF97A">
            <w:pPr>
              <w:pStyle w:val="44"/>
              <w:keepNext w:val="0"/>
              <w:keepLines w:val="0"/>
              <w:pageBreakBefore w:val="0"/>
              <w:kinsoku/>
              <w:overflowPunct/>
              <w:topLinePunct w:val="0"/>
              <w:bidi w:val="0"/>
              <w:spacing w:line="360" w:lineRule="auto"/>
              <w:jc w:val="center"/>
              <w:outlineLvl w:val="9"/>
              <w:rPr>
                <w:rFonts w:ascii="宋体" w:hAnsi="宋体" w:cs="Arial"/>
                <w:b/>
                <w:color w:val="auto"/>
                <w:sz w:val="21"/>
                <w:szCs w:val="21"/>
                <w:highlight w:val="none"/>
              </w:rPr>
            </w:pPr>
            <w:r>
              <w:rPr>
                <w:rFonts w:hint="eastAsia" w:ascii="宋体" w:hAnsi="宋体" w:cs="Arial"/>
                <w:b/>
                <w:color w:val="auto"/>
                <w:sz w:val="21"/>
                <w:szCs w:val="21"/>
                <w:highlight w:val="none"/>
              </w:rPr>
              <w:t>备注</w:t>
            </w:r>
          </w:p>
        </w:tc>
      </w:tr>
      <w:tr w14:paraId="72469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42CAABD0">
            <w:pPr>
              <w:pStyle w:val="44"/>
              <w:keepNext w:val="0"/>
              <w:keepLines w:val="0"/>
              <w:pageBreakBefore w:val="0"/>
              <w:kinsoku/>
              <w:overflowPunct/>
              <w:topLinePunct w:val="0"/>
              <w:bidi w:val="0"/>
              <w:spacing w:line="360" w:lineRule="auto"/>
              <w:jc w:val="center"/>
              <w:outlineLvl w:val="9"/>
              <w:rPr>
                <w:rFonts w:ascii="宋体" w:hAnsi="宋体" w:cs="Arial"/>
                <w:bCs/>
                <w:color w:val="auto"/>
                <w:sz w:val="21"/>
                <w:szCs w:val="21"/>
                <w:highlight w:val="none"/>
              </w:rPr>
            </w:pPr>
            <w:r>
              <w:rPr>
                <w:rFonts w:hint="eastAsia" w:ascii="宋体" w:hAnsi="宋体" w:cs="Arial"/>
                <w:bCs/>
                <w:color w:val="auto"/>
                <w:sz w:val="21"/>
                <w:szCs w:val="21"/>
                <w:highlight w:val="none"/>
              </w:rPr>
              <w:t>1</w:t>
            </w:r>
          </w:p>
        </w:tc>
        <w:tc>
          <w:tcPr>
            <w:tcW w:w="2355" w:type="dxa"/>
            <w:noWrap w:val="0"/>
            <w:vAlign w:val="center"/>
          </w:tcPr>
          <w:p w14:paraId="3C2D1D25">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内售后服务情况(</w:t>
            </w:r>
            <w:r>
              <w:rPr>
                <w:rFonts w:ascii="宋体" w:hAnsi="宋体" w:cs="Arial"/>
                <w:bCs/>
                <w:color w:val="auto"/>
                <w:sz w:val="21"/>
                <w:szCs w:val="21"/>
                <w:highlight w:val="none"/>
              </w:rPr>
              <w:t>服务</w:t>
            </w:r>
            <w:r>
              <w:rPr>
                <w:rFonts w:hint="eastAsia" w:ascii="宋体" w:hAnsi="宋体" w:cs="Arial"/>
                <w:bCs/>
                <w:color w:val="auto"/>
                <w:sz w:val="21"/>
                <w:szCs w:val="21"/>
                <w:highlight w:val="none"/>
              </w:rPr>
              <w:t>方式、服务网点</w:t>
            </w:r>
            <w:r>
              <w:rPr>
                <w:rFonts w:ascii="宋体" w:hAnsi="宋体" w:cs="Arial"/>
                <w:bCs/>
                <w:color w:val="auto"/>
                <w:sz w:val="21"/>
                <w:szCs w:val="21"/>
                <w:highlight w:val="none"/>
              </w:rPr>
              <w:t>、售后服务的内容和措施</w:t>
            </w:r>
            <w:r>
              <w:rPr>
                <w:rFonts w:hint="eastAsia" w:ascii="宋体" w:hAnsi="宋体" w:cs="Arial"/>
                <w:bCs/>
                <w:color w:val="auto"/>
                <w:sz w:val="21"/>
                <w:szCs w:val="21"/>
                <w:highlight w:val="none"/>
              </w:rPr>
              <w:t>等等，可用附页和宣传材料)</w:t>
            </w:r>
          </w:p>
        </w:tc>
        <w:tc>
          <w:tcPr>
            <w:tcW w:w="4061" w:type="dxa"/>
            <w:noWrap w:val="0"/>
            <w:vAlign w:val="top"/>
          </w:tcPr>
          <w:p w14:paraId="60E6D0E9">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r>
              <w:rPr>
                <w:rFonts w:hint="eastAsia" w:ascii="宋体" w:hAnsi="宋体" w:cs="Arial"/>
                <w:bCs/>
                <w:color w:val="auto"/>
                <w:sz w:val="21"/>
                <w:szCs w:val="21"/>
                <w:highlight w:val="none"/>
              </w:rPr>
              <w:t>磋商供应商售后服务情况：</w:t>
            </w:r>
          </w:p>
        </w:tc>
        <w:tc>
          <w:tcPr>
            <w:tcW w:w="1373" w:type="dxa"/>
            <w:noWrap w:val="0"/>
            <w:vAlign w:val="top"/>
          </w:tcPr>
          <w:p w14:paraId="79A33090">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r>
      <w:tr w14:paraId="428EFB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5A2B7D9B">
            <w:pPr>
              <w:pStyle w:val="44"/>
              <w:keepNext w:val="0"/>
              <w:keepLines w:val="0"/>
              <w:pageBreakBefore w:val="0"/>
              <w:kinsoku/>
              <w:overflowPunct/>
              <w:topLinePunct w:val="0"/>
              <w:bidi w:val="0"/>
              <w:spacing w:line="360" w:lineRule="auto"/>
              <w:jc w:val="center"/>
              <w:outlineLvl w:val="9"/>
              <w:rPr>
                <w:rFonts w:ascii="宋体" w:hAnsi="宋体" w:cs="Arial"/>
                <w:bCs/>
                <w:color w:val="auto"/>
                <w:sz w:val="21"/>
                <w:szCs w:val="21"/>
                <w:highlight w:val="none"/>
              </w:rPr>
            </w:pPr>
            <w:r>
              <w:rPr>
                <w:rFonts w:hint="eastAsia" w:ascii="宋体" w:hAnsi="宋体" w:cs="Arial"/>
                <w:bCs/>
                <w:color w:val="auto"/>
                <w:sz w:val="21"/>
                <w:szCs w:val="21"/>
                <w:highlight w:val="none"/>
              </w:rPr>
              <w:t>2</w:t>
            </w:r>
          </w:p>
        </w:tc>
        <w:tc>
          <w:tcPr>
            <w:tcW w:w="2355" w:type="dxa"/>
            <w:noWrap w:val="0"/>
            <w:vAlign w:val="center"/>
          </w:tcPr>
          <w:p w14:paraId="592D6F6D">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r>
              <w:rPr>
                <w:rFonts w:hint="eastAsia" w:ascii="宋体" w:hAnsi="宋体" w:cs="Arial"/>
                <w:bCs/>
                <w:color w:val="auto"/>
                <w:sz w:val="21"/>
                <w:szCs w:val="21"/>
                <w:highlight w:val="none"/>
                <w:lang w:val="en-US" w:eastAsia="zh-CN"/>
              </w:rPr>
              <w:t>服务期</w:t>
            </w:r>
            <w:r>
              <w:rPr>
                <w:rFonts w:hint="eastAsia" w:ascii="宋体" w:hAnsi="宋体" w:cs="Arial"/>
                <w:bCs/>
                <w:color w:val="auto"/>
                <w:sz w:val="21"/>
                <w:szCs w:val="21"/>
                <w:highlight w:val="none"/>
              </w:rPr>
              <w:t>后售后服务</w:t>
            </w:r>
          </w:p>
        </w:tc>
        <w:tc>
          <w:tcPr>
            <w:tcW w:w="4061" w:type="dxa"/>
            <w:noWrap w:val="0"/>
            <w:vAlign w:val="top"/>
          </w:tcPr>
          <w:p w14:paraId="52E4433F">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07538441">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7E8ADA10">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c>
          <w:tcPr>
            <w:tcW w:w="1373" w:type="dxa"/>
            <w:noWrap w:val="0"/>
            <w:vAlign w:val="top"/>
          </w:tcPr>
          <w:p w14:paraId="4033F437">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39ED345F">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p w14:paraId="0D315FDA">
            <w:pPr>
              <w:pStyle w:val="44"/>
              <w:keepNext w:val="0"/>
              <w:keepLines w:val="0"/>
              <w:pageBreakBefore w:val="0"/>
              <w:kinsoku/>
              <w:overflowPunct/>
              <w:topLinePunct w:val="0"/>
              <w:bidi w:val="0"/>
              <w:spacing w:line="360" w:lineRule="auto"/>
              <w:outlineLvl w:val="9"/>
              <w:rPr>
                <w:rFonts w:ascii="宋体" w:hAnsi="宋体" w:cs="Arial"/>
                <w:bCs/>
                <w:color w:val="auto"/>
                <w:sz w:val="21"/>
                <w:szCs w:val="21"/>
                <w:highlight w:val="none"/>
              </w:rPr>
            </w:pPr>
          </w:p>
        </w:tc>
      </w:tr>
      <w:tr w14:paraId="62C1D7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2C5C4A3C">
            <w:pPr>
              <w:pStyle w:val="44"/>
              <w:keepNext w:val="0"/>
              <w:keepLines w:val="0"/>
              <w:pageBreakBefore w:val="0"/>
              <w:widowControl/>
              <w:kinsoku/>
              <w:overflowPunct/>
              <w:topLinePunct w:val="0"/>
              <w:bidi w:val="0"/>
              <w:spacing w:line="360" w:lineRule="auto"/>
              <w:jc w:val="left"/>
              <w:outlineLvl w:val="9"/>
              <w:rPr>
                <w:rFonts w:ascii="宋体" w:hAnsi="宋体" w:eastAsia="宋体" w:cs="Arial"/>
                <w:bCs/>
                <w:color w:val="auto"/>
                <w:kern w:val="2"/>
                <w:sz w:val="21"/>
                <w:szCs w:val="21"/>
                <w:highlight w:val="none"/>
                <w:lang w:val="en-US" w:eastAsia="zh-CN" w:bidi="ar-SA"/>
              </w:rPr>
            </w:pPr>
            <w:r>
              <w:rPr>
                <w:rFonts w:ascii="宋体" w:hAnsi="宋体" w:cs="Arial"/>
                <w:bCs/>
                <w:color w:val="auto"/>
                <w:sz w:val="21"/>
                <w:szCs w:val="21"/>
                <w:highlight w:val="none"/>
              </w:rPr>
              <w:t>……</w:t>
            </w:r>
          </w:p>
        </w:tc>
        <w:tc>
          <w:tcPr>
            <w:tcW w:w="2355" w:type="dxa"/>
            <w:noWrap w:val="0"/>
            <w:vAlign w:val="center"/>
          </w:tcPr>
          <w:p w14:paraId="55826C44">
            <w:pPr>
              <w:pStyle w:val="44"/>
              <w:keepNext w:val="0"/>
              <w:keepLines w:val="0"/>
              <w:pageBreakBefore w:val="0"/>
              <w:widowControl/>
              <w:kinsoku/>
              <w:overflowPunct/>
              <w:topLinePunct w:val="0"/>
              <w:bidi w:val="0"/>
              <w:spacing w:line="360" w:lineRule="auto"/>
              <w:jc w:val="left"/>
              <w:outlineLvl w:val="9"/>
              <w:rPr>
                <w:rFonts w:ascii="宋体" w:hAnsi="宋体" w:eastAsia="宋体" w:cs="Arial"/>
                <w:bCs/>
                <w:color w:val="auto"/>
                <w:kern w:val="2"/>
                <w:sz w:val="21"/>
                <w:szCs w:val="21"/>
                <w:highlight w:val="none"/>
                <w:lang w:val="en-US" w:eastAsia="zh-CN" w:bidi="ar-SA"/>
              </w:rPr>
            </w:pPr>
            <w:r>
              <w:rPr>
                <w:rFonts w:ascii="宋体" w:hAnsi="宋体" w:cs="Arial"/>
                <w:bCs/>
                <w:color w:val="auto"/>
                <w:sz w:val="21"/>
                <w:szCs w:val="21"/>
                <w:highlight w:val="none"/>
              </w:rPr>
              <w:t>……</w:t>
            </w:r>
          </w:p>
        </w:tc>
        <w:tc>
          <w:tcPr>
            <w:tcW w:w="4061" w:type="dxa"/>
            <w:noWrap w:val="0"/>
            <w:vAlign w:val="top"/>
          </w:tcPr>
          <w:p w14:paraId="571CD342">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7F484D27">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tc>
        <w:tc>
          <w:tcPr>
            <w:tcW w:w="1373" w:type="dxa"/>
            <w:noWrap w:val="0"/>
            <w:vAlign w:val="top"/>
          </w:tcPr>
          <w:p w14:paraId="200C9D56">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1D45AD9D">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p w14:paraId="6670178F">
            <w:pPr>
              <w:pStyle w:val="44"/>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highlight w:val="none"/>
              </w:rPr>
            </w:pPr>
          </w:p>
        </w:tc>
      </w:tr>
      <w:tr w14:paraId="2C956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7948F9C9">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2355" w:type="dxa"/>
            <w:noWrap w:val="0"/>
            <w:vAlign w:val="center"/>
          </w:tcPr>
          <w:p w14:paraId="209F1F11">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4061" w:type="dxa"/>
            <w:noWrap w:val="0"/>
            <w:vAlign w:val="top"/>
          </w:tcPr>
          <w:p w14:paraId="7641CE88">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c>
          <w:tcPr>
            <w:tcW w:w="1373" w:type="dxa"/>
            <w:noWrap w:val="0"/>
            <w:vAlign w:val="top"/>
          </w:tcPr>
          <w:p w14:paraId="59B685B1">
            <w:pPr>
              <w:pStyle w:val="44"/>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highlight w:val="none"/>
              </w:rPr>
            </w:pPr>
          </w:p>
        </w:tc>
      </w:tr>
    </w:tbl>
    <w:p w14:paraId="3625E6E8">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219BEDE4">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p>
    <w:p w14:paraId="6BBC0C93">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7FCD65DC">
      <w:pPr>
        <w:keepNext w:val="0"/>
        <w:keepLines w:val="0"/>
        <w:pageBreakBefore w:val="0"/>
        <w:kinsoku/>
        <w:overflowPunct/>
        <w:topLinePunct w:val="0"/>
        <w:bidi w:val="0"/>
        <w:spacing w:line="360" w:lineRule="auto"/>
        <w:ind w:left="420"/>
        <w:outlineLvl w:val="9"/>
        <w:rPr>
          <w:rFonts w:ascii="宋体" w:hAnsi="宋体"/>
          <w:color w:val="auto"/>
          <w:sz w:val="21"/>
          <w:szCs w:val="21"/>
          <w:highlight w:val="none"/>
        </w:rPr>
      </w:pPr>
      <w:r>
        <w:rPr>
          <w:rFonts w:hint="eastAsia" w:ascii="宋体" w:hAnsi="宋体"/>
          <w:color w:val="auto"/>
          <w:sz w:val="21"/>
          <w:szCs w:val="21"/>
          <w:highlight w:val="none"/>
        </w:rPr>
        <w:t xml:space="preserve"> </w:t>
      </w:r>
    </w:p>
    <w:p w14:paraId="5EB20C9A">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lang w:eastAsia="zh-CN"/>
        </w:rPr>
        <w:t>磋商供应商授权委托代理人签字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2FDDB6C6">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3584715D">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7D2C7D79">
      <w:pPr>
        <w:keepNext w:val="0"/>
        <w:keepLines w:val="0"/>
        <w:pageBreakBefore w:val="0"/>
        <w:kinsoku/>
        <w:overflowPunct/>
        <w:topLinePunct w:val="0"/>
        <w:bidi w:val="0"/>
        <w:spacing w:line="360" w:lineRule="auto"/>
        <w:ind w:firstLine="435"/>
        <w:outlineLvl w:val="9"/>
        <w:rPr>
          <w:rFonts w:ascii="宋体" w:hAnsi="宋体"/>
          <w:color w:val="auto"/>
          <w:sz w:val="21"/>
          <w:szCs w:val="21"/>
          <w:highlight w:val="none"/>
        </w:rPr>
      </w:pPr>
    </w:p>
    <w:p w14:paraId="29180A27">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highlight w:val="none"/>
          <w:u w:val="singl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5BF3F378">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highlight w:val="none"/>
          <w:u w:val="single"/>
        </w:rPr>
      </w:pPr>
    </w:p>
    <w:p w14:paraId="439A97F1">
      <w:pPr>
        <w:keepNext w:val="0"/>
        <w:keepLines w:val="0"/>
        <w:pageBreakBefore w:val="0"/>
        <w:kinsoku/>
        <w:overflowPunct/>
        <w:topLinePunct w:val="0"/>
        <w:bidi w:val="0"/>
        <w:spacing w:line="360" w:lineRule="auto"/>
        <w:outlineLvl w:val="9"/>
        <w:rPr>
          <w:rFonts w:hint="eastAsia" w:ascii="宋体" w:hAnsi="宋体"/>
          <w:b/>
          <w:color w:val="auto"/>
          <w:sz w:val="28"/>
          <w:highlight w:val="none"/>
        </w:rPr>
      </w:pPr>
    </w:p>
    <w:p w14:paraId="4E220F99">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highlight w:val="none"/>
        </w:rPr>
      </w:pPr>
    </w:p>
    <w:p w14:paraId="1C6590AD">
      <w:pPr>
        <w:keepNext w:val="0"/>
        <w:keepLines w:val="0"/>
        <w:pageBreakBefore w:val="0"/>
        <w:kinsoku/>
        <w:overflowPunct/>
        <w:topLinePunct w:val="0"/>
        <w:bidi w:val="0"/>
        <w:outlineLvl w:val="9"/>
        <w:rPr>
          <w:rFonts w:hint="eastAsia" w:ascii="宋体" w:hAnsi="宋体"/>
          <w:b/>
          <w:color w:val="auto"/>
          <w:kern w:val="0"/>
          <w:sz w:val="28"/>
          <w:szCs w:val="28"/>
          <w:highlight w:val="none"/>
        </w:rPr>
      </w:pPr>
      <w:r>
        <w:rPr>
          <w:rFonts w:hint="eastAsia" w:ascii="宋体" w:hAnsi="宋体"/>
          <w:b/>
          <w:color w:val="auto"/>
          <w:kern w:val="0"/>
          <w:sz w:val="28"/>
          <w:szCs w:val="28"/>
          <w:highlight w:val="none"/>
        </w:rPr>
        <w:t>附件</w:t>
      </w:r>
      <w:r>
        <w:rPr>
          <w:rFonts w:hint="eastAsia" w:ascii="宋体" w:hAnsi="宋体"/>
          <w:b/>
          <w:color w:val="auto"/>
          <w:kern w:val="0"/>
          <w:sz w:val="28"/>
          <w:szCs w:val="28"/>
          <w:highlight w:val="none"/>
          <w:lang w:val="en-US" w:eastAsia="zh-CN"/>
        </w:rPr>
        <w:t>13</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2F7849AB">
      <w:pPr>
        <w:keepNext w:val="0"/>
        <w:keepLines w:val="0"/>
        <w:pageBreakBefore w:val="0"/>
        <w:kinsoku/>
        <w:overflowPunct/>
        <w:topLinePunct w:val="0"/>
        <w:bidi w:val="0"/>
        <w:ind w:right="-110"/>
        <w:jc w:val="center"/>
        <w:outlineLvl w:val="9"/>
        <w:rPr>
          <w:rFonts w:hint="eastAsia" w:ascii="宋体" w:hAnsi="宋体"/>
          <w:color w:val="auto"/>
          <w:spacing w:val="40"/>
          <w:sz w:val="52"/>
          <w:szCs w:val="52"/>
          <w:highlight w:val="none"/>
        </w:rPr>
      </w:pPr>
    </w:p>
    <w:p w14:paraId="58C1A2D7">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1DA76C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color w:val="auto"/>
          <w:sz w:val="36"/>
          <w:szCs w:val="36"/>
          <w:highlight w:val="none"/>
          <w:u w:val="singl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445C48C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72AE8F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5B73E15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35AD86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340BBFA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1D2B506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256008B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23D59544">
      <w:pPr>
        <w:spacing w:after="100" w:afterAutospacing="1" w:line="360" w:lineRule="auto"/>
        <w:ind w:right="-108"/>
        <w:jc w:val="center"/>
        <w:rPr>
          <w:rFonts w:hint="eastAsia" w:ascii="宋体" w:hAnsi="宋体"/>
          <w:color w:val="auto"/>
          <w:sz w:val="36"/>
          <w:szCs w:val="36"/>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en-US" w:eastAsia="zh-CN"/>
        </w:rPr>
        <w:t>报价</w:t>
      </w:r>
      <w:r>
        <w:rPr>
          <w:rFonts w:hint="eastAsia" w:ascii="宋体" w:hAnsi="宋体"/>
          <w:bCs/>
          <w:color w:val="auto"/>
          <w:sz w:val="24"/>
          <w:highlight w:val="none"/>
          <w:lang w:val="zh-CN"/>
        </w:rPr>
        <w:t>文件</w:t>
      </w:r>
      <w:r>
        <w:rPr>
          <w:rFonts w:hint="eastAsia" w:ascii="宋体" w:hAnsi="宋体"/>
          <w:b/>
          <w:color w:val="auto"/>
          <w:spacing w:val="40"/>
          <w:sz w:val="28"/>
          <w:szCs w:val="28"/>
          <w:highlight w:val="none"/>
        </w:rPr>
        <w:t>）</w:t>
      </w:r>
    </w:p>
    <w:p w14:paraId="49B9149E">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3AC67C5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highlight w:val="none"/>
        </w:rPr>
      </w:pPr>
      <w:r>
        <w:rPr>
          <w:rFonts w:hint="eastAsia" w:ascii="宋体" w:hAnsi="宋体"/>
          <w:color w:val="auto"/>
          <w:sz w:val="32"/>
          <w:szCs w:val="32"/>
          <w:highlight w:val="none"/>
        </w:rPr>
        <w:t>地    址：</w:t>
      </w:r>
    </w:p>
    <w:p w14:paraId="0A20BD2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b/>
          <w:bCs/>
          <w:color w:val="auto"/>
          <w:sz w:val="28"/>
          <w:szCs w:val="28"/>
          <w:highlight w:val="none"/>
        </w:rPr>
      </w:pPr>
      <w:r>
        <w:rPr>
          <w:rFonts w:hint="eastAsia" w:ascii="宋体" w:hAnsi="宋体"/>
          <w:color w:val="auto"/>
          <w:sz w:val="32"/>
          <w:szCs w:val="32"/>
          <w:highlight w:val="none"/>
        </w:rPr>
        <w:t>时    间：</w:t>
      </w:r>
    </w:p>
    <w:p w14:paraId="36A67AB1">
      <w:pPr>
        <w:keepNext w:val="0"/>
        <w:keepLines w:val="0"/>
        <w:pageBreakBefore w:val="0"/>
        <w:kinsoku/>
        <w:overflowPunct/>
        <w:topLinePunct w:val="0"/>
        <w:bidi w:val="0"/>
        <w:spacing w:line="360" w:lineRule="auto"/>
        <w:ind w:right="-108" w:firstLine="316" w:firstLineChars="150"/>
        <w:outlineLvl w:val="9"/>
        <w:rPr>
          <w:rFonts w:hint="eastAsia" w:ascii="宋体" w:hAnsi="宋体" w:cs="宋体"/>
          <w:b/>
          <w:bCs/>
          <w:color w:val="auto"/>
          <w:kern w:val="0"/>
          <w:sz w:val="21"/>
          <w:szCs w:val="21"/>
          <w:highlight w:val="none"/>
        </w:rPr>
      </w:pPr>
    </w:p>
    <w:p w14:paraId="79D022A9">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b/>
          <w:color w:val="auto"/>
          <w:sz w:val="36"/>
          <w:szCs w:val="32"/>
          <w:highlight w:val="none"/>
        </w:rPr>
      </w:pPr>
      <w:r>
        <w:rPr>
          <w:rFonts w:hint="eastAsia" w:ascii="宋体" w:hAnsi="宋体"/>
          <w:b/>
          <w:color w:val="auto"/>
          <w:sz w:val="36"/>
          <w:szCs w:val="32"/>
          <w:highlight w:val="none"/>
        </w:rPr>
        <w:t>报价文件目录</w:t>
      </w:r>
    </w:p>
    <w:p w14:paraId="71CED716">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1F35C6BA">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469485CD">
      <w:pPr>
        <w:keepNext w:val="0"/>
        <w:keepLines w:val="0"/>
        <w:pageBreakBefore w:val="0"/>
        <w:kinsoku/>
        <w:overflowPunct/>
        <w:topLinePunct w:val="0"/>
        <w:bidi w:val="0"/>
        <w:snapToGrid w:val="0"/>
        <w:spacing w:before="156" w:beforeLines="50" w:after="50" w:line="360" w:lineRule="auto"/>
        <w:outlineLvl w:val="9"/>
        <w:rPr>
          <w:rFonts w:ascii="仿宋_GB2312" w:hAnsi="宋体" w:eastAsia="仿宋_GB2312"/>
          <w:b/>
          <w:color w:val="auto"/>
          <w:sz w:val="30"/>
          <w:szCs w:val="30"/>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r>
        <w:rPr>
          <w:rFonts w:hint="eastAsia" w:ascii="宋体" w:hAnsi="宋体"/>
          <w:b/>
          <w:color w:val="auto"/>
          <w:sz w:val="28"/>
          <w:highlight w:val="none"/>
        </w:rPr>
        <w:t>：</w:t>
      </w:r>
      <w:r>
        <w:rPr>
          <w:rFonts w:hint="eastAsia" w:ascii="仿宋_GB2312" w:hAnsi="宋体" w:eastAsia="仿宋_GB2312"/>
          <w:b/>
          <w:color w:val="auto"/>
          <w:sz w:val="30"/>
          <w:szCs w:val="30"/>
          <w:highlight w:val="none"/>
        </w:rPr>
        <w:t xml:space="preserve">                                     </w:t>
      </w:r>
    </w:p>
    <w:p w14:paraId="5A100A96">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 xml:space="preserve">一览表 </w:t>
      </w:r>
    </w:p>
    <w:p w14:paraId="2CB826B7">
      <w:pPr>
        <w:pStyle w:val="12"/>
        <w:keepNext w:val="0"/>
        <w:keepLines w:val="0"/>
        <w:pageBreakBefore w:val="0"/>
        <w:kinsoku/>
        <w:overflowPunct/>
        <w:topLinePunct w:val="0"/>
        <w:bidi w:val="0"/>
        <w:spacing w:line="320" w:lineRule="exact"/>
        <w:outlineLvl w:val="9"/>
        <w:rPr>
          <w:rFonts w:hAnsi="宋体"/>
          <w:b/>
          <w:color w:val="auto"/>
          <w:sz w:val="24"/>
          <w:highlight w:val="none"/>
        </w:rPr>
      </w:pPr>
    </w:p>
    <w:p w14:paraId="173FAD78">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47E4635">
      <w:pPr>
        <w:pStyle w:val="48"/>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941"/>
        <w:gridCol w:w="2170"/>
        <w:gridCol w:w="4708"/>
      </w:tblGrid>
      <w:tr w14:paraId="6D4DB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84" w:hRule="atLeast"/>
          <w:jc w:val="center"/>
        </w:trPr>
        <w:tc>
          <w:tcPr>
            <w:tcW w:w="1941" w:type="dxa"/>
            <w:vMerge w:val="restart"/>
            <w:tcBorders>
              <w:bottom w:val="single" w:color="auto" w:sz="4" w:space="0"/>
              <w:right w:val="single" w:color="auto" w:sz="4" w:space="0"/>
            </w:tcBorders>
            <w:noWrap w:val="0"/>
            <w:vAlign w:val="center"/>
          </w:tcPr>
          <w:p w14:paraId="37260CBA">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投标总</w:t>
            </w:r>
            <w:r>
              <w:rPr>
                <w:rFonts w:hint="eastAsia" w:ascii="宋体" w:hAnsi="宋体"/>
                <w:b/>
                <w:bCs/>
                <w:color w:val="auto"/>
                <w:sz w:val="21"/>
                <w:szCs w:val="21"/>
                <w:highlight w:val="none"/>
              </w:rPr>
              <w:t>报价(元)</w:t>
            </w:r>
          </w:p>
        </w:tc>
        <w:tc>
          <w:tcPr>
            <w:tcW w:w="2170" w:type="dxa"/>
            <w:tcBorders>
              <w:left w:val="single" w:color="auto" w:sz="4" w:space="0"/>
              <w:bottom w:val="single" w:color="auto" w:sz="4" w:space="0"/>
              <w:right w:val="single" w:color="auto" w:sz="4" w:space="0"/>
            </w:tcBorders>
            <w:noWrap w:val="0"/>
            <w:vAlign w:val="center"/>
          </w:tcPr>
          <w:p w14:paraId="61E68F49">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rPr>
              <w:t>大写</w:t>
            </w:r>
          </w:p>
        </w:tc>
        <w:tc>
          <w:tcPr>
            <w:tcW w:w="4708" w:type="dxa"/>
            <w:tcBorders>
              <w:left w:val="single" w:color="auto" w:sz="4" w:space="0"/>
              <w:bottom w:val="single" w:color="auto" w:sz="4" w:space="0"/>
            </w:tcBorders>
            <w:noWrap w:val="0"/>
            <w:vAlign w:val="center"/>
          </w:tcPr>
          <w:p w14:paraId="5038DBE4">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w:t>
            </w:r>
          </w:p>
        </w:tc>
      </w:tr>
      <w:tr w14:paraId="31F65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70" w:hRule="atLeast"/>
          <w:jc w:val="center"/>
        </w:trPr>
        <w:tc>
          <w:tcPr>
            <w:tcW w:w="1941" w:type="dxa"/>
            <w:vMerge w:val="continue"/>
            <w:tcBorders>
              <w:top w:val="single" w:color="auto" w:sz="4" w:space="0"/>
              <w:bottom w:val="single" w:color="auto" w:sz="4" w:space="0"/>
              <w:right w:val="single" w:color="auto" w:sz="4" w:space="0"/>
            </w:tcBorders>
            <w:noWrap w:val="0"/>
            <w:vAlign w:val="center"/>
          </w:tcPr>
          <w:p w14:paraId="28378A97">
            <w:pPr>
              <w:keepNext w:val="0"/>
              <w:keepLines w:val="0"/>
              <w:pageBreakBefore w:val="0"/>
              <w:kinsoku/>
              <w:overflowPunct/>
              <w:topLinePunct w:val="0"/>
              <w:bidi w:val="0"/>
              <w:outlineLvl w:val="9"/>
              <w:rPr>
                <w:rFonts w:ascii="宋体" w:hAnsi="宋体"/>
                <w:b/>
                <w:bCs/>
                <w:color w:val="auto"/>
                <w:sz w:val="21"/>
                <w:szCs w:val="21"/>
                <w:highlight w:val="none"/>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67B4EFE">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rPr>
              <w:t>小写</w:t>
            </w:r>
          </w:p>
        </w:tc>
        <w:tc>
          <w:tcPr>
            <w:tcW w:w="4708" w:type="dxa"/>
            <w:tcBorders>
              <w:top w:val="single" w:color="auto" w:sz="4" w:space="0"/>
              <w:left w:val="single" w:color="auto" w:sz="4" w:space="0"/>
              <w:bottom w:val="single" w:color="auto" w:sz="4" w:space="0"/>
            </w:tcBorders>
            <w:noWrap w:val="0"/>
            <w:vAlign w:val="center"/>
          </w:tcPr>
          <w:p w14:paraId="7FE76545">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w:t>
            </w:r>
          </w:p>
        </w:tc>
      </w:tr>
      <w:tr w14:paraId="603D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27" w:hRule="atLeast"/>
          <w:jc w:val="center"/>
        </w:trPr>
        <w:tc>
          <w:tcPr>
            <w:tcW w:w="1941" w:type="dxa"/>
            <w:vMerge w:val="restart"/>
            <w:tcBorders>
              <w:top w:val="single" w:color="auto" w:sz="4" w:space="0"/>
              <w:bottom w:val="single" w:color="auto" w:sz="4" w:space="0"/>
              <w:right w:val="single" w:color="auto" w:sz="4" w:space="0"/>
            </w:tcBorders>
            <w:noWrap w:val="0"/>
            <w:vAlign w:val="center"/>
          </w:tcPr>
          <w:p w14:paraId="775B6EBC">
            <w:pPr>
              <w:keepNext w:val="0"/>
              <w:keepLines w:val="0"/>
              <w:pageBreakBefore w:val="0"/>
              <w:kinsoku/>
              <w:overflowPunct/>
              <w:topLinePunct w:val="0"/>
              <w:bidi w:val="0"/>
              <w:jc w:val="center"/>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投标单</w:t>
            </w:r>
            <w:r>
              <w:rPr>
                <w:rFonts w:hint="eastAsia" w:ascii="宋体" w:hAnsi="宋体"/>
                <w:b/>
                <w:bCs/>
                <w:color w:val="auto"/>
                <w:sz w:val="21"/>
                <w:szCs w:val="21"/>
                <w:highlight w:val="none"/>
              </w:rPr>
              <w:t>价(元</w:t>
            </w:r>
            <w:r>
              <w:rPr>
                <w:rFonts w:hint="eastAsia" w:ascii="宋体" w:hAnsi="宋体"/>
                <w:b/>
                <w:bCs/>
                <w:color w:val="auto"/>
                <w:sz w:val="21"/>
                <w:szCs w:val="21"/>
                <w:highlight w:val="none"/>
                <w:lang w:val="en-US" w:eastAsia="zh-CN"/>
              </w:rPr>
              <w:t>/人/天</w:t>
            </w:r>
            <w:r>
              <w:rPr>
                <w:rFonts w:hint="eastAsia" w:ascii="宋体" w:hAnsi="宋体"/>
                <w:b/>
                <w:bCs/>
                <w:color w:val="auto"/>
                <w:sz w:val="21"/>
                <w:szCs w:val="21"/>
                <w:highlight w:val="none"/>
              </w:rPr>
              <w:t>)</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2BC937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大写</w:t>
            </w:r>
          </w:p>
        </w:tc>
        <w:tc>
          <w:tcPr>
            <w:tcW w:w="4708" w:type="dxa"/>
            <w:tcBorders>
              <w:top w:val="single" w:color="auto" w:sz="4" w:space="0"/>
              <w:left w:val="single" w:color="auto" w:sz="4" w:space="0"/>
              <w:bottom w:val="single" w:color="auto" w:sz="4" w:space="0"/>
            </w:tcBorders>
            <w:noWrap w:val="0"/>
            <w:vAlign w:val="center"/>
          </w:tcPr>
          <w:p w14:paraId="6013FEF6">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/人/天</w:t>
            </w:r>
          </w:p>
        </w:tc>
      </w:tr>
      <w:tr w14:paraId="37F4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94" w:hRule="atLeast"/>
          <w:jc w:val="center"/>
        </w:trPr>
        <w:tc>
          <w:tcPr>
            <w:tcW w:w="1941" w:type="dxa"/>
            <w:vMerge w:val="continue"/>
            <w:tcBorders>
              <w:top w:val="single" w:color="auto" w:sz="4" w:space="0"/>
              <w:bottom w:val="single" w:color="auto" w:sz="4" w:space="0"/>
              <w:right w:val="single" w:color="auto" w:sz="4" w:space="0"/>
            </w:tcBorders>
            <w:noWrap w:val="0"/>
            <w:vAlign w:val="center"/>
          </w:tcPr>
          <w:p w14:paraId="67DC0E75">
            <w:pPr>
              <w:keepNext w:val="0"/>
              <w:keepLines w:val="0"/>
              <w:pageBreakBefore w:val="0"/>
              <w:kinsoku/>
              <w:overflowPunct/>
              <w:topLinePunct w:val="0"/>
              <w:bidi w:val="0"/>
              <w:outlineLvl w:val="9"/>
              <w:rPr>
                <w:rFonts w:ascii="宋体" w:hAnsi="宋体"/>
                <w:b/>
                <w:bCs/>
                <w:color w:val="auto"/>
                <w:sz w:val="21"/>
                <w:szCs w:val="21"/>
                <w:highlight w:val="none"/>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3209BD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小写</w:t>
            </w:r>
          </w:p>
        </w:tc>
        <w:tc>
          <w:tcPr>
            <w:tcW w:w="4708" w:type="dxa"/>
            <w:tcBorders>
              <w:top w:val="single" w:color="auto" w:sz="4" w:space="0"/>
              <w:left w:val="single" w:color="auto" w:sz="4" w:space="0"/>
              <w:bottom w:val="single" w:color="auto" w:sz="4" w:space="0"/>
            </w:tcBorders>
            <w:noWrap w:val="0"/>
            <w:vAlign w:val="center"/>
          </w:tcPr>
          <w:p w14:paraId="17AB5693">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highlight w:val="none"/>
              </w:rPr>
            </w:pP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w:t>
            </w:r>
            <w:r>
              <w:rPr>
                <w:rFonts w:hint="eastAsia" w:ascii="宋体" w:hAnsi="宋体"/>
                <w:color w:val="auto"/>
                <w:sz w:val="21"/>
                <w:szCs w:val="21"/>
                <w:highlight w:val="none"/>
                <w:lang w:val="en-US" w:eastAsia="zh-CN"/>
              </w:rPr>
              <w:t>/人/天</w:t>
            </w:r>
          </w:p>
        </w:tc>
      </w:tr>
      <w:tr w14:paraId="14D49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53" w:hRule="atLeast"/>
          <w:jc w:val="center"/>
        </w:trPr>
        <w:tc>
          <w:tcPr>
            <w:tcW w:w="1941" w:type="dxa"/>
            <w:tcBorders>
              <w:top w:val="single" w:color="auto" w:sz="4" w:space="0"/>
              <w:right w:val="single" w:color="auto" w:sz="4" w:space="0"/>
            </w:tcBorders>
            <w:noWrap w:val="0"/>
            <w:vAlign w:val="center"/>
          </w:tcPr>
          <w:p w14:paraId="7316AD61">
            <w:pPr>
              <w:keepNext w:val="0"/>
              <w:keepLines w:val="0"/>
              <w:pageBreakBefore w:val="0"/>
              <w:kinsoku/>
              <w:overflowPunct/>
              <w:topLinePunct w:val="0"/>
              <w:bidi w:val="0"/>
              <w:jc w:val="center"/>
              <w:outlineLvl w:val="9"/>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备注</w:t>
            </w:r>
          </w:p>
        </w:tc>
        <w:tc>
          <w:tcPr>
            <w:tcW w:w="6878" w:type="dxa"/>
            <w:gridSpan w:val="2"/>
            <w:tcBorders>
              <w:top w:val="single" w:color="auto" w:sz="4" w:space="0"/>
              <w:left w:val="single" w:color="auto" w:sz="4" w:space="0"/>
            </w:tcBorders>
            <w:noWrap w:val="0"/>
            <w:vAlign w:val="center"/>
          </w:tcPr>
          <w:p w14:paraId="20EC778B">
            <w:pPr>
              <w:keepNext w:val="0"/>
              <w:keepLines w:val="0"/>
              <w:pageBreakBefore w:val="0"/>
              <w:numPr>
                <w:ilvl w:val="0"/>
                <w:numId w:val="0"/>
              </w:numPr>
              <w:kinsoku/>
              <w:overflowPunct/>
              <w:topLinePunct w:val="0"/>
              <w:autoSpaceDE w:val="0"/>
              <w:autoSpaceDN w:val="0"/>
              <w:bidi w:val="0"/>
              <w:spacing w:line="450" w:lineRule="exact"/>
              <w:jc w:val="center"/>
              <w:textAlignment w:val="bottom"/>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1、</w:t>
            </w:r>
            <w:r>
              <w:rPr>
                <w:rFonts w:hint="eastAsia" w:asciiTheme="minorEastAsia" w:hAnsiTheme="minorEastAsia" w:eastAsiaTheme="minorEastAsia" w:cstheme="minorEastAsia"/>
                <w:bCs/>
                <w:color w:val="auto"/>
                <w:sz w:val="21"/>
                <w:szCs w:val="21"/>
                <w:highlight w:val="none"/>
                <w:lang w:val="en-US" w:eastAsia="zh-CN"/>
              </w:rPr>
              <w:t>最高限单价：550元/人/天，研修人员往返交通费用不包括在本次报价中；</w:t>
            </w:r>
          </w:p>
          <w:p w14:paraId="76E8DF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en-US" w:eastAsia="zh-CN"/>
              </w:rPr>
              <w:t>人数暂定109人，以实际参加为准。</w:t>
            </w:r>
          </w:p>
          <w:p w14:paraId="02B3EF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olor w:val="auto"/>
                <w:sz w:val="21"/>
                <w:szCs w:val="21"/>
                <w:highlight w:val="none"/>
                <w:u w:val="singl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3、研修时间：五</w:t>
            </w:r>
            <w:r>
              <w:rPr>
                <w:rFonts w:hint="eastAsia" w:asciiTheme="minorEastAsia" w:hAnsiTheme="minorEastAsia" w:eastAsiaTheme="minorEastAsia" w:cstheme="minorEastAsia"/>
                <w:color w:val="auto"/>
                <w:kern w:val="0"/>
                <w:sz w:val="21"/>
                <w:szCs w:val="21"/>
                <w:highlight w:val="none"/>
                <w:lang w:val="zh-CN"/>
              </w:rPr>
              <w:t>天，</w:t>
            </w:r>
            <w:r>
              <w:rPr>
                <w:rFonts w:hint="eastAsia" w:asciiTheme="minorEastAsia" w:hAnsiTheme="minorEastAsia" w:eastAsiaTheme="minorEastAsia" w:cstheme="minorEastAsia"/>
                <w:color w:val="auto"/>
                <w:kern w:val="0"/>
                <w:sz w:val="21"/>
                <w:szCs w:val="21"/>
                <w:highlight w:val="none"/>
                <w:lang w:val="en-US" w:eastAsia="zh-CN"/>
              </w:rPr>
              <w:t>暂定为2025年7-8月（初定7月21-25日）开展，具体以采购人实际要求为准</w:t>
            </w:r>
            <w:r>
              <w:rPr>
                <w:rFonts w:hint="eastAsia" w:asciiTheme="minorEastAsia" w:hAnsiTheme="minorEastAsia" w:eastAsiaTheme="minorEastAsia" w:cstheme="minorEastAsia"/>
                <w:color w:val="auto"/>
                <w:kern w:val="0"/>
                <w:sz w:val="21"/>
                <w:szCs w:val="21"/>
                <w:highlight w:val="none"/>
                <w:lang w:val="zh-CN"/>
              </w:rPr>
              <w:t>。</w:t>
            </w:r>
          </w:p>
        </w:tc>
      </w:tr>
    </w:tbl>
    <w:p w14:paraId="2996B7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3FAAE53">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color w:val="auto"/>
          <w:kern w:val="0"/>
          <w:sz w:val="21"/>
          <w:szCs w:val="21"/>
          <w:highlight w:val="none"/>
          <w:lang w:eastAsia="zh-CN"/>
        </w:rPr>
        <w:t>投标</w:t>
      </w:r>
      <w:r>
        <w:rPr>
          <w:rFonts w:hint="eastAsia" w:ascii="宋体" w:hAnsi="宋体"/>
          <w:color w:val="auto"/>
          <w:kern w:val="0"/>
          <w:sz w:val="21"/>
          <w:szCs w:val="21"/>
          <w:highlight w:val="none"/>
          <w:lang w:val="en-US" w:eastAsia="zh-CN"/>
        </w:rPr>
        <w:t>总</w:t>
      </w:r>
      <w:r>
        <w:rPr>
          <w:rFonts w:hint="eastAsia" w:ascii="宋体" w:hAnsi="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p>
    <w:p w14:paraId="065AEC0F">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w:t>
      </w:r>
      <w:r>
        <w:rPr>
          <w:rFonts w:hint="eastAsia" w:ascii="宋体" w:hAnsi="宋体" w:eastAsia="宋体" w:cs="宋体"/>
          <w:color w:val="auto"/>
          <w:kern w:val="0"/>
          <w:sz w:val="21"/>
          <w:szCs w:val="21"/>
          <w:highlight w:val="none"/>
          <w:lang w:eastAsia="zh-CN"/>
        </w:rPr>
        <w:t>标</w:t>
      </w:r>
      <w:r>
        <w:rPr>
          <w:rFonts w:hint="eastAsia" w:ascii="宋体" w:hAnsi="宋体" w:eastAsia="宋体" w:cs="宋体"/>
          <w:color w:val="auto"/>
          <w:kern w:val="0"/>
          <w:sz w:val="21"/>
          <w:szCs w:val="21"/>
          <w:highlight w:val="none"/>
        </w:rPr>
        <w:t>处理。</w:t>
      </w:r>
    </w:p>
    <w:p w14:paraId="1E506C10">
      <w:pPr>
        <w:keepNext w:val="0"/>
        <w:keepLines w:val="0"/>
        <w:pageBreakBefore w:val="0"/>
        <w:kinsoku/>
        <w:overflowPunct/>
        <w:topLinePunct w:val="0"/>
        <w:bidi w:val="0"/>
        <w:spacing w:line="320" w:lineRule="exact"/>
        <w:outlineLvl w:val="9"/>
        <w:rPr>
          <w:rFonts w:hint="eastAsia" w:ascii="宋体" w:hAnsi="宋体" w:eastAsia="宋体" w:cs="宋体"/>
          <w:color w:val="auto"/>
          <w:sz w:val="21"/>
          <w:szCs w:val="21"/>
          <w:highlight w:val="none"/>
        </w:rPr>
      </w:pPr>
    </w:p>
    <w:p w14:paraId="37C687D3">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3101F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C719C5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07099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317672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0EF6829">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39585E9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5281CE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111E5923">
      <w:pPr>
        <w:pStyle w:val="7"/>
        <w:keepNext w:val="0"/>
        <w:keepLines w:val="0"/>
        <w:pageBreakBefore w:val="0"/>
        <w:kinsoku/>
        <w:overflowPunct/>
        <w:topLinePunct w:val="0"/>
        <w:bidi w:val="0"/>
        <w:jc w:val="both"/>
        <w:outlineLvl w:val="9"/>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0EC">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BB28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2BB287">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83AF">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DBE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64DBE8">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786">
    <w:pPr>
      <w:pStyle w:val="17"/>
      <w:framePr w:wrap="around" w:vAnchor="text" w:hAnchor="page" w:x="5909" w:y="26"/>
      <w:rPr>
        <w:rStyle w:val="28"/>
        <w:sz w:val="24"/>
        <w:szCs w:val="24"/>
      </w:rPr>
    </w:pPr>
    <w:r>
      <w:rPr>
        <w:sz w:val="24"/>
        <w:szCs w:val="24"/>
      </w:rPr>
      <w:fldChar w:fldCharType="begin"/>
    </w:r>
    <w:r>
      <w:rPr>
        <w:rStyle w:val="28"/>
        <w:sz w:val="24"/>
        <w:szCs w:val="24"/>
      </w:rPr>
      <w:instrText xml:space="preserve">PAGE  </w:instrText>
    </w:r>
    <w:r>
      <w:rPr>
        <w:sz w:val="24"/>
        <w:szCs w:val="24"/>
      </w:rPr>
      <w:fldChar w:fldCharType="separate"/>
    </w:r>
    <w:r>
      <w:rPr>
        <w:rStyle w:val="28"/>
        <w:sz w:val="24"/>
        <w:szCs w:val="24"/>
      </w:rPr>
      <w:t>19</w:t>
    </w:r>
    <w:r>
      <w:rPr>
        <w:sz w:val="24"/>
        <w:szCs w:val="24"/>
      </w:rPr>
      <w:fldChar w:fldCharType="end"/>
    </w:r>
  </w:p>
  <w:p w14:paraId="4D70D032">
    <w:pPr>
      <w:pStyle w:val="17"/>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35372">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2EB53">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DF1F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B2DF1F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92A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椒江区中小学幼儿园教育科研能力暑期提升研修项目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AE9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463D6F"/>
    <w:rsid w:val="02380D19"/>
    <w:rsid w:val="036C1E9F"/>
    <w:rsid w:val="03BC1061"/>
    <w:rsid w:val="043F7FC4"/>
    <w:rsid w:val="065562AE"/>
    <w:rsid w:val="07685A63"/>
    <w:rsid w:val="08390248"/>
    <w:rsid w:val="098B0028"/>
    <w:rsid w:val="09E03F7D"/>
    <w:rsid w:val="09E46690"/>
    <w:rsid w:val="09F33DD0"/>
    <w:rsid w:val="0AB608BD"/>
    <w:rsid w:val="0AF64F0D"/>
    <w:rsid w:val="0B49127D"/>
    <w:rsid w:val="0BFB1E74"/>
    <w:rsid w:val="0C181AC6"/>
    <w:rsid w:val="0C67294C"/>
    <w:rsid w:val="0C8E034D"/>
    <w:rsid w:val="0C95086D"/>
    <w:rsid w:val="0D1F4CD0"/>
    <w:rsid w:val="0E0F138C"/>
    <w:rsid w:val="0EEB0CC5"/>
    <w:rsid w:val="0F393E10"/>
    <w:rsid w:val="0F7E6199"/>
    <w:rsid w:val="0FCF253F"/>
    <w:rsid w:val="0FE74D1C"/>
    <w:rsid w:val="10452B67"/>
    <w:rsid w:val="108356E9"/>
    <w:rsid w:val="109F080C"/>
    <w:rsid w:val="11CB2048"/>
    <w:rsid w:val="121665CB"/>
    <w:rsid w:val="12704EB7"/>
    <w:rsid w:val="12EC03CE"/>
    <w:rsid w:val="13F55B56"/>
    <w:rsid w:val="168339D9"/>
    <w:rsid w:val="16D70F66"/>
    <w:rsid w:val="171D6CDD"/>
    <w:rsid w:val="17461D47"/>
    <w:rsid w:val="17D2330C"/>
    <w:rsid w:val="17F41B20"/>
    <w:rsid w:val="1A096A41"/>
    <w:rsid w:val="1AD15AF8"/>
    <w:rsid w:val="1BC0155F"/>
    <w:rsid w:val="1BF72349"/>
    <w:rsid w:val="1CC61F19"/>
    <w:rsid w:val="1D2301D3"/>
    <w:rsid w:val="1D294D39"/>
    <w:rsid w:val="1D465475"/>
    <w:rsid w:val="1E7C7CBF"/>
    <w:rsid w:val="1F162724"/>
    <w:rsid w:val="1F5349B5"/>
    <w:rsid w:val="1F53628A"/>
    <w:rsid w:val="1FF404FC"/>
    <w:rsid w:val="201C7B31"/>
    <w:rsid w:val="203C5459"/>
    <w:rsid w:val="20711B73"/>
    <w:rsid w:val="20AA0083"/>
    <w:rsid w:val="20ED3C16"/>
    <w:rsid w:val="20F41067"/>
    <w:rsid w:val="21B60107"/>
    <w:rsid w:val="224700DF"/>
    <w:rsid w:val="22F82660"/>
    <w:rsid w:val="22FC05A4"/>
    <w:rsid w:val="23184972"/>
    <w:rsid w:val="23FA686C"/>
    <w:rsid w:val="252E68A5"/>
    <w:rsid w:val="27DC4DAB"/>
    <w:rsid w:val="29EC63FE"/>
    <w:rsid w:val="29F647FF"/>
    <w:rsid w:val="2AF47655"/>
    <w:rsid w:val="2B6954E0"/>
    <w:rsid w:val="2BB712DE"/>
    <w:rsid w:val="2BE91518"/>
    <w:rsid w:val="2C8C0643"/>
    <w:rsid w:val="2DD342C6"/>
    <w:rsid w:val="2E741030"/>
    <w:rsid w:val="2E915781"/>
    <w:rsid w:val="2EED2043"/>
    <w:rsid w:val="2F25295B"/>
    <w:rsid w:val="2F7B1BB4"/>
    <w:rsid w:val="2FF62F97"/>
    <w:rsid w:val="30591B12"/>
    <w:rsid w:val="309703E8"/>
    <w:rsid w:val="30CF5D28"/>
    <w:rsid w:val="3216623C"/>
    <w:rsid w:val="323740AF"/>
    <w:rsid w:val="32411BFA"/>
    <w:rsid w:val="3241557D"/>
    <w:rsid w:val="328771D7"/>
    <w:rsid w:val="33C17DC2"/>
    <w:rsid w:val="341A4EA4"/>
    <w:rsid w:val="34772ADD"/>
    <w:rsid w:val="34DC4C54"/>
    <w:rsid w:val="36750A19"/>
    <w:rsid w:val="36D706BD"/>
    <w:rsid w:val="36E70ECE"/>
    <w:rsid w:val="370347E8"/>
    <w:rsid w:val="370D218E"/>
    <w:rsid w:val="3892350B"/>
    <w:rsid w:val="38E56C75"/>
    <w:rsid w:val="38F75F09"/>
    <w:rsid w:val="397E6A52"/>
    <w:rsid w:val="399D67C3"/>
    <w:rsid w:val="39F31D46"/>
    <w:rsid w:val="3A316D41"/>
    <w:rsid w:val="3A4138F6"/>
    <w:rsid w:val="3A791AB3"/>
    <w:rsid w:val="3A7A6F1E"/>
    <w:rsid w:val="3B494193"/>
    <w:rsid w:val="3BEB114B"/>
    <w:rsid w:val="3D345B5D"/>
    <w:rsid w:val="3F761A35"/>
    <w:rsid w:val="3F95513E"/>
    <w:rsid w:val="412D7785"/>
    <w:rsid w:val="416F0E3A"/>
    <w:rsid w:val="41B9361D"/>
    <w:rsid w:val="42D3503A"/>
    <w:rsid w:val="42D734A5"/>
    <w:rsid w:val="43AB22BF"/>
    <w:rsid w:val="4412111F"/>
    <w:rsid w:val="4472777C"/>
    <w:rsid w:val="45207CE2"/>
    <w:rsid w:val="45552206"/>
    <w:rsid w:val="4615714D"/>
    <w:rsid w:val="4626310B"/>
    <w:rsid w:val="46826BFA"/>
    <w:rsid w:val="470C249A"/>
    <w:rsid w:val="471B2B6F"/>
    <w:rsid w:val="477635F7"/>
    <w:rsid w:val="47C11F07"/>
    <w:rsid w:val="47E83667"/>
    <w:rsid w:val="49C225B4"/>
    <w:rsid w:val="4A6A77A1"/>
    <w:rsid w:val="4A9F08F3"/>
    <w:rsid w:val="4C392F39"/>
    <w:rsid w:val="4C417531"/>
    <w:rsid w:val="4C7A147D"/>
    <w:rsid w:val="4CA47976"/>
    <w:rsid w:val="4CF72E0A"/>
    <w:rsid w:val="4E3623E0"/>
    <w:rsid w:val="4E7A44AF"/>
    <w:rsid w:val="4F2C3FE4"/>
    <w:rsid w:val="4F313EB8"/>
    <w:rsid w:val="4F4966DE"/>
    <w:rsid w:val="514F1991"/>
    <w:rsid w:val="51B54A92"/>
    <w:rsid w:val="52A503E5"/>
    <w:rsid w:val="52BF176B"/>
    <w:rsid w:val="5378120D"/>
    <w:rsid w:val="53CF6F91"/>
    <w:rsid w:val="547B1BA0"/>
    <w:rsid w:val="54CF56D2"/>
    <w:rsid w:val="55B001CD"/>
    <w:rsid w:val="55FC25AC"/>
    <w:rsid w:val="56B67ABC"/>
    <w:rsid w:val="56D205C9"/>
    <w:rsid w:val="581851D6"/>
    <w:rsid w:val="584D54B7"/>
    <w:rsid w:val="5A1153B7"/>
    <w:rsid w:val="5A791319"/>
    <w:rsid w:val="5AF66D70"/>
    <w:rsid w:val="5BBC3082"/>
    <w:rsid w:val="5BD30906"/>
    <w:rsid w:val="5BDB0F27"/>
    <w:rsid w:val="5C5E62CC"/>
    <w:rsid w:val="5C8A42C3"/>
    <w:rsid w:val="5DF11787"/>
    <w:rsid w:val="5DF93D74"/>
    <w:rsid w:val="5E48511F"/>
    <w:rsid w:val="5E9C5841"/>
    <w:rsid w:val="5F656803"/>
    <w:rsid w:val="5FCE2B68"/>
    <w:rsid w:val="60BD1FFE"/>
    <w:rsid w:val="6444218A"/>
    <w:rsid w:val="648916E2"/>
    <w:rsid w:val="661F346E"/>
    <w:rsid w:val="66950943"/>
    <w:rsid w:val="66FC10EF"/>
    <w:rsid w:val="67592DBD"/>
    <w:rsid w:val="68083232"/>
    <w:rsid w:val="681F39A2"/>
    <w:rsid w:val="68877B1A"/>
    <w:rsid w:val="69057D19"/>
    <w:rsid w:val="69B953EA"/>
    <w:rsid w:val="69DF2CEE"/>
    <w:rsid w:val="69FE5F41"/>
    <w:rsid w:val="6AB11E2C"/>
    <w:rsid w:val="6B0242A5"/>
    <w:rsid w:val="6B0D4790"/>
    <w:rsid w:val="6B862B4A"/>
    <w:rsid w:val="6BCA2EFA"/>
    <w:rsid w:val="6E5D63FA"/>
    <w:rsid w:val="6EC97B63"/>
    <w:rsid w:val="6F105BD5"/>
    <w:rsid w:val="6F156B47"/>
    <w:rsid w:val="6F52577A"/>
    <w:rsid w:val="711806D0"/>
    <w:rsid w:val="71CF7BDA"/>
    <w:rsid w:val="71D1103D"/>
    <w:rsid w:val="71EE39A8"/>
    <w:rsid w:val="742E787B"/>
    <w:rsid w:val="74356721"/>
    <w:rsid w:val="74644371"/>
    <w:rsid w:val="748266FC"/>
    <w:rsid w:val="748A5E17"/>
    <w:rsid w:val="751403F5"/>
    <w:rsid w:val="75D37F8A"/>
    <w:rsid w:val="76522C55"/>
    <w:rsid w:val="767D593D"/>
    <w:rsid w:val="767F0B0D"/>
    <w:rsid w:val="768659BD"/>
    <w:rsid w:val="76D43F8B"/>
    <w:rsid w:val="76D55F4D"/>
    <w:rsid w:val="770A7D21"/>
    <w:rsid w:val="774B7D02"/>
    <w:rsid w:val="77916C16"/>
    <w:rsid w:val="77B0242F"/>
    <w:rsid w:val="78CA5A5E"/>
    <w:rsid w:val="78E41C51"/>
    <w:rsid w:val="798F645C"/>
    <w:rsid w:val="7AA005CF"/>
    <w:rsid w:val="7AE07CFD"/>
    <w:rsid w:val="7B3077F9"/>
    <w:rsid w:val="7B376CA9"/>
    <w:rsid w:val="7C3868F0"/>
    <w:rsid w:val="7DAA5FB8"/>
    <w:rsid w:val="7DB72129"/>
    <w:rsid w:val="7E4E7602"/>
    <w:rsid w:val="7ECE10A0"/>
    <w:rsid w:val="7F3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宋体" w:hAnsi="宋体"/>
      <w:b/>
      <w:bCs/>
      <w:sz w:val="24"/>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Body Text"/>
    <w:basedOn w:val="1"/>
    <w:next w:val="8"/>
    <w:link w:val="32"/>
    <w:autoRedefine/>
    <w:semiHidden/>
    <w:unhideWhenUsed/>
    <w:qFormat/>
    <w:uiPriority w:val="99"/>
    <w:pPr>
      <w:spacing w:after="120"/>
    </w:pPr>
  </w:style>
  <w:style w:type="paragraph" w:styleId="8">
    <w:name w:val="Body Text First Indent"/>
    <w:basedOn w:val="7"/>
    <w:next w:val="9"/>
    <w:autoRedefine/>
    <w:qFormat/>
    <w:uiPriority w:val="0"/>
    <w:pPr>
      <w:ind w:firstLine="420" w:firstLineChars="100"/>
    </w:pPr>
  </w:style>
  <w:style w:type="paragraph" w:styleId="9">
    <w:name w:val="toc 6"/>
    <w:basedOn w:val="1"/>
    <w:next w:val="1"/>
    <w:qFormat/>
    <w:uiPriority w:val="99"/>
    <w:pPr>
      <w:widowControl/>
      <w:ind w:left="1000"/>
      <w:jc w:val="left"/>
    </w:pPr>
    <w:rPr>
      <w:kern w:val="0"/>
      <w:sz w:val="18"/>
      <w:szCs w:val="20"/>
    </w:rPr>
  </w:style>
  <w:style w:type="paragraph" w:styleId="10">
    <w:name w:val="Body Text Indent"/>
    <w:basedOn w:val="1"/>
    <w:next w:val="1"/>
    <w:link w:val="33"/>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4"/>
    <w:autoRedefine/>
    <w:semiHidden/>
    <w:unhideWhenUsed/>
    <w:qFormat/>
    <w:uiPriority w:val="99"/>
    <w:rPr>
      <w:sz w:val="18"/>
      <w:szCs w:val="18"/>
    </w:rPr>
  </w:style>
  <w:style w:type="paragraph" w:styleId="15">
    <w:name w:val="footer"/>
    <w:basedOn w:val="1"/>
    <w:link w:val="31"/>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character" w:customStyle="1" w:styleId="30">
    <w:name w:val="页眉 Char"/>
    <w:basedOn w:val="24"/>
    <w:link w:val="16"/>
    <w:autoRedefine/>
    <w:semiHidden/>
    <w:qFormat/>
    <w:uiPriority w:val="99"/>
    <w:rPr>
      <w:sz w:val="18"/>
      <w:szCs w:val="18"/>
    </w:rPr>
  </w:style>
  <w:style w:type="character" w:customStyle="1" w:styleId="31">
    <w:name w:val="页脚 Char"/>
    <w:basedOn w:val="24"/>
    <w:link w:val="15"/>
    <w:autoRedefine/>
    <w:semiHidden/>
    <w:qFormat/>
    <w:uiPriority w:val="99"/>
    <w:rPr>
      <w:sz w:val="18"/>
      <w:szCs w:val="18"/>
    </w:rPr>
  </w:style>
  <w:style w:type="character" w:customStyle="1" w:styleId="32">
    <w:name w:val="正文文本 Char"/>
    <w:basedOn w:val="24"/>
    <w:link w:val="7"/>
    <w:autoRedefine/>
    <w:semiHidden/>
    <w:qFormat/>
    <w:uiPriority w:val="99"/>
    <w:rPr>
      <w:rFonts w:ascii="Times New Roman" w:hAnsi="Times New Roman" w:eastAsia="宋体" w:cs="Times New Roman"/>
      <w:szCs w:val="24"/>
    </w:rPr>
  </w:style>
  <w:style w:type="character" w:customStyle="1" w:styleId="33">
    <w:name w:val="正文文本缩进 Char"/>
    <w:basedOn w:val="24"/>
    <w:link w:val="10"/>
    <w:autoRedefine/>
    <w:qFormat/>
    <w:uiPriority w:val="99"/>
    <w:rPr>
      <w:rFonts w:ascii="Times New Roman" w:hAnsi="Times New Roman" w:eastAsia="宋体" w:cs="Times New Roman"/>
      <w:szCs w:val="24"/>
    </w:rPr>
  </w:style>
  <w:style w:type="character" w:customStyle="1" w:styleId="34">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5">
    <w:name w:val="无"/>
    <w:autoRedefine/>
    <w:qFormat/>
    <w:uiPriority w:val="99"/>
  </w:style>
  <w:style w:type="paragraph" w:customStyle="1" w:styleId="36">
    <w:name w:val="表格文字"/>
    <w:basedOn w:val="10"/>
    <w:next w:val="7"/>
    <w:autoRedefine/>
    <w:qFormat/>
    <w:uiPriority w:val="99"/>
    <w:pPr>
      <w:adjustRightInd w:val="0"/>
      <w:spacing w:line="420" w:lineRule="atLeast"/>
      <w:jc w:val="left"/>
      <w:textAlignment w:val="baseline"/>
    </w:pPr>
    <w:rPr>
      <w:kern w:val="0"/>
    </w:rPr>
  </w:style>
  <w:style w:type="paragraph" w:customStyle="1" w:styleId="37">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autoRedefine/>
    <w:qFormat/>
    <w:uiPriority w:val="99"/>
    <w:rPr>
      <w:rFonts w:ascii="Times New Roman" w:hAnsi="Times New Roman" w:eastAsia="宋体" w:cs="Times New Roman"/>
      <w:sz w:val="21"/>
      <w:szCs w:val="22"/>
      <w:lang w:val="en-US" w:eastAsia="zh-CN" w:bidi="ar-SA"/>
    </w:rPr>
  </w:style>
  <w:style w:type="paragraph" w:customStyle="1" w:styleId="42">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autoRedefine/>
    <w:qFormat/>
    <w:uiPriority w:val="99"/>
    <w:pPr>
      <w:widowControl/>
      <w:jc w:val="left"/>
    </w:pPr>
    <w:rPr>
      <w:rFonts w:ascii="宋体" w:hAnsi="Courier New"/>
      <w:szCs w:val="21"/>
    </w:rPr>
  </w:style>
  <w:style w:type="paragraph" w:customStyle="1" w:styleId="46">
    <w:name w:val="纯文本_0_1"/>
    <w:basedOn w:val="1"/>
    <w:autoRedefine/>
    <w:qFormat/>
    <w:uiPriority w:val="99"/>
    <w:pPr>
      <w:widowControl/>
      <w:jc w:val="left"/>
    </w:pPr>
    <w:rPr>
      <w:rFonts w:ascii="宋体" w:hAnsi="Courier New"/>
      <w:szCs w:val="21"/>
    </w:rPr>
  </w:style>
  <w:style w:type="paragraph" w:customStyle="1" w:styleId="4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2">
    <w:name w:val="p0"/>
    <w:basedOn w:val="1"/>
    <w:autoRedefine/>
    <w:qFormat/>
    <w:uiPriority w:val="0"/>
    <w:pPr>
      <w:widowControl/>
    </w:pPr>
    <w:rPr>
      <w:rFonts w:ascii="Calibri" w:hAnsi="Calibri" w:cs="宋体"/>
      <w:kern w:val="0"/>
      <w:szCs w:val="21"/>
    </w:rPr>
  </w:style>
  <w:style w:type="paragraph" w:styleId="53">
    <w:name w:val="List Paragraph"/>
    <w:basedOn w:val="1"/>
    <w:autoRedefine/>
    <w:qFormat/>
    <w:uiPriority w:val="0"/>
    <w:pPr>
      <w:ind w:firstLine="420" w:firstLineChars="200"/>
    </w:pPr>
    <w:rPr>
      <w:szCs w:val="24"/>
    </w:rPr>
  </w:style>
  <w:style w:type="paragraph" w:customStyle="1" w:styleId="54">
    <w:name w:val="纯文本1"/>
    <w:basedOn w:val="51"/>
    <w:autoRedefine/>
    <w:qFormat/>
    <w:uiPriority w:val="0"/>
    <w:pPr>
      <w:widowControl/>
      <w:jc w:val="left"/>
    </w:pPr>
    <w:rPr>
      <w:rFonts w:ascii="宋体" w:hAnsi="Courier New"/>
      <w:szCs w:val="20"/>
    </w:rPr>
  </w:style>
  <w:style w:type="paragraph" w:customStyle="1" w:styleId="55">
    <w:name w:val="正文（首行缩进2字符）"/>
    <w:basedOn w:val="1"/>
    <w:autoRedefine/>
    <w:qFormat/>
    <w:uiPriority w:val="0"/>
    <w:pPr>
      <w:ind w:firstLine="480" w:firstLineChars="200"/>
    </w:pPr>
    <w:rPr>
      <w:sz w:val="24"/>
      <w:szCs w:val="20"/>
    </w:rPr>
  </w:style>
  <w:style w:type="paragraph" w:customStyle="1" w:styleId="56">
    <w:name w:val="表格文本"/>
    <w:basedOn w:val="1"/>
    <w:autoRedefine/>
    <w:qFormat/>
    <w:uiPriority w:val="0"/>
    <w:pPr>
      <w:spacing w:before="120" w:after="120"/>
    </w:pPr>
    <w:rPr>
      <w:rFonts w:cs="黑体"/>
      <w:szCs w:val="21"/>
    </w:rPr>
  </w:style>
  <w:style w:type="character" w:customStyle="1" w:styleId="57">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20376</Words>
  <Characters>20666</Characters>
  <Lines>1</Lines>
  <Paragraphs>1</Paragraphs>
  <TotalTime>0</TotalTime>
  <ScaleCrop>false</ScaleCrop>
  <LinksUpToDate>false</LinksUpToDate>
  <CharactersWithSpaces>21787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2025-06-30T03:20:22Z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0C8B47B30076427690BC81D1AE45DADB</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