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5D051">
      <w:pPr>
        <w:spacing w:after="156" w:afterLines="50"/>
        <w:jc w:val="center"/>
        <w:rPr>
          <w:rFonts w:ascii="微软雅黑" w:hAnsi="微软雅黑" w:eastAsia="微软雅黑"/>
          <w:b/>
          <w:sz w:val="32"/>
          <w:szCs w:val="32"/>
        </w:rPr>
      </w:pPr>
      <w:r>
        <w:rPr>
          <w:rFonts w:hint="eastAsia" w:ascii="微软雅黑" w:hAnsi="微软雅黑" w:eastAsia="微软雅黑"/>
          <w:b/>
          <w:sz w:val="32"/>
          <w:szCs w:val="32"/>
        </w:rPr>
        <w:t>政府采购意向公示信息</w:t>
      </w:r>
    </w:p>
    <w:p w14:paraId="05094D61">
      <w:pPr>
        <w:pStyle w:val="11"/>
        <w:numPr>
          <w:ilvl w:val="0"/>
          <w:numId w:val="1"/>
        </w:numPr>
        <w:ind w:firstLineChars="0"/>
        <w:rPr>
          <w:rFonts w:ascii="微软雅黑" w:hAnsi="微软雅黑" w:eastAsia="微软雅黑"/>
          <w:b/>
          <w:sz w:val="24"/>
          <w:szCs w:val="24"/>
        </w:rPr>
      </w:pPr>
      <w:r>
        <w:rPr>
          <w:rFonts w:hint="eastAsia" w:ascii="微软雅黑" w:hAnsi="微软雅黑" w:eastAsia="微软雅黑"/>
          <w:b/>
          <w:sz w:val="24"/>
          <w:szCs w:val="24"/>
        </w:rPr>
        <w:t>采购标的名称：202</w:t>
      </w:r>
      <w:r>
        <w:rPr>
          <w:rFonts w:hint="eastAsia" w:ascii="微软雅黑" w:hAnsi="微软雅黑" w:eastAsia="微软雅黑"/>
          <w:b/>
          <w:sz w:val="24"/>
          <w:szCs w:val="24"/>
          <w:lang w:val="en-US" w:eastAsia="zh-CN"/>
        </w:rPr>
        <w:t>5</w:t>
      </w:r>
      <w:r>
        <w:rPr>
          <w:rFonts w:hint="eastAsia" w:ascii="微软雅黑" w:hAnsi="微软雅黑" w:eastAsia="微软雅黑"/>
          <w:b/>
          <w:sz w:val="24"/>
          <w:szCs w:val="24"/>
        </w:rPr>
        <w:t>年水利工程检测设备</w:t>
      </w:r>
    </w:p>
    <w:p w14:paraId="6A2F8564">
      <w:pPr>
        <w:pStyle w:val="11"/>
        <w:numPr>
          <w:ilvl w:val="0"/>
          <w:numId w:val="1"/>
        </w:numPr>
        <w:spacing w:before="156" w:beforeLines="50"/>
        <w:ind w:firstLineChars="0"/>
        <w:rPr>
          <w:rFonts w:ascii="微软雅黑" w:hAnsi="微软雅黑" w:eastAsia="微软雅黑"/>
          <w:b/>
          <w:sz w:val="24"/>
          <w:szCs w:val="24"/>
        </w:rPr>
      </w:pPr>
      <w:r>
        <w:rPr>
          <w:rFonts w:hint="eastAsia" w:ascii="微软雅黑" w:hAnsi="微软雅黑" w:eastAsia="微软雅黑"/>
          <w:b/>
          <w:sz w:val="24"/>
          <w:szCs w:val="24"/>
        </w:rPr>
        <w:t>采购数量：</w:t>
      </w:r>
      <w:r>
        <w:rPr>
          <w:rFonts w:hint="eastAsia" w:ascii="微软雅黑" w:hAnsi="微软雅黑" w:eastAsia="微软雅黑"/>
          <w:b/>
          <w:sz w:val="24"/>
          <w:szCs w:val="24"/>
          <w:lang w:val="en-US" w:eastAsia="zh-CN"/>
        </w:rPr>
        <w:t>30台（套）</w:t>
      </w:r>
    </w:p>
    <w:p w14:paraId="700353BA">
      <w:pPr>
        <w:pStyle w:val="11"/>
        <w:numPr>
          <w:ilvl w:val="0"/>
          <w:numId w:val="1"/>
        </w:numPr>
        <w:spacing w:before="156" w:beforeLines="50"/>
        <w:ind w:firstLineChars="0"/>
        <w:rPr>
          <w:rFonts w:ascii="微软雅黑" w:hAnsi="微软雅黑" w:eastAsia="微软雅黑"/>
          <w:b/>
          <w:sz w:val="24"/>
          <w:szCs w:val="24"/>
        </w:rPr>
      </w:pPr>
      <w:r>
        <w:rPr>
          <w:rFonts w:hint="eastAsia" w:ascii="微软雅黑" w:hAnsi="微软雅黑" w:eastAsia="微软雅黑"/>
          <w:b/>
          <w:sz w:val="24"/>
          <w:szCs w:val="24"/>
        </w:rPr>
        <w:t>采购预算总金额</w:t>
      </w:r>
      <w:r>
        <w:rPr>
          <w:rFonts w:hint="eastAsia" w:ascii="微软雅黑" w:hAnsi="微软雅黑" w:eastAsia="微软雅黑"/>
          <w:b/>
          <w:sz w:val="24"/>
          <w:szCs w:val="24"/>
          <w:highlight w:val="none"/>
        </w:rPr>
        <w:t>：</w:t>
      </w:r>
      <w:r>
        <w:rPr>
          <w:rFonts w:hint="eastAsia" w:ascii="微软雅黑" w:hAnsi="微软雅黑" w:eastAsia="微软雅黑"/>
          <w:b/>
          <w:color w:val="auto"/>
          <w:sz w:val="24"/>
          <w:szCs w:val="24"/>
          <w:highlight w:val="none"/>
          <w:lang w:val="en-US" w:eastAsia="zh-CN"/>
        </w:rPr>
        <w:t>80.671</w:t>
      </w:r>
      <w:r>
        <w:rPr>
          <w:rFonts w:hint="eastAsia" w:ascii="微软雅黑" w:hAnsi="微软雅黑" w:eastAsia="微软雅黑"/>
          <w:b/>
          <w:sz w:val="24"/>
          <w:szCs w:val="24"/>
          <w:highlight w:val="none"/>
        </w:rPr>
        <w:t>万元</w:t>
      </w:r>
    </w:p>
    <w:p w14:paraId="74B5A406">
      <w:pPr>
        <w:pStyle w:val="11"/>
        <w:numPr>
          <w:ilvl w:val="0"/>
          <w:numId w:val="1"/>
        </w:numPr>
        <w:spacing w:before="156" w:beforeLines="50"/>
        <w:ind w:firstLineChars="0"/>
        <w:rPr>
          <w:rFonts w:ascii="微软雅黑" w:hAnsi="微软雅黑" w:eastAsia="微软雅黑"/>
          <w:b/>
          <w:sz w:val="24"/>
          <w:szCs w:val="24"/>
        </w:rPr>
      </w:pPr>
      <w:r>
        <w:rPr>
          <w:rFonts w:hint="eastAsia" w:ascii="微软雅黑" w:hAnsi="微软雅黑" w:eastAsia="微软雅黑"/>
          <w:b/>
          <w:sz w:val="24"/>
          <w:szCs w:val="24"/>
        </w:rPr>
        <w:t>采购标的需要实现的主要功能：</w:t>
      </w:r>
    </w:p>
    <w:p w14:paraId="127E019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4.1动弹仪</w:t>
      </w:r>
    </w:p>
    <w:p w14:paraId="59A5395A">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适用于</w:t>
      </w:r>
      <w:r>
        <w:rPr>
          <w:rFonts w:hint="eastAsia" w:ascii="宋体" w:hAnsi="宋体" w:eastAsia="宋体" w:cs="宋体"/>
          <w:sz w:val="24"/>
          <w:szCs w:val="22"/>
          <w:lang w:val="en-US" w:eastAsia="zh-CN"/>
        </w:rPr>
        <w:t>混凝土试块抗冻试验</w:t>
      </w:r>
      <w:r>
        <w:rPr>
          <w:rFonts w:hint="eastAsia" w:ascii="宋体" w:hAnsi="宋体" w:eastAsia="宋体" w:cs="宋体"/>
          <w:sz w:val="24"/>
          <w:szCs w:val="22"/>
        </w:rPr>
        <w:t>。</w:t>
      </w:r>
    </w:p>
    <w:p w14:paraId="54E8E8F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4.2砂石料坚固性试验箱</w:t>
      </w:r>
    </w:p>
    <w:p w14:paraId="51FC2D3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适用于砂石料坚固性试验</w:t>
      </w:r>
      <w:r>
        <w:rPr>
          <w:rFonts w:hint="eastAsia" w:ascii="宋体" w:hAnsi="宋体" w:eastAsia="宋体" w:cs="宋体"/>
          <w:sz w:val="24"/>
          <w:szCs w:val="22"/>
          <w:lang w:val="en-US" w:eastAsia="zh-CN"/>
        </w:rPr>
        <w:t>。</w:t>
      </w:r>
    </w:p>
    <w:p w14:paraId="2953B2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4.3冻融仪</w:t>
      </w:r>
    </w:p>
    <w:p w14:paraId="366F6EB9">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适用于混凝土试块抗冻试验。</w:t>
      </w:r>
    </w:p>
    <w:p w14:paraId="066F53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4.4钢筋笼长度检测仪</w:t>
      </w:r>
    </w:p>
    <w:p w14:paraId="568CC6CC">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rPr>
        <w:t>适用于检测混凝土灌注桩中钢筋笼的埋设长度</w:t>
      </w:r>
      <w:r>
        <w:rPr>
          <w:rFonts w:hint="eastAsia" w:ascii="宋体" w:hAnsi="宋体" w:eastAsia="宋体" w:cs="宋体"/>
          <w:sz w:val="24"/>
          <w:szCs w:val="22"/>
          <w:lang w:eastAsia="zh-CN"/>
        </w:rPr>
        <w:t>，</w:t>
      </w:r>
      <w:r>
        <w:rPr>
          <w:rFonts w:hint="eastAsia" w:ascii="宋体" w:hAnsi="宋体" w:eastAsia="宋体" w:cs="宋体"/>
          <w:sz w:val="24"/>
          <w:szCs w:val="22"/>
        </w:rPr>
        <w:t>检测预应力管桩长度及接缝位置情况</w:t>
      </w:r>
      <w:r>
        <w:rPr>
          <w:rFonts w:hint="eastAsia" w:ascii="宋体" w:hAnsi="宋体" w:eastAsia="宋体" w:cs="宋体"/>
          <w:sz w:val="24"/>
          <w:szCs w:val="22"/>
          <w:lang w:eastAsia="zh-CN"/>
        </w:rPr>
        <w:t>。</w:t>
      </w:r>
    </w:p>
    <w:p w14:paraId="4639B07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4.5电子台秤</w:t>
      </w:r>
    </w:p>
    <w:p w14:paraId="598B425E">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highlight w:val="none"/>
          <w:lang w:eastAsia="zh-CN"/>
        </w:rPr>
      </w:pPr>
      <w:r>
        <w:rPr>
          <w:rFonts w:hint="eastAsia" w:ascii="宋体" w:hAnsi="宋体" w:eastAsia="宋体" w:cs="宋体"/>
          <w:sz w:val="24"/>
          <w:szCs w:val="22"/>
          <w:lang w:val="en-US" w:eastAsia="zh-CN"/>
        </w:rPr>
        <w:t>主要用于土工试验称重</w:t>
      </w:r>
      <w:r>
        <w:rPr>
          <w:rFonts w:hint="eastAsia" w:ascii="宋体" w:hAnsi="宋体" w:eastAsia="宋体" w:cs="宋体"/>
          <w:sz w:val="24"/>
          <w:szCs w:val="22"/>
          <w:highlight w:val="none"/>
          <w:lang w:eastAsia="zh-CN"/>
        </w:rPr>
        <w:t>。</w:t>
      </w:r>
    </w:p>
    <w:p w14:paraId="6123FFE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4.6基桩高低应变动测仪</w:t>
      </w:r>
    </w:p>
    <w:p w14:paraId="2BE73F79">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适用于基桩完整性高应变、低应变法检测。</w:t>
      </w:r>
    </w:p>
    <w:p w14:paraId="51EBF5F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4.7汽油发电机</w:t>
      </w:r>
    </w:p>
    <w:p w14:paraId="24E26222">
      <w:pPr>
        <w:ind w:firstLine="480" w:firstLineChars="200"/>
        <w:rPr>
          <w:rFonts w:hint="eastAsia" w:ascii="宋体" w:hAnsi="宋体" w:eastAsia="宋体" w:cs="宋体"/>
          <w:sz w:val="24"/>
          <w:szCs w:val="22"/>
        </w:rPr>
      </w:pPr>
      <w:r>
        <w:rPr>
          <w:rFonts w:hint="eastAsia" w:ascii="宋体" w:hAnsi="宋体" w:eastAsia="宋体" w:cs="宋体"/>
          <w:sz w:val="24"/>
          <w:szCs w:val="22"/>
          <w:lang w:val="en-US" w:eastAsia="zh-CN"/>
        </w:rPr>
        <w:t>主要能</w:t>
      </w:r>
      <w:r>
        <w:rPr>
          <w:rFonts w:hint="eastAsia" w:ascii="宋体" w:hAnsi="宋体" w:eastAsia="宋体" w:cs="宋体"/>
          <w:sz w:val="24"/>
          <w:szCs w:val="22"/>
        </w:rPr>
        <w:t>提供220v工作电压，为现场临时用电提供电能</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搬运轻便</w:t>
      </w:r>
      <w:r>
        <w:rPr>
          <w:rFonts w:hint="eastAsia" w:ascii="宋体" w:hAnsi="宋体" w:eastAsia="宋体" w:cs="宋体"/>
          <w:sz w:val="24"/>
          <w:szCs w:val="22"/>
        </w:rPr>
        <w:t>。</w:t>
      </w:r>
    </w:p>
    <w:p w14:paraId="789807A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4.8液晶静态应变仪</w:t>
      </w:r>
    </w:p>
    <w:p w14:paraId="7334684E">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适用于岩石弹性模量、变形模量等参数检测。</w:t>
      </w:r>
    </w:p>
    <w:p w14:paraId="1BD5829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4.9</w:t>
      </w:r>
      <w:r>
        <w:rPr>
          <w:rFonts w:hint="eastAsia" w:ascii="宋体" w:hAnsi="宋体" w:eastAsia="宋体" w:cs="宋体"/>
          <w:b/>
          <w:bCs/>
          <w:sz w:val="24"/>
          <w:szCs w:val="24"/>
          <w:highlight w:val="none"/>
          <w:lang w:val="en-US" w:eastAsia="zh-CN"/>
        </w:rPr>
        <w:t>智能锚杆拉拔仪</w:t>
      </w:r>
    </w:p>
    <w:p w14:paraId="3E5C6F38">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适用于各种锚杆、钢筋、植筋、膨胀螺栓等锚固件的锚固力检测及预制混凝土渠槽的外压破坏荷载和内压破坏荷载值检测，测量范围：0～10kN。</w:t>
      </w:r>
    </w:p>
    <w:p w14:paraId="56DB703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4.10  50t桩基检测双作用液压千斤顶（带球形铰支）</w:t>
      </w:r>
    </w:p>
    <w:p w14:paraId="20E90FED">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适用于桩基水平静载试验。</w:t>
      </w:r>
    </w:p>
    <w:p w14:paraId="44CBB37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4.11双向手动油泵</w:t>
      </w:r>
    </w:p>
    <w:p w14:paraId="68BA0594">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适用于桩基水平静载试验。</w:t>
      </w:r>
    </w:p>
    <w:p w14:paraId="109E76C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4.12超声波测厚仪</w:t>
      </w:r>
    </w:p>
    <w:p w14:paraId="2DF3E5A2">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适用于金属材料厚度检测。</w:t>
      </w:r>
    </w:p>
    <w:p w14:paraId="11BC98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4.13锚杆无损检测仪</w:t>
      </w:r>
    </w:p>
    <w:p w14:paraId="06A27ACD">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eastAsia="zh-CN"/>
        </w:rPr>
      </w:pPr>
      <w:r>
        <w:rPr>
          <w:rFonts w:hint="eastAsia" w:ascii="宋体" w:hAnsi="宋体" w:eastAsia="宋体" w:cs="宋体"/>
          <w:sz w:val="24"/>
          <w:szCs w:val="22"/>
          <w:lang w:val="en-US" w:eastAsia="zh-CN"/>
        </w:rPr>
        <w:t>适用于锚杆（索）长度检测、锚杆锚固密实度检测、锚杆锚固缺陷位置检测。</w:t>
      </w:r>
    </w:p>
    <w:p w14:paraId="6A92985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4.14电子水准仪</w:t>
      </w:r>
    </w:p>
    <w:p w14:paraId="243F6D67">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适用于建（构）筑物的高程、垂直（竖向）位移、扰度等测量或监测。</w:t>
      </w:r>
    </w:p>
    <w:p w14:paraId="1C77B8C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4.15电子万能试验机</w:t>
      </w:r>
    </w:p>
    <w:p w14:paraId="58068541">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适用于最大载荷200kN的拉伸、压缩、弯曲、剪切等测力试验。</w:t>
      </w:r>
    </w:p>
    <w:p w14:paraId="3131025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4.16电热恒温鼓风干燥箱</w:t>
      </w:r>
    </w:p>
    <w:p w14:paraId="07CA944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主要用于试验样品的干燥、烘干。</w:t>
      </w:r>
    </w:p>
    <w:p w14:paraId="0BB9770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4.17混凝土电通量测定仪</w:t>
      </w:r>
      <w:bookmarkStart w:id="2" w:name="_GoBack"/>
      <w:bookmarkEnd w:id="2"/>
    </w:p>
    <w:p w14:paraId="569BF085">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适用于混凝土抗氯离子渗透性。</w:t>
      </w:r>
    </w:p>
    <w:p w14:paraId="54FE2F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4.18全自动混凝土抗渗仪</w:t>
      </w:r>
    </w:p>
    <w:p w14:paraId="3B088F96">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主要用于混凝土抗渗性能和抗渗标号的测定。</w:t>
      </w:r>
    </w:p>
    <w:p w14:paraId="54D00D4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4.19数显回弹仪</w:t>
      </w:r>
    </w:p>
    <w:p w14:paraId="564BF345">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适用于混凝土强度检测。</w:t>
      </w:r>
    </w:p>
    <w:p w14:paraId="5647DF6E">
      <w:pPr>
        <w:pStyle w:val="11"/>
        <w:numPr>
          <w:ilvl w:val="0"/>
          <w:numId w:val="1"/>
        </w:numPr>
        <w:spacing w:before="156" w:beforeLines="50"/>
        <w:ind w:firstLineChars="0"/>
        <w:rPr>
          <w:rFonts w:ascii="微软雅黑" w:hAnsi="微软雅黑" w:eastAsia="微软雅黑"/>
          <w:b/>
          <w:sz w:val="24"/>
          <w:szCs w:val="24"/>
        </w:rPr>
      </w:pPr>
      <w:r>
        <w:rPr>
          <w:rFonts w:hint="eastAsia" w:ascii="微软雅黑" w:hAnsi="微软雅黑" w:eastAsia="微软雅黑"/>
          <w:b/>
          <w:sz w:val="24"/>
          <w:szCs w:val="24"/>
        </w:rPr>
        <w:t>采购标的主要内容：</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4757"/>
        <w:gridCol w:w="1251"/>
        <w:gridCol w:w="1446"/>
      </w:tblGrid>
      <w:tr w14:paraId="4919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38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3F4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14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3BE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73BF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F0542">
            <w:pPr>
              <w:jc w:val="center"/>
              <w:rPr>
                <w:rFonts w:hint="eastAsia" w:ascii="宋体" w:hAnsi="宋体" w:eastAsia="宋体" w:cs="宋体"/>
                <w:b/>
                <w:bCs/>
                <w:i w:val="0"/>
                <w:iCs w:val="0"/>
                <w:color w:val="000000"/>
                <w:sz w:val="20"/>
                <w:szCs w:val="20"/>
                <w:u w:val="none"/>
              </w:rPr>
            </w:pPr>
          </w:p>
        </w:tc>
        <w:tc>
          <w:tcPr>
            <w:tcW w:w="2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77CF8">
            <w:pPr>
              <w:jc w:val="center"/>
              <w:rPr>
                <w:rFonts w:hint="eastAsia" w:ascii="宋体" w:hAnsi="宋体" w:eastAsia="宋体" w:cs="宋体"/>
                <w:b/>
                <w:bCs/>
                <w:i w:val="0"/>
                <w:iCs w:val="0"/>
                <w:color w:val="000000"/>
                <w:sz w:val="20"/>
                <w:szCs w:val="20"/>
                <w:u w:val="none"/>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CCB2">
            <w:pPr>
              <w:jc w:val="center"/>
              <w:rPr>
                <w:rFonts w:hint="eastAsia" w:ascii="宋体" w:hAnsi="宋体" w:eastAsia="宋体" w:cs="宋体"/>
                <w:b/>
                <w:bCs/>
                <w:i w:val="0"/>
                <w:iCs w:val="0"/>
                <w:color w:val="000000"/>
                <w:sz w:val="20"/>
                <w:szCs w:val="20"/>
                <w:u w:val="none"/>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DBC2B">
            <w:pPr>
              <w:jc w:val="center"/>
              <w:rPr>
                <w:rFonts w:hint="eastAsia" w:ascii="宋体" w:hAnsi="宋体" w:eastAsia="宋体" w:cs="宋体"/>
                <w:b/>
                <w:bCs/>
                <w:i w:val="0"/>
                <w:iCs w:val="0"/>
                <w:color w:val="000000"/>
                <w:sz w:val="20"/>
                <w:szCs w:val="20"/>
                <w:u w:val="none"/>
              </w:rPr>
            </w:pPr>
          </w:p>
        </w:tc>
      </w:tr>
      <w:tr w14:paraId="6DD5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B4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1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动弹仪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7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4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D2D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7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F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砂石料坚固性试验箱</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7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DB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91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冻融仪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5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D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2B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97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钢筋笼长度检测仪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2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9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F9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7F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2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电子台秤</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3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304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0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D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基桩高低应变动测仪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8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A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E0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EE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9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汽油发电机</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2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0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944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D0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F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液晶静态应变仪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F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23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8E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2A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智能锚杆拉拔仪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40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9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DA6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82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7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50t桩基检测双作用液压千斤顶（带</w:t>
            </w:r>
            <w:r>
              <w:rPr>
                <w:rFonts w:hint="eastAsia" w:ascii="宋体" w:hAnsi="宋体" w:eastAsia="宋体" w:cs="宋体"/>
                <w:i w:val="0"/>
                <w:iCs w:val="0"/>
                <w:color w:val="000000"/>
                <w:sz w:val="20"/>
                <w:szCs w:val="20"/>
                <w:u w:val="none"/>
                <w:lang w:eastAsia="zh-CN"/>
              </w:rPr>
              <w:t>球形</w:t>
            </w:r>
            <w:r>
              <w:rPr>
                <w:rFonts w:hint="eastAsia" w:ascii="宋体" w:hAnsi="宋体" w:eastAsia="宋体" w:cs="宋体"/>
                <w:i w:val="0"/>
                <w:iCs w:val="0"/>
                <w:color w:val="000000"/>
                <w:sz w:val="20"/>
                <w:szCs w:val="20"/>
                <w:u w:val="none"/>
              </w:rPr>
              <w:t>铰支）</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3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20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6A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05E5">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sz w:val="20"/>
                <w:szCs w:val="20"/>
                <w:u w:val="none"/>
              </w:rPr>
              <w:t>双向手动油泵</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CD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9C51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r>
      <w:tr w14:paraId="1DE67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6E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8CF1">
            <w:pPr>
              <w:keepNext w:val="0"/>
              <w:keepLines w:val="0"/>
              <w:widowControl/>
              <w:suppressLineNumbers w:val="0"/>
              <w:jc w:val="center"/>
              <w:textAlignment w:val="center"/>
              <w:rPr>
                <w:rFonts w:hint="eastAsia" w:ascii="宋体" w:hAnsi="宋体" w:eastAsia="宋体" w:cs="宋体"/>
                <w:i w:val="0"/>
                <w:iCs w:val="0"/>
                <w:color w:val="333333"/>
                <w:sz w:val="20"/>
                <w:szCs w:val="20"/>
                <w:highlight w:val="none"/>
                <w:u w:val="none"/>
              </w:rPr>
            </w:pPr>
            <w:r>
              <w:rPr>
                <w:rFonts w:hint="eastAsia" w:ascii="宋体" w:hAnsi="宋体" w:eastAsia="宋体" w:cs="宋体"/>
                <w:i w:val="0"/>
                <w:iCs w:val="0"/>
                <w:color w:val="333333"/>
                <w:sz w:val="20"/>
                <w:szCs w:val="20"/>
                <w:highlight w:val="none"/>
                <w:u w:val="none"/>
              </w:rPr>
              <w:t>超声波测厚仪</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533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2980F">
            <w:pPr>
              <w:keepNext w:val="0"/>
              <w:keepLines w:val="0"/>
              <w:widowControl/>
              <w:suppressLineNumbers w:val="0"/>
              <w:jc w:val="center"/>
              <w:textAlignment w:val="center"/>
              <w:rPr>
                <w:rFonts w:hint="eastAsia" w:ascii="Times New Roman" w:hAnsi="Times New Roman" w:eastAsia="等线" w:cs="Times New Roman"/>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2</w:t>
            </w:r>
          </w:p>
        </w:tc>
      </w:tr>
      <w:tr w14:paraId="032D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76BC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2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7F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锚杆无损检测仪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6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0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DA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A00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2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19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电子水准仪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2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7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4A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A77C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F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电子万能试验机</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A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E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616D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6C9B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2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B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电热恒温鼓风干燥箱</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8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9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EE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E45B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2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A1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混凝土电通量测定仪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5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5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FC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9028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2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B3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全自动混凝土抗渗仪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83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79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FD54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27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91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数显回弹仪</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D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7A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bl>
    <w:p w14:paraId="2A47385D">
      <w:pPr>
        <w:pStyle w:val="11"/>
        <w:numPr>
          <w:ilvl w:val="0"/>
          <w:numId w:val="1"/>
        </w:numPr>
        <w:spacing w:before="156" w:beforeLines="50"/>
        <w:ind w:firstLineChars="0"/>
        <w:rPr>
          <w:rFonts w:ascii="微软雅黑" w:hAnsi="微软雅黑" w:eastAsia="微软雅黑"/>
          <w:b/>
          <w:sz w:val="24"/>
          <w:szCs w:val="24"/>
        </w:rPr>
      </w:pPr>
      <w:r>
        <w:rPr>
          <w:rFonts w:hint="eastAsia" w:ascii="微软雅黑" w:hAnsi="微软雅黑" w:eastAsia="微软雅黑"/>
          <w:b/>
          <w:sz w:val="24"/>
          <w:szCs w:val="24"/>
        </w:rPr>
        <w:t>采购标的需满足的质量、服务、安全、时限等要求：</w:t>
      </w:r>
    </w:p>
    <w:p w14:paraId="58E42216">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Cs/>
          <w:sz w:val="24"/>
          <w:lang w:eastAsia="zh-CN"/>
        </w:rPr>
      </w:pPr>
      <w:r>
        <w:rPr>
          <w:rFonts w:hint="eastAsia" w:ascii="宋体" w:hAnsi="宋体" w:cs="宋体"/>
          <w:bCs/>
          <w:sz w:val="24"/>
          <w:lang w:eastAsia="zh-CN"/>
        </w:rPr>
        <w:t>所有设备</w:t>
      </w:r>
      <w:r>
        <w:rPr>
          <w:rFonts w:hint="eastAsia" w:ascii="宋体" w:hAnsi="宋体" w:cs="宋体"/>
          <w:bCs/>
          <w:sz w:val="24"/>
          <w:lang w:val="en-US" w:eastAsia="zh-CN"/>
        </w:rPr>
        <w:t>均符合国家及行业相关标准要求，其中显示检测数据的设备</w:t>
      </w:r>
      <w:r>
        <w:rPr>
          <w:rFonts w:hint="eastAsia" w:ascii="宋体" w:hAnsi="宋体" w:cs="宋体"/>
          <w:bCs/>
          <w:sz w:val="24"/>
          <w:lang w:eastAsia="zh-CN"/>
        </w:rPr>
        <w:t>的技术指标应能通过省级及以上计量检定部门的检定或校准，证明其技术指标符合要求。</w:t>
      </w:r>
    </w:p>
    <w:p w14:paraId="1EFC54F6">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Cs/>
          <w:sz w:val="24"/>
          <w:lang w:eastAsia="zh-CN"/>
        </w:rPr>
      </w:pPr>
      <w:r>
        <w:rPr>
          <w:rFonts w:hint="eastAsia" w:ascii="宋体" w:hAnsi="宋体" w:cs="宋体"/>
          <w:bCs/>
          <w:sz w:val="24"/>
          <w:lang w:val="en-US" w:eastAsia="zh-CN"/>
        </w:rPr>
        <w:t>需</w:t>
      </w:r>
      <w:r>
        <w:rPr>
          <w:rFonts w:hint="eastAsia" w:ascii="宋体" w:hAnsi="宋体" w:cs="宋体"/>
          <w:bCs/>
          <w:sz w:val="24"/>
          <w:lang w:eastAsia="zh-CN"/>
        </w:rPr>
        <w:t>提供</w:t>
      </w:r>
      <w:r>
        <w:rPr>
          <w:rFonts w:hint="eastAsia" w:ascii="宋体" w:hAnsi="宋体" w:cs="宋体"/>
          <w:bCs/>
          <w:sz w:val="24"/>
          <w:lang w:val="en-US" w:eastAsia="zh-CN"/>
        </w:rPr>
        <w:t>设备</w:t>
      </w:r>
      <w:r>
        <w:rPr>
          <w:rFonts w:hint="eastAsia" w:ascii="宋体" w:hAnsi="宋体" w:cs="宋体"/>
          <w:bCs/>
          <w:sz w:val="24"/>
          <w:lang w:eastAsia="zh-CN"/>
        </w:rPr>
        <w:t>操作及维修培训。</w:t>
      </w:r>
      <w:r>
        <w:rPr>
          <w:rFonts w:hint="eastAsia" w:ascii="宋体" w:hAnsi="宋体" w:cs="宋体"/>
          <w:bCs/>
          <w:sz w:val="24"/>
          <w:lang w:val="en-US" w:eastAsia="zh-CN"/>
        </w:rPr>
        <w:t>设备质保期为</w:t>
      </w:r>
      <w:r>
        <w:rPr>
          <w:rFonts w:hint="eastAsia" w:ascii="宋体" w:hAnsi="宋体" w:cs="宋体"/>
          <w:bCs/>
          <w:sz w:val="24"/>
          <w:lang w:eastAsia="zh-CN"/>
        </w:rPr>
        <w:t>验收合格</w:t>
      </w:r>
      <w:r>
        <w:rPr>
          <w:rFonts w:hint="eastAsia" w:ascii="宋体" w:hAnsi="宋体" w:cs="宋体"/>
          <w:bCs/>
          <w:sz w:val="24"/>
          <w:highlight w:val="none"/>
          <w:lang w:eastAsia="zh-CN"/>
        </w:rPr>
        <w:t>后</w:t>
      </w:r>
      <w:r>
        <w:rPr>
          <w:rFonts w:hint="eastAsia" w:ascii="宋体" w:hAnsi="宋体" w:cs="宋体"/>
          <w:bCs/>
          <w:sz w:val="24"/>
          <w:highlight w:val="none"/>
          <w:lang w:val="en-US" w:eastAsia="zh-CN"/>
        </w:rPr>
        <w:t>三</w:t>
      </w:r>
      <w:r>
        <w:rPr>
          <w:rFonts w:hint="eastAsia" w:ascii="宋体" w:hAnsi="宋体" w:cs="宋体"/>
          <w:bCs/>
          <w:sz w:val="24"/>
          <w:highlight w:val="none"/>
          <w:lang w:eastAsia="zh-CN"/>
        </w:rPr>
        <w:t>年，在整</w:t>
      </w:r>
      <w:r>
        <w:rPr>
          <w:rFonts w:hint="eastAsia" w:ascii="宋体" w:hAnsi="宋体" w:cs="宋体"/>
          <w:bCs/>
          <w:sz w:val="24"/>
          <w:lang w:eastAsia="zh-CN"/>
        </w:rPr>
        <w:t>个</w:t>
      </w:r>
      <w:r>
        <w:rPr>
          <w:rFonts w:hint="eastAsia" w:ascii="宋体" w:hAnsi="宋体" w:cs="宋体"/>
          <w:bCs/>
          <w:sz w:val="24"/>
          <w:lang w:val="en-US" w:eastAsia="zh-CN"/>
        </w:rPr>
        <w:t>质保期</w:t>
      </w:r>
      <w:r>
        <w:rPr>
          <w:rFonts w:hint="eastAsia" w:ascii="宋体" w:hAnsi="宋体" w:cs="宋体"/>
          <w:bCs/>
          <w:sz w:val="24"/>
          <w:lang w:eastAsia="zh-CN"/>
        </w:rPr>
        <w:t>内应确保所有设备的正常使用，并提供</w:t>
      </w:r>
      <w:r>
        <w:rPr>
          <w:rFonts w:hint="eastAsia" w:ascii="宋体" w:hAnsi="宋体" w:cs="宋体"/>
          <w:bCs/>
          <w:sz w:val="24"/>
          <w:lang w:val="en-US" w:eastAsia="zh-CN"/>
        </w:rPr>
        <w:t>7*</w:t>
      </w:r>
      <w:r>
        <w:rPr>
          <w:rFonts w:hint="eastAsia" w:ascii="宋体" w:hAnsi="宋体" w:cs="宋体"/>
          <w:bCs/>
          <w:sz w:val="24"/>
          <w:lang w:eastAsia="zh-CN"/>
        </w:rPr>
        <w:t>24小时的技术服务。设备出现故障</w:t>
      </w:r>
      <w:r>
        <w:rPr>
          <w:rFonts w:hint="eastAsia" w:ascii="宋体" w:hAnsi="宋体" w:cs="宋体"/>
          <w:bCs/>
          <w:sz w:val="24"/>
          <w:lang w:val="en-US" w:eastAsia="zh-CN"/>
        </w:rPr>
        <w:t>的</w:t>
      </w:r>
      <w:r>
        <w:rPr>
          <w:rFonts w:hint="eastAsia" w:ascii="宋体" w:hAnsi="宋体" w:cs="宋体"/>
          <w:bCs/>
          <w:sz w:val="24"/>
          <w:lang w:eastAsia="zh-CN"/>
        </w:rPr>
        <w:t>8小时</w:t>
      </w:r>
      <w:r>
        <w:rPr>
          <w:rFonts w:hint="eastAsia" w:ascii="宋体" w:hAnsi="宋体" w:cs="宋体"/>
          <w:bCs/>
          <w:sz w:val="24"/>
          <w:lang w:val="en-US" w:eastAsia="zh-CN"/>
        </w:rPr>
        <w:t>内</w:t>
      </w:r>
      <w:r>
        <w:rPr>
          <w:rFonts w:hint="eastAsia" w:ascii="宋体" w:hAnsi="宋体" w:cs="宋体"/>
          <w:bCs/>
          <w:sz w:val="24"/>
          <w:lang w:eastAsia="zh-CN"/>
        </w:rPr>
        <w:t>给出解决方案，8小时内无法解决</w:t>
      </w:r>
      <w:r>
        <w:rPr>
          <w:rFonts w:hint="eastAsia" w:ascii="宋体" w:hAnsi="宋体" w:cs="宋体"/>
          <w:bCs/>
          <w:sz w:val="24"/>
          <w:lang w:val="en-US" w:eastAsia="zh-CN"/>
        </w:rPr>
        <w:t>的</w:t>
      </w:r>
      <w:r>
        <w:rPr>
          <w:rFonts w:hint="eastAsia" w:ascii="宋体" w:hAnsi="宋体" w:cs="宋体"/>
          <w:bCs/>
          <w:sz w:val="24"/>
          <w:lang w:eastAsia="zh-CN"/>
        </w:rPr>
        <w:t>问题应在24小时内提供备用软件或上门服务，直至解决问题。维修过程中所需零配件</w:t>
      </w:r>
      <w:r>
        <w:rPr>
          <w:rFonts w:hint="eastAsia" w:ascii="宋体" w:hAnsi="宋体" w:cs="宋体"/>
          <w:bCs/>
          <w:sz w:val="24"/>
          <w:lang w:val="en-US" w:eastAsia="zh-CN"/>
        </w:rPr>
        <w:t>应</w:t>
      </w:r>
      <w:r>
        <w:rPr>
          <w:rFonts w:hint="eastAsia" w:ascii="宋体" w:hAnsi="宋体" w:cs="宋体"/>
          <w:bCs/>
          <w:sz w:val="24"/>
          <w:lang w:eastAsia="zh-CN"/>
        </w:rPr>
        <w:t>在接到通知后7天</w:t>
      </w:r>
      <w:r>
        <w:rPr>
          <w:rFonts w:hint="eastAsia" w:ascii="宋体" w:hAnsi="宋体" w:cs="宋体"/>
          <w:bCs/>
          <w:sz w:val="24"/>
          <w:lang w:val="en-US" w:eastAsia="zh-CN"/>
        </w:rPr>
        <w:t>内</w:t>
      </w:r>
      <w:r>
        <w:rPr>
          <w:rFonts w:hint="eastAsia" w:ascii="宋体" w:hAnsi="宋体" w:cs="宋体"/>
          <w:bCs/>
          <w:sz w:val="24"/>
          <w:lang w:eastAsia="zh-CN"/>
        </w:rPr>
        <w:t>送达。</w:t>
      </w:r>
    </w:p>
    <w:p w14:paraId="1077D90F">
      <w:pPr>
        <w:pStyle w:val="11"/>
        <w:numPr>
          <w:ilvl w:val="0"/>
          <w:numId w:val="1"/>
        </w:numPr>
        <w:spacing w:before="156" w:beforeLines="50"/>
        <w:ind w:firstLineChars="0"/>
        <w:rPr>
          <w:rFonts w:ascii="微软雅黑" w:hAnsi="微软雅黑" w:eastAsia="微软雅黑"/>
          <w:b/>
          <w:sz w:val="24"/>
          <w:szCs w:val="24"/>
          <w:highlight w:val="none"/>
        </w:rPr>
      </w:pPr>
      <w:r>
        <w:rPr>
          <w:rFonts w:hint="eastAsia" w:ascii="微软雅黑" w:hAnsi="微软雅黑" w:eastAsia="微软雅黑"/>
          <w:b/>
          <w:sz w:val="24"/>
          <w:szCs w:val="24"/>
          <w:highlight w:val="none"/>
        </w:rPr>
        <w:t>意向采购标的“生产商”是否全部为“中、小、微型”企业：</w:t>
      </w:r>
      <w:bookmarkStart w:id="0" w:name="_Hlk147857270"/>
      <w:r>
        <w:rPr>
          <w:rFonts w:hint="eastAsia" w:ascii="微软雅黑" w:hAnsi="微软雅黑" w:eastAsia="微软雅黑"/>
          <w:b/>
          <w:sz w:val="24"/>
          <w:szCs w:val="24"/>
          <w:highlight w:val="none"/>
        </w:rPr>
        <w:t xml:space="preserve"> </w:t>
      </w:r>
      <w:bookmarkEnd w:id="0"/>
      <w:r>
        <w:rPr>
          <w:rFonts w:hint="eastAsia" w:ascii="仿宋" w:hAnsi="仿宋" w:eastAsia="仿宋"/>
          <w:b/>
          <w:sz w:val="24"/>
          <w:szCs w:val="24"/>
          <w:highlight w:val="none"/>
          <w:lang w:eastAsia="zh-CN"/>
        </w:rPr>
        <w:t>☑</w:t>
      </w:r>
      <w:r>
        <w:rPr>
          <w:rFonts w:hint="eastAsia" w:ascii="微软雅黑" w:hAnsi="微软雅黑" w:eastAsia="微软雅黑"/>
          <w:b/>
          <w:sz w:val="24"/>
          <w:szCs w:val="24"/>
          <w:highlight w:val="none"/>
        </w:rPr>
        <w:t xml:space="preserve">是 </w:t>
      </w:r>
      <w:r>
        <w:rPr>
          <w:rFonts w:ascii="微软雅黑" w:hAnsi="微软雅黑" w:eastAsia="微软雅黑"/>
          <w:b/>
          <w:sz w:val="24"/>
          <w:szCs w:val="24"/>
          <w:highlight w:val="none"/>
        </w:rPr>
        <w:t xml:space="preserve"> </w:t>
      </w:r>
      <w:r>
        <w:rPr>
          <w:rFonts w:hint="eastAsia" w:ascii="微软雅黑" w:hAnsi="微软雅黑" w:eastAsia="微软雅黑"/>
          <w:b/>
          <w:sz w:val="24"/>
          <w:szCs w:val="24"/>
          <w:highlight w:val="none"/>
        </w:rPr>
        <w:t xml:space="preserve"> </w:t>
      </w:r>
      <w:r>
        <w:rPr>
          <w:rFonts w:hint="eastAsia" w:ascii="仿宋" w:hAnsi="仿宋" w:eastAsia="仿宋"/>
          <w:b/>
          <w:sz w:val="24"/>
          <w:szCs w:val="24"/>
          <w:highlight w:val="none"/>
        </w:rPr>
        <w:sym w:font="Wingdings 2" w:char="00A3"/>
      </w:r>
      <w:r>
        <w:rPr>
          <w:rFonts w:hint="eastAsia" w:ascii="微软雅黑" w:hAnsi="微软雅黑" w:eastAsia="微软雅黑"/>
          <w:b/>
          <w:sz w:val="24"/>
          <w:szCs w:val="24"/>
          <w:highlight w:val="none"/>
        </w:rPr>
        <w:t>否</w:t>
      </w:r>
    </w:p>
    <w:p w14:paraId="394FB013">
      <w:pPr>
        <w:pStyle w:val="11"/>
        <w:ind w:firstLine="480"/>
        <w:rPr>
          <w:rFonts w:hint="eastAsia" w:ascii="微软雅黑" w:hAnsi="微软雅黑" w:eastAsia="微软雅黑"/>
          <w:b/>
          <w:sz w:val="24"/>
          <w:szCs w:val="24"/>
        </w:rPr>
      </w:pPr>
    </w:p>
    <w:p w14:paraId="70787B09">
      <w:pPr>
        <w:pStyle w:val="11"/>
        <w:numPr>
          <w:ilvl w:val="0"/>
          <w:numId w:val="1"/>
        </w:numPr>
        <w:spacing w:before="156" w:beforeLines="50"/>
        <w:ind w:firstLineChars="0"/>
        <w:rPr>
          <w:rFonts w:ascii="微软雅黑" w:hAnsi="微软雅黑" w:eastAsia="微软雅黑"/>
          <w:b/>
          <w:sz w:val="24"/>
          <w:szCs w:val="24"/>
        </w:rPr>
      </w:pPr>
      <w:r>
        <w:rPr>
          <w:rFonts w:hint="eastAsia" w:ascii="微软雅黑" w:hAnsi="微软雅黑" w:eastAsia="微软雅黑"/>
          <w:b/>
          <w:sz w:val="24"/>
          <w:szCs w:val="24"/>
        </w:rPr>
        <w:t xml:space="preserve">潜在的意向成交供应商是否为“中、小、微型”企业： </w:t>
      </w:r>
      <w:r>
        <w:rPr>
          <w:rFonts w:hint="eastAsia" w:ascii="仿宋" w:hAnsi="仿宋" w:eastAsia="仿宋"/>
          <w:b/>
          <w:sz w:val="24"/>
          <w:szCs w:val="24"/>
          <w:highlight w:val="none"/>
        </w:rPr>
        <w:sym w:font="Wingdings 2" w:char="0052"/>
      </w:r>
      <w:r>
        <w:rPr>
          <w:rFonts w:hint="eastAsia" w:ascii="微软雅黑" w:hAnsi="微软雅黑" w:eastAsia="微软雅黑"/>
          <w:b/>
          <w:sz w:val="24"/>
          <w:szCs w:val="24"/>
          <w:highlight w:val="none"/>
        </w:rPr>
        <w:t xml:space="preserve">是 </w:t>
      </w:r>
      <w:r>
        <w:rPr>
          <w:rFonts w:ascii="微软雅黑" w:hAnsi="微软雅黑" w:eastAsia="微软雅黑"/>
          <w:b/>
          <w:sz w:val="24"/>
          <w:szCs w:val="24"/>
          <w:highlight w:val="none"/>
        </w:rPr>
        <w:t xml:space="preserve"> </w:t>
      </w:r>
      <w:r>
        <w:rPr>
          <w:rFonts w:ascii="微软雅黑" w:hAnsi="微软雅黑" w:eastAsia="微软雅黑"/>
          <w:b/>
          <w:sz w:val="24"/>
          <w:szCs w:val="24"/>
        </w:rPr>
        <w:t xml:space="preserve"> </w:t>
      </w:r>
      <w:r>
        <w:rPr>
          <w:rFonts w:hint="eastAsia" w:ascii="微软雅黑" w:hAnsi="微软雅黑" w:eastAsia="微软雅黑"/>
          <w:b/>
          <w:sz w:val="24"/>
          <w:szCs w:val="24"/>
        </w:rPr>
        <w:t xml:space="preserve"> </w:t>
      </w:r>
      <w:bookmarkStart w:id="1" w:name="_Hlk147857403"/>
      <w:r>
        <w:rPr>
          <w:rFonts w:hint="eastAsia" w:ascii="仿宋" w:hAnsi="仿宋" w:eastAsia="仿宋"/>
          <w:b/>
          <w:sz w:val="24"/>
          <w:szCs w:val="24"/>
        </w:rPr>
        <w:t>□</w:t>
      </w:r>
      <w:bookmarkEnd w:id="1"/>
      <w:r>
        <w:rPr>
          <w:rFonts w:hint="eastAsia" w:ascii="微软雅黑" w:hAnsi="微软雅黑" w:eastAsia="微软雅黑"/>
          <w:b/>
          <w:sz w:val="24"/>
          <w:szCs w:val="24"/>
        </w:rPr>
        <w:t>否</w:t>
      </w:r>
    </w:p>
    <w:p w14:paraId="58DA23F7">
      <w:pPr>
        <w:pStyle w:val="11"/>
        <w:ind w:firstLine="480"/>
        <w:rPr>
          <w:rFonts w:hint="eastAsia" w:ascii="微软雅黑" w:hAnsi="微软雅黑" w:eastAsia="微软雅黑"/>
          <w:b/>
          <w:sz w:val="24"/>
          <w:szCs w:val="24"/>
        </w:rPr>
      </w:pPr>
    </w:p>
    <w:p w14:paraId="693468B0">
      <w:pPr>
        <w:pStyle w:val="11"/>
        <w:numPr>
          <w:ilvl w:val="0"/>
          <w:numId w:val="1"/>
        </w:numPr>
        <w:spacing w:before="156" w:beforeLines="50"/>
        <w:ind w:firstLineChars="0"/>
        <w:rPr>
          <w:rFonts w:hint="eastAsia" w:ascii="微软雅黑" w:hAnsi="微软雅黑" w:eastAsia="微软雅黑"/>
          <w:b/>
          <w:sz w:val="24"/>
          <w:szCs w:val="24"/>
        </w:rPr>
      </w:pPr>
      <w:r>
        <w:rPr>
          <w:rFonts w:hint="eastAsia" w:ascii="微软雅黑" w:hAnsi="微软雅黑" w:eastAsia="微软雅黑"/>
          <w:b/>
          <w:sz w:val="24"/>
          <w:szCs w:val="24"/>
        </w:rPr>
        <w:t xml:space="preserve">采购标的中包含服务器、台式计算机、便携式计算机（笔记本）、打印机、多功能一体机、复印机、触控一体机、碎纸机、空调机、投影仪、扫描仪、液晶显示器、LED显示屏、不间断电源（UPS）、视频会议系统设备、基础软件、信息安全软件、家具、车辆：   </w:t>
      </w:r>
      <w:r>
        <w:rPr>
          <w:rFonts w:hint="eastAsia" w:ascii="仿宋" w:hAnsi="仿宋" w:eastAsia="仿宋"/>
          <w:b/>
          <w:sz w:val="24"/>
          <w:szCs w:val="24"/>
        </w:rPr>
        <w:t>□</w:t>
      </w:r>
      <w:r>
        <w:rPr>
          <w:rFonts w:hint="eastAsia" w:ascii="微软雅黑" w:hAnsi="微软雅黑" w:eastAsia="微软雅黑"/>
          <w:b/>
          <w:sz w:val="24"/>
          <w:szCs w:val="24"/>
        </w:rPr>
        <w:t xml:space="preserve">是      </w:t>
      </w:r>
      <w:r>
        <w:rPr>
          <w:rFonts w:hint="eastAsia" w:ascii="仿宋" w:hAnsi="仿宋" w:eastAsia="仿宋"/>
          <w:b/>
          <w:sz w:val="24"/>
          <w:szCs w:val="24"/>
        </w:rPr>
        <w:sym w:font="Wingdings 2" w:char="0052"/>
      </w:r>
      <w:r>
        <w:rPr>
          <w:rFonts w:hint="eastAsia" w:ascii="微软雅黑" w:hAnsi="微软雅黑" w:eastAsia="微软雅黑"/>
          <w:b/>
          <w:sz w:val="24"/>
          <w:szCs w:val="24"/>
        </w:rPr>
        <w:t>否</w:t>
      </w:r>
    </w:p>
    <w:p w14:paraId="7E7C1CA6">
      <w:pPr>
        <w:pStyle w:val="11"/>
        <w:ind w:left="420" w:firstLine="0" w:firstLineChars="0"/>
        <w:rPr>
          <w:sz w:val="28"/>
          <w:szCs w:val="28"/>
        </w:rPr>
      </w:pPr>
      <w:r>
        <w:rPr>
          <w:rFonts w:hint="eastAsia" w:ascii="微软雅黑" w:hAnsi="微软雅黑" w:eastAsia="微软雅黑"/>
          <w:b/>
          <w:sz w:val="24"/>
          <w:szCs w:val="24"/>
        </w:rPr>
        <w:t>包含（选“是”需填写）：</w:t>
      </w:r>
      <w:r>
        <w:rPr>
          <w:rFonts w:hint="eastAsia" w:ascii="微软雅黑" w:hAnsi="微软雅黑" w:eastAsia="微软雅黑"/>
          <w:b/>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82CB5"/>
    <w:multiLevelType w:val="multilevel"/>
    <w:tmpl w:val="48482C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Njg5MzE0MWM4YzA4ZDBlN2YyNmNkZTM1MTg2ZDUifQ=="/>
  </w:docVars>
  <w:rsids>
    <w:rsidRoot w:val="009C6EDD"/>
    <w:rsid w:val="00007C2B"/>
    <w:rsid w:val="0005012C"/>
    <w:rsid w:val="0025198F"/>
    <w:rsid w:val="002931AF"/>
    <w:rsid w:val="002E5C08"/>
    <w:rsid w:val="00455BAB"/>
    <w:rsid w:val="0054142B"/>
    <w:rsid w:val="0066519B"/>
    <w:rsid w:val="007767D2"/>
    <w:rsid w:val="007946FA"/>
    <w:rsid w:val="00973B99"/>
    <w:rsid w:val="00993F52"/>
    <w:rsid w:val="009C6EDD"/>
    <w:rsid w:val="009F6C17"/>
    <w:rsid w:val="00AE46DC"/>
    <w:rsid w:val="00B709FD"/>
    <w:rsid w:val="00BA5B2D"/>
    <w:rsid w:val="00DC69AB"/>
    <w:rsid w:val="00EC09FA"/>
    <w:rsid w:val="00F72EF1"/>
    <w:rsid w:val="00FB5AA8"/>
    <w:rsid w:val="01EF115A"/>
    <w:rsid w:val="02A965CF"/>
    <w:rsid w:val="04413C20"/>
    <w:rsid w:val="0A787852"/>
    <w:rsid w:val="0D7511DD"/>
    <w:rsid w:val="1203279A"/>
    <w:rsid w:val="13EA288B"/>
    <w:rsid w:val="17F13B56"/>
    <w:rsid w:val="196A6A2C"/>
    <w:rsid w:val="307D1FD3"/>
    <w:rsid w:val="31304A77"/>
    <w:rsid w:val="336976D2"/>
    <w:rsid w:val="40B20782"/>
    <w:rsid w:val="424D2048"/>
    <w:rsid w:val="66A63B22"/>
    <w:rsid w:val="725634AC"/>
    <w:rsid w:val="74C702D5"/>
    <w:rsid w:val="781443FF"/>
    <w:rsid w:val="7F7C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ody Text First Indent"/>
    <w:basedOn w:val="2"/>
    <w:next w:val="4"/>
    <w:unhideWhenUsed/>
    <w:qFormat/>
    <w:uiPriority w:val="0"/>
    <w:pPr>
      <w:adjustRightInd/>
      <w:spacing w:after="120" w:line="240" w:lineRule="auto"/>
      <w:ind w:firstLine="420" w:firstLineChars="100"/>
      <w:jc w:val="both"/>
    </w:pPr>
    <w:rPr>
      <w:rFonts w:ascii="Times New Roman"/>
      <w:kern w:val="2"/>
      <w:sz w:val="21"/>
      <w:szCs w:val="24"/>
    </w:rPr>
  </w:style>
  <w:style w:type="paragraph" w:styleId="4">
    <w:name w:val="toc 6"/>
    <w:basedOn w:val="1"/>
    <w:next w:val="1"/>
    <w:semiHidden/>
    <w:qFormat/>
    <w:uiPriority w:val="0"/>
    <w:pPr>
      <w:ind w:left="840"/>
      <w:jc w:val="left"/>
    </w:pPr>
    <w:rPr>
      <w:sz w:val="20"/>
      <w:szCs w:val="20"/>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1599</Words>
  <Characters>1885</Characters>
  <Lines>2</Lines>
  <Paragraphs>1</Paragraphs>
  <TotalTime>147</TotalTime>
  <ScaleCrop>false</ScaleCrop>
  <LinksUpToDate>false</LinksUpToDate>
  <CharactersWithSpaces>1955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2021-10-21T04:37:00Z</dcterms:created>
  <dc:creator>喻卓健</dc:creator>
  <cp:lastModifiedBy>无事烟雨江南春</cp:lastModifiedBy>
  <dcterms:modified xsi:type="dcterms:W3CDTF">2025-07-07T05:59:10Z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DE24775391E34401A3BDE9C17A67B17F_12</vt:lpwstr>
  </property>
  <property fmtid="{D5CDD505-2E9C-101B-9397-08002B2CF9AE}" pid="4" name="KSOTemplateDocerSaveRecord">
    <vt:lpwstr>eyJoZGlkIjoiOTQzN2Q1MTIzMGZlYTUyOTFkNmE0NmE3YjhkZTU1YjkiLCJ1c2VySWQiOiI2MDQxODk0NjIifQ==</vt:lpwstr>
  </property>
</Properties>
</file>