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rPr>
      </w:pPr>
      <w:r>
        <w:rPr>
          <w:sz w:val="30"/>
        </w:rPr>
        <mc:AlternateContent>
          <mc:Choice Requires="wpg">
            <w:drawing>
              <wp:anchor distT="0" distB="0" distL="114300" distR="114300" simplePos="0" relativeHeight="251661312" behindDoc="0" locked="0" layoutInCell="1" allowOverlap="1">
                <wp:simplePos x="0" y="0"/>
                <wp:positionH relativeFrom="column">
                  <wp:posOffset>-93345</wp:posOffset>
                </wp:positionH>
                <wp:positionV relativeFrom="paragraph">
                  <wp:posOffset>-10160</wp:posOffset>
                </wp:positionV>
                <wp:extent cx="915670" cy="1188720"/>
                <wp:effectExtent l="0" t="0" r="0" b="2540"/>
                <wp:wrapNone/>
                <wp:docPr id="7" name="Group 2"/>
                <wp:cNvGraphicFramePr/>
                <a:graphic xmlns:a="http://schemas.openxmlformats.org/drawingml/2006/main">
                  <a:graphicData uri="http://schemas.microsoft.com/office/word/2010/wordprocessingGroup">
                    <wpg:wgp>
                      <wpg:cNvGrpSpPr/>
                      <wpg:grpSpPr>
                        <a:xfrm>
                          <a:off x="0" y="0"/>
                          <a:ext cx="915670" cy="1188720"/>
                          <a:chOff x="0" y="0"/>
                          <a:chExt cx="1420" cy="1716"/>
                        </a:xfrm>
                      </wpg:grpSpPr>
                      <pic:pic xmlns:pic="http://schemas.openxmlformats.org/drawingml/2006/picture">
                        <pic:nvPicPr>
                          <pic:cNvPr id="8"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5" y="0"/>
                            <a:ext cx="1282" cy="1129"/>
                          </a:xfrm>
                          <a:prstGeom prst="rect">
                            <a:avLst/>
                          </a:prstGeom>
                          <a:noFill/>
                          <a:ln>
                            <a:noFill/>
                          </a:ln>
                        </pic:spPr>
                      </pic:pic>
                      <wps:wsp>
                        <wps:cNvPr id="9" name="Text Box 4"/>
                        <wps:cNvSpPr txBox="1">
                          <a:spLocks noChangeArrowheads="1"/>
                        </wps:cNvSpPr>
                        <wps:spPr bwMode="auto">
                          <a:xfrm>
                            <a:off x="0" y="943"/>
                            <a:ext cx="1420" cy="773"/>
                          </a:xfrm>
                          <a:prstGeom prst="rect">
                            <a:avLst/>
                          </a:prstGeom>
                          <a:noFill/>
                          <a:ln>
                            <a:noFill/>
                          </a:ln>
                        </wps:spPr>
                        <wps:txbx>
                          <w:txbxContent>
                            <w:p>
                              <w:pPr>
                                <w:spacing w:line="240" w:lineRule="exact"/>
                                <w:rPr>
                                  <w:b/>
                                  <w:color w:val="333399"/>
                                  <w:spacing w:val="14"/>
                                  <w:kern w:val="44"/>
                                  <w:sz w:val="36"/>
                                </w:rPr>
                              </w:pPr>
                            </w:p>
                            <w:p>
                              <w:pPr>
                                <w:rPr>
                                  <w:b/>
                                  <w:color w:val="333399"/>
                                  <w:spacing w:val="14"/>
                                  <w:kern w:val="44"/>
                                  <w:sz w:val="32"/>
                                  <w:szCs w:val="32"/>
                                </w:rPr>
                              </w:pPr>
                              <w:r>
                                <w:rPr>
                                  <w:rFonts w:hint="eastAsia"/>
                                  <w:b/>
                                  <w:color w:val="333399"/>
                                  <w:spacing w:val="14"/>
                                  <w:kern w:val="44"/>
                                  <w:sz w:val="32"/>
                                  <w:szCs w:val="32"/>
                                </w:rPr>
                                <w:t>GXTC</w:t>
                              </w:r>
                            </w:p>
                          </w:txbxContent>
                        </wps:txbx>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7.35pt;margin-top:-0.8pt;height:93.6pt;width:72.1pt;z-index:251661312;mso-width-relative:page;mso-height-relative:page;" coordsize="1420,1716" o:gfxdata="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">
                <o:lock v:ext="edit" aspectratio="f"/>
                <v:shape id="Picture 3" o:spid="_x0000_s1026" o:spt="75" type="#_x0000_t75" style="position:absolute;left:55;top:0;height:1129;width:1282;" filled="f" o:preferrelative="t" stroked="f" coordsize="21600,21600" o:gfxdata="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BnL/7gAAADaAAAA&#10;DwAAAAAAAAABACAAAAAiAAAAZHJzL2Rvd25yZXYueG1sUEsBAhQAFAAAAAgAh07iQDMvBZ47AAAA&#10;OQAAABAAAAAAAAAAAQAgAAAABwEAAGRycy9zaGFwZXhtbC54bWxQSwUGAAAAAAYABgBbAQAAsQMA&#10;AAAA&#10;">
                  <v:fill on="f" focussize="0,0"/>
                  <v:stroke on="f"/>
                  <v:imagedata r:id="rId14" o:title=""/>
                  <o:lock v:ext="edit" aspectratio="t"/>
                </v:shape>
                <v:shape id="Text Box 4" o:spid="_x0000_s1026" o:spt="202" type="#_x0000_t202" style="position:absolute;left:0;top:943;height:773;width:142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exact"/>
                          <w:rPr>
                            <w:b/>
                            <w:color w:val="333399"/>
                            <w:spacing w:val="14"/>
                            <w:kern w:val="44"/>
                            <w:sz w:val="36"/>
                          </w:rPr>
                        </w:pPr>
                      </w:p>
                      <w:p>
                        <w:pPr>
                          <w:rPr>
                            <w:b/>
                            <w:color w:val="333399"/>
                            <w:spacing w:val="14"/>
                            <w:kern w:val="44"/>
                            <w:sz w:val="32"/>
                            <w:szCs w:val="32"/>
                          </w:rPr>
                        </w:pPr>
                        <w:r>
                          <w:rPr>
                            <w:rFonts w:hint="eastAsia"/>
                            <w:b/>
                            <w:color w:val="333399"/>
                            <w:spacing w:val="14"/>
                            <w:kern w:val="44"/>
                            <w:sz w:val="32"/>
                            <w:szCs w:val="32"/>
                          </w:rPr>
                          <w:t>GXTC</w:t>
                        </w:r>
                      </w:p>
                    </w:txbxContent>
                  </v:textbox>
                </v:shape>
              </v:group>
            </w:pict>
          </mc:Fallback>
        </mc:AlternateContent>
      </w:r>
    </w:p>
    <w:p>
      <w:pPr>
        <w:rPr>
          <w:b/>
          <w:sz w:val="28"/>
        </w:rPr>
      </w:pPr>
    </w:p>
    <w:p>
      <w:pPr>
        <w:jc w:val="center"/>
        <w:rPr>
          <w:rFonts w:eastAsia="黑体"/>
          <w:b/>
          <w:bCs/>
          <w:sz w:val="36"/>
          <w:szCs w:val="36"/>
        </w:rPr>
      </w:pPr>
    </w:p>
    <w:p>
      <w:pPr>
        <w:spacing w:before="63" w:beforeLines="20" w:after="63" w:afterLines="20" w:line="360" w:lineRule="auto"/>
        <w:ind w:left="-141" w:leftChars="-67" w:right="-176" w:rightChars="-84"/>
        <w:jc w:val="center"/>
        <w:rPr>
          <w:rFonts w:hint="eastAsia" w:eastAsia="黑体"/>
          <w:b/>
          <w:w w:val="90"/>
          <w:sz w:val="52"/>
          <w:szCs w:val="56"/>
          <w:lang w:eastAsia="zh-CN"/>
        </w:rPr>
      </w:pPr>
      <w:r>
        <w:rPr>
          <w:rFonts w:hint="eastAsia" w:eastAsia="黑体"/>
          <w:b/>
          <w:w w:val="90"/>
          <w:sz w:val="52"/>
          <w:szCs w:val="56"/>
          <w:lang w:eastAsia="zh-CN"/>
        </w:rPr>
        <w:t>浙江省人民医院朝晖院区2025-2027年度安保服务项目</w:t>
      </w:r>
    </w:p>
    <w:p>
      <w:pPr>
        <w:rPr>
          <w:b/>
          <w:sz w:val="52"/>
        </w:rPr>
      </w:pPr>
    </w:p>
    <w:p>
      <w:pPr>
        <w:jc w:val="center"/>
        <w:rPr>
          <w:b/>
          <w:sz w:val="52"/>
        </w:rPr>
      </w:pPr>
    </w:p>
    <w:p>
      <w:pPr>
        <w:jc w:val="center"/>
        <w:rPr>
          <w:b/>
          <w:sz w:val="52"/>
        </w:rPr>
      </w:pPr>
    </w:p>
    <w:p>
      <w:pPr>
        <w:jc w:val="center"/>
        <w:rPr>
          <w:b/>
          <w:sz w:val="52"/>
        </w:rPr>
      </w:pPr>
    </w:p>
    <w:p>
      <w:pPr>
        <w:tabs>
          <w:tab w:val="left" w:pos="3990"/>
        </w:tabs>
        <w:jc w:val="center"/>
        <w:rPr>
          <w:rFonts w:eastAsia="黑体"/>
          <w:b/>
          <w:sz w:val="84"/>
          <w:szCs w:val="84"/>
        </w:rPr>
      </w:pPr>
      <w:r>
        <w:rPr>
          <w:rFonts w:eastAsia="黑体"/>
          <w:b/>
          <w:sz w:val="84"/>
          <w:szCs w:val="84"/>
        </w:rPr>
        <w:t>公开招标文件</w:t>
      </w:r>
    </w:p>
    <w:p>
      <w:pPr>
        <w:rPr>
          <w:sz w:val="24"/>
        </w:rPr>
      </w:pPr>
    </w:p>
    <w:p>
      <w:pPr>
        <w:jc w:val="center"/>
        <w:rPr>
          <w:rFonts w:hint="eastAsia" w:eastAsia="宋体"/>
          <w:b/>
          <w:bCs/>
          <w:sz w:val="36"/>
          <w:szCs w:val="36"/>
          <w:lang w:eastAsia="zh-CN"/>
        </w:rPr>
      </w:pPr>
      <w:r>
        <w:rPr>
          <w:b/>
          <w:bCs/>
          <w:sz w:val="36"/>
          <w:szCs w:val="36"/>
        </w:rPr>
        <w:t>招标编号：</w:t>
      </w:r>
      <w:r>
        <w:rPr>
          <w:rFonts w:hint="eastAsia"/>
          <w:b/>
          <w:bCs/>
          <w:sz w:val="36"/>
          <w:szCs w:val="36"/>
          <w:lang w:eastAsia="zh-CN"/>
        </w:rPr>
        <w:t>GXTC-C-25360129</w:t>
      </w:r>
    </w:p>
    <w:p>
      <w:pPr>
        <w:rPr>
          <w:sz w:val="24"/>
        </w:rPr>
      </w:pPr>
    </w:p>
    <w:p>
      <w:pPr>
        <w:rPr>
          <w:sz w:val="24"/>
        </w:rPr>
      </w:pPr>
    </w:p>
    <w:p/>
    <w:p>
      <w:pPr>
        <w:spacing w:line="480" w:lineRule="auto"/>
      </w:pPr>
    </w:p>
    <w:p>
      <w:pPr>
        <w:pStyle w:val="116"/>
        <w:rPr>
          <w:rFonts w:ascii="Times New Roman" w:hAnsi="Times New Roman"/>
        </w:rPr>
      </w:pPr>
    </w:p>
    <w:p>
      <w:pPr>
        <w:pStyle w:val="116"/>
        <w:rPr>
          <w:rFonts w:ascii="Times New Roman" w:hAnsi="Times New Roman"/>
        </w:rPr>
      </w:pPr>
    </w:p>
    <w:p>
      <w:pPr>
        <w:spacing w:line="360" w:lineRule="auto"/>
        <w:jc w:val="center"/>
        <w:rPr>
          <w:rFonts w:eastAsia="黑体"/>
          <w:b/>
          <w:bCs/>
          <w:sz w:val="32"/>
          <w:szCs w:val="32"/>
        </w:rPr>
      </w:pPr>
    </w:p>
    <w:p>
      <w:pPr>
        <w:spacing w:line="360" w:lineRule="auto"/>
        <w:jc w:val="center"/>
        <w:rPr>
          <w:rFonts w:eastAsia="黑体"/>
          <w:b/>
          <w:bCs/>
          <w:sz w:val="32"/>
          <w:szCs w:val="32"/>
        </w:rPr>
      </w:pPr>
      <w:r>
        <w:rPr>
          <w:rFonts w:eastAsia="黑体"/>
          <w:b/>
          <w:bCs/>
          <w:sz w:val="32"/>
          <w:szCs w:val="32"/>
        </w:rPr>
        <w:t>采购人：浙江省人民医院</w:t>
      </w:r>
    </w:p>
    <w:p>
      <w:pPr>
        <w:spacing w:line="360" w:lineRule="auto"/>
        <w:ind w:firstLine="0" w:firstLineChars="0"/>
        <w:jc w:val="center"/>
        <w:rPr>
          <w:rFonts w:eastAsia="黑体"/>
          <w:b/>
          <w:bCs/>
          <w:sz w:val="32"/>
          <w:szCs w:val="32"/>
        </w:rPr>
      </w:pPr>
      <w:r>
        <w:rPr>
          <w:rFonts w:eastAsia="黑体"/>
          <w:b/>
          <w:bCs/>
          <w:sz w:val="32"/>
          <w:szCs w:val="32"/>
        </w:rPr>
        <w:t>采购代理机构：国信招标集团股份有限公司</w:t>
      </w:r>
    </w:p>
    <w:p>
      <w:pPr>
        <w:spacing w:line="360" w:lineRule="auto"/>
        <w:jc w:val="center"/>
        <w:rPr>
          <w:rFonts w:eastAsia="黑体"/>
          <w:b/>
          <w:bCs/>
          <w:sz w:val="30"/>
        </w:rPr>
      </w:pPr>
      <w:r>
        <w:rPr>
          <w:rFonts w:eastAsia="黑体"/>
          <w:b/>
          <w:bCs/>
          <w:sz w:val="32"/>
          <w:szCs w:val="32"/>
        </w:rPr>
        <w:t>二</w:t>
      </w:r>
      <w:r>
        <w:rPr>
          <w:rFonts w:hint="eastAsia" w:ascii="黑体" w:hAnsi="宋体" w:eastAsia="黑体"/>
          <w:b/>
          <w:bCs/>
          <w:sz w:val="32"/>
          <w:szCs w:val="32"/>
        </w:rPr>
        <w:t>○</w:t>
      </w:r>
      <w:r>
        <w:rPr>
          <w:rFonts w:eastAsia="黑体"/>
          <w:b/>
          <w:bCs/>
          <w:sz w:val="32"/>
          <w:szCs w:val="32"/>
        </w:rPr>
        <w:t>二</w:t>
      </w:r>
      <w:r>
        <w:rPr>
          <w:rFonts w:hint="eastAsia" w:eastAsia="黑体"/>
          <w:b/>
          <w:bCs/>
          <w:sz w:val="32"/>
          <w:szCs w:val="32"/>
          <w:lang w:val="en-US" w:eastAsia="zh-CN"/>
        </w:rPr>
        <w:t>五</w:t>
      </w:r>
      <w:r>
        <w:rPr>
          <w:rFonts w:eastAsia="黑体"/>
          <w:b/>
          <w:bCs/>
          <w:sz w:val="32"/>
          <w:szCs w:val="32"/>
        </w:rPr>
        <w:t>年</w:t>
      </w:r>
      <w:r>
        <w:rPr>
          <w:rFonts w:hint="eastAsia" w:eastAsia="黑体"/>
          <w:b/>
          <w:bCs/>
          <w:sz w:val="32"/>
          <w:szCs w:val="32"/>
          <w:lang w:val="en-US" w:eastAsia="zh-CN"/>
        </w:rPr>
        <w:t>六</w:t>
      </w:r>
      <w:r>
        <w:rPr>
          <w:rFonts w:eastAsia="黑体"/>
          <w:b/>
          <w:bCs/>
          <w:sz w:val="32"/>
          <w:szCs w:val="32"/>
        </w:rPr>
        <w:t>月</w:t>
      </w:r>
    </w:p>
    <w:p>
      <w:pPr>
        <w:pStyle w:val="4"/>
        <w:jc w:val="center"/>
        <w:rPr>
          <w:rFonts w:eastAsia="黑体"/>
        </w:rPr>
        <w:sectPr>
          <w:headerReference r:id="rId3" w:type="default"/>
          <w:footerReference r:id="rId4" w:type="default"/>
          <w:footerReference r:id="rId5" w:type="even"/>
          <w:pgSz w:w="11905" w:h="16838"/>
          <w:pgMar w:top="1440" w:right="1463" w:bottom="1440" w:left="1406" w:header="850" w:footer="992" w:gutter="0"/>
          <w:cols w:space="720" w:num="1"/>
          <w:docGrid w:type="lines" w:linePitch="317" w:charSpace="0"/>
        </w:sectPr>
      </w:pPr>
    </w:p>
    <w:p>
      <w:pPr>
        <w:spacing w:line="480" w:lineRule="auto"/>
        <w:ind w:firstLine="643" w:firstLineChars="200"/>
        <w:jc w:val="center"/>
        <w:rPr>
          <w:b/>
          <w:bCs/>
          <w:sz w:val="32"/>
          <w:szCs w:val="32"/>
        </w:rPr>
      </w:pPr>
      <w:r>
        <w:rPr>
          <w:b/>
          <w:bCs/>
          <w:sz w:val="32"/>
          <w:szCs w:val="32"/>
        </w:rPr>
        <w:t>目  录</w:t>
      </w:r>
    </w:p>
    <w:p>
      <w:pPr>
        <w:pStyle w:val="48"/>
        <w:tabs>
          <w:tab w:val="right" w:leader="dot" w:pos="9060"/>
        </w:tabs>
        <w:rPr>
          <w:b w:val="0"/>
          <w:bCs w:val="0"/>
          <w:caps w:val="0"/>
          <w:sz w:val="21"/>
          <w:szCs w:val="22"/>
        </w:rPr>
      </w:pPr>
      <w:r>
        <w:fldChar w:fldCharType="begin"/>
      </w:r>
      <w:r>
        <w:instrText xml:space="preserve"> TOC \o "1-2" \h \z \u </w:instrText>
      </w:r>
      <w:r>
        <w:fldChar w:fldCharType="separate"/>
      </w:r>
      <w:r>
        <w:fldChar w:fldCharType="begin"/>
      </w:r>
      <w:r>
        <w:instrText xml:space="preserve"> HYPERLINK \l "_Toc464222541" </w:instrText>
      </w:r>
      <w:r>
        <w:fldChar w:fldCharType="separate"/>
      </w:r>
      <w:r>
        <w:rPr>
          <w:rStyle w:val="77"/>
          <w:color w:val="auto"/>
        </w:rPr>
        <w:t>第一章 招标公告</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"_Toc464222542" </w:instrText>
      </w:r>
      <w:r>
        <w:fldChar w:fldCharType="separate"/>
      </w:r>
      <w:r>
        <w:rPr>
          <w:rStyle w:val="77"/>
          <w:color w:val="auto"/>
        </w:rPr>
        <w:t>第二章 投标人须知</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"_Toc464222555" </w:instrText>
      </w:r>
      <w:r>
        <w:fldChar w:fldCharType="separate"/>
      </w:r>
      <w:r>
        <w:rPr>
          <w:rStyle w:val="77"/>
          <w:color w:val="auto"/>
        </w:rPr>
        <w:t>第三章 资格审查、评标办法和标准</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"_Toc464222561" </w:instrText>
      </w:r>
      <w:r>
        <w:fldChar w:fldCharType="separate"/>
      </w:r>
      <w:r>
        <w:rPr>
          <w:rStyle w:val="77"/>
          <w:color w:val="auto"/>
        </w:rPr>
        <w:t>第四章 合同条款</w:t>
      </w:r>
      <w:r>
        <w:rPr>
          <w:rStyle w:val="77"/>
          <w:color w:val="auto"/>
        </w:rPr>
        <w:fldChar w:fldCharType="end"/>
      </w:r>
    </w:p>
    <w:p>
      <w:pPr>
        <w:pStyle w:val="48"/>
        <w:tabs>
          <w:tab w:val="right" w:leader="dot" w:pos="9060"/>
        </w:tabs>
        <w:rPr>
          <w:b w:val="0"/>
          <w:bCs w:val="0"/>
          <w:caps w:val="0"/>
          <w:sz w:val="21"/>
          <w:szCs w:val="22"/>
        </w:rPr>
      </w:pPr>
      <w:r>
        <w:fldChar w:fldCharType="begin"/>
      </w:r>
      <w:r>
        <w:instrText xml:space="preserve"> HYPERLINK \l "_Toc464222563" </w:instrText>
      </w:r>
      <w:r>
        <w:fldChar w:fldCharType="separate"/>
      </w:r>
      <w:r>
        <w:rPr>
          <w:rStyle w:val="77"/>
          <w:color w:val="auto"/>
        </w:rPr>
        <w:t xml:space="preserve">第五章 </w:t>
      </w:r>
      <w:r>
        <w:rPr>
          <w:rStyle w:val="77"/>
          <w:color w:val="auto"/>
          <w:sz w:val="21"/>
          <w:szCs w:val="22"/>
        </w:rPr>
        <w:t>采购需求</w:t>
      </w:r>
      <w:r>
        <w:rPr>
          <w:rStyle w:val="77"/>
          <w:color w:val="auto"/>
          <w:sz w:val="21"/>
          <w:szCs w:val="22"/>
        </w:rPr>
        <w:fldChar w:fldCharType="end"/>
      </w:r>
    </w:p>
    <w:p>
      <w:pPr>
        <w:pStyle w:val="48"/>
        <w:tabs>
          <w:tab w:val="right" w:leader="dot" w:pos="9060"/>
        </w:tabs>
        <w:rPr>
          <w:b w:val="0"/>
          <w:bCs w:val="0"/>
          <w:caps w:val="0"/>
          <w:sz w:val="21"/>
          <w:szCs w:val="22"/>
        </w:rPr>
      </w:pPr>
      <w:r>
        <w:fldChar w:fldCharType="begin"/>
      </w:r>
      <w:r>
        <w:instrText xml:space="preserve"> HYPERLINK \l "_Toc464222566" </w:instrText>
      </w:r>
      <w:r>
        <w:fldChar w:fldCharType="separate"/>
      </w:r>
      <w:r>
        <w:rPr>
          <w:rStyle w:val="77"/>
          <w:color w:val="auto"/>
        </w:rPr>
        <w:t>第六章 投标文件格式</w:t>
      </w:r>
      <w:r>
        <w:rPr>
          <w:rStyle w:val="77"/>
          <w:color w:val="auto"/>
        </w:rPr>
        <w:fldChar w:fldCharType="end"/>
      </w:r>
    </w:p>
    <w:p>
      <w:pPr>
        <w:spacing w:line="360" w:lineRule="auto"/>
        <w:jc w:val="center"/>
        <w:rPr>
          <w:b/>
          <w:sz w:val="30"/>
        </w:rPr>
      </w:pPr>
      <w:r>
        <w:rPr>
          <w:sz w:val="20"/>
        </w:rPr>
        <w:fldChar w:fldCharType="end"/>
      </w:r>
      <w:r>
        <w:rPr>
          <w:b/>
          <w:sz w:val="30"/>
        </w:rPr>
        <w:br w:type="page"/>
      </w:r>
      <w:r>
        <w:rPr>
          <w:rFonts w:eastAsia="黑体"/>
          <w:b/>
          <w:sz w:val="36"/>
          <w:szCs w:val="36"/>
        </w:rPr>
        <w:t>第一章  招标公告</w:t>
      </w:r>
    </w:p>
    <w:p>
      <w:pPr>
        <w:pStyle w:val="4"/>
        <w:spacing w:before="120" w:after="120" w:line="400" w:lineRule="exact"/>
        <w:jc w:val="center"/>
        <w:rPr>
          <w:sz w:val="24"/>
          <w:szCs w:val="24"/>
        </w:rPr>
      </w:pPr>
      <w:bookmarkStart w:id="0" w:name="_Hlk63886999"/>
      <w:bookmarkStart w:id="1" w:name="_Toc152042287"/>
      <w:bookmarkStart w:id="2" w:name="_Toc144974479"/>
      <w:bookmarkStart w:id="3" w:name="_Toc308209606"/>
      <w:bookmarkStart w:id="4" w:name="_Toc296061967"/>
      <w:bookmarkStart w:id="5" w:name="_Toc152045511"/>
      <w:bookmarkStart w:id="6" w:name="_Toc229646699"/>
      <w:r>
        <w:rPr>
          <w:sz w:val="24"/>
          <w:szCs w:val="24"/>
        </w:rPr>
        <w:t>国信招标集团股份有限公司</w:t>
      </w:r>
      <w:bookmarkEnd w:id="0"/>
      <w:r>
        <w:rPr>
          <w:sz w:val="24"/>
          <w:szCs w:val="24"/>
        </w:rPr>
        <w:t>关于</w:t>
      </w:r>
      <w:r>
        <w:rPr>
          <w:rFonts w:hint="eastAsia"/>
          <w:sz w:val="24"/>
          <w:szCs w:val="24"/>
          <w:lang w:eastAsia="zh-CN"/>
        </w:rPr>
        <w:t>浙江省人民医院朝晖院区2025-2027年度安保服务项目</w:t>
      </w:r>
      <w:r>
        <w:rPr>
          <w:sz w:val="24"/>
          <w:szCs w:val="24"/>
        </w:rPr>
        <w:t>的公开招标公告</w:t>
      </w:r>
    </w:p>
    <w:p>
      <w:pPr>
        <w:numPr>
          <w:ilvl w:val="0"/>
          <w:numId w:val="19"/>
        </w:numPr>
        <w:adjustRightInd w:val="0"/>
        <w:snapToGrid w:val="0"/>
        <w:spacing w:line="360" w:lineRule="auto"/>
        <w:ind w:left="2" w:firstLine="472" w:firstLineChars="224"/>
      </w:pPr>
      <w:r>
        <w:rPr>
          <w:b/>
          <w:kern w:val="0"/>
          <w:szCs w:val="21"/>
        </w:rPr>
        <w:t>项目基本情况</w:t>
      </w:r>
    </w:p>
    <w:p>
      <w:pPr>
        <w:adjustRightInd w:val="0"/>
        <w:snapToGrid w:val="0"/>
        <w:spacing w:line="360" w:lineRule="auto"/>
        <w:ind w:firstLine="840" w:firstLineChars="400"/>
        <w:rPr>
          <w:rFonts w:hint="eastAsia" w:eastAsia="宋体"/>
          <w:kern w:val="0"/>
          <w:szCs w:val="21"/>
          <w:lang w:eastAsia="zh-CN"/>
        </w:rPr>
      </w:pPr>
      <w:r>
        <w:rPr>
          <w:kern w:val="0"/>
          <w:szCs w:val="21"/>
        </w:rPr>
        <w:t>项目编号：</w:t>
      </w:r>
      <w:r>
        <w:rPr>
          <w:rFonts w:hint="eastAsia"/>
          <w:b w:val="0"/>
          <w:bCs w:val="0"/>
          <w:kern w:val="0"/>
          <w:sz w:val="21"/>
          <w:szCs w:val="21"/>
          <w:lang w:eastAsia="zh-CN"/>
        </w:rPr>
        <w:t>GXTC-C-25360129</w:t>
      </w:r>
    </w:p>
    <w:p>
      <w:pPr>
        <w:adjustRightInd w:val="0"/>
        <w:snapToGrid w:val="0"/>
        <w:spacing w:line="360" w:lineRule="auto"/>
        <w:ind w:firstLine="840" w:firstLineChars="400"/>
        <w:rPr>
          <w:rFonts w:hint="eastAsia" w:eastAsia="宋体"/>
          <w:kern w:val="0"/>
          <w:szCs w:val="21"/>
          <w:lang w:eastAsia="zh-CN"/>
        </w:rPr>
      </w:pPr>
      <w:r>
        <w:rPr>
          <w:kern w:val="0"/>
          <w:szCs w:val="21"/>
        </w:rPr>
        <w:t>项目名称：</w:t>
      </w:r>
      <w:r>
        <w:rPr>
          <w:rFonts w:hint="eastAsia"/>
          <w:kern w:val="0"/>
          <w:szCs w:val="21"/>
          <w:lang w:eastAsia="zh-CN"/>
        </w:rPr>
        <w:t>浙江省人民医院朝晖院区2025-2027年度安保服务项目</w:t>
      </w:r>
    </w:p>
    <w:p>
      <w:pPr>
        <w:adjustRightInd w:val="0"/>
        <w:snapToGrid w:val="0"/>
        <w:spacing w:line="360" w:lineRule="auto"/>
        <w:ind w:firstLine="840" w:firstLineChars="400"/>
        <w:rPr>
          <w:rFonts w:hint="eastAsia" w:eastAsia="宋体"/>
          <w:kern w:val="0"/>
          <w:szCs w:val="21"/>
          <w:lang w:eastAsia="zh-CN"/>
        </w:rPr>
      </w:pPr>
      <w:r>
        <w:rPr>
          <w:kern w:val="0"/>
          <w:szCs w:val="21"/>
        </w:rPr>
        <w:t>预算金额（元）：</w:t>
      </w:r>
      <w:r>
        <w:rPr>
          <w:rFonts w:hint="eastAsia"/>
          <w:kern w:val="0"/>
          <w:szCs w:val="21"/>
          <w:lang w:eastAsia="zh-CN"/>
        </w:rPr>
        <w:t>19122840</w:t>
      </w:r>
    </w:p>
    <w:p>
      <w:pPr>
        <w:adjustRightInd w:val="0"/>
        <w:snapToGrid w:val="0"/>
        <w:spacing w:line="360" w:lineRule="auto"/>
        <w:ind w:firstLine="840" w:firstLineChars="400"/>
        <w:rPr>
          <w:rFonts w:hint="default" w:eastAsia="宋体"/>
          <w:kern w:val="0"/>
          <w:szCs w:val="21"/>
          <w:lang w:val="en-US" w:eastAsia="zh-CN"/>
        </w:rPr>
      </w:pPr>
      <w:r>
        <w:rPr>
          <w:rFonts w:hint="eastAsia"/>
          <w:kern w:val="0"/>
          <w:szCs w:val="21"/>
          <w:lang w:eastAsia="zh-CN"/>
        </w:rPr>
        <w:t>最高限价</w:t>
      </w:r>
      <w:r>
        <w:rPr>
          <w:kern w:val="0"/>
          <w:szCs w:val="21"/>
        </w:rPr>
        <w:t>（元）：</w:t>
      </w:r>
      <w:r>
        <w:rPr>
          <w:rFonts w:hint="eastAsia"/>
          <w:kern w:val="0"/>
          <w:sz w:val="21"/>
          <w:szCs w:val="21"/>
          <w:lang w:val="en-US" w:eastAsia="zh-CN"/>
        </w:rPr>
        <w:t>19108800</w:t>
      </w:r>
    </w:p>
    <w:p>
      <w:pPr>
        <w:adjustRightInd w:val="0"/>
        <w:snapToGrid w:val="0"/>
        <w:spacing w:line="360" w:lineRule="auto"/>
        <w:ind w:firstLine="840" w:firstLineChars="400"/>
        <w:rPr>
          <w:kern w:val="0"/>
          <w:szCs w:val="21"/>
        </w:rPr>
      </w:pPr>
      <w:r>
        <w:rPr>
          <w:kern w:val="0"/>
          <w:szCs w:val="21"/>
        </w:rPr>
        <w:t>采购需求：</w:t>
      </w:r>
    </w:p>
    <w:p>
      <w:pPr>
        <w:adjustRightInd w:val="0"/>
        <w:snapToGrid w:val="0"/>
        <w:spacing w:line="360" w:lineRule="auto"/>
        <w:ind w:firstLine="840" w:firstLineChars="400"/>
        <w:rPr>
          <w:rFonts w:hint="eastAsia" w:eastAsia="宋体"/>
          <w:kern w:val="0"/>
          <w:szCs w:val="21"/>
          <w:lang w:eastAsia="zh-CN"/>
        </w:rPr>
      </w:pPr>
      <w:r>
        <w:rPr>
          <w:kern w:val="0"/>
          <w:szCs w:val="21"/>
        </w:rPr>
        <w:t>标项名称：</w:t>
      </w:r>
      <w:r>
        <w:rPr>
          <w:rFonts w:hint="eastAsia"/>
          <w:kern w:val="0"/>
          <w:szCs w:val="21"/>
          <w:lang w:eastAsia="zh-CN"/>
        </w:rPr>
        <w:t>浙江省人民医院朝晖院区2025-2027年度安保服务项目</w:t>
      </w:r>
    </w:p>
    <w:p>
      <w:pPr>
        <w:adjustRightInd w:val="0"/>
        <w:snapToGrid w:val="0"/>
        <w:spacing w:line="360" w:lineRule="auto"/>
        <w:ind w:firstLine="840" w:firstLineChars="400"/>
        <w:rPr>
          <w:kern w:val="0"/>
          <w:szCs w:val="21"/>
        </w:rPr>
      </w:pPr>
      <w:r>
        <w:rPr>
          <w:kern w:val="0"/>
          <w:szCs w:val="21"/>
        </w:rPr>
        <w:t>数量：</w:t>
      </w:r>
      <w:r>
        <w:rPr>
          <w:rFonts w:hint="eastAsia"/>
          <w:kern w:val="0"/>
          <w:szCs w:val="21"/>
          <w:lang w:val="en-US" w:eastAsia="zh-CN"/>
        </w:rPr>
        <w:t>2</w:t>
      </w:r>
      <w:r>
        <w:rPr>
          <w:kern w:val="0"/>
          <w:szCs w:val="21"/>
        </w:rPr>
        <w:t>年</w:t>
      </w:r>
    </w:p>
    <w:p>
      <w:pPr>
        <w:adjustRightInd w:val="0"/>
        <w:snapToGrid w:val="0"/>
        <w:spacing w:line="360" w:lineRule="auto"/>
        <w:ind w:firstLine="840" w:firstLineChars="400"/>
        <w:rPr>
          <w:rFonts w:hint="eastAsia" w:eastAsia="宋体"/>
          <w:lang w:eastAsia="zh-CN"/>
        </w:rPr>
      </w:pPr>
      <w:r>
        <w:rPr>
          <w:kern w:val="0"/>
          <w:szCs w:val="21"/>
        </w:rPr>
        <w:t>预算金额（元）：</w:t>
      </w:r>
      <w:r>
        <w:rPr>
          <w:rFonts w:hint="eastAsia"/>
          <w:kern w:val="0"/>
          <w:szCs w:val="21"/>
          <w:lang w:eastAsia="zh-CN"/>
        </w:rPr>
        <w:t>19122840</w:t>
      </w:r>
    </w:p>
    <w:p>
      <w:pPr>
        <w:adjustRightInd w:val="0"/>
        <w:snapToGrid w:val="0"/>
        <w:spacing w:line="360" w:lineRule="auto"/>
        <w:ind w:firstLine="840" w:firstLineChars="400"/>
        <w:rPr>
          <w:kern w:val="0"/>
          <w:szCs w:val="21"/>
        </w:rPr>
      </w:pPr>
      <w:r>
        <w:rPr>
          <w:kern w:val="0"/>
          <w:szCs w:val="21"/>
        </w:rPr>
        <w:t>简要规格描述或项目基本概况介绍、用途：</w:t>
      </w:r>
      <w:r>
        <w:rPr>
          <w:rFonts w:hint="eastAsia"/>
          <w:kern w:val="0"/>
          <w:szCs w:val="21"/>
        </w:rPr>
        <w:t>服务内容包括</w:t>
      </w:r>
      <w:r>
        <w:rPr>
          <w:rFonts w:hint="eastAsia" w:hAnsi="宋体"/>
          <w:spacing w:val="8"/>
          <w:szCs w:val="21"/>
        </w:rPr>
        <w:t>大门安保形象岗、交通协管安保岗、安检安保岗，地下室车辆管理岗，负责服务区域范围内24小时（三班制）的门卫、 巡逻、守护、护卫、警卫、安检、安全应急及院内道路车辆秩序引导服务管理等工作</w:t>
      </w:r>
      <w:r>
        <w:rPr>
          <w:rFonts w:hint="eastAsia"/>
          <w:kern w:val="0"/>
          <w:szCs w:val="21"/>
          <w:lang w:eastAsia="zh-CN"/>
        </w:rPr>
        <w:t>，</w:t>
      </w:r>
      <w:r>
        <w:rPr>
          <w:kern w:val="0"/>
          <w:szCs w:val="21"/>
        </w:rPr>
        <w:t xml:space="preserve">具体要求详见招标文件第五章。      </w:t>
      </w:r>
    </w:p>
    <w:p>
      <w:pPr>
        <w:adjustRightInd w:val="0"/>
        <w:snapToGrid w:val="0"/>
        <w:spacing w:line="360" w:lineRule="auto"/>
        <w:ind w:left="2" w:firstLine="470" w:firstLineChars="224"/>
        <w:rPr>
          <w:kern w:val="0"/>
          <w:szCs w:val="21"/>
        </w:rPr>
      </w:pPr>
      <w:r>
        <w:rPr>
          <w:kern w:val="0"/>
          <w:szCs w:val="21"/>
        </w:rPr>
        <w:t>   合同履约期限：</w:t>
      </w:r>
      <w:r>
        <w:rPr>
          <w:rFonts w:hint="eastAsia"/>
          <w:kern w:val="0"/>
          <w:szCs w:val="21"/>
          <w:lang w:eastAsia="zh-CN"/>
        </w:rPr>
        <w:t>服务期</w:t>
      </w:r>
      <w:r>
        <w:rPr>
          <w:rFonts w:hint="eastAsia"/>
          <w:kern w:val="0"/>
          <w:szCs w:val="21"/>
          <w:lang w:val="en-US" w:eastAsia="zh-CN"/>
        </w:rPr>
        <w:t>2</w:t>
      </w:r>
      <w:r>
        <w:rPr>
          <w:kern w:val="0"/>
          <w:szCs w:val="21"/>
        </w:rPr>
        <w:t>年，</w:t>
      </w:r>
      <w:r>
        <w:rPr>
          <w:szCs w:val="21"/>
        </w:rPr>
        <w:t>具体</w:t>
      </w:r>
      <w:r>
        <w:rPr>
          <w:kern w:val="0"/>
          <w:szCs w:val="21"/>
        </w:rPr>
        <w:t>详见采购文件</w:t>
      </w:r>
    </w:p>
    <w:p>
      <w:pPr>
        <w:adjustRightInd w:val="0"/>
        <w:snapToGrid w:val="0"/>
        <w:spacing w:line="360" w:lineRule="auto"/>
        <w:ind w:left="2" w:firstLine="470" w:firstLineChars="224"/>
        <w:rPr>
          <w:sz w:val="24"/>
        </w:rPr>
      </w:pPr>
      <w:r>
        <w:rPr>
          <w:kern w:val="0"/>
          <w:szCs w:val="21"/>
        </w:rPr>
        <w:t>   本项目（</w:t>
      </w:r>
      <w:r>
        <w:rPr>
          <w:rFonts w:hint="eastAsia"/>
          <w:kern w:val="0"/>
          <w:szCs w:val="21"/>
          <w:lang w:eastAsia="zh-CN"/>
        </w:rPr>
        <w:t>是</w:t>
      </w:r>
      <w:r>
        <w:rPr>
          <w:kern w:val="0"/>
          <w:szCs w:val="21"/>
        </w:rPr>
        <w:t>）接受联合体投标。</w:t>
      </w:r>
    </w:p>
    <w:p>
      <w:pPr>
        <w:adjustRightInd w:val="0"/>
        <w:snapToGrid w:val="0"/>
        <w:spacing w:line="360" w:lineRule="auto"/>
        <w:ind w:firstLine="422" w:firstLineChars="200"/>
        <w:rPr>
          <w:sz w:val="24"/>
        </w:rPr>
      </w:pPr>
      <w:r>
        <w:rPr>
          <w:b/>
          <w:kern w:val="0"/>
          <w:szCs w:val="21"/>
        </w:rPr>
        <w:t>二.申请人的资格要求：</w:t>
      </w:r>
    </w:p>
    <w:p>
      <w:pPr>
        <w:adjustRightInd w:val="0"/>
        <w:snapToGrid w:val="0"/>
        <w:spacing w:line="360" w:lineRule="auto"/>
        <w:ind w:left="2" w:leftChars="1" w:firstLine="396" w:firstLineChars="189"/>
        <w:rPr>
          <w:kern w:val="0"/>
          <w:szCs w:val="21"/>
        </w:rPr>
      </w:pPr>
      <w:bookmarkStart w:id="7" w:name="B18_投标供应商的资格要求"/>
      <w:r>
        <w:rPr>
          <w:kern w:val="0"/>
          <w:szCs w:val="21"/>
        </w:rPr>
        <w:t>1、满足《中华人民共和国政府采购法》第二十二条规定；未被“信用中国”（www.creditchina.gov.cn)、中国政府采购网（www.ccgp.gov.cn）列入失信被执行人、</w:t>
      </w:r>
      <w:r>
        <w:rPr>
          <w:rFonts w:hint="eastAsia"/>
          <w:kern w:val="0"/>
          <w:szCs w:val="21"/>
          <w:lang w:eastAsia="zh-CN"/>
        </w:rPr>
        <w:t>重大税收违法失信主体</w:t>
      </w:r>
      <w:r>
        <w:rPr>
          <w:kern w:val="0"/>
          <w:szCs w:val="21"/>
        </w:rPr>
        <w:t>、政府采购严重违法失信行为记录名单。 </w:t>
      </w:r>
    </w:p>
    <w:p>
      <w:pPr>
        <w:adjustRightInd w:val="0"/>
        <w:snapToGrid w:val="0"/>
        <w:spacing w:line="360" w:lineRule="auto"/>
        <w:ind w:left="2" w:leftChars="1" w:firstLine="396" w:firstLineChars="189"/>
        <w:rPr>
          <w:kern w:val="0"/>
          <w:szCs w:val="21"/>
        </w:rPr>
      </w:pPr>
      <w:r>
        <w:rPr>
          <w:kern w:val="0"/>
          <w:szCs w:val="21"/>
        </w:rPr>
        <w:t>2、落实政府采购政策需满足的资格要求：</w:t>
      </w:r>
      <w:r>
        <w:rPr>
          <w:rFonts w:hint="eastAsia" w:ascii="宋体" w:hAnsi="宋体" w:cs="宋体"/>
          <w:kern w:val="0"/>
          <w:szCs w:val="21"/>
          <w:highlight w:val="none"/>
        </w:rPr>
        <w:t>供应商为中小企业/小微企业，行业为：</w:t>
      </w:r>
      <w:r>
        <w:rPr>
          <w:kern w:val="0"/>
          <w:szCs w:val="21"/>
        </w:rPr>
        <w:t>租赁和商务服务业</w:t>
      </w:r>
      <w:r>
        <w:rPr>
          <w:rFonts w:hint="eastAsia" w:ascii="宋体" w:hAnsi="宋体" w:cs="宋体"/>
          <w:kern w:val="0"/>
          <w:szCs w:val="21"/>
          <w:highlight w:val="none"/>
        </w:rPr>
        <w:t>，</w:t>
      </w:r>
      <w:r>
        <w:rPr>
          <w:rFonts w:hint="eastAsia" w:ascii="宋体" w:hAnsi="宋体" w:cs="宋体"/>
          <w:kern w:val="0"/>
          <w:szCs w:val="21"/>
        </w:rPr>
        <w:t>供应商需满足《中小企业划型标准规定》（2011版）中的中小企业规模标准；监狱企业、残疾人福利性单位视同小微企业；</w:t>
      </w:r>
    </w:p>
    <w:p>
      <w:pPr>
        <w:adjustRightInd w:val="0"/>
        <w:snapToGrid w:val="0"/>
        <w:spacing w:line="360" w:lineRule="auto"/>
        <w:ind w:left="2" w:leftChars="1" w:firstLine="396" w:firstLineChars="189"/>
        <w:rPr>
          <w:kern w:val="0"/>
          <w:szCs w:val="21"/>
        </w:rPr>
      </w:pPr>
      <w:r>
        <w:rPr>
          <w:kern w:val="0"/>
          <w:szCs w:val="21"/>
        </w:rPr>
        <w:t>3、</w:t>
      </w:r>
      <w:bookmarkStart w:id="8" w:name="_Hlk63887022"/>
      <w:r>
        <w:rPr>
          <w:kern w:val="0"/>
          <w:szCs w:val="21"/>
        </w:rPr>
        <w:t>本项目的特定资格要求：具有公安部门核发的《</w:t>
      </w:r>
      <w:r>
        <w:rPr>
          <w:rFonts w:hint="eastAsia"/>
          <w:kern w:val="0"/>
          <w:szCs w:val="21"/>
          <w:lang w:eastAsia="zh-CN"/>
        </w:rPr>
        <w:t>保安</w:t>
      </w:r>
      <w:r>
        <w:rPr>
          <w:kern w:val="0"/>
          <w:szCs w:val="21"/>
        </w:rPr>
        <w:t>服务许可证》；</w:t>
      </w:r>
      <w:bookmarkEnd w:id="8"/>
    </w:p>
    <w:p>
      <w:pPr>
        <w:adjustRightInd w:val="0"/>
        <w:snapToGrid w:val="0"/>
        <w:spacing w:line="360" w:lineRule="auto"/>
        <w:ind w:firstLine="420" w:firstLineChars="200"/>
        <w:rPr>
          <w:kern w:val="0"/>
          <w:szCs w:val="21"/>
        </w:rPr>
      </w:pPr>
      <w:r>
        <w:rPr>
          <w:kern w:val="0"/>
          <w:szCs w:val="21"/>
        </w:rPr>
        <w:t>4、供应商</w:t>
      </w:r>
      <w:r>
        <w:rPr>
          <w:rFonts w:hint="eastAsia"/>
          <w:kern w:val="0"/>
          <w:szCs w:val="21"/>
          <w:lang w:eastAsia="zh-CN"/>
        </w:rPr>
        <w:t>2022年6月1日</w:t>
      </w:r>
      <w:r>
        <w:rPr>
          <w:kern w:val="0"/>
          <w:szCs w:val="21"/>
        </w:rPr>
        <w:t>至投标截止时间前无行贿犯罪记录（以中国裁判文书网查询结果为准）；</w:t>
      </w:r>
    </w:p>
    <w:p>
      <w:pPr>
        <w:adjustRightInd w:val="0"/>
        <w:snapToGrid w:val="0"/>
        <w:spacing w:line="360" w:lineRule="auto"/>
        <w:ind w:firstLine="420" w:firstLineChars="200"/>
        <w:rPr>
          <w:kern w:val="0"/>
          <w:szCs w:val="21"/>
        </w:rPr>
      </w:pPr>
      <w:r>
        <w:rPr>
          <w:kern w:val="0"/>
          <w:szCs w:val="21"/>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bookmarkEnd w:id="7"/>
    <w:p>
      <w:pPr>
        <w:adjustRightInd w:val="0"/>
        <w:snapToGrid w:val="0"/>
        <w:spacing w:line="360" w:lineRule="auto"/>
        <w:ind w:left="2" w:firstLine="472" w:firstLineChars="224"/>
        <w:rPr>
          <w:b/>
          <w:kern w:val="0"/>
          <w:szCs w:val="21"/>
          <w:highlight w:val="none"/>
        </w:rPr>
      </w:pPr>
      <w:r>
        <w:rPr>
          <w:b/>
          <w:kern w:val="0"/>
          <w:szCs w:val="21"/>
          <w:highlight w:val="none"/>
        </w:rPr>
        <w:t>三.获取招标文件</w:t>
      </w:r>
    </w:p>
    <w:p>
      <w:pPr>
        <w:adjustRightInd w:val="0"/>
        <w:snapToGrid w:val="0"/>
        <w:spacing w:line="360" w:lineRule="auto"/>
        <w:ind w:left="2" w:firstLine="472" w:firstLineChars="224"/>
        <w:rPr>
          <w:kern w:val="0"/>
          <w:sz w:val="24"/>
          <w:highlight w:val="none"/>
        </w:rPr>
      </w:pPr>
      <w:r>
        <w:rPr>
          <w:b/>
          <w:kern w:val="0"/>
          <w:szCs w:val="21"/>
          <w:highlight w:val="none"/>
        </w:rPr>
        <w:t xml:space="preserve"> </w:t>
      </w:r>
      <w:r>
        <w:rPr>
          <w:bCs/>
          <w:kern w:val="0"/>
          <w:szCs w:val="21"/>
          <w:highlight w:val="none"/>
        </w:rPr>
        <w:t>时间</w:t>
      </w:r>
      <w:r>
        <w:rPr>
          <w:kern w:val="0"/>
          <w:szCs w:val="21"/>
          <w:highlight w:val="none"/>
        </w:rPr>
        <w:t>：</w:t>
      </w:r>
      <w:r>
        <w:rPr>
          <w:bCs/>
          <w:kern w:val="0"/>
          <w:szCs w:val="21"/>
          <w:highlight w:val="none"/>
        </w:rPr>
        <w:t>/至</w:t>
      </w:r>
      <w:r>
        <w:rPr>
          <w:rFonts w:hint="eastAsia"/>
          <w:bCs/>
          <w:kern w:val="0"/>
          <w:szCs w:val="21"/>
          <w:highlight w:val="none"/>
          <w:lang w:eastAsia="zh-CN"/>
        </w:rPr>
        <w:t>202</w:t>
      </w:r>
      <w:r>
        <w:rPr>
          <w:rFonts w:hint="eastAsia"/>
          <w:bCs/>
          <w:kern w:val="0"/>
          <w:szCs w:val="21"/>
          <w:highlight w:val="none"/>
          <w:lang w:val="en-US" w:eastAsia="zh-CN"/>
        </w:rPr>
        <w:t>5</w:t>
      </w:r>
      <w:r>
        <w:rPr>
          <w:bCs/>
          <w:kern w:val="0"/>
          <w:szCs w:val="21"/>
          <w:highlight w:val="none"/>
        </w:rPr>
        <w:t>年</w:t>
      </w:r>
      <w:bookmarkStart w:id="9" w:name="_Hlk63887032"/>
      <w:r>
        <w:rPr>
          <w:rFonts w:hint="eastAsia"/>
          <w:bCs/>
          <w:kern w:val="0"/>
          <w:szCs w:val="21"/>
          <w:highlight w:val="none"/>
          <w:lang w:val="en-US" w:eastAsia="zh-CN"/>
        </w:rPr>
        <w:t xml:space="preserve">  </w:t>
      </w:r>
      <w:r>
        <w:rPr>
          <w:bCs/>
          <w:kern w:val="0"/>
          <w:szCs w:val="21"/>
          <w:highlight w:val="none"/>
        </w:rPr>
        <w:t>月</w:t>
      </w:r>
      <w:r>
        <w:rPr>
          <w:rFonts w:hint="eastAsia"/>
          <w:bCs/>
          <w:kern w:val="0"/>
          <w:szCs w:val="21"/>
          <w:highlight w:val="none"/>
          <w:lang w:val="en-US" w:eastAsia="zh-CN"/>
        </w:rPr>
        <w:t xml:space="preserve">  </w:t>
      </w:r>
      <w:r>
        <w:rPr>
          <w:bCs/>
          <w:kern w:val="0"/>
          <w:szCs w:val="21"/>
          <w:highlight w:val="none"/>
        </w:rPr>
        <w:t>日</w:t>
      </w:r>
      <w:bookmarkEnd w:id="9"/>
      <w:r>
        <w:rPr>
          <w:bCs/>
          <w:kern w:val="0"/>
          <w:szCs w:val="21"/>
          <w:highlight w:val="none"/>
        </w:rPr>
        <w:t xml:space="preserve">，每天上午00:00至12:00，下午12:00至23:59（北京时间，线上获取法定节假日均可，线下获取文件法定节假日除外） </w:t>
      </w:r>
    </w:p>
    <w:p>
      <w:pPr>
        <w:adjustRightInd w:val="0"/>
        <w:snapToGrid w:val="0"/>
        <w:spacing w:line="360" w:lineRule="auto"/>
        <w:ind w:left="2" w:firstLine="470" w:firstLineChars="224"/>
        <w:rPr>
          <w:bCs/>
          <w:kern w:val="0"/>
          <w:szCs w:val="21"/>
          <w:highlight w:val="none"/>
        </w:rPr>
      </w:pPr>
      <w:r>
        <w:rPr>
          <w:bCs/>
          <w:kern w:val="0"/>
          <w:szCs w:val="21"/>
          <w:highlight w:val="none"/>
        </w:rPr>
        <w:t>地点（网址）</w:t>
      </w:r>
      <w:r>
        <w:rPr>
          <w:kern w:val="0"/>
          <w:szCs w:val="21"/>
          <w:highlight w:val="none"/>
        </w:rPr>
        <w:t>：</w:t>
      </w:r>
      <w:r>
        <w:rPr>
          <w:bCs/>
          <w:kern w:val="0"/>
          <w:szCs w:val="21"/>
          <w:highlight w:val="none"/>
        </w:rPr>
        <w:t>浙江政府采购网（http://zfcg.czt.zj.gov.cn/）“政府采购云平台（www.zcygov.cn）”</w:t>
      </w:r>
    </w:p>
    <w:p>
      <w:pPr>
        <w:adjustRightInd w:val="0"/>
        <w:snapToGrid w:val="0"/>
        <w:spacing w:line="360" w:lineRule="auto"/>
        <w:ind w:left="2" w:firstLine="470" w:firstLineChars="224"/>
        <w:rPr>
          <w:kern w:val="0"/>
          <w:szCs w:val="21"/>
          <w:highlight w:val="none"/>
        </w:rPr>
      </w:pPr>
      <w:r>
        <w:rPr>
          <w:bCs/>
          <w:kern w:val="0"/>
          <w:szCs w:val="21"/>
          <w:highlight w:val="none"/>
        </w:rPr>
        <w:t>方式：</w:t>
      </w:r>
      <w:r>
        <w:rPr>
          <w:bCs/>
          <w:kern w:val="0"/>
          <w:szCs w:val="21"/>
          <w:highlight w:val="none"/>
        </w:rPr>
        <w:fldChar w:fldCharType="begin"/>
      </w:r>
      <w:r>
        <w:rPr>
          <w:bCs/>
          <w:kern w:val="0"/>
          <w:szCs w:val="21"/>
          <w:highlight w:val="none"/>
        </w:rPr>
        <w:instrText xml:space="preserve"> = 1 \* GB3 </w:instrText>
      </w:r>
      <w:r>
        <w:rPr>
          <w:bCs/>
          <w:kern w:val="0"/>
          <w:szCs w:val="21"/>
          <w:highlight w:val="none"/>
        </w:rPr>
        <w:fldChar w:fldCharType="separate"/>
      </w:r>
      <w:r>
        <w:rPr>
          <w:rFonts w:hint="eastAsia" w:ascii="宋体" w:hAnsi="宋体" w:cs="宋体"/>
          <w:bCs/>
          <w:kern w:val="0"/>
          <w:szCs w:val="21"/>
          <w:highlight w:val="none"/>
        </w:rPr>
        <w:t>①</w:t>
      </w:r>
      <w:r>
        <w:rPr>
          <w:bCs/>
          <w:kern w:val="0"/>
          <w:szCs w:val="21"/>
          <w:highlight w:val="none"/>
        </w:rPr>
        <w:fldChar w:fldCharType="end"/>
      </w:r>
      <w:r>
        <w:rPr>
          <w:bCs/>
          <w:kern w:val="0"/>
          <w:szCs w:val="21"/>
          <w:highlight w:val="none"/>
        </w:rPr>
        <w:t>潜在供应商通过浙江政府采购网“政府采购云平台”在线获取【公告下方选取“（潜在供应商）获取采购文件”→登录“政府采购云平台”→项目采购→获取采购文件→申请获取采购文件→申请通过后“下载采购文件”】，本项目不提供纸质版招标文件。</w:t>
      </w:r>
      <w:r>
        <w:rPr>
          <w:bCs/>
          <w:kern w:val="0"/>
          <w:szCs w:val="21"/>
          <w:highlight w:val="none"/>
        </w:rPr>
        <w:fldChar w:fldCharType="begin"/>
      </w:r>
      <w:r>
        <w:rPr>
          <w:bCs/>
          <w:kern w:val="0"/>
          <w:szCs w:val="21"/>
          <w:highlight w:val="none"/>
        </w:rPr>
        <w:instrText xml:space="preserve"> = 2 \* GB3 </w:instrText>
      </w:r>
      <w:r>
        <w:rPr>
          <w:bCs/>
          <w:kern w:val="0"/>
          <w:szCs w:val="21"/>
          <w:highlight w:val="none"/>
        </w:rPr>
        <w:fldChar w:fldCharType="separate"/>
      </w:r>
      <w:r>
        <w:rPr>
          <w:rFonts w:hint="eastAsia" w:ascii="宋体" w:hAnsi="宋体" w:cs="宋体"/>
          <w:bCs/>
          <w:kern w:val="0"/>
          <w:szCs w:val="21"/>
          <w:highlight w:val="none"/>
        </w:rPr>
        <w:t>②</w:t>
      </w:r>
      <w:r>
        <w:rPr>
          <w:bCs/>
          <w:kern w:val="0"/>
          <w:szCs w:val="21"/>
          <w:highlight w:val="none"/>
        </w:rPr>
        <w:fldChar w:fldCharType="end"/>
      </w:r>
      <w:r>
        <w:rPr>
          <w:bCs/>
          <w:kern w:val="0"/>
          <w:szCs w:val="21"/>
          <w:highlight w:val="none"/>
        </w:rPr>
        <w:t>潜在供应商只有在浙江政府采购网“政府采购云平台”完成获取招标文件申请并下载了招标文件后才视作合法获取了招标文件，否则投标将被拒绝。</w:t>
      </w:r>
      <w:r>
        <w:rPr>
          <w:bCs/>
          <w:kern w:val="0"/>
          <w:szCs w:val="21"/>
          <w:highlight w:val="none"/>
        </w:rPr>
        <w:fldChar w:fldCharType="begin"/>
      </w:r>
      <w:r>
        <w:rPr>
          <w:bCs/>
          <w:kern w:val="0"/>
          <w:szCs w:val="21"/>
          <w:highlight w:val="none"/>
        </w:rPr>
        <w:instrText xml:space="preserve"> = 3 \* GB3 </w:instrText>
      </w:r>
      <w:r>
        <w:rPr>
          <w:bCs/>
          <w:kern w:val="0"/>
          <w:szCs w:val="21"/>
          <w:highlight w:val="none"/>
        </w:rPr>
        <w:fldChar w:fldCharType="separate"/>
      </w:r>
      <w:r>
        <w:rPr>
          <w:rFonts w:hint="eastAsia" w:ascii="宋体" w:hAnsi="宋体" w:cs="宋体"/>
          <w:bCs/>
          <w:kern w:val="0"/>
          <w:szCs w:val="21"/>
          <w:highlight w:val="none"/>
        </w:rPr>
        <w:t>③</w:t>
      </w:r>
      <w:r>
        <w:rPr>
          <w:bCs/>
          <w:kern w:val="0"/>
          <w:szCs w:val="21"/>
          <w:highlight w:val="none"/>
        </w:rPr>
        <w:fldChar w:fldCharType="end"/>
      </w:r>
      <w:r>
        <w:rPr>
          <w:bCs/>
          <w:kern w:val="0"/>
          <w:szCs w:val="21"/>
          <w:highlight w:val="none"/>
        </w:rPr>
        <w:t>潜在供应商获取采购文件前应注册成为浙江政府采购网“政府采购云平台”正式供应商，编制电子投标（响应）文件前还需申领CA锁并绑定注册账号，具体详见浙江政府采购网“政府采购云平台”供应商注册及CA锁申领要求。</w:t>
      </w:r>
    </w:p>
    <w:p>
      <w:pPr>
        <w:adjustRightInd w:val="0"/>
        <w:snapToGrid w:val="0"/>
        <w:spacing w:line="360" w:lineRule="auto"/>
        <w:ind w:left="470" w:leftChars="224"/>
        <w:rPr>
          <w:kern w:val="0"/>
          <w:szCs w:val="21"/>
          <w:highlight w:val="none"/>
        </w:rPr>
      </w:pPr>
      <w:r>
        <w:rPr>
          <w:kern w:val="0"/>
          <w:szCs w:val="21"/>
          <w:highlight w:val="none"/>
        </w:rPr>
        <w:t xml:space="preserve">售价(元)：0元 </w:t>
      </w:r>
    </w:p>
    <w:p>
      <w:pPr>
        <w:adjustRightInd w:val="0"/>
        <w:snapToGrid w:val="0"/>
        <w:spacing w:line="360" w:lineRule="auto"/>
        <w:ind w:left="2" w:firstLine="472" w:firstLineChars="224"/>
        <w:rPr>
          <w:b/>
          <w:kern w:val="0"/>
          <w:szCs w:val="21"/>
          <w:highlight w:val="none"/>
        </w:rPr>
      </w:pPr>
      <w:r>
        <w:rPr>
          <w:b/>
          <w:kern w:val="0"/>
          <w:szCs w:val="21"/>
          <w:highlight w:val="none"/>
        </w:rPr>
        <w:t>四.提交投标文件截止时间、开标时间和地点：</w:t>
      </w:r>
    </w:p>
    <w:p>
      <w:pPr>
        <w:adjustRightInd w:val="0"/>
        <w:snapToGrid w:val="0"/>
        <w:spacing w:line="360" w:lineRule="auto"/>
        <w:ind w:left="2" w:firstLine="470" w:firstLineChars="224"/>
        <w:rPr>
          <w:kern w:val="0"/>
          <w:szCs w:val="21"/>
          <w:highlight w:val="none"/>
        </w:rPr>
      </w:pPr>
      <w:bookmarkStart w:id="10" w:name="_Hlk63887043"/>
      <w:r>
        <w:rPr>
          <w:kern w:val="0"/>
          <w:szCs w:val="21"/>
          <w:highlight w:val="none"/>
        </w:rPr>
        <w:t>提交投标文件截止时间：</w:t>
      </w:r>
      <w:r>
        <w:rPr>
          <w:rFonts w:hint="eastAsia"/>
          <w:kern w:val="0"/>
          <w:szCs w:val="21"/>
          <w:highlight w:val="none"/>
          <w:lang w:eastAsia="zh-CN"/>
        </w:rPr>
        <w:t>202</w:t>
      </w:r>
      <w:r>
        <w:rPr>
          <w:rFonts w:hint="eastAsia"/>
          <w:kern w:val="0"/>
          <w:szCs w:val="21"/>
          <w:highlight w:val="none"/>
          <w:lang w:val="en-US" w:eastAsia="zh-CN"/>
        </w:rPr>
        <w:t>5</w:t>
      </w:r>
      <w:r>
        <w:rPr>
          <w:kern w:val="0"/>
          <w:szCs w:val="21"/>
          <w:highlight w:val="none"/>
        </w:rPr>
        <w:t>年</w:t>
      </w:r>
      <w:r>
        <w:rPr>
          <w:rFonts w:hint="eastAsia"/>
          <w:kern w:val="0"/>
          <w:szCs w:val="21"/>
          <w:highlight w:val="none"/>
          <w:lang w:val="en-US" w:eastAsia="zh-CN"/>
        </w:rPr>
        <w:t xml:space="preserve">  </w:t>
      </w:r>
      <w:r>
        <w:rPr>
          <w:kern w:val="0"/>
          <w:szCs w:val="21"/>
          <w:highlight w:val="none"/>
        </w:rPr>
        <w:t>月</w:t>
      </w:r>
      <w:r>
        <w:rPr>
          <w:rFonts w:hint="eastAsia"/>
          <w:kern w:val="0"/>
          <w:szCs w:val="21"/>
          <w:highlight w:val="none"/>
          <w:lang w:val="en-US" w:eastAsia="zh-CN"/>
        </w:rPr>
        <w:t xml:space="preserve">  </w:t>
      </w:r>
      <w:r>
        <w:rPr>
          <w:kern w:val="0"/>
          <w:szCs w:val="21"/>
          <w:highlight w:val="none"/>
        </w:rPr>
        <w:t>日14:00（北京时间）。</w:t>
      </w:r>
    </w:p>
    <w:p>
      <w:pPr>
        <w:adjustRightInd w:val="0"/>
        <w:snapToGrid w:val="0"/>
        <w:spacing w:line="360" w:lineRule="auto"/>
        <w:ind w:left="2" w:firstLine="470" w:firstLineChars="224"/>
        <w:rPr>
          <w:kern w:val="0"/>
          <w:szCs w:val="21"/>
          <w:highlight w:val="none"/>
        </w:rPr>
      </w:pPr>
      <w:r>
        <w:rPr>
          <w:kern w:val="0"/>
          <w:szCs w:val="21"/>
          <w:highlight w:val="none"/>
        </w:rPr>
        <w:t>投标地点（网址）：</w:t>
      </w:r>
      <w:r>
        <w:rPr>
          <w:rFonts w:hint="eastAsia" w:ascii="宋体" w:hAnsi="宋体" w:cs="宋体"/>
          <w:bCs/>
          <w:kern w:val="0"/>
          <w:szCs w:val="21"/>
          <w:highlight w:val="none"/>
        </w:rPr>
        <w:t>①</w:t>
      </w:r>
      <w:r>
        <w:rPr>
          <w:bCs/>
          <w:kern w:val="0"/>
          <w:szCs w:val="21"/>
          <w:highlight w:val="none"/>
        </w:rPr>
        <w:t>“电子加密投标（响应）文件”通过浙江政府采购网“政府采购云平台”在线提交；</w:t>
      </w:r>
      <w:r>
        <w:rPr>
          <w:rFonts w:hint="eastAsia" w:ascii="宋体" w:hAnsi="宋体" w:cs="宋体"/>
          <w:bCs/>
          <w:kern w:val="0"/>
          <w:szCs w:val="21"/>
          <w:highlight w:val="none"/>
        </w:rPr>
        <w:t>②</w:t>
      </w:r>
      <w:r>
        <w:rPr>
          <w:bCs/>
          <w:kern w:val="0"/>
          <w:szCs w:val="21"/>
          <w:highlight w:val="none"/>
        </w:rPr>
        <w:t>“电子备份投标（响应）文件”在投标文件递交截止时间前提交（或邮寄）至浙江省杭州市文一西路1218号恒生科技园1号楼4层413室。</w:t>
      </w:r>
    </w:p>
    <w:p>
      <w:pPr>
        <w:adjustRightInd w:val="0"/>
        <w:snapToGrid w:val="0"/>
        <w:spacing w:line="360" w:lineRule="auto"/>
        <w:ind w:left="2" w:firstLine="470" w:firstLineChars="224"/>
        <w:rPr>
          <w:kern w:val="0"/>
          <w:szCs w:val="21"/>
          <w:highlight w:val="none"/>
        </w:rPr>
      </w:pPr>
      <w:r>
        <w:rPr>
          <w:kern w:val="0"/>
          <w:szCs w:val="21"/>
          <w:highlight w:val="none"/>
        </w:rPr>
        <w:t>开标时间：</w:t>
      </w:r>
      <w:r>
        <w:rPr>
          <w:rFonts w:hint="eastAsia"/>
          <w:kern w:val="0"/>
          <w:szCs w:val="21"/>
          <w:highlight w:val="none"/>
          <w:lang w:eastAsia="zh-CN"/>
        </w:rPr>
        <w:t>202</w:t>
      </w:r>
      <w:r>
        <w:rPr>
          <w:rFonts w:hint="eastAsia"/>
          <w:kern w:val="0"/>
          <w:szCs w:val="21"/>
          <w:highlight w:val="none"/>
          <w:lang w:val="en-US" w:eastAsia="zh-CN"/>
        </w:rPr>
        <w:t>5</w:t>
      </w:r>
      <w:r>
        <w:rPr>
          <w:kern w:val="0"/>
          <w:szCs w:val="21"/>
          <w:highlight w:val="none"/>
        </w:rPr>
        <w:t>年</w:t>
      </w:r>
      <w:r>
        <w:rPr>
          <w:rFonts w:hint="eastAsia"/>
          <w:kern w:val="0"/>
          <w:szCs w:val="21"/>
          <w:highlight w:val="none"/>
          <w:lang w:val="en-US" w:eastAsia="zh-CN"/>
        </w:rPr>
        <w:t xml:space="preserve">  </w:t>
      </w:r>
      <w:r>
        <w:rPr>
          <w:kern w:val="0"/>
          <w:szCs w:val="21"/>
          <w:highlight w:val="none"/>
        </w:rPr>
        <w:t>月</w:t>
      </w:r>
      <w:r>
        <w:rPr>
          <w:rFonts w:hint="eastAsia"/>
          <w:kern w:val="0"/>
          <w:szCs w:val="21"/>
          <w:highlight w:val="none"/>
          <w:lang w:val="en-US" w:eastAsia="zh-CN"/>
        </w:rPr>
        <w:t xml:space="preserve">  </w:t>
      </w:r>
      <w:r>
        <w:rPr>
          <w:kern w:val="0"/>
          <w:szCs w:val="21"/>
          <w:highlight w:val="none"/>
        </w:rPr>
        <w:t>日14:00（北京时间）。</w:t>
      </w:r>
    </w:p>
    <w:p>
      <w:pPr>
        <w:adjustRightInd w:val="0"/>
        <w:snapToGrid w:val="0"/>
        <w:spacing w:line="360" w:lineRule="auto"/>
        <w:ind w:left="2" w:firstLine="470" w:firstLineChars="224"/>
        <w:rPr>
          <w:kern w:val="0"/>
          <w:szCs w:val="21"/>
          <w:highlight w:val="none"/>
        </w:rPr>
      </w:pPr>
      <w:r>
        <w:rPr>
          <w:kern w:val="0"/>
          <w:szCs w:val="21"/>
          <w:highlight w:val="none"/>
        </w:rPr>
        <w:t>开标地点（网址）：</w:t>
      </w:r>
      <w:r>
        <w:rPr>
          <w:bCs/>
          <w:kern w:val="0"/>
          <w:szCs w:val="21"/>
          <w:highlight w:val="none"/>
        </w:rPr>
        <w:t>浙江政府采购网“政府采购云平台（www.zcygov.cn）”，供应商在线参加开标。</w:t>
      </w:r>
    </w:p>
    <w:bookmarkEnd w:id="10"/>
    <w:p>
      <w:pPr>
        <w:adjustRightInd w:val="0"/>
        <w:snapToGrid w:val="0"/>
        <w:spacing w:line="360" w:lineRule="auto"/>
        <w:ind w:left="2" w:firstLine="472" w:firstLineChars="224"/>
        <w:rPr>
          <w:b/>
          <w:kern w:val="0"/>
          <w:szCs w:val="21"/>
        </w:rPr>
      </w:pPr>
      <w:r>
        <w:rPr>
          <w:b/>
          <w:kern w:val="0"/>
          <w:szCs w:val="21"/>
        </w:rPr>
        <w:t>五.公告期限</w:t>
      </w:r>
    </w:p>
    <w:p>
      <w:pPr>
        <w:adjustRightInd w:val="0"/>
        <w:snapToGrid w:val="0"/>
        <w:spacing w:line="360" w:lineRule="auto"/>
        <w:ind w:left="2" w:firstLine="470" w:firstLineChars="224"/>
        <w:rPr>
          <w:b/>
          <w:kern w:val="0"/>
          <w:szCs w:val="21"/>
        </w:rPr>
      </w:pPr>
      <w:r>
        <w:rPr>
          <w:bCs/>
          <w:kern w:val="0"/>
          <w:szCs w:val="21"/>
        </w:rPr>
        <w:t>自本公告发布之日起5个工作日。</w:t>
      </w:r>
    </w:p>
    <w:p>
      <w:pPr>
        <w:adjustRightInd w:val="0"/>
        <w:snapToGrid w:val="0"/>
        <w:spacing w:line="360" w:lineRule="auto"/>
        <w:ind w:left="2" w:firstLine="472" w:firstLineChars="224"/>
        <w:rPr>
          <w:b/>
          <w:kern w:val="0"/>
          <w:szCs w:val="21"/>
        </w:rPr>
      </w:pPr>
      <w:r>
        <w:rPr>
          <w:b/>
          <w:kern w:val="0"/>
          <w:szCs w:val="21"/>
        </w:rPr>
        <w:t>六.其他补充事宜：</w:t>
      </w:r>
    </w:p>
    <w:p>
      <w:pPr>
        <w:adjustRightInd w:val="0"/>
        <w:snapToGrid w:val="0"/>
        <w:spacing w:line="360" w:lineRule="auto"/>
        <w:ind w:left="2" w:firstLine="470" w:firstLineChars="224"/>
        <w:rPr>
          <w:kern w:val="0"/>
          <w:szCs w:val="21"/>
        </w:rPr>
      </w:pPr>
      <w:r>
        <w:rPr>
          <w:color w:val="000000"/>
          <w:kern w:val="0"/>
          <w:szCs w:val="21"/>
        </w:rPr>
        <w:t>1</w:t>
      </w:r>
      <w:r>
        <w:rPr>
          <w:kern w:val="0"/>
          <w:szCs w:val="21"/>
        </w:rPr>
        <w:t>、</w:t>
      </w:r>
      <w:r>
        <w:rPr>
          <w:rFonts w:ascii="Times New Roman" w:hAnsi="Times New Roman" w:eastAsia="宋体" w:cs="Times New Roman"/>
          <w:i w:val="0"/>
          <w:iCs w:val="0"/>
          <w:caps w:val="0"/>
          <w:color w:val="000000"/>
          <w:spacing w:val="0"/>
          <w:kern w:val="0"/>
          <w:sz w:val="21"/>
          <w:szCs w:val="21"/>
        </w:rPr>
        <w:t>《浙江省财政厅关于进一步发挥政府采购政策功能全力推动经济稳进提质的通知》 （浙财采监（2022）3号）、《浙江省财政厅关于进一步促进政府采购公平竞争打造最优营商环境的通知》（浙财采监（2021）22号）</w:t>
      </w:r>
      <w:r>
        <w:rPr>
          <w:rFonts w:hint="default" w:ascii="Times New Roman" w:hAnsi="Times New Roman" w:eastAsia="宋体" w:cs="Times New Roman"/>
          <w:i w:val="0"/>
          <w:iCs w:val="0"/>
          <w:caps w:val="0"/>
          <w:color w:val="000000"/>
          <w:spacing w:val="0"/>
          <w:kern w:val="0"/>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val="0"/>
        <w:snapToGrid w:val="0"/>
        <w:spacing w:line="360" w:lineRule="auto"/>
        <w:ind w:left="2" w:firstLine="470" w:firstLineChars="224"/>
        <w:rPr>
          <w:kern w:val="0"/>
          <w:szCs w:val="21"/>
        </w:rPr>
      </w:pPr>
      <w:r>
        <w:rPr>
          <w:kern w:val="0"/>
          <w:szCs w:val="21"/>
        </w:rPr>
        <w:t>2、</w:t>
      </w:r>
      <w:r>
        <w:rPr>
          <w:color w:val="000000"/>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60" w:lineRule="auto"/>
        <w:ind w:left="2" w:firstLine="470" w:firstLineChars="224"/>
        <w:rPr>
          <w:kern w:val="0"/>
          <w:szCs w:val="21"/>
        </w:rPr>
      </w:pPr>
      <w:r>
        <w:rPr>
          <w:kern w:val="0"/>
          <w:szCs w:val="21"/>
        </w:rPr>
        <w:t>3</w:t>
      </w:r>
      <w:r>
        <w:rPr>
          <w:rFonts w:hint="eastAsia"/>
          <w:kern w:val="0"/>
          <w:szCs w:val="21"/>
          <w:lang w:eastAsia="zh-CN"/>
        </w:rPr>
        <w:t>、</w:t>
      </w:r>
      <w:r>
        <w:rPr>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auto"/>
        <w:ind w:left="2" w:firstLine="470" w:firstLineChars="224"/>
        <w:rPr>
          <w:kern w:val="0"/>
          <w:szCs w:val="21"/>
        </w:rPr>
      </w:pPr>
      <w:r>
        <w:rPr>
          <w:kern w:val="0"/>
          <w:szCs w:val="21"/>
        </w:rPr>
        <w:t>4、采购项目需要落实的政府采购政策：本项目执行促进中小企业发展（监狱企业、残疾人福利性单位视同小型、微型企业）。</w:t>
      </w:r>
    </w:p>
    <w:p>
      <w:pPr>
        <w:adjustRightInd w:val="0"/>
        <w:snapToGrid w:val="0"/>
        <w:spacing w:line="360" w:lineRule="auto"/>
        <w:ind w:left="2" w:firstLine="470" w:firstLineChars="224"/>
        <w:rPr>
          <w:kern w:val="0"/>
          <w:szCs w:val="21"/>
        </w:rPr>
      </w:pPr>
      <w:r>
        <w:rPr>
          <w:kern w:val="0"/>
          <w:szCs w:val="21"/>
        </w:rPr>
        <w:t>5、本项目专门面向中小企业采购，本项目所属行业为：租赁和商务服务业</w:t>
      </w:r>
    </w:p>
    <w:p>
      <w:pPr>
        <w:adjustRightInd w:val="0"/>
        <w:snapToGrid w:val="0"/>
        <w:spacing w:line="360" w:lineRule="auto"/>
        <w:ind w:left="2" w:firstLine="472" w:firstLineChars="224"/>
        <w:rPr>
          <w:b/>
          <w:kern w:val="0"/>
          <w:szCs w:val="21"/>
        </w:rPr>
      </w:pPr>
      <w:r>
        <w:rPr>
          <w:b/>
          <w:kern w:val="0"/>
          <w:szCs w:val="21"/>
        </w:rPr>
        <w:t>七.对本次招标提出询问、质疑、投诉，请按以下方式联系：</w:t>
      </w:r>
    </w:p>
    <w:bookmarkEnd w:id="1"/>
    <w:bookmarkEnd w:id="2"/>
    <w:bookmarkEnd w:id="3"/>
    <w:bookmarkEnd w:id="4"/>
    <w:bookmarkEnd w:id="5"/>
    <w:bookmarkEnd w:id="6"/>
    <w:p>
      <w:pPr>
        <w:adjustRightInd w:val="0"/>
        <w:snapToGrid w:val="0"/>
        <w:spacing w:line="360" w:lineRule="auto"/>
        <w:ind w:left="2" w:firstLine="470" w:firstLineChars="224"/>
        <w:rPr>
          <w:kern w:val="0"/>
          <w:szCs w:val="21"/>
        </w:rPr>
      </w:pPr>
      <w:r>
        <w:rPr>
          <w:kern w:val="0"/>
          <w:szCs w:val="21"/>
        </w:rPr>
        <w:t>1、采购人信息：</w:t>
      </w:r>
    </w:p>
    <w:p>
      <w:pPr>
        <w:adjustRightInd w:val="0"/>
        <w:snapToGrid w:val="0"/>
        <w:spacing w:line="360" w:lineRule="auto"/>
        <w:ind w:left="2" w:firstLine="470" w:firstLineChars="224"/>
        <w:rPr>
          <w:kern w:val="0"/>
          <w:szCs w:val="21"/>
        </w:rPr>
      </w:pPr>
      <w:r>
        <w:rPr>
          <w:kern w:val="0"/>
          <w:szCs w:val="21"/>
        </w:rPr>
        <w:t>名称：浙江省人民医院</w:t>
      </w:r>
    </w:p>
    <w:p>
      <w:pPr>
        <w:adjustRightInd w:val="0"/>
        <w:snapToGrid w:val="0"/>
        <w:spacing w:line="360" w:lineRule="auto"/>
        <w:ind w:left="2" w:firstLine="470" w:firstLineChars="224"/>
        <w:rPr>
          <w:kern w:val="0"/>
          <w:szCs w:val="21"/>
        </w:rPr>
      </w:pPr>
      <w:r>
        <w:rPr>
          <w:kern w:val="0"/>
          <w:szCs w:val="21"/>
        </w:rPr>
        <w:t>地址：杭州市拱墅区上塘路158号</w:t>
      </w:r>
    </w:p>
    <w:p>
      <w:pPr>
        <w:adjustRightInd w:val="0"/>
        <w:snapToGrid w:val="0"/>
        <w:spacing w:line="360" w:lineRule="auto"/>
        <w:ind w:left="2" w:firstLine="470" w:firstLineChars="224"/>
        <w:rPr>
          <w:rFonts w:hint="eastAsia" w:eastAsia="宋体"/>
          <w:kern w:val="0"/>
          <w:szCs w:val="21"/>
          <w:lang w:eastAsia="zh-CN"/>
        </w:rPr>
      </w:pPr>
      <w:bookmarkStart w:id="11" w:name="_Hlk62424290"/>
      <w:r>
        <w:rPr>
          <w:kern w:val="0"/>
          <w:szCs w:val="21"/>
        </w:rPr>
        <w:t>项目联系人（询问）：</w:t>
      </w:r>
      <w:r>
        <w:rPr>
          <w:rFonts w:hint="eastAsia"/>
          <w:kern w:val="0"/>
          <w:szCs w:val="21"/>
          <w:lang w:eastAsia="zh-CN"/>
        </w:rPr>
        <w:t>包老师</w:t>
      </w:r>
    </w:p>
    <w:p>
      <w:pPr>
        <w:adjustRightInd w:val="0"/>
        <w:snapToGrid w:val="0"/>
        <w:spacing w:line="360" w:lineRule="auto"/>
        <w:ind w:left="2" w:firstLine="470" w:firstLineChars="224"/>
        <w:rPr>
          <w:rFonts w:hint="eastAsia" w:eastAsia="宋体"/>
          <w:kern w:val="0"/>
          <w:szCs w:val="21"/>
          <w:lang w:eastAsia="zh-CN"/>
        </w:rPr>
      </w:pPr>
      <w:r>
        <w:rPr>
          <w:kern w:val="0"/>
          <w:szCs w:val="21"/>
        </w:rPr>
        <w:t>项目联系方式（询问）</w:t>
      </w:r>
      <w:r>
        <w:rPr>
          <w:rFonts w:hint="eastAsia"/>
          <w:kern w:val="0"/>
          <w:szCs w:val="21"/>
          <w:lang w:eastAsia="zh-CN"/>
        </w:rPr>
        <w:t>：0571-85893982</w:t>
      </w:r>
    </w:p>
    <w:bookmarkEnd w:id="11"/>
    <w:p>
      <w:pPr>
        <w:adjustRightInd w:val="0"/>
        <w:snapToGrid w:val="0"/>
        <w:spacing w:line="360" w:lineRule="auto"/>
        <w:ind w:left="2" w:firstLine="470" w:firstLineChars="224"/>
        <w:rPr>
          <w:kern w:val="0"/>
          <w:szCs w:val="21"/>
        </w:rPr>
      </w:pPr>
      <w:r>
        <w:rPr>
          <w:kern w:val="0"/>
          <w:szCs w:val="21"/>
        </w:rPr>
        <w:t>质疑联系人：胡</w:t>
      </w:r>
      <w:r>
        <w:rPr>
          <w:rFonts w:hint="eastAsia"/>
          <w:kern w:val="0"/>
          <w:szCs w:val="21"/>
          <w:lang w:val="en-US" w:eastAsia="zh-CN"/>
        </w:rPr>
        <w:t>老师</w:t>
      </w:r>
    </w:p>
    <w:p>
      <w:pPr>
        <w:adjustRightInd w:val="0"/>
        <w:snapToGrid w:val="0"/>
        <w:spacing w:line="360" w:lineRule="auto"/>
        <w:ind w:left="2" w:firstLine="470" w:firstLineChars="224"/>
        <w:rPr>
          <w:rFonts w:hint="eastAsia" w:eastAsia="宋体"/>
          <w:kern w:val="0"/>
          <w:szCs w:val="21"/>
          <w:lang w:eastAsia="zh-CN"/>
        </w:rPr>
      </w:pPr>
      <w:r>
        <w:rPr>
          <w:kern w:val="0"/>
          <w:szCs w:val="21"/>
        </w:rPr>
        <w:t>质疑联系方式：</w:t>
      </w:r>
      <w:r>
        <w:rPr>
          <w:rFonts w:hint="eastAsia"/>
          <w:kern w:val="0"/>
          <w:szCs w:val="21"/>
          <w:lang w:eastAsia="zh-CN"/>
        </w:rPr>
        <w:t>0571-85893982</w:t>
      </w:r>
    </w:p>
    <w:p>
      <w:pPr>
        <w:adjustRightInd w:val="0"/>
        <w:snapToGrid w:val="0"/>
        <w:spacing w:line="360" w:lineRule="auto"/>
        <w:ind w:left="2" w:firstLine="470" w:firstLineChars="224"/>
        <w:rPr>
          <w:kern w:val="0"/>
          <w:szCs w:val="21"/>
        </w:rPr>
      </w:pPr>
    </w:p>
    <w:p>
      <w:pPr>
        <w:adjustRightInd w:val="0"/>
        <w:snapToGrid w:val="0"/>
        <w:spacing w:line="360" w:lineRule="auto"/>
        <w:ind w:left="2" w:firstLine="470" w:firstLineChars="224"/>
        <w:rPr>
          <w:kern w:val="0"/>
          <w:szCs w:val="21"/>
        </w:rPr>
      </w:pPr>
      <w:r>
        <w:rPr>
          <w:kern w:val="0"/>
          <w:szCs w:val="21"/>
        </w:rPr>
        <w:t>2、采购代理机构信息：</w:t>
      </w:r>
    </w:p>
    <w:p>
      <w:pPr>
        <w:adjustRightInd w:val="0"/>
        <w:snapToGrid w:val="0"/>
        <w:spacing w:line="360" w:lineRule="auto"/>
        <w:ind w:left="2" w:firstLine="470" w:firstLineChars="224"/>
        <w:rPr>
          <w:kern w:val="0"/>
          <w:szCs w:val="21"/>
        </w:rPr>
      </w:pPr>
      <w:r>
        <w:rPr>
          <w:kern w:val="0"/>
          <w:szCs w:val="21"/>
        </w:rPr>
        <w:t>名称：国信招标集团股份有限公司</w:t>
      </w:r>
    </w:p>
    <w:p>
      <w:pPr>
        <w:adjustRightInd w:val="0"/>
        <w:snapToGrid w:val="0"/>
        <w:spacing w:line="360" w:lineRule="auto"/>
        <w:ind w:left="2" w:firstLine="470" w:firstLineChars="224"/>
        <w:rPr>
          <w:kern w:val="0"/>
          <w:szCs w:val="21"/>
        </w:rPr>
      </w:pPr>
      <w:r>
        <w:rPr>
          <w:kern w:val="0"/>
          <w:szCs w:val="21"/>
        </w:rPr>
        <w:t>地址：杭州市文一西路1218号恒生科技园1号楼4层</w:t>
      </w:r>
    </w:p>
    <w:p>
      <w:pPr>
        <w:adjustRightInd w:val="0"/>
        <w:snapToGrid w:val="0"/>
        <w:spacing w:line="360" w:lineRule="auto"/>
        <w:ind w:left="2" w:firstLine="470" w:firstLineChars="224"/>
        <w:rPr>
          <w:kern w:val="0"/>
          <w:szCs w:val="21"/>
        </w:rPr>
      </w:pPr>
      <w:r>
        <w:rPr>
          <w:kern w:val="0"/>
          <w:szCs w:val="21"/>
        </w:rPr>
        <w:t>项目联系人（询问）：华杰</w:t>
      </w:r>
    </w:p>
    <w:p>
      <w:pPr>
        <w:adjustRightInd w:val="0"/>
        <w:snapToGrid w:val="0"/>
        <w:spacing w:line="360" w:lineRule="auto"/>
        <w:ind w:left="2" w:firstLine="470" w:firstLineChars="224"/>
        <w:rPr>
          <w:kern w:val="0"/>
          <w:szCs w:val="21"/>
        </w:rPr>
      </w:pPr>
      <w:r>
        <w:rPr>
          <w:kern w:val="0"/>
          <w:szCs w:val="21"/>
        </w:rPr>
        <w:t>项目联系方式（询问）:</w:t>
      </w:r>
      <w:bookmarkStart w:id="12" w:name="_Hlk63887070"/>
      <w:r>
        <w:rPr>
          <w:rFonts w:hint="eastAsia"/>
          <w:kern w:val="0"/>
          <w:szCs w:val="21"/>
          <w:lang w:eastAsia="zh-CN"/>
        </w:rPr>
        <w:t>0571-88392867</w:t>
      </w:r>
      <w:r>
        <w:rPr>
          <w:kern w:val="0"/>
          <w:szCs w:val="21"/>
        </w:rPr>
        <w:t>/15215871899</w:t>
      </w:r>
      <w:bookmarkEnd w:id="12"/>
    </w:p>
    <w:p>
      <w:pPr>
        <w:adjustRightInd w:val="0"/>
        <w:snapToGrid w:val="0"/>
        <w:spacing w:line="360" w:lineRule="auto"/>
        <w:ind w:left="2" w:firstLine="470" w:firstLineChars="224"/>
        <w:rPr>
          <w:kern w:val="0"/>
          <w:szCs w:val="21"/>
        </w:rPr>
      </w:pPr>
      <w:r>
        <w:rPr>
          <w:kern w:val="0"/>
          <w:szCs w:val="21"/>
        </w:rPr>
        <w:t>传真：0571-88084051</w:t>
      </w:r>
    </w:p>
    <w:p>
      <w:pPr>
        <w:adjustRightInd w:val="0"/>
        <w:snapToGrid w:val="0"/>
        <w:spacing w:line="360" w:lineRule="auto"/>
        <w:ind w:left="2" w:firstLine="470" w:firstLineChars="224"/>
        <w:rPr>
          <w:kern w:val="0"/>
          <w:szCs w:val="21"/>
        </w:rPr>
      </w:pPr>
      <w:r>
        <w:rPr>
          <w:kern w:val="0"/>
          <w:szCs w:val="21"/>
        </w:rPr>
        <w:t>质疑联系人：王秋平</w:t>
      </w:r>
    </w:p>
    <w:p>
      <w:pPr>
        <w:adjustRightInd w:val="0"/>
        <w:snapToGrid w:val="0"/>
        <w:spacing w:line="360" w:lineRule="auto"/>
        <w:ind w:left="2" w:firstLine="470" w:firstLineChars="224"/>
        <w:rPr>
          <w:kern w:val="0"/>
          <w:szCs w:val="21"/>
        </w:rPr>
      </w:pPr>
      <w:r>
        <w:rPr>
          <w:kern w:val="0"/>
          <w:szCs w:val="21"/>
        </w:rPr>
        <w:t>质疑联系方式：0571-81387199</w:t>
      </w:r>
    </w:p>
    <w:p>
      <w:pPr>
        <w:adjustRightInd w:val="0"/>
        <w:snapToGrid w:val="0"/>
        <w:spacing w:line="360" w:lineRule="auto"/>
        <w:ind w:left="2" w:firstLine="470" w:firstLineChars="224"/>
        <w:rPr>
          <w:kern w:val="0"/>
          <w:szCs w:val="21"/>
        </w:rPr>
      </w:pPr>
    </w:p>
    <w:p>
      <w:pPr>
        <w:numPr>
          <w:ilvl w:val="0"/>
          <w:numId w:val="0"/>
        </w:numPr>
        <w:adjustRightInd w:val="0"/>
        <w:snapToGrid w:val="0"/>
        <w:spacing w:line="360" w:lineRule="auto"/>
        <w:ind w:left="2" w:leftChars="0" w:firstLine="470" w:firstLineChars="224"/>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3、</w:t>
      </w:r>
      <w:r>
        <w:rPr>
          <w:rFonts w:hint="eastAsia" w:ascii="宋体" w:hAnsi="宋体" w:eastAsia="宋体" w:cs="宋体"/>
          <w:kern w:val="0"/>
          <w:sz w:val="21"/>
          <w:szCs w:val="21"/>
          <w:shd w:val="clear" w:color="auto" w:fill="auto"/>
        </w:rPr>
        <w:t>同级政府采购监督管理部门</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名称：浙江省政府采购行政裁决服务中心</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地址：杭州市上城区清泰街549号城建综合大楼11楼</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联系人：匡老师</w:t>
      </w:r>
    </w:p>
    <w:p>
      <w:pPr>
        <w:numPr>
          <w:ilvl w:val="0"/>
          <w:numId w:val="0"/>
        </w:numPr>
        <w:adjustRightInd w:val="0"/>
        <w:snapToGrid w:val="0"/>
        <w:spacing w:line="360" w:lineRule="auto"/>
        <w:ind w:left="2" w:leftChars="0" w:firstLine="470" w:firstLineChars="224"/>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监督投诉电话：</w:t>
      </w:r>
      <w:r>
        <w:rPr>
          <w:rFonts w:hint="eastAsia" w:ascii="宋体" w:hAnsi="宋体" w:eastAsia="宋体" w:cs="宋体"/>
          <w:i w:val="0"/>
          <w:caps w:val="0"/>
          <w:spacing w:val="0"/>
          <w:kern w:val="0"/>
          <w:sz w:val="21"/>
          <w:szCs w:val="21"/>
          <w:shd w:val="clear" w:color="auto" w:fill="auto"/>
        </w:rPr>
        <w:t>0571-87807798</w:t>
      </w:r>
    </w:p>
    <w:p>
      <w:pPr>
        <w:adjustRightInd w:val="0"/>
        <w:snapToGrid w:val="0"/>
        <w:spacing w:line="360" w:lineRule="auto"/>
        <w:ind w:left="2" w:firstLine="470" w:firstLineChars="224"/>
        <w:jc w:val="left"/>
        <w:rPr>
          <w:kern w:val="0"/>
          <w:szCs w:val="21"/>
        </w:rPr>
      </w:pPr>
      <w:r>
        <w:rPr>
          <w:kern w:val="0"/>
          <w:szCs w:val="21"/>
        </w:rPr>
        <w:t>若对项目采购电子交易系统操作有疑问，可登录政采云（https://www.zcygov.cn/），点击右侧咨询小采，获取采小蜜智能服务管家帮助，或拨打政采云服务热线</w:t>
      </w:r>
      <w:r>
        <w:rPr>
          <w:rFonts w:hint="eastAsia"/>
          <w:kern w:val="0"/>
          <w:szCs w:val="21"/>
          <w:lang w:eastAsia="zh-CN"/>
        </w:rPr>
        <w:t>95763</w:t>
      </w:r>
      <w:r>
        <w:rPr>
          <w:kern w:val="0"/>
          <w:szCs w:val="21"/>
        </w:rPr>
        <w:t>获取热线服务帮助。CA问题联系电话（人工）：汇信CA 400-888-4636；天谷CA 400-087-8198。</w:t>
      </w:r>
    </w:p>
    <w:p>
      <w:pPr>
        <w:adjustRightInd w:val="0"/>
        <w:snapToGrid w:val="0"/>
        <w:jc w:val="center"/>
        <w:rPr>
          <w:b/>
          <w:bCs/>
          <w:sz w:val="32"/>
          <w:szCs w:val="32"/>
        </w:rPr>
      </w:pPr>
    </w:p>
    <w:p>
      <w:pPr>
        <w:adjustRightInd w:val="0"/>
        <w:snapToGrid w:val="0"/>
        <w:jc w:val="center"/>
        <w:rPr>
          <w:b/>
          <w:bCs/>
          <w:sz w:val="32"/>
          <w:szCs w:val="32"/>
        </w:rPr>
      </w:pPr>
    </w:p>
    <w:p>
      <w:pPr>
        <w:adjustRightInd w:val="0"/>
        <w:snapToGrid w:val="0"/>
        <w:jc w:val="center"/>
        <w:rPr>
          <w:b/>
          <w:bCs/>
          <w:sz w:val="32"/>
          <w:szCs w:val="32"/>
        </w:rPr>
      </w:pPr>
    </w:p>
    <w:p>
      <w:pPr>
        <w:adjustRightInd w:val="0"/>
        <w:snapToGrid w:val="0"/>
        <w:jc w:val="center"/>
        <w:rPr>
          <w:b/>
          <w:bCs/>
          <w:sz w:val="32"/>
          <w:szCs w:val="32"/>
        </w:rPr>
      </w:pPr>
      <w:r>
        <w:rPr>
          <w:b/>
          <w:bCs/>
          <w:sz w:val="32"/>
          <w:szCs w:val="32"/>
        </w:rPr>
        <w:t>第二章 投标人须知</w:t>
      </w:r>
    </w:p>
    <w:p>
      <w:pPr>
        <w:autoSpaceDE w:val="0"/>
        <w:autoSpaceDN w:val="0"/>
        <w:adjustRightInd w:val="0"/>
        <w:snapToGrid w:val="0"/>
        <w:spacing w:after="158" w:afterLines="50"/>
        <w:jc w:val="center"/>
        <w:outlineLvl w:val="1"/>
        <w:rPr>
          <w:kern w:val="0"/>
          <w:sz w:val="28"/>
          <w:szCs w:val="28"/>
        </w:rPr>
      </w:pPr>
      <w:bookmarkStart w:id="13" w:name="_Toc7370"/>
    </w:p>
    <w:p>
      <w:pPr>
        <w:numPr>
          <w:ilvl w:val="0"/>
          <w:numId w:val="5"/>
        </w:numPr>
        <w:autoSpaceDE w:val="0"/>
        <w:autoSpaceDN w:val="0"/>
        <w:adjustRightInd w:val="0"/>
        <w:snapToGrid w:val="0"/>
        <w:spacing w:after="158" w:afterLines="50"/>
        <w:jc w:val="center"/>
        <w:outlineLvl w:val="1"/>
        <w:rPr>
          <w:kern w:val="0"/>
          <w:sz w:val="28"/>
          <w:szCs w:val="28"/>
        </w:rPr>
      </w:pPr>
      <w:r>
        <w:rPr>
          <w:kern w:val="0"/>
          <w:sz w:val="28"/>
          <w:szCs w:val="28"/>
        </w:rPr>
        <w:t>投标人须知前附表</w:t>
      </w:r>
      <w:bookmarkEnd w:id="13"/>
    </w:p>
    <w:p>
      <w:pPr>
        <w:autoSpaceDE w:val="0"/>
        <w:autoSpaceDN w:val="0"/>
        <w:adjustRightInd w:val="0"/>
        <w:snapToGrid w:val="0"/>
        <w:spacing w:after="158" w:afterLines="50"/>
        <w:jc w:val="center"/>
        <w:outlineLvl w:val="1"/>
        <w:rPr>
          <w:kern w:val="0"/>
          <w:sz w:val="28"/>
          <w:szCs w:val="28"/>
        </w:rPr>
      </w:pPr>
      <w:r>
        <w:rPr>
          <w:b/>
          <w:bCs/>
        </w:rPr>
        <w:t>（本表是对投标须知的补充和修改，如有矛盾以本表为准）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85"/>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b/>
                <w:kern w:val="0"/>
                <w:szCs w:val="21"/>
              </w:rPr>
            </w:pPr>
            <w:r>
              <w:rPr>
                <w:b/>
                <w:kern w:val="0"/>
                <w:szCs w:val="21"/>
              </w:rPr>
              <w:t>条款号</w:t>
            </w:r>
          </w:p>
        </w:tc>
        <w:tc>
          <w:tcPr>
            <w:tcW w:w="2085" w:type="dxa"/>
            <w:vAlign w:val="center"/>
          </w:tcPr>
          <w:p>
            <w:pPr>
              <w:autoSpaceDE w:val="0"/>
              <w:autoSpaceDN w:val="0"/>
              <w:adjustRightInd w:val="0"/>
              <w:snapToGrid w:val="0"/>
              <w:jc w:val="center"/>
              <w:rPr>
                <w:b/>
                <w:kern w:val="0"/>
                <w:szCs w:val="21"/>
              </w:rPr>
            </w:pPr>
            <w:r>
              <w:rPr>
                <w:b/>
                <w:kern w:val="0"/>
                <w:szCs w:val="21"/>
              </w:rPr>
              <w:t>条 款 名 称</w:t>
            </w:r>
          </w:p>
        </w:tc>
        <w:tc>
          <w:tcPr>
            <w:tcW w:w="6105" w:type="dxa"/>
            <w:vAlign w:val="center"/>
          </w:tcPr>
          <w:p>
            <w:pPr>
              <w:autoSpaceDE w:val="0"/>
              <w:autoSpaceDN w:val="0"/>
              <w:adjustRightInd w:val="0"/>
              <w:snapToGrid w:val="0"/>
              <w:jc w:val="center"/>
              <w:rPr>
                <w:b/>
                <w:kern w:val="0"/>
                <w:szCs w:val="21"/>
              </w:rPr>
            </w:pPr>
            <w:r>
              <w:rPr>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b/>
                <w:bCs/>
                <w:kern w:val="0"/>
                <w:szCs w:val="21"/>
              </w:rPr>
            </w:pPr>
            <w:r>
              <w:rPr>
                <w:b/>
                <w:bCs/>
                <w:kern w:val="0"/>
                <w:szCs w:val="21"/>
              </w:rPr>
              <w:t>0</w:t>
            </w:r>
          </w:p>
        </w:tc>
        <w:tc>
          <w:tcPr>
            <w:tcW w:w="2085" w:type="dxa"/>
            <w:vAlign w:val="center"/>
          </w:tcPr>
          <w:p>
            <w:pPr>
              <w:autoSpaceDE w:val="0"/>
              <w:autoSpaceDN w:val="0"/>
              <w:adjustRightInd w:val="0"/>
              <w:snapToGrid w:val="0"/>
              <w:jc w:val="center"/>
              <w:rPr>
                <w:b/>
                <w:bCs/>
                <w:kern w:val="0"/>
                <w:szCs w:val="21"/>
              </w:rPr>
            </w:pPr>
            <w:r>
              <w:rPr>
                <w:b/>
                <w:bCs/>
                <w:kern w:val="0"/>
                <w:szCs w:val="21"/>
              </w:rPr>
              <w:t>电子交易须知</w:t>
            </w:r>
          </w:p>
        </w:tc>
        <w:tc>
          <w:tcPr>
            <w:tcW w:w="6105" w:type="dxa"/>
            <w:vAlign w:val="center"/>
          </w:tcPr>
          <w:p>
            <w:pPr>
              <w:pStyle w:val="38"/>
              <w:wordWrap w:val="0"/>
              <w:spacing w:before="158" w:after="158" w:line="360" w:lineRule="auto"/>
              <w:ind w:firstLine="422" w:firstLineChars="200"/>
              <w:jc w:val="left"/>
              <w:outlineLvl w:val="0"/>
              <w:rPr>
                <w:rFonts w:ascii="Times New Roman" w:hAnsi="Times New Roman"/>
                <w:b/>
                <w:sz w:val="21"/>
                <w:u w:val="single"/>
              </w:rPr>
            </w:pPr>
            <w:r>
              <w:rPr>
                <w:rFonts w:ascii="Times New Roman" w:hAnsi="Times New Roman"/>
                <w:b/>
                <w:sz w:val="21"/>
                <w:u w:val="single"/>
              </w:rPr>
              <w:t>1、本次政府采购采用电子交易方式，电子交易平台为浙江政府采购网“政府采购云平台（www.zcygov.cn）”（以下简称“政府采购云平台”或“政采云”）。供应商参与本项目电子交易活动前，应注册成为政府采购云平台正式供应商。编制电子投标（响应）文件前还需申领CA证书并绑定帐号（办理流程可参见</w:t>
            </w:r>
            <w:r>
              <w:fldChar w:fldCharType="begin"/>
            </w:r>
            <w:r>
              <w:instrText xml:space="preserve"> HYPERLINK "http://www.zjzfcg.gov.cn/bidClientTemplate/2019-05-27/12945.html" </w:instrText>
            </w:r>
            <w:r>
              <w:fldChar w:fldCharType="separate"/>
            </w:r>
            <w:r>
              <w:rPr>
                <w:rStyle w:val="77"/>
                <w:rFonts w:ascii="Times New Roman" w:hAnsi="Times New Roman"/>
                <w:b/>
                <w:sz w:val="21"/>
              </w:rPr>
              <w:t>http://www.zjzfcg.gov.cn/bidClientTemplate/2019-05-27/12945.html</w:t>
            </w:r>
            <w:r>
              <w:rPr>
                <w:rStyle w:val="77"/>
                <w:rFonts w:ascii="Times New Roman" w:hAnsi="Times New Roman"/>
                <w:b/>
                <w:sz w:val="21"/>
              </w:rPr>
              <w:fldChar w:fldCharType="end"/>
            </w:r>
            <w:r>
              <w:rPr>
                <w:rFonts w:ascii="Times New Roman" w:hAnsi="Times New Roman"/>
                <w:b/>
                <w:sz w:val="21"/>
                <w:u w:val="single"/>
              </w:rPr>
              <w:t>）。</w:t>
            </w:r>
          </w:p>
          <w:p>
            <w:pPr>
              <w:wordWrap w:val="0"/>
              <w:snapToGrid w:val="0"/>
              <w:spacing w:line="360" w:lineRule="auto"/>
              <w:ind w:firstLine="422" w:firstLineChars="200"/>
              <w:jc w:val="left"/>
              <w:rPr>
                <w:b/>
                <w:szCs w:val="24"/>
                <w:u w:val="single"/>
              </w:rPr>
            </w:pPr>
            <w:r>
              <w:rPr>
                <w:b/>
                <w:szCs w:val="24"/>
                <w:u w:val="single"/>
              </w:rPr>
              <w:t>2、供应商编制电子投标（响应）文件应安装政府采购云平台“电子交易客户端”软件，并按照本采购文件和电子交易平台的要求编制电子加密投标（响应）文件，未按规定加密的电子投标（响应）文件，将被电子交易平台拒收。“电子交易客户端”请供应商自行前往“浙江政府采购网（zfcg.czt.zj.gov.cn）— 下载专区 — 电子交易客户端”版块获取（下载网址：</w:t>
            </w:r>
            <w:r>
              <w:fldChar w:fldCharType="begin"/>
            </w:r>
            <w:r>
              <w:instrText xml:space="preserve"> HYPERLINK "http://www.zjzfcg.gov.cn/bidClientTemplate/2019-09-24/12975.html" </w:instrText>
            </w:r>
            <w:r>
              <w:fldChar w:fldCharType="separate"/>
            </w:r>
            <w:r>
              <w:rPr>
                <w:rStyle w:val="77"/>
                <w:b/>
                <w:color w:val="auto"/>
                <w:szCs w:val="24"/>
              </w:rPr>
              <w:t>http://www.zjzfcg.gov.cn/bidClientTemplate/2019-09-24/12975.html</w:t>
            </w:r>
            <w:r>
              <w:rPr>
                <w:rStyle w:val="77"/>
                <w:b/>
                <w:color w:val="auto"/>
                <w:szCs w:val="24"/>
              </w:rPr>
              <w:fldChar w:fldCharType="end"/>
            </w:r>
            <w:r>
              <w:rPr>
                <w:b/>
                <w:szCs w:val="24"/>
                <w:u w:val="single"/>
              </w:rPr>
              <w:t>）。</w:t>
            </w:r>
          </w:p>
          <w:p>
            <w:pPr>
              <w:wordWrap w:val="0"/>
              <w:snapToGrid w:val="0"/>
              <w:spacing w:line="360" w:lineRule="auto"/>
              <w:ind w:firstLine="422" w:firstLineChars="200"/>
              <w:rPr>
                <w:b/>
                <w:szCs w:val="24"/>
                <w:u w:val="single"/>
              </w:rPr>
            </w:pPr>
            <w:r>
              <w:rPr>
                <w:b/>
                <w:szCs w:val="24"/>
                <w:u w:val="single"/>
              </w:rPr>
              <w:t>3、供应商应当在投标（响应）截止时间前，将“电子交易客户端”生成的“电子加密投标（响应）文件”上传电子交易平台，否则投标（响应）无效。电子投标（响应）文件相关制作流程可参考“供应商-政府采购项目电子交易操作指南”（详见网址：</w:t>
            </w:r>
            <w:r>
              <w:fldChar w:fldCharType="begin"/>
            </w:r>
            <w:r>
              <w:instrText xml:space="preserve"> HYPERLINK "https://help.zcygov.cn/web/site_2/2018/12-28/2573.html" </w:instrText>
            </w:r>
            <w:r>
              <w:fldChar w:fldCharType="separate"/>
            </w:r>
            <w:r>
              <w:rPr>
                <w:rStyle w:val="77"/>
                <w:b/>
                <w:szCs w:val="24"/>
              </w:rPr>
              <w:t>https://help.zcygov.cn/web/site_2/2018/12-28/2573.html</w:t>
            </w:r>
            <w:r>
              <w:rPr>
                <w:rStyle w:val="77"/>
                <w:b/>
                <w:szCs w:val="24"/>
              </w:rPr>
              <w:fldChar w:fldCharType="end"/>
            </w:r>
            <w:r>
              <w:rPr>
                <w:b/>
                <w:szCs w:val="24"/>
                <w:u w:val="single"/>
              </w:rPr>
              <w:t>或</w:t>
            </w:r>
            <w:r>
              <w:fldChar w:fldCharType="begin"/>
            </w:r>
            <w:r>
              <w:instrText xml:space="preserve"> HYPERLINK "https://service.zcygov.cn/" \l "/knowledges/CW1EtGwBFdiHxlNd6I3m/6IMVAG0BFdiHxlNdQ8Na" </w:instrText>
            </w:r>
            <w:r>
              <w:fldChar w:fldCharType="separate"/>
            </w:r>
            <w:r>
              <w:rPr>
                <w:rStyle w:val="77"/>
                <w:b/>
                <w:szCs w:val="24"/>
              </w:rPr>
              <w:t>https://service.zcygov.cn/#/knowledges/CW1EtGwBFdiHxlNd6I3m/6IMVAG0BFdiHxlNdQ8Na</w:t>
            </w:r>
            <w:r>
              <w:rPr>
                <w:rStyle w:val="77"/>
                <w:b/>
                <w:szCs w:val="24"/>
              </w:rPr>
              <w:fldChar w:fldCharType="end"/>
            </w:r>
            <w:r>
              <w:rPr>
                <w:b/>
                <w:szCs w:val="24"/>
                <w:u w:val="single"/>
              </w:rPr>
              <w:t>）。电子投标（响应）文件应按规定格式加盖公章、签字或盖人名章，法定代表人或授权代表如无电子签名（或电子人名章）的，可采用书面签字扫描上传形式。</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4、“电子备份投标（响应）文件”是指与“电子加密投标（响应）文件”同时生成的数据电文形式的投标（响应）文件。供应商在电子交易平台上传“电子加密投标（响应）文件”后，还可以邮寄或送达（地址见采购文件）的方式在投标（响应）截止时间前提交以介质（U盘或光盘）存储的“电子备份投标（响应）文件”（非强制性要求，供应商可自行决定是否提交备份文件，并承担下述第5条未提交备份文件的风险）。供应商如提交“电子备份投标（响应）文件”，则应当密封包装并在包装上标注采购项目编号、项目名称、供应商单位名称等并加盖公章。</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本项目投标（响应）阶段不要求提交纸质投标（响应）文件，但中标、成交供应商在中标、成交后应按采购人要求提交与上传至电子交易平台内容一致的纸质投标文件。</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5、采购组织机构按照采购文件规定的时间通过电子交易平台组织在线开标，所有供应商均应当准时在线参加。开标时间后，采购组织机构将向各供应商发出“电子加密投标（响应）文件”的解密通知，各供应商代表应当在接到解密通知后30分钟内自行完成“电子加密投标（响应）文件”的在线解密。</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开标时，通过“政府采购云平台”上传递交的“电子加密（响应）文件”已按时解密的，“电子备份（响应）文件”自动失效；通过“政府采购云平台”递交的“电子加密投标（响应）文件”如无法按时解密，供应商提交了“电子备份投标（响应）文件”的，则由采购组织机构按“政府采购云平台”操作规范将“电子备份投标（响应）文件”上传至“政府采购云平台”，上传成功后，以“电子备份投标（响应）文件”参与评标，“电子加密投标（响应）文件”自动失效。</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电子加密投标（响应）文件”无法按时解密，供应商也未递交“电子备份投标（响应）文件”的，视为投标（响应）文件撤回。未上传“电子加密投标（响应）文件”，仅提交“电子备份投标（响应）文件”的，投标（响应）无效。</w:t>
            </w:r>
          </w:p>
          <w:p>
            <w:pPr>
              <w:pStyle w:val="38"/>
              <w:wordWrap w:val="0"/>
              <w:spacing w:before="158" w:after="158" w:line="360" w:lineRule="auto"/>
              <w:ind w:firstLine="422" w:firstLineChars="200"/>
              <w:jc w:val="left"/>
              <w:rPr>
                <w:rFonts w:ascii="Times New Roman" w:hAnsi="Times New Roman"/>
                <w:bCs/>
                <w:sz w:val="21"/>
                <w:u w:val="single"/>
              </w:rPr>
            </w:pPr>
            <w:r>
              <w:rPr>
                <w:rFonts w:ascii="Times New Roman" w:hAnsi="Times New Roman"/>
                <w:b/>
                <w:sz w:val="21"/>
                <w:u w:val="single"/>
              </w:rPr>
              <w:t>项目评审过程中，如有询标澄清，均通过电子交易平台发出，供应商应通过电子交易平台在规定时间内进行回复。</w:t>
            </w:r>
          </w:p>
          <w:p>
            <w:pPr>
              <w:pStyle w:val="38"/>
              <w:wordWrap w:val="0"/>
              <w:spacing w:before="158" w:after="158" w:line="360" w:lineRule="auto"/>
              <w:ind w:firstLine="422" w:firstLineChars="200"/>
              <w:jc w:val="left"/>
              <w:rPr>
                <w:rFonts w:ascii="Times New Roman" w:hAnsi="Times New Roman"/>
                <w:b/>
                <w:sz w:val="21"/>
                <w:u w:val="single"/>
              </w:rPr>
            </w:pPr>
            <w:r>
              <w:rPr>
                <w:rFonts w:ascii="Times New Roman" w:hAnsi="Times New Roman"/>
                <w:b/>
                <w:sz w:val="21"/>
                <w:u w:val="single"/>
              </w:rPr>
              <w:t>6、供应商应当在投标（响应）截止时间前完成电子投标（响应）文件的上传、提交，并可以补充、修改或者撤回电子投标（响应）文件。补充或者修改电子投标（响应）文件的，应当先行撤回原文件，补充、修改后重新上传、递交。投标（响应）截止时间前未完成上传的，视为撤回投标（响应）文件。投标（响应）、响应截止时间后送达的投标（响应）文件，将被拒收。</w:t>
            </w:r>
          </w:p>
          <w:p>
            <w:pPr>
              <w:wordWrap w:val="0"/>
              <w:adjustRightInd w:val="0"/>
              <w:snapToGrid w:val="0"/>
              <w:spacing w:line="360" w:lineRule="auto"/>
              <w:ind w:firstLine="422" w:firstLineChars="200"/>
              <w:rPr>
                <w:b/>
                <w:kern w:val="0"/>
                <w:szCs w:val="21"/>
              </w:rPr>
            </w:pPr>
            <w:r>
              <w:rPr>
                <w:b/>
              </w:rPr>
              <w:t>7、供应商在参加电子交易过程中,可参照浙江省“电子交易/不见面开评标”学习专题（</w:t>
            </w:r>
            <w:r>
              <w:rPr>
                <w:b/>
                <w:u w:val="single"/>
              </w:rPr>
              <w:t>网址</w:t>
            </w:r>
            <w:r>
              <w:fldChar w:fldCharType="begin"/>
            </w:r>
            <w:r>
              <w:instrText xml:space="preserve"> HYPERLINK "https://edu.zcygov.cn/luban/e-biding" </w:instrText>
            </w:r>
            <w:r>
              <w:fldChar w:fldCharType="separate"/>
            </w:r>
            <w:r>
              <w:rPr>
                <w:b/>
                <w:u w:val="single"/>
              </w:rPr>
              <w:t>https://edu.zcygov.cn/luban/e-biding</w:t>
            </w:r>
            <w:r>
              <w:rPr>
                <w:b/>
                <w:u w:val="single"/>
              </w:rPr>
              <w:fldChar w:fldCharType="end"/>
            </w:r>
            <w:r>
              <w:rPr>
                <w:b/>
              </w:rPr>
              <w:t>），或致电平台</w:t>
            </w:r>
            <w:r>
              <w:rPr>
                <w:rFonts w:hint="eastAsia"/>
                <w:b/>
                <w:lang w:eastAsia="zh-CN"/>
              </w:rPr>
              <w:t>95763</w:t>
            </w:r>
            <w:r>
              <w:rPr>
                <w:b/>
              </w:rPr>
              <w:t>获取相关服务支持。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1.1.2</w:t>
            </w:r>
          </w:p>
        </w:tc>
        <w:tc>
          <w:tcPr>
            <w:tcW w:w="2085" w:type="dxa"/>
            <w:vAlign w:val="center"/>
          </w:tcPr>
          <w:p>
            <w:pPr>
              <w:autoSpaceDE w:val="0"/>
              <w:autoSpaceDN w:val="0"/>
              <w:adjustRightInd w:val="0"/>
              <w:snapToGrid w:val="0"/>
              <w:jc w:val="center"/>
              <w:rPr>
                <w:kern w:val="0"/>
                <w:szCs w:val="21"/>
              </w:rPr>
            </w:pPr>
            <w:r>
              <w:rPr>
                <w:kern w:val="0"/>
                <w:szCs w:val="21"/>
              </w:rPr>
              <w:t>采购人</w:t>
            </w:r>
          </w:p>
        </w:tc>
        <w:tc>
          <w:tcPr>
            <w:tcW w:w="6105" w:type="dxa"/>
            <w:vAlign w:val="center"/>
          </w:tcPr>
          <w:p>
            <w:pPr>
              <w:spacing w:line="440" w:lineRule="exact"/>
              <w:jc w:val="left"/>
              <w:rPr>
                <w:szCs w:val="21"/>
              </w:rPr>
            </w:pPr>
            <w:r>
              <w:rPr>
                <w:szCs w:val="21"/>
              </w:rPr>
              <w:t>采购人名称：浙江省人民医院</w:t>
            </w:r>
          </w:p>
          <w:p>
            <w:pPr>
              <w:spacing w:line="440" w:lineRule="exact"/>
              <w:jc w:val="left"/>
              <w:rPr>
                <w:rFonts w:hint="eastAsia" w:eastAsia="宋体"/>
                <w:szCs w:val="21"/>
                <w:lang w:eastAsia="zh-CN"/>
              </w:rPr>
            </w:pPr>
            <w:r>
              <w:rPr>
                <w:szCs w:val="21"/>
              </w:rPr>
              <w:t>联系人：</w:t>
            </w:r>
            <w:r>
              <w:rPr>
                <w:rFonts w:hint="eastAsia"/>
                <w:szCs w:val="21"/>
                <w:lang w:eastAsia="zh-CN"/>
              </w:rPr>
              <w:t>包老师</w:t>
            </w:r>
          </w:p>
          <w:p>
            <w:pPr>
              <w:spacing w:line="440" w:lineRule="exact"/>
              <w:jc w:val="left"/>
              <w:rPr>
                <w:rFonts w:hint="eastAsia" w:eastAsia="宋体"/>
                <w:szCs w:val="21"/>
                <w:lang w:eastAsia="zh-CN"/>
              </w:rPr>
            </w:pPr>
            <w:r>
              <w:rPr>
                <w:szCs w:val="21"/>
              </w:rPr>
              <w:t>联系电话：</w:t>
            </w:r>
            <w:r>
              <w:rPr>
                <w:rFonts w:hint="eastAsia"/>
                <w:szCs w:val="21"/>
                <w:lang w:eastAsia="zh-CN"/>
              </w:rPr>
              <w:t>0571-85893982</w:t>
            </w:r>
          </w:p>
          <w:p>
            <w:pPr>
              <w:spacing w:line="440" w:lineRule="exact"/>
              <w:jc w:val="left"/>
              <w:rPr>
                <w:kern w:val="0"/>
                <w:szCs w:val="21"/>
              </w:rPr>
            </w:pPr>
            <w:r>
              <w:rPr>
                <w:szCs w:val="21"/>
              </w:rPr>
              <w:t>地址：杭州市拱墅区上塘路158号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1.1.3</w:t>
            </w:r>
          </w:p>
        </w:tc>
        <w:tc>
          <w:tcPr>
            <w:tcW w:w="2085" w:type="dxa"/>
            <w:vAlign w:val="center"/>
          </w:tcPr>
          <w:p>
            <w:pPr>
              <w:autoSpaceDE w:val="0"/>
              <w:autoSpaceDN w:val="0"/>
              <w:adjustRightInd w:val="0"/>
              <w:snapToGrid w:val="0"/>
              <w:jc w:val="center"/>
              <w:rPr>
                <w:kern w:val="0"/>
                <w:szCs w:val="21"/>
              </w:rPr>
            </w:pPr>
            <w:r>
              <w:rPr>
                <w:kern w:val="0"/>
                <w:szCs w:val="21"/>
              </w:rPr>
              <w:t>采购代理机构</w:t>
            </w:r>
          </w:p>
        </w:tc>
        <w:tc>
          <w:tcPr>
            <w:tcW w:w="6105" w:type="dxa"/>
            <w:vAlign w:val="center"/>
          </w:tcPr>
          <w:p>
            <w:pPr>
              <w:spacing w:line="440" w:lineRule="exact"/>
              <w:jc w:val="left"/>
              <w:rPr>
                <w:szCs w:val="21"/>
              </w:rPr>
            </w:pPr>
            <w:r>
              <w:rPr>
                <w:szCs w:val="21"/>
              </w:rPr>
              <w:t>名称：国信招标集团股份有限公司</w:t>
            </w:r>
          </w:p>
          <w:p>
            <w:pPr>
              <w:spacing w:line="440" w:lineRule="exact"/>
              <w:jc w:val="left"/>
              <w:rPr>
                <w:szCs w:val="21"/>
              </w:rPr>
            </w:pPr>
            <w:r>
              <w:rPr>
                <w:szCs w:val="21"/>
              </w:rPr>
              <w:t>地址：杭州市文一西路1218号恒生科技园1号楼4层</w:t>
            </w:r>
          </w:p>
          <w:p>
            <w:pPr>
              <w:spacing w:line="440" w:lineRule="exact"/>
              <w:jc w:val="left"/>
              <w:rPr>
                <w:szCs w:val="21"/>
              </w:rPr>
            </w:pPr>
            <w:r>
              <w:rPr>
                <w:szCs w:val="21"/>
              </w:rPr>
              <w:t>联系人：华杰</w:t>
            </w:r>
          </w:p>
          <w:p>
            <w:pPr>
              <w:spacing w:line="440" w:lineRule="exact"/>
              <w:jc w:val="left"/>
              <w:rPr>
                <w:rFonts w:hint="eastAsia" w:eastAsia="宋体"/>
                <w:szCs w:val="21"/>
                <w:lang w:eastAsia="zh-CN"/>
              </w:rPr>
            </w:pPr>
            <w:r>
              <w:rPr>
                <w:szCs w:val="21"/>
              </w:rPr>
              <w:t>电话：</w:t>
            </w:r>
            <w:r>
              <w:rPr>
                <w:rFonts w:hint="eastAsia"/>
                <w:szCs w:val="21"/>
                <w:lang w:eastAsia="zh-CN"/>
              </w:rPr>
              <w:t>0571-88392867</w:t>
            </w:r>
          </w:p>
          <w:p>
            <w:pPr>
              <w:spacing w:line="440" w:lineRule="exact"/>
              <w:jc w:val="left"/>
              <w:rPr>
                <w:szCs w:val="21"/>
              </w:rPr>
            </w:pPr>
            <w:r>
              <w:rPr>
                <w:szCs w:val="21"/>
              </w:rPr>
              <w:t>传真：0571-88084051</w:t>
            </w:r>
          </w:p>
          <w:p>
            <w:pPr>
              <w:spacing w:line="440" w:lineRule="exact"/>
              <w:jc w:val="left"/>
              <w:rPr>
                <w:szCs w:val="21"/>
              </w:rPr>
            </w:pPr>
            <w:r>
              <w:rPr>
                <w:szCs w:val="21"/>
              </w:rPr>
              <w:t>电子邮箱：291594760@qq.com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88" w:type="dxa"/>
            <w:vAlign w:val="center"/>
          </w:tcPr>
          <w:p>
            <w:pPr>
              <w:autoSpaceDE w:val="0"/>
              <w:autoSpaceDN w:val="0"/>
              <w:adjustRightInd w:val="0"/>
              <w:snapToGrid w:val="0"/>
              <w:jc w:val="center"/>
              <w:rPr>
                <w:kern w:val="0"/>
                <w:szCs w:val="21"/>
              </w:rPr>
            </w:pPr>
            <w:r>
              <w:rPr>
                <w:kern w:val="0"/>
                <w:szCs w:val="21"/>
              </w:rPr>
              <w:t>1.1.4</w:t>
            </w:r>
          </w:p>
        </w:tc>
        <w:tc>
          <w:tcPr>
            <w:tcW w:w="2085" w:type="dxa"/>
            <w:vAlign w:val="center"/>
          </w:tcPr>
          <w:p>
            <w:pPr>
              <w:autoSpaceDE w:val="0"/>
              <w:autoSpaceDN w:val="0"/>
              <w:adjustRightInd w:val="0"/>
              <w:snapToGrid w:val="0"/>
              <w:jc w:val="center"/>
              <w:rPr>
                <w:kern w:val="0"/>
                <w:szCs w:val="21"/>
              </w:rPr>
            </w:pPr>
            <w:r>
              <w:rPr>
                <w:kern w:val="0"/>
                <w:szCs w:val="21"/>
              </w:rPr>
              <w:t>项目名称</w:t>
            </w:r>
          </w:p>
        </w:tc>
        <w:tc>
          <w:tcPr>
            <w:tcW w:w="6105" w:type="dxa"/>
            <w:vAlign w:val="center"/>
          </w:tcPr>
          <w:p>
            <w:pPr>
              <w:autoSpaceDE w:val="0"/>
              <w:autoSpaceDN w:val="0"/>
              <w:adjustRightInd w:val="0"/>
              <w:snapToGrid w:val="0"/>
              <w:rPr>
                <w:rFonts w:hint="eastAsia" w:eastAsia="宋体"/>
                <w:kern w:val="0"/>
                <w:szCs w:val="21"/>
                <w:lang w:eastAsia="zh-CN"/>
              </w:rPr>
            </w:pPr>
            <w:r>
              <w:rPr>
                <w:rFonts w:hint="eastAsia"/>
                <w:szCs w:val="21"/>
                <w:lang w:eastAsia="zh-CN"/>
              </w:rPr>
              <w:t>浙江省人民医院朝晖院区2025-2027年度安保服务项目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1.2</w:t>
            </w:r>
          </w:p>
        </w:tc>
        <w:tc>
          <w:tcPr>
            <w:tcW w:w="2085" w:type="dxa"/>
            <w:vAlign w:val="center"/>
          </w:tcPr>
          <w:p>
            <w:pPr>
              <w:autoSpaceDE w:val="0"/>
              <w:autoSpaceDN w:val="0"/>
              <w:adjustRightInd w:val="0"/>
              <w:snapToGrid w:val="0"/>
              <w:jc w:val="center"/>
              <w:rPr>
                <w:kern w:val="0"/>
                <w:szCs w:val="21"/>
              </w:rPr>
            </w:pPr>
            <w:r>
              <w:rPr>
                <w:kern w:val="0"/>
                <w:szCs w:val="21"/>
              </w:rPr>
              <w:t>采购预算</w:t>
            </w:r>
          </w:p>
        </w:tc>
        <w:tc>
          <w:tcPr>
            <w:tcW w:w="6105" w:type="dxa"/>
            <w:vAlign w:val="center"/>
          </w:tcPr>
          <w:p>
            <w:pPr>
              <w:autoSpaceDE w:val="0"/>
              <w:autoSpaceDN w:val="0"/>
              <w:adjustRightInd w:val="0"/>
              <w:snapToGrid w:val="0"/>
              <w:jc w:val="left"/>
              <w:rPr>
                <w:kern w:val="0"/>
                <w:szCs w:val="21"/>
              </w:rPr>
            </w:pPr>
            <w:r>
              <w:rPr>
                <w:rFonts w:hint="eastAsia"/>
                <w:kern w:val="0"/>
                <w:szCs w:val="21"/>
                <w:lang w:eastAsia="zh-CN"/>
              </w:rPr>
              <w:t>19122840</w:t>
            </w:r>
            <w:r>
              <w:rPr>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Align w:val="center"/>
          </w:tcPr>
          <w:p>
            <w:pPr>
              <w:autoSpaceDE w:val="0"/>
              <w:autoSpaceDN w:val="0"/>
              <w:adjustRightInd w:val="0"/>
              <w:snapToGrid w:val="0"/>
              <w:jc w:val="center"/>
              <w:rPr>
                <w:kern w:val="0"/>
                <w:szCs w:val="21"/>
              </w:rPr>
            </w:pPr>
            <w:r>
              <w:rPr>
                <w:kern w:val="0"/>
                <w:szCs w:val="21"/>
              </w:rPr>
              <w:t>1.3</w:t>
            </w:r>
          </w:p>
        </w:tc>
        <w:tc>
          <w:tcPr>
            <w:tcW w:w="2085" w:type="dxa"/>
            <w:vAlign w:val="center"/>
          </w:tcPr>
          <w:p>
            <w:pPr>
              <w:autoSpaceDE w:val="0"/>
              <w:autoSpaceDN w:val="0"/>
              <w:adjustRightInd w:val="0"/>
              <w:snapToGrid w:val="0"/>
              <w:jc w:val="center"/>
              <w:rPr>
                <w:kern w:val="0"/>
                <w:szCs w:val="21"/>
              </w:rPr>
            </w:pPr>
            <w:r>
              <w:rPr>
                <w:kern w:val="0"/>
                <w:szCs w:val="21"/>
              </w:rPr>
              <w:t>最高限价</w:t>
            </w:r>
          </w:p>
        </w:tc>
        <w:tc>
          <w:tcPr>
            <w:tcW w:w="6105" w:type="dxa"/>
            <w:vAlign w:val="center"/>
          </w:tcPr>
          <w:p>
            <w:pPr>
              <w:pStyle w:val="2"/>
              <w:ind w:left="0" w:leftChars="0" w:firstLine="0"/>
              <w:rPr>
                <w:rFonts w:hint="eastAsia"/>
                <w:kern w:val="0"/>
                <w:sz w:val="21"/>
                <w:szCs w:val="21"/>
                <w:lang w:val="en-US" w:eastAsia="zh-CN"/>
              </w:rPr>
            </w:pPr>
            <w:r>
              <w:rPr>
                <w:rFonts w:hint="eastAsia"/>
                <w:kern w:val="0"/>
                <w:sz w:val="21"/>
                <w:szCs w:val="21"/>
                <w:lang w:val="en-US" w:eastAsia="zh-CN"/>
              </w:rPr>
              <w:t>19108800元</w:t>
            </w:r>
          </w:p>
          <w:p>
            <w:pPr>
              <w:pStyle w:val="2"/>
              <w:ind w:left="0" w:leftChars="0" w:firstLine="0"/>
              <w:rPr>
                <w:rFonts w:hint="eastAsia" w:eastAsia="宋体"/>
                <w:kern w:val="0"/>
                <w:szCs w:val="21"/>
                <w:lang w:val="en-US" w:eastAsia="zh-CN"/>
              </w:rPr>
            </w:pPr>
            <w:r>
              <w:rPr>
                <w:rFonts w:hint="eastAsia" w:ascii="宋体" w:hAnsi="宋体" w:eastAsia="宋体" w:cs="宋体"/>
                <w:kern w:val="0"/>
                <w:sz w:val="21"/>
                <w:szCs w:val="21"/>
                <w:lang w:val="en-US" w:eastAsia="zh-CN"/>
              </w:rPr>
              <w:t>本项目的</w:t>
            </w:r>
            <w:r>
              <w:rPr>
                <w:rFonts w:hint="eastAsia" w:ascii="宋体" w:hAnsi="宋体" w:cs="宋体"/>
                <w:kern w:val="0"/>
                <w:sz w:val="21"/>
                <w:szCs w:val="21"/>
                <w:lang w:val="en-US" w:eastAsia="zh-CN"/>
              </w:rPr>
              <w:t>投标</w:t>
            </w:r>
            <w:r>
              <w:rPr>
                <w:rFonts w:hint="eastAsia" w:ascii="宋体" w:hAnsi="宋体" w:eastAsia="宋体" w:cs="宋体"/>
                <w:kern w:val="0"/>
                <w:sz w:val="21"/>
                <w:szCs w:val="21"/>
                <w:lang w:val="en-US" w:eastAsia="zh-CN"/>
              </w:rPr>
              <w:t>报价为报折扣，折扣报价基数为各</w:t>
            </w:r>
            <w:r>
              <w:rPr>
                <w:rFonts w:hint="eastAsia" w:ascii="宋体" w:hAnsi="宋体" w:cs="宋体"/>
                <w:kern w:val="0"/>
                <w:sz w:val="21"/>
                <w:szCs w:val="21"/>
                <w:lang w:val="en-US" w:eastAsia="zh-CN"/>
              </w:rPr>
              <w:t>岗位安保费用</w:t>
            </w:r>
            <w:r>
              <w:rPr>
                <w:rFonts w:hint="eastAsia" w:ascii="宋体" w:hAnsi="宋体" w:eastAsia="宋体" w:cs="宋体"/>
                <w:kern w:val="0"/>
                <w:sz w:val="21"/>
                <w:szCs w:val="21"/>
                <w:lang w:val="en-US" w:eastAsia="zh-CN"/>
              </w:rPr>
              <w:t>的单价最高限价（最高折扣均为100%，各</w:t>
            </w:r>
            <w:r>
              <w:rPr>
                <w:rFonts w:hint="eastAsia" w:ascii="宋体" w:hAnsi="宋体" w:cs="宋体"/>
                <w:kern w:val="0"/>
                <w:sz w:val="21"/>
                <w:szCs w:val="21"/>
                <w:lang w:val="en-US" w:eastAsia="zh-CN"/>
              </w:rPr>
              <w:t>岗位安保费用</w:t>
            </w:r>
            <w:r>
              <w:rPr>
                <w:rFonts w:hint="eastAsia" w:ascii="宋体" w:hAnsi="宋体" w:eastAsia="宋体" w:cs="宋体"/>
                <w:kern w:val="0"/>
                <w:sz w:val="21"/>
                <w:szCs w:val="21"/>
                <w:lang w:val="en-US" w:eastAsia="zh-CN"/>
              </w:rPr>
              <w:t>折扣须一致）</w:t>
            </w:r>
            <w:r>
              <w:rPr>
                <w:kern w:val="0"/>
                <w:sz w:val="21"/>
                <w:szCs w:val="21"/>
              </w:rPr>
              <w:t>其中</w:t>
            </w:r>
            <w:r>
              <w:rPr>
                <w:rFonts w:hint="eastAsia"/>
                <w:kern w:val="0"/>
                <w:sz w:val="21"/>
                <w:szCs w:val="21"/>
                <w:lang w:eastAsia="zh-CN"/>
              </w:rPr>
              <w:t>普通</w:t>
            </w:r>
            <w:r>
              <w:rPr>
                <w:rFonts w:hint="eastAsia" w:ascii="宋体" w:hAnsi="宋体" w:cs="宋体"/>
                <w:kern w:val="0"/>
                <w:sz w:val="21"/>
                <w:szCs w:val="21"/>
                <w:lang w:val="en-US" w:eastAsia="zh-CN"/>
              </w:rPr>
              <w:t>安保</w:t>
            </w:r>
            <w:r>
              <w:rPr>
                <w:rFonts w:hint="eastAsia"/>
                <w:kern w:val="0"/>
                <w:sz w:val="21"/>
                <w:szCs w:val="21"/>
                <w:lang w:eastAsia="zh-CN"/>
              </w:rPr>
              <w:t>岗</w:t>
            </w:r>
            <w:r>
              <w:rPr>
                <w:rFonts w:hint="eastAsia"/>
                <w:kern w:val="0"/>
                <w:sz w:val="21"/>
                <w:szCs w:val="21"/>
                <w:lang w:val="en-US" w:eastAsia="zh-CN"/>
              </w:rPr>
              <w:t>131个</w:t>
            </w:r>
            <w:r>
              <w:rPr>
                <w:rFonts w:hint="eastAsia"/>
                <w:kern w:val="0"/>
                <w:sz w:val="21"/>
                <w:szCs w:val="21"/>
              </w:rPr>
              <w:t>，</w:t>
            </w:r>
            <w:r>
              <w:rPr>
                <w:kern w:val="0"/>
                <w:sz w:val="21"/>
                <w:szCs w:val="21"/>
              </w:rPr>
              <w:t>费用限价：</w:t>
            </w:r>
            <w:r>
              <w:rPr>
                <w:rFonts w:hint="eastAsia"/>
                <w:kern w:val="0"/>
                <w:sz w:val="21"/>
                <w:szCs w:val="21"/>
                <w:lang w:val="en-US" w:eastAsia="zh-CN"/>
              </w:rPr>
              <w:t>4680</w:t>
            </w:r>
            <w:r>
              <w:rPr>
                <w:kern w:val="0"/>
                <w:sz w:val="21"/>
                <w:szCs w:val="21"/>
              </w:rPr>
              <w:t>（</w:t>
            </w:r>
            <w:r>
              <w:rPr>
                <w:rFonts w:hint="eastAsia"/>
                <w:kern w:val="0"/>
                <w:sz w:val="21"/>
                <w:szCs w:val="21"/>
                <w:lang w:eastAsia="zh-CN"/>
              </w:rPr>
              <w:t>元/月/岗</w:t>
            </w:r>
            <w:r>
              <w:rPr>
                <w:kern w:val="0"/>
                <w:sz w:val="21"/>
                <w:szCs w:val="21"/>
              </w:rPr>
              <w:t>）</w:t>
            </w:r>
            <w:r>
              <w:rPr>
                <w:rFonts w:hint="eastAsia"/>
                <w:kern w:val="0"/>
                <w:sz w:val="21"/>
                <w:szCs w:val="21"/>
              </w:rPr>
              <w:t>；</w:t>
            </w:r>
            <w:r>
              <w:rPr>
                <w:rFonts w:hint="eastAsia"/>
                <w:kern w:val="0"/>
                <w:sz w:val="21"/>
                <w:szCs w:val="21"/>
                <w:lang w:eastAsia="zh-CN"/>
              </w:rPr>
              <w:t>特勤</w:t>
            </w:r>
            <w:r>
              <w:rPr>
                <w:rFonts w:hint="eastAsia" w:ascii="宋体" w:hAnsi="宋体" w:cs="宋体"/>
                <w:kern w:val="0"/>
                <w:sz w:val="21"/>
                <w:szCs w:val="21"/>
                <w:lang w:val="en-US" w:eastAsia="zh-CN"/>
              </w:rPr>
              <w:t>安保</w:t>
            </w:r>
            <w:r>
              <w:rPr>
                <w:rFonts w:hint="eastAsia"/>
                <w:kern w:val="0"/>
                <w:sz w:val="21"/>
                <w:szCs w:val="21"/>
                <w:lang w:eastAsia="zh-CN"/>
              </w:rPr>
              <w:t>岗</w:t>
            </w:r>
            <w:r>
              <w:rPr>
                <w:rFonts w:hint="eastAsia"/>
                <w:kern w:val="0"/>
                <w:sz w:val="21"/>
                <w:szCs w:val="21"/>
                <w:lang w:val="en-US" w:eastAsia="zh-CN"/>
              </w:rPr>
              <w:t>26个</w:t>
            </w:r>
            <w:r>
              <w:rPr>
                <w:rFonts w:hint="eastAsia"/>
                <w:kern w:val="0"/>
                <w:sz w:val="21"/>
                <w:szCs w:val="21"/>
              </w:rPr>
              <w:t>，</w:t>
            </w:r>
            <w:r>
              <w:rPr>
                <w:kern w:val="0"/>
                <w:sz w:val="21"/>
                <w:szCs w:val="21"/>
              </w:rPr>
              <w:t>费用限价：</w:t>
            </w:r>
            <w:r>
              <w:rPr>
                <w:rFonts w:hint="eastAsia"/>
                <w:kern w:val="0"/>
                <w:sz w:val="21"/>
                <w:szCs w:val="21"/>
                <w:lang w:val="en-US" w:eastAsia="zh-CN"/>
              </w:rPr>
              <w:t>5720</w:t>
            </w:r>
            <w:r>
              <w:rPr>
                <w:kern w:val="0"/>
                <w:sz w:val="21"/>
                <w:szCs w:val="21"/>
              </w:rPr>
              <w:t>（</w:t>
            </w:r>
            <w:r>
              <w:rPr>
                <w:rFonts w:hint="eastAsia"/>
                <w:kern w:val="0"/>
                <w:sz w:val="21"/>
                <w:szCs w:val="21"/>
                <w:lang w:eastAsia="zh-CN"/>
              </w:rPr>
              <w:t>元/月/岗</w:t>
            </w:r>
            <w:r>
              <w:rPr>
                <w:kern w:val="0"/>
                <w:sz w:val="21"/>
                <w:szCs w:val="21"/>
              </w:rPr>
              <w:t>）</w:t>
            </w:r>
            <w:r>
              <w:rPr>
                <w:rFonts w:hint="eastAsia"/>
                <w:kern w:val="0"/>
                <w:sz w:val="21"/>
                <w:szCs w:val="21"/>
                <w:lang w:eastAsia="zh-CN"/>
              </w:rPr>
              <w:t>；形象</w:t>
            </w:r>
            <w:r>
              <w:rPr>
                <w:rFonts w:hint="eastAsia" w:ascii="宋体" w:hAnsi="宋体" w:cs="宋体"/>
                <w:kern w:val="0"/>
                <w:sz w:val="21"/>
                <w:szCs w:val="21"/>
                <w:lang w:val="en-US" w:eastAsia="zh-CN"/>
              </w:rPr>
              <w:t>安保</w:t>
            </w:r>
            <w:r>
              <w:rPr>
                <w:rFonts w:hint="eastAsia"/>
                <w:kern w:val="0"/>
                <w:sz w:val="21"/>
                <w:szCs w:val="21"/>
                <w:lang w:eastAsia="zh-CN"/>
              </w:rPr>
              <w:t>岗</w:t>
            </w:r>
            <w:r>
              <w:rPr>
                <w:rFonts w:hint="eastAsia"/>
                <w:kern w:val="0"/>
                <w:sz w:val="21"/>
                <w:szCs w:val="21"/>
                <w:lang w:val="en-US" w:eastAsia="zh-CN"/>
              </w:rPr>
              <w:t>5个</w:t>
            </w:r>
            <w:r>
              <w:rPr>
                <w:rFonts w:hint="default" w:ascii="Times New Roman" w:hAnsi="Times New Roman"/>
                <w:kern w:val="0"/>
                <w:sz w:val="21"/>
                <w:szCs w:val="21"/>
              </w:rPr>
              <w:t>，</w:t>
            </w:r>
            <w:r>
              <w:rPr>
                <w:kern w:val="0"/>
                <w:sz w:val="21"/>
                <w:szCs w:val="21"/>
              </w:rPr>
              <w:t>费用限价：</w:t>
            </w:r>
            <w:r>
              <w:rPr>
                <w:rFonts w:hint="eastAsia"/>
                <w:kern w:val="0"/>
                <w:sz w:val="21"/>
                <w:szCs w:val="21"/>
                <w:lang w:val="en-US" w:eastAsia="zh-CN"/>
              </w:rPr>
              <w:t>6880</w:t>
            </w:r>
            <w:r>
              <w:rPr>
                <w:kern w:val="0"/>
                <w:sz w:val="21"/>
                <w:szCs w:val="21"/>
              </w:rPr>
              <w:t>（</w:t>
            </w:r>
            <w:r>
              <w:rPr>
                <w:rFonts w:hint="eastAsia"/>
                <w:kern w:val="0"/>
                <w:sz w:val="21"/>
                <w:szCs w:val="21"/>
                <w:lang w:eastAsia="zh-CN"/>
              </w:rPr>
              <w:t>元/月/岗</w:t>
            </w:r>
            <w:r>
              <w:rPr>
                <w:kern w:val="0"/>
                <w:sz w:val="21"/>
                <w:szCs w:val="21"/>
              </w:rPr>
              <w:t>）</w:t>
            </w:r>
            <w:r>
              <w:rPr>
                <w:rFonts w:hint="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88" w:type="dxa"/>
            <w:vMerge w:val="restart"/>
            <w:vAlign w:val="center"/>
          </w:tcPr>
          <w:p>
            <w:pPr>
              <w:autoSpaceDE w:val="0"/>
              <w:autoSpaceDN w:val="0"/>
              <w:adjustRightInd w:val="0"/>
              <w:snapToGrid w:val="0"/>
              <w:jc w:val="center"/>
              <w:rPr>
                <w:kern w:val="0"/>
                <w:szCs w:val="21"/>
              </w:rPr>
            </w:pPr>
            <w:r>
              <w:rPr>
                <w:kern w:val="0"/>
                <w:szCs w:val="21"/>
              </w:rPr>
              <w:t>1.4</w:t>
            </w:r>
          </w:p>
        </w:tc>
        <w:tc>
          <w:tcPr>
            <w:tcW w:w="2085" w:type="dxa"/>
            <w:vAlign w:val="center"/>
          </w:tcPr>
          <w:p>
            <w:pPr>
              <w:autoSpaceDE w:val="0"/>
              <w:autoSpaceDN w:val="0"/>
              <w:adjustRightInd w:val="0"/>
              <w:snapToGrid w:val="0"/>
              <w:jc w:val="center"/>
              <w:rPr>
                <w:kern w:val="0"/>
                <w:szCs w:val="21"/>
              </w:rPr>
            </w:pPr>
            <w:r>
              <w:rPr>
                <w:kern w:val="0"/>
                <w:szCs w:val="21"/>
              </w:rPr>
              <w:t>招标范围</w:t>
            </w:r>
          </w:p>
        </w:tc>
        <w:tc>
          <w:tcPr>
            <w:tcW w:w="6105" w:type="dxa"/>
            <w:vAlign w:val="center"/>
          </w:tcPr>
          <w:p>
            <w:pPr>
              <w:tabs>
                <w:tab w:val="left" w:pos="1701"/>
              </w:tabs>
              <w:autoSpaceDE w:val="0"/>
              <w:autoSpaceDN w:val="0"/>
              <w:adjustRightInd w:val="0"/>
              <w:snapToGrid w:val="0"/>
              <w:spacing w:line="360" w:lineRule="auto"/>
              <w:jc w:val="left"/>
              <w:rPr>
                <w:kern w:val="0"/>
                <w:szCs w:val="21"/>
              </w:rPr>
            </w:pPr>
            <w:r>
              <w:rPr>
                <w:rFonts w:hint="eastAsia" w:ascii="Times New Roman" w:hAnsi="宋体" w:eastAsia="宋体" w:cs="Times New Roman"/>
                <w:spacing w:val="8"/>
                <w:kern w:val="2"/>
                <w:szCs w:val="21"/>
                <w:lang w:eastAsia="zh-CN"/>
              </w:rPr>
              <w:t>浙江省人民医院朝晖院区2025-2027年度安保服务项目</w:t>
            </w:r>
            <w:r>
              <w:rPr>
                <w:rFonts w:hint="eastAsia" w:ascii="Times New Roman" w:hAnsi="宋体" w:eastAsia="宋体" w:cs="Times New Roman"/>
                <w:spacing w:val="8"/>
                <w:kern w:val="2"/>
                <w:szCs w:val="21"/>
              </w:rPr>
              <w:t>，服务内容包括：</w:t>
            </w:r>
            <w:r>
              <w:rPr>
                <w:rFonts w:hint="eastAsia" w:ascii="Times New Roman" w:hAnsi="宋体" w:eastAsia="宋体" w:cs="Times New Roman"/>
                <w:spacing w:val="8"/>
                <w:szCs w:val="21"/>
              </w:rPr>
              <w:t>大门安保形象岗、交通协管安保岗、安检安保岗，地下室车辆管理岗，负责服务区域范围内24小时（三班制）的门卫、 巡逻、守护、护卫、警卫、安检、安全应急及院内道路车辆秩序引导服务管理等工作</w:t>
            </w:r>
            <w:r>
              <w:rPr>
                <w:rFonts w:hint="eastAsia" w:ascii="Times New Roman" w:hAnsi="宋体" w:eastAsia="宋体" w:cs="Times New Roman"/>
                <w:spacing w:val="8"/>
                <w:kern w:val="2"/>
                <w:szCs w:val="21"/>
                <w:lang w:eastAsia="zh-CN"/>
              </w:rPr>
              <w:t>，</w:t>
            </w:r>
            <w:r>
              <w:rPr>
                <w:rFonts w:hint="eastAsia" w:ascii="Times New Roman" w:hAnsi="宋体" w:eastAsia="宋体" w:cs="Times New Roman"/>
                <w:spacing w:val="8"/>
                <w:kern w:val="2"/>
                <w:szCs w:val="21"/>
              </w:rPr>
              <w:t>具体要求详见招标文件第五章。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spacing w:after="158" w:afterLines="50"/>
              <w:jc w:val="center"/>
              <w:rPr>
                <w:kern w:val="0"/>
                <w:szCs w:val="21"/>
              </w:rPr>
            </w:pPr>
            <w:r>
              <w:rPr>
                <w:kern w:val="0"/>
                <w:szCs w:val="21"/>
              </w:rPr>
              <w:t>服务期</w:t>
            </w:r>
          </w:p>
        </w:tc>
        <w:tc>
          <w:tcPr>
            <w:tcW w:w="6105" w:type="dxa"/>
            <w:vAlign w:val="center"/>
          </w:tcPr>
          <w:p>
            <w:pPr>
              <w:widowControl/>
              <w:jc w:val="left"/>
              <w:rPr>
                <w:kern w:val="0"/>
                <w:szCs w:val="21"/>
              </w:rPr>
            </w:pPr>
            <w:r>
              <w:rPr>
                <w:kern w:val="0"/>
                <w:szCs w:val="21"/>
              </w:rPr>
              <w:t>本次采购项目的服务期限为</w:t>
            </w:r>
            <w:r>
              <w:rPr>
                <w:rFonts w:hint="eastAsia"/>
                <w:kern w:val="0"/>
                <w:szCs w:val="21"/>
                <w:lang w:val="en-US" w:eastAsia="zh-CN"/>
              </w:rPr>
              <w:t>2</w:t>
            </w:r>
            <w:r>
              <w:rPr>
                <w:kern w:val="0"/>
                <w:szCs w:val="21"/>
              </w:rPr>
              <w:t>年</w:t>
            </w:r>
            <w:r>
              <w:rPr>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spacing w:after="158" w:afterLines="50"/>
              <w:jc w:val="center"/>
              <w:rPr>
                <w:kern w:val="0"/>
                <w:szCs w:val="21"/>
              </w:rPr>
            </w:pPr>
            <w:r>
              <w:rPr>
                <w:kern w:val="0"/>
                <w:szCs w:val="21"/>
              </w:rPr>
              <w:t>质量要求</w:t>
            </w:r>
          </w:p>
        </w:tc>
        <w:tc>
          <w:tcPr>
            <w:tcW w:w="6105" w:type="dxa"/>
            <w:vAlign w:val="center"/>
          </w:tcPr>
          <w:p>
            <w:pPr>
              <w:pStyle w:val="38"/>
              <w:spacing w:before="158" w:after="158" w:line="360" w:lineRule="exact"/>
              <w:rPr>
                <w:rFonts w:ascii="Times New Roman" w:hAnsi="Times New Roman"/>
                <w:sz w:val="21"/>
                <w:szCs w:val="21"/>
              </w:rPr>
            </w:pPr>
            <w:r>
              <w:rPr>
                <w:rFonts w:ascii="Times New Roman" w:hAnsi="Times New Roman"/>
                <w:kern w:val="0"/>
                <w:sz w:val="21"/>
                <w:szCs w:val="21"/>
              </w:rPr>
              <w:t>符合国家和地方现行相关质量标准、规范并满足采购人的具体要求。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autoSpaceDE w:val="0"/>
              <w:autoSpaceDN w:val="0"/>
              <w:adjustRightInd w:val="0"/>
              <w:snapToGrid w:val="0"/>
              <w:jc w:val="center"/>
              <w:rPr>
                <w:kern w:val="0"/>
                <w:szCs w:val="21"/>
              </w:rPr>
            </w:pPr>
            <w:r>
              <w:rPr>
                <w:kern w:val="0"/>
                <w:szCs w:val="21"/>
              </w:rPr>
              <w:t>1.5.4</w:t>
            </w:r>
          </w:p>
        </w:tc>
        <w:tc>
          <w:tcPr>
            <w:tcW w:w="2085" w:type="dxa"/>
            <w:vAlign w:val="center"/>
          </w:tcPr>
          <w:p>
            <w:pPr>
              <w:autoSpaceDE w:val="0"/>
              <w:autoSpaceDN w:val="0"/>
              <w:adjustRightInd w:val="0"/>
              <w:snapToGrid w:val="0"/>
              <w:spacing w:after="158" w:afterLines="50"/>
              <w:jc w:val="center"/>
              <w:rPr>
                <w:kern w:val="0"/>
                <w:szCs w:val="21"/>
              </w:rPr>
            </w:pPr>
            <w:r>
              <w:rPr>
                <w:kern w:val="0"/>
                <w:szCs w:val="21"/>
              </w:rPr>
              <w:t>信用信息</w:t>
            </w:r>
          </w:p>
        </w:tc>
        <w:tc>
          <w:tcPr>
            <w:tcW w:w="6105" w:type="dxa"/>
            <w:vAlign w:val="center"/>
          </w:tcPr>
          <w:p>
            <w:pPr>
              <w:tabs>
                <w:tab w:val="left" w:pos="1701"/>
              </w:tabs>
              <w:autoSpaceDE w:val="0"/>
              <w:autoSpaceDN w:val="0"/>
              <w:adjustRightInd w:val="0"/>
              <w:snapToGrid w:val="0"/>
              <w:spacing w:after="158" w:afterLines="50"/>
              <w:jc w:val="left"/>
              <w:rPr>
                <w:kern w:val="0"/>
                <w:szCs w:val="21"/>
              </w:rPr>
            </w:pPr>
            <w:r>
              <w:rPr>
                <w:kern w:val="0"/>
                <w:szCs w:val="21"/>
              </w:rPr>
              <w:t xml:space="preserve">1、信用信息查询的截止时点：递交投标截止时间。 </w:t>
            </w:r>
          </w:p>
          <w:p>
            <w:pPr>
              <w:tabs>
                <w:tab w:val="left" w:pos="1701"/>
              </w:tabs>
              <w:autoSpaceDE w:val="0"/>
              <w:autoSpaceDN w:val="0"/>
              <w:adjustRightInd w:val="0"/>
              <w:snapToGrid w:val="0"/>
              <w:spacing w:after="158" w:afterLines="50"/>
              <w:jc w:val="left"/>
              <w:rPr>
                <w:kern w:val="0"/>
                <w:szCs w:val="21"/>
              </w:rPr>
            </w:pPr>
            <w:r>
              <w:rPr>
                <w:kern w:val="0"/>
                <w:szCs w:val="21"/>
              </w:rPr>
              <w:t>2、查询渠道：“信用中国”网站（</w:t>
            </w:r>
            <w:r>
              <w:fldChar w:fldCharType="begin"/>
            </w:r>
            <w:r>
              <w:instrText xml:space="preserve"> HYPERLINK "http://www.creditchina.gov.cn" </w:instrText>
            </w:r>
            <w:r>
              <w:fldChar w:fldCharType="separate"/>
            </w:r>
            <w:r>
              <w:rPr>
                <w:rStyle w:val="77"/>
                <w:color w:val="auto"/>
                <w:kern w:val="0"/>
                <w:szCs w:val="21"/>
              </w:rPr>
              <w:t>www.creditchina.gov.cn</w:t>
            </w:r>
            <w:r>
              <w:rPr>
                <w:rStyle w:val="77"/>
                <w:color w:val="auto"/>
                <w:kern w:val="0"/>
                <w:szCs w:val="21"/>
              </w:rPr>
              <w:fldChar w:fldCharType="end"/>
            </w:r>
            <w:r>
              <w:rPr>
                <w:kern w:val="0"/>
                <w:szCs w:val="21"/>
              </w:rPr>
              <w:t>）和中国政府采购网（</w:t>
            </w:r>
            <w:r>
              <w:fldChar w:fldCharType="begin"/>
            </w:r>
            <w:r>
              <w:instrText xml:space="preserve"> HYPERLINK "http://www.ccgp.gov.cn" </w:instrText>
            </w:r>
            <w:r>
              <w:fldChar w:fldCharType="separate"/>
            </w:r>
            <w:r>
              <w:rPr>
                <w:rStyle w:val="77"/>
                <w:color w:val="auto"/>
                <w:kern w:val="0"/>
                <w:szCs w:val="21"/>
              </w:rPr>
              <w:t>www.ccgp.gov.cn</w:t>
            </w:r>
            <w:r>
              <w:rPr>
                <w:rStyle w:val="77"/>
                <w:color w:val="auto"/>
                <w:kern w:val="0"/>
                <w:szCs w:val="21"/>
              </w:rPr>
              <w:fldChar w:fldCharType="end"/>
            </w:r>
            <w:r>
              <w:rPr>
                <w:kern w:val="0"/>
                <w:szCs w:val="21"/>
              </w:rPr>
              <w:t xml:space="preserve">）； </w:t>
            </w:r>
          </w:p>
          <w:p>
            <w:pPr>
              <w:tabs>
                <w:tab w:val="left" w:pos="1701"/>
              </w:tabs>
              <w:autoSpaceDE w:val="0"/>
              <w:autoSpaceDN w:val="0"/>
              <w:adjustRightInd w:val="0"/>
              <w:snapToGrid w:val="0"/>
              <w:spacing w:after="158" w:afterLines="50"/>
              <w:jc w:val="left"/>
              <w:rPr>
                <w:kern w:val="0"/>
                <w:szCs w:val="21"/>
              </w:rPr>
            </w:pPr>
            <w:r>
              <w:rPr>
                <w:kern w:val="0"/>
                <w:szCs w:val="21"/>
              </w:rPr>
              <w:t>3、信用信息查询记录和证据留存具体方式：将投标人信用记录查询结果网页截图作为查询记录和证据，与其他采购过程文件一并保存；</w:t>
            </w:r>
          </w:p>
          <w:p>
            <w:pPr>
              <w:tabs>
                <w:tab w:val="left" w:pos="1701"/>
              </w:tabs>
              <w:autoSpaceDE w:val="0"/>
              <w:autoSpaceDN w:val="0"/>
              <w:adjustRightInd w:val="0"/>
              <w:snapToGrid w:val="0"/>
              <w:spacing w:after="158" w:afterLines="50"/>
              <w:rPr>
                <w:kern w:val="0"/>
                <w:szCs w:val="21"/>
              </w:rPr>
            </w:pPr>
            <w:r>
              <w:rPr>
                <w:kern w:val="0"/>
                <w:szCs w:val="21"/>
              </w:rPr>
              <w:t>4、信用信息的使用规则：本政府采购项目的投标人在信用信息查询截止时点（含）之前存在第一章招标公告 “供应商资格要求”中所述不良信用记录的，资格审查不通过，不得参与投标。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spacing w:after="158" w:afterLines="50"/>
              <w:jc w:val="center"/>
              <w:rPr>
                <w:kern w:val="0"/>
                <w:szCs w:val="21"/>
              </w:rPr>
            </w:pPr>
            <w:r>
              <w:rPr>
                <w:kern w:val="0"/>
                <w:szCs w:val="21"/>
              </w:rPr>
              <w:t>行贿犯罪记录查询</w:t>
            </w:r>
          </w:p>
        </w:tc>
        <w:tc>
          <w:tcPr>
            <w:tcW w:w="6105" w:type="dxa"/>
            <w:vAlign w:val="center"/>
          </w:tcPr>
          <w:p>
            <w:pPr>
              <w:tabs>
                <w:tab w:val="left" w:pos="1701"/>
              </w:tabs>
              <w:autoSpaceDE w:val="0"/>
              <w:autoSpaceDN w:val="0"/>
              <w:adjustRightInd w:val="0"/>
              <w:snapToGrid w:val="0"/>
              <w:spacing w:after="158" w:afterLines="50"/>
              <w:jc w:val="left"/>
              <w:rPr>
                <w:kern w:val="0"/>
                <w:szCs w:val="21"/>
              </w:rPr>
            </w:pPr>
            <w:r>
              <w:rPr>
                <w:kern w:val="0"/>
                <w:szCs w:val="21"/>
                <w:shd w:val="clear" w:color="auto" w:fill="FFFFFF"/>
              </w:rPr>
              <w:t>通过中国裁判文书网查询供应商行贿犯罪记录，并将查询结果网页截图作为查询记录和证据与其他采购过程文件一并保存，</w:t>
            </w:r>
            <w:r>
              <w:rPr>
                <w:kern w:val="0"/>
                <w:szCs w:val="21"/>
              </w:rPr>
              <w:t>本政府采购项目的投标人在行贿犯罪记录查询截止时点（含）之前存在第一章招标公告 “供应商资格要求”中所述行贿犯罪记录的，资格审查不通过，不得参与投标。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1.6</w:t>
            </w:r>
          </w:p>
        </w:tc>
        <w:tc>
          <w:tcPr>
            <w:tcW w:w="2085" w:type="dxa"/>
            <w:vAlign w:val="center"/>
          </w:tcPr>
          <w:p>
            <w:pPr>
              <w:autoSpaceDE w:val="0"/>
              <w:autoSpaceDN w:val="0"/>
              <w:adjustRightInd w:val="0"/>
              <w:snapToGrid w:val="0"/>
              <w:spacing w:after="158" w:afterLines="50"/>
              <w:jc w:val="center"/>
              <w:rPr>
                <w:kern w:val="0"/>
                <w:szCs w:val="21"/>
              </w:rPr>
            </w:pPr>
            <w:r>
              <w:rPr>
                <w:kern w:val="0"/>
                <w:szCs w:val="21"/>
              </w:rPr>
              <w:t>分包</w:t>
            </w:r>
          </w:p>
        </w:tc>
        <w:tc>
          <w:tcPr>
            <w:tcW w:w="6105" w:type="dxa"/>
            <w:vAlign w:val="center"/>
          </w:tcPr>
          <w:p>
            <w:pPr>
              <w:tabs>
                <w:tab w:val="left" w:pos="1701"/>
              </w:tabs>
              <w:autoSpaceDE w:val="0"/>
              <w:autoSpaceDN w:val="0"/>
              <w:adjustRightInd w:val="0"/>
              <w:snapToGrid w:val="0"/>
              <w:spacing w:after="158" w:afterLines="50"/>
              <w:rPr>
                <w:szCs w:val="21"/>
              </w:rPr>
            </w:pPr>
            <w:r>
              <w:rPr>
                <w:szCs w:val="21"/>
              </w:rPr>
              <w:t>未经采购人同意不得分包。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88" w:type="dxa"/>
            <w:vAlign w:val="center"/>
          </w:tcPr>
          <w:p>
            <w:pPr>
              <w:autoSpaceDE w:val="0"/>
              <w:autoSpaceDN w:val="0"/>
              <w:adjustRightInd w:val="0"/>
              <w:snapToGrid w:val="0"/>
              <w:jc w:val="center"/>
              <w:rPr>
                <w:kern w:val="0"/>
                <w:szCs w:val="21"/>
              </w:rPr>
            </w:pPr>
            <w:r>
              <w:rPr>
                <w:kern w:val="0"/>
                <w:szCs w:val="21"/>
              </w:rPr>
              <w:t>2.2</w:t>
            </w:r>
          </w:p>
        </w:tc>
        <w:tc>
          <w:tcPr>
            <w:tcW w:w="2085" w:type="dxa"/>
            <w:vAlign w:val="center"/>
          </w:tcPr>
          <w:p>
            <w:pPr>
              <w:autoSpaceDE w:val="0"/>
              <w:autoSpaceDN w:val="0"/>
              <w:adjustRightInd w:val="0"/>
              <w:snapToGrid w:val="0"/>
              <w:spacing w:after="158" w:afterLines="50"/>
              <w:jc w:val="center"/>
              <w:rPr>
                <w:kern w:val="0"/>
                <w:szCs w:val="21"/>
              </w:rPr>
            </w:pPr>
            <w:r>
              <w:rPr>
                <w:kern w:val="0"/>
                <w:szCs w:val="21"/>
              </w:rPr>
              <w:t>现场踏勘</w:t>
            </w:r>
          </w:p>
        </w:tc>
        <w:tc>
          <w:tcPr>
            <w:tcW w:w="6105" w:type="dxa"/>
            <w:vAlign w:val="center"/>
          </w:tcPr>
          <w:p>
            <w:pPr>
              <w:spacing w:after="158" w:afterLines="50" w:line="380" w:lineRule="exact"/>
              <w:jc w:val="left"/>
              <w:rPr>
                <w:kern w:val="0"/>
                <w:szCs w:val="21"/>
              </w:rPr>
            </w:pPr>
            <w:r>
              <w:rPr>
                <w:kern w:val="0"/>
                <w:szCs w:val="21"/>
              </w:rPr>
              <w:t>不组织。</w:t>
            </w:r>
          </w:p>
          <w:p>
            <w:pPr>
              <w:spacing w:after="158" w:afterLines="50" w:line="380" w:lineRule="exact"/>
              <w:jc w:val="left"/>
              <w:rPr>
                <w:kern w:val="0"/>
                <w:szCs w:val="21"/>
              </w:rPr>
            </w:pPr>
            <w:r>
              <w:rPr>
                <w:kern w:val="0"/>
                <w:szCs w:val="21"/>
              </w:rPr>
              <w:t>本项目不组织统一的现场踏勘，请各潜在供应商根据需要对现场进行自行踏勘。自行踏勘期间，如有必要可以联系采购人了解必要的情况。</w:t>
            </w:r>
          </w:p>
          <w:p>
            <w:pPr>
              <w:autoSpaceDE w:val="0"/>
              <w:autoSpaceDN w:val="0"/>
              <w:adjustRightInd w:val="0"/>
              <w:snapToGrid w:val="0"/>
              <w:spacing w:after="158" w:afterLines="50"/>
              <w:rPr>
                <w:rFonts w:hint="eastAsia" w:eastAsia="宋体"/>
                <w:kern w:val="0"/>
                <w:szCs w:val="21"/>
                <w:lang w:eastAsia="zh-CN"/>
              </w:rPr>
            </w:pPr>
            <w:r>
              <w:rPr>
                <w:kern w:val="0"/>
                <w:szCs w:val="21"/>
              </w:rPr>
              <w:t>联系人：</w:t>
            </w:r>
            <w:r>
              <w:rPr>
                <w:rFonts w:hint="eastAsia"/>
                <w:kern w:val="0"/>
                <w:szCs w:val="21"/>
                <w:lang w:eastAsia="zh-CN"/>
              </w:rPr>
              <w:t>包老师</w:t>
            </w:r>
            <w:r>
              <w:rPr>
                <w:kern w:val="0"/>
                <w:szCs w:val="21"/>
              </w:rPr>
              <w:t xml:space="preserve">      联系电话：</w:t>
            </w:r>
            <w:r>
              <w:rPr>
                <w:rFonts w:hint="eastAsia"/>
                <w:szCs w:val="21"/>
                <w:lang w:eastAsia="zh-CN"/>
              </w:rPr>
              <w:t>0571-85893982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88" w:type="dxa"/>
            <w:vAlign w:val="center"/>
          </w:tcPr>
          <w:p>
            <w:pPr>
              <w:autoSpaceDE w:val="0"/>
              <w:autoSpaceDN w:val="0"/>
              <w:adjustRightInd w:val="0"/>
              <w:snapToGrid w:val="0"/>
              <w:jc w:val="center"/>
              <w:rPr>
                <w:kern w:val="0"/>
                <w:szCs w:val="21"/>
              </w:rPr>
            </w:pPr>
            <w:r>
              <w:rPr>
                <w:kern w:val="0"/>
                <w:szCs w:val="21"/>
              </w:rPr>
              <w:t>2.3.2</w:t>
            </w:r>
          </w:p>
        </w:tc>
        <w:tc>
          <w:tcPr>
            <w:tcW w:w="2085" w:type="dxa"/>
            <w:vAlign w:val="center"/>
          </w:tcPr>
          <w:p>
            <w:pPr>
              <w:autoSpaceDE w:val="0"/>
              <w:autoSpaceDN w:val="0"/>
              <w:adjustRightInd w:val="0"/>
              <w:snapToGrid w:val="0"/>
              <w:jc w:val="left"/>
              <w:rPr>
                <w:kern w:val="0"/>
                <w:szCs w:val="21"/>
              </w:rPr>
            </w:pPr>
            <w:r>
              <w:rPr>
                <w:kern w:val="0"/>
                <w:szCs w:val="21"/>
              </w:rPr>
              <w:t>投标人提出疑问或要求澄清的截止时间</w:t>
            </w:r>
          </w:p>
        </w:tc>
        <w:tc>
          <w:tcPr>
            <w:tcW w:w="6105" w:type="dxa"/>
            <w:vAlign w:val="center"/>
          </w:tcPr>
          <w:p>
            <w:pPr>
              <w:autoSpaceDE w:val="0"/>
              <w:autoSpaceDN w:val="0"/>
              <w:adjustRightInd w:val="0"/>
              <w:snapToGrid w:val="0"/>
              <w:jc w:val="left"/>
              <w:rPr>
                <w:kern w:val="0"/>
                <w:szCs w:val="21"/>
              </w:rPr>
            </w:pPr>
            <w:r>
              <w:rPr>
                <w:kern w:val="0"/>
                <w:szCs w:val="21"/>
              </w:rPr>
              <w:t>投标截止时间15日前，以书面形式向采购代理机构提出（</w:t>
            </w:r>
            <w:r>
              <w:fldChar w:fldCharType="begin"/>
            </w:r>
            <w:r>
              <w:instrText xml:space="preserve"> HYPERLINK "mailto:发送至邮箱291594760@qq.com" </w:instrText>
            </w:r>
            <w:r>
              <w:fldChar w:fldCharType="separate"/>
            </w:r>
            <w:r>
              <w:rPr>
                <w:rStyle w:val="77"/>
                <w:kern w:val="0"/>
                <w:szCs w:val="21"/>
              </w:rPr>
              <w:t>发送至邮箱291594760@qq.com</w:t>
            </w:r>
            <w:r>
              <w:rPr>
                <w:rStyle w:val="77"/>
                <w:kern w:val="0"/>
                <w:szCs w:val="21"/>
              </w:rPr>
              <w:fldChar w:fldCharType="end"/>
            </w:r>
            <w:r>
              <w:rPr>
                <w:kern w:val="0"/>
                <w:szCs w:val="21"/>
              </w:rPr>
              <w:t>）或通过政采云在线提出（路径为：政采云-项目采购-询问质疑投诉-询问列表）,逾期提出的，采购代理机构可以不予受理、答复。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188" w:type="dxa"/>
            <w:vAlign w:val="center"/>
          </w:tcPr>
          <w:p>
            <w:pPr>
              <w:autoSpaceDE w:val="0"/>
              <w:autoSpaceDN w:val="0"/>
              <w:adjustRightInd w:val="0"/>
              <w:snapToGrid w:val="0"/>
              <w:jc w:val="center"/>
              <w:rPr>
                <w:kern w:val="0"/>
                <w:szCs w:val="21"/>
              </w:rPr>
            </w:pPr>
            <w:r>
              <w:rPr>
                <w:kern w:val="0"/>
                <w:szCs w:val="21"/>
              </w:rPr>
              <w:t>2.5</w:t>
            </w:r>
          </w:p>
        </w:tc>
        <w:tc>
          <w:tcPr>
            <w:tcW w:w="2085" w:type="dxa"/>
            <w:vAlign w:val="center"/>
          </w:tcPr>
          <w:p>
            <w:pPr>
              <w:autoSpaceDE w:val="0"/>
              <w:autoSpaceDN w:val="0"/>
              <w:adjustRightInd w:val="0"/>
              <w:snapToGrid w:val="0"/>
              <w:outlineLvl w:val="0"/>
              <w:rPr>
                <w:kern w:val="0"/>
                <w:szCs w:val="21"/>
              </w:rPr>
            </w:pPr>
            <w:bookmarkStart w:id="14" w:name="_Toc5691"/>
            <w:bookmarkStart w:id="15" w:name="_Toc20336"/>
            <w:r>
              <w:rPr>
                <w:kern w:val="0"/>
                <w:szCs w:val="21"/>
              </w:rPr>
              <w:t>接收质疑函的方式和联系方式</w:t>
            </w:r>
            <w:bookmarkEnd w:id="14"/>
            <w:bookmarkEnd w:id="15"/>
          </w:p>
        </w:tc>
        <w:tc>
          <w:tcPr>
            <w:tcW w:w="6105" w:type="dxa"/>
            <w:vAlign w:val="center"/>
          </w:tcPr>
          <w:p>
            <w:pPr>
              <w:autoSpaceDE w:val="0"/>
              <w:autoSpaceDN w:val="0"/>
              <w:adjustRightInd w:val="0"/>
              <w:snapToGrid w:val="0"/>
              <w:jc w:val="left"/>
              <w:rPr>
                <w:kern w:val="0"/>
                <w:szCs w:val="21"/>
              </w:rPr>
            </w:pPr>
            <w:r>
              <w:rPr>
                <w:kern w:val="0"/>
                <w:szCs w:val="21"/>
              </w:rPr>
              <w:t>质疑函以书面形式送达（接收派人送达、邮寄送达质疑函两种方式）或在线形式提出（路径为：政采云-项目采购-询问质疑投诉-质疑列表），质疑函的格式和内容应当符合《政府采购质疑和投诉办法》的要求。质疑应一次性提出。</w:t>
            </w:r>
          </w:p>
          <w:p>
            <w:pPr>
              <w:autoSpaceDE w:val="0"/>
              <w:autoSpaceDN w:val="0"/>
              <w:adjustRightInd w:val="0"/>
              <w:snapToGrid w:val="0"/>
              <w:jc w:val="left"/>
              <w:rPr>
                <w:kern w:val="0"/>
                <w:szCs w:val="21"/>
              </w:rPr>
            </w:pPr>
            <w:r>
              <w:rPr>
                <w:kern w:val="0"/>
                <w:szCs w:val="21"/>
              </w:rPr>
              <w:t>联系部门：国信招标集团股份有限公司</w:t>
            </w:r>
          </w:p>
          <w:p>
            <w:pPr>
              <w:autoSpaceDE w:val="0"/>
              <w:autoSpaceDN w:val="0"/>
              <w:adjustRightInd w:val="0"/>
              <w:snapToGrid w:val="0"/>
              <w:jc w:val="left"/>
              <w:rPr>
                <w:kern w:val="0"/>
                <w:szCs w:val="21"/>
              </w:rPr>
            </w:pPr>
            <w:r>
              <w:rPr>
                <w:kern w:val="0"/>
                <w:szCs w:val="21"/>
              </w:rPr>
              <w:t>联系人：王秋平</w:t>
            </w:r>
          </w:p>
          <w:p>
            <w:pPr>
              <w:autoSpaceDE w:val="0"/>
              <w:autoSpaceDN w:val="0"/>
              <w:adjustRightInd w:val="0"/>
              <w:snapToGrid w:val="0"/>
              <w:jc w:val="left"/>
              <w:rPr>
                <w:kern w:val="0"/>
                <w:szCs w:val="21"/>
              </w:rPr>
            </w:pPr>
            <w:r>
              <w:rPr>
                <w:kern w:val="0"/>
                <w:szCs w:val="21"/>
              </w:rPr>
              <w:t>联系电话：0571-81387199</w:t>
            </w:r>
          </w:p>
          <w:p>
            <w:pPr>
              <w:autoSpaceDE w:val="0"/>
              <w:autoSpaceDN w:val="0"/>
              <w:adjustRightInd w:val="0"/>
              <w:snapToGrid w:val="0"/>
              <w:jc w:val="left"/>
              <w:rPr>
                <w:kern w:val="0"/>
                <w:szCs w:val="21"/>
              </w:rPr>
            </w:pPr>
            <w:r>
              <w:rPr>
                <w:kern w:val="0"/>
                <w:szCs w:val="21"/>
              </w:rPr>
              <w:t>通信地址：杭州市文一西路1218号恒生科技园1号楼4层国信招标集团股份有限公司浙江分公司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3.6.2</w:t>
            </w:r>
          </w:p>
        </w:tc>
        <w:tc>
          <w:tcPr>
            <w:tcW w:w="2085" w:type="dxa"/>
            <w:vAlign w:val="center"/>
          </w:tcPr>
          <w:p>
            <w:pPr>
              <w:autoSpaceDE w:val="0"/>
              <w:autoSpaceDN w:val="0"/>
              <w:adjustRightInd w:val="0"/>
              <w:snapToGrid w:val="0"/>
              <w:outlineLvl w:val="0"/>
              <w:rPr>
                <w:kern w:val="0"/>
                <w:szCs w:val="21"/>
              </w:rPr>
            </w:pPr>
            <w:bookmarkStart w:id="16" w:name="_Toc195921788"/>
            <w:bookmarkStart w:id="17" w:name="_Toc1731"/>
            <w:bookmarkStart w:id="18" w:name="_Toc5055"/>
            <w:r>
              <w:rPr>
                <w:kern w:val="0"/>
                <w:szCs w:val="21"/>
              </w:rPr>
              <w:t>投标有效期</w:t>
            </w:r>
            <w:bookmarkEnd w:id="16"/>
            <w:bookmarkEnd w:id="17"/>
            <w:bookmarkEnd w:id="18"/>
          </w:p>
        </w:tc>
        <w:tc>
          <w:tcPr>
            <w:tcW w:w="6105" w:type="dxa"/>
            <w:vAlign w:val="center"/>
          </w:tcPr>
          <w:p>
            <w:pPr>
              <w:autoSpaceDE w:val="0"/>
              <w:autoSpaceDN w:val="0"/>
              <w:adjustRightInd w:val="0"/>
              <w:snapToGrid w:val="0"/>
              <w:spacing w:after="158" w:afterLines="50"/>
              <w:rPr>
                <w:kern w:val="0"/>
                <w:szCs w:val="21"/>
              </w:rPr>
            </w:pPr>
            <w:r>
              <w:rPr>
                <w:kern w:val="0"/>
                <w:szCs w:val="21"/>
              </w:rPr>
              <w:t xml:space="preserve">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3.7.1</w:t>
            </w:r>
          </w:p>
        </w:tc>
        <w:tc>
          <w:tcPr>
            <w:tcW w:w="2085" w:type="dxa"/>
            <w:vAlign w:val="center"/>
          </w:tcPr>
          <w:p>
            <w:pPr>
              <w:autoSpaceDE w:val="0"/>
              <w:autoSpaceDN w:val="0"/>
              <w:adjustRightInd w:val="0"/>
              <w:snapToGrid w:val="0"/>
              <w:outlineLvl w:val="0"/>
              <w:rPr>
                <w:kern w:val="0"/>
                <w:szCs w:val="21"/>
              </w:rPr>
            </w:pPr>
            <w:bookmarkStart w:id="19" w:name="_Toc5482"/>
            <w:bookmarkStart w:id="20" w:name="_Toc12209"/>
            <w:bookmarkStart w:id="21" w:name="_Toc195921789"/>
            <w:r>
              <w:rPr>
                <w:kern w:val="0"/>
                <w:szCs w:val="21"/>
              </w:rPr>
              <w:t>投标保证金</w:t>
            </w:r>
            <w:bookmarkEnd w:id="19"/>
            <w:bookmarkEnd w:id="20"/>
            <w:bookmarkEnd w:id="21"/>
          </w:p>
        </w:tc>
        <w:tc>
          <w:tcPr>
            <w:tcW w:w="6105" w:type="dxa"/>
            <w:vAlign w:val="center"/>
          </w:tcPr>
          <w:p>
            <w:pPr>
              <w:autoSpaceDE w:val="0"/>
              <w:autoSpaceDN w:val="0"/>
              <w:adjustRightInd w:val="0"/>
              <w:snapToGrid w:val="0"/>
              <w:spacing w:after="158" w:afterLines="50"/>
              <w:rPr>
                <w:kern w:val="0"/>
                <w:szCs w:val="21"/>
              </w:rPr>
            </w:pPr>
            <w:r>
              <w:rPr>
                <w:kern w:val="0"/>
                <w:szCs w:val="21"/>
                <w:shd w:val="clear" w:color="auto" w:fill="FFFFFF"/>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188" w:type="dxa"/>
            <w:vAlign w:val="center"/>
          </w:tcPr>
          <w:p>
            <w:pPr>
              <w:autoSpaceDE w:val="0"/>
              <w:autoSpaceDN w:val="0"/>
              <w:adjustRightInd w:val="0"/>
              <w:snapToGrid w:val="0"/>
              <w:jc w:val="center"/>
              <w:rPr>
                <w:kern w:val="0"/>
                <w:szCs w:val="21"/>
              </w:rPr>
            </w:pPr>
            <w:r>
              <w:rPr>
                <w:kern w:val="0"/>
                <w:szCs w:val="21"/>
              </w:rPr>
              <w:t>3.8.2</w:t>
            </w:r>
          </w:p>
        </w:tc>
        <w:tc>
          <w:tcPr>
            <w:tcW w:w="2085" w:type="dxa"/>
            <w:vAlign w:val="center"/>
          </w:tcPr>
          <w:p>
            <w:pPr>
              <w:autoSpaceDE w:val="0"/>
              <w:autoSpaceDN w:val="0"/>
              <w:adjustRightInd w:val="0"/>
              <w:snapToGrid w:val="0"/>
              <w:rPr>
                <w:kern w:val="0"/>
                <w:szCs w:val="21"/>
              </w:rPr>
            </w:pPr>
            <w:r>
              <w:rPr>
                <w:kern w:val="0"/>
                <w:szCs w:val="21"/>
              </w:rPr>
              <w:t>签字或加盖人名章要求</w:t>
            </w:r>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投标文件中要求加盖单位章处均应为单位公章。联合体投标时，投标书、联合体协议需加盖联合体各方公章（允许联合投标的适用）。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88" w:type="dxa"/>
            <w:vAlign w:val="center"/>
          </w:tcPr>
          <w:p>
            <w:pPr>
              <w:autoSpaceDE w:val="0"/>
              <w:autoSpaceDN w:val="0"/>
              <w:adjustRightInd w:val="0"/>
              <w:snapToGrid w:val="0"/>
              <w:jc w:val="center"/>
              <w:rPr>
                <w:kern w:val="0"/>
                <w:szCs w:val="21"/>
              </w:rPr>
            </w:pPr>
            <w:r>
              <w:rPr>
                <w:kern w:val="0"/>
                <w:szCs w:val="21"/>
              </w:rPr>
              <w:t>3.8.3</w:t>
            </w:r>
          </w:p>
        </w:tc>
        <w:tc>
          <w:tcPr>
            <w:tcW w:w="2085" w:type="dxa"/>
            <w:vAlign w:val="center"/>
          </w:tcPr>
          <w:p>
            <w:pPr>
              <w:autoSpaceDE w:val="0"/>
              <w:autoSpaceDN w:val="0"/>
              <w:adjustRightInd w:val="0"/>
              <w:snapToGrid w:val="0"/>
              <w:rPr>
                <w:kern w:val="0"/>
                <w:szCs w:val="21"/>
              </w:rPr>
            </w:pPr>
            <w:r>
              <w:rPr>
                <w:kern w:val="0"/>
                <w:szCs w:val="21"/>
              </w:rPr>
              <w:t>投标文件份数</w:t>
            </w:r>
          </w:p>
        </w:tc>
        <w:tc>
          <w:tcPr>
            <w:tcW w:w="6105" w:type="dxa"/>
            <w:vAlign w:val="center"/>
          </w:tcPr>
          <w:p>
            <w:pPr>
              <w:autoSpaceDE w:val="0"/>
              <w:autoSpaceDN w:val="0"/>
              <w:adjustRightInd w:val="0"/>
              <w:snapToGrid w:val="0"/>
              <w:spacing w:after="158" w:afterLines="50"/>
              <w:rPr>
                <w:kern w:val="0"/>
                <w:szCs w:val="21"/>
              </w:rPr>
            </w:pPr>
            <w:r>
              <w:rPr>
                <w:kern w:val="0"/>
                <w:szCs w:val="21"/>
              </w:rPr>
              <w:t>投标文件由报价文件、资信及商务文件、技术文件三部分组成。</w:t>
            </w:r>
          </w:p>
          <w:p>
            <w:pPr>
              <w:autoSpaceDE w:val="0"/>
              <w:autoSpaceDN w:val="0"/>
              <w:adjustRightInd w:val="0"/>
              <w:snapToGrid w:val="0"/>
              <w:spacing w:after="158" w:afterLines="50"/>
              <w:rPr>
                <w:kern w:val="0"/>
                <w:szCs w:val="21"/>
              </w:rPr>
            </w:pPr>
            <w:r>
              <w:rPr>
                <w:kern w:val="0"/>
                <w:szCs w:val="21"/>
              </w:rPr>
              <w:t>1、“电子加密投标（响应）文件”1份，投标（响应）截止时间前上传至“政府采购云平台”电子交易平台：</w:t>
            </w:r>
          </w:p>
          <w:p>
            <w:pPr>
              <w:autoSpaceDE w:val="0"/>
              <w:autoSpaceDN w:val="0"/>
              <w:adjustRightInd w:val="0"/>
              <w:snapToGrid w:val="0"/>
              <w:spacing w:after="158" w:afterLines="50"/>
              <w:rPr>
                <w:kern w:val="0"/>
                <w:szCs w:val="21"/>
              </w:rPr>
            </w:pPr>
            <w:r>
              <w:rPr>
                <w:kern w:val="0"/>
                <w:szCs w:val="21"/>
              </w:rPr>
              <w:t>（1）“电子加密投标文件”是指通过政采云“电子交易客户端”完成投标（响应）文件编制后生成并加密的数据电文形式的投标（响应）文件。</w:t>
            </w:r>
          </w:p>
          <w:p>
            <w:pPr>
              <w:autoSpaceDE w:val="0"/>
              <w:autoSpaceDN w:val="0"/>
              <w:adjustRightInd w:val="0"/>
              <w:snapToGrid w:val="0"/>
              <w:spacing w:after="158" w:afterLines="50"/>
              <w:rPr>
                <w:kern w:val="0"/>
                <w:szCs w:val="21"/>
              </w:rPr>
            </w:pPr>
            <w:r>
              <w:rPr>
                <w:kern w:val="0"/>
                <w:szCs w:val="21"/>
              </w:rPr>
              <w:t>（2）供应商应先安装政采云“电子交易客户端”，并按照本采购文件和“政府采购云平台”的要求，政采云通过“电子交易客户端”编制并加密投标文件。</w:t>
            </w:r>
          </w:p>
          <w:p>
            <w:pPr>
              <w:autoSpaceDE w:val="0"/>
              <w:autoSpaceDN w:val="0"/>
              <w:adjustRightInd w:val="0"/>
              <w:snapToGrid w:val="0"/>
              <w:spacing w:after="158" w:afterLines="50"/>
              <w:rPr>
                <w:kern w:val="0"/>
                <w:szCs w:val="21"/>
              </w:rPr>
            </w:pPr>
            <w:r>
              <w:rPr>
                <w:kern w:val="0"/>
                <w:szCs w:val="21"/>
              </w:rPr>
              <w:t>2、“电子备份投标文件”1份，可以邮寄或送达的方式在投标（响应）截止时间前提交至采购代理机构（地址：浙江省杭州市文一西路1218号恒生科技园1号楼4层413室）：</w:t>
            </w:r>
          </w:p>
          <w:p>
            <w:pPr>
              <w:autoSpaceDE w:val="0"/>
              <w:autoSpaceDN w:val="0"/>
              <w:adjustRightInd w:val="0"/>
              <w:snapToGrid w:val="0"/>
              <w:spacing w:after="158" w:afterLines="50"/>
              <w:rPr>
                <w:kern w:val="0"/>
                <w:szCs w:val="21"/>
              </w:rPr>
            </w:pPr>
            <w:r>
              <w:rPr>
                <w:kern w:val="0"/>
                <w:szCs w:val="21"/>
              </w:rPr>
              <w:t>（1）“电子备份投标文件”是指与“电子加密投标文件”同时生成的数据电文形式的电子文件。</w:t>
            </w:r>
          </w:p>
          <w:p>
            <w:pPr>
              <w:autoSpaceDE w:val="0"/>
              <w:autoSpaceDN w:val="0"/>
              <w:adjustRightInd w:val="0"/>
              <w:snapToGrid w:val="0"/>
              <w:spacing w:after="158" w:afterLines="50"/>
              <w:rPr>
                <w:kern w:val="0"/>
                <w:szCs w:val="21"/>
              </w:rPr>
            </w:pPr>
            <w:r>
              <w:rPr>
                <w:kern w:val="0"/>
                <w:szCs w:val="21"/>
              </w:rPr>
              <w:t>（2）供应商可自主选择是否编制、是否提交“电子备份投标（响应）文件”。</w:t>
            </w:r>
          </w:p>
          <w:p>
            <w:pPr>
              <w:adjustRightInd w:val="0"/>
              <w:snapToGrid w:val="0"/>
              <w:spacing w:line="360" w:lineRule="auto"/>
              <w:rPr>
                <w:kern w:val="0"/>
                <w:szCs w:val="21"/>
                <w:shd w:val="clear" w:color="auto" w:fill="FFFFFF"/>
              </w:rPr>
            </w:pPr>
            <w:r>
              <w:rPr>
                <w:kern w:val="0"/>
                <w:szCs w:val="21"/>
              </w:rPr>
              <w:t>（3）其他方式编制的备份投标（响应）文件视为无效备份投标（响应）文件。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3.8.4</w:t>
            </w:r>
          </w:p>
        </w:tc>
        <w:tc>
          <w:tcPr>
            <w:tcW w:w="2085" w:type="dxa"/>
            <w:vAlign w:val="center"/>
          </w:tcPr>
          <w:p>
            <w:pPr>
              <w:autoSpaceDE w:val="0"/>
              <w:autoSpaceDN w:val="0"/>
              <w:adjustRightInd w:val="0"/>
              <w:snapToGrid w:val="0"/>
              <w:rPr>
                <w:kern w:val="0"/>
                <w:szCs w:val="21"/>
              </w:rPr>
            </w:pPr>
            <w:r>
              <w:rPr>
                <w:kern w:val="0"/>
                <w:szCs w:val="21"/>
              </w:rPr>
              <w:t>装订要求</w:t>
            </w:r>
          </w:p>
        </w:tc>
        <w:tc>
          <w:tcPr>
            <w:tcW w:w="6105" w:type="dxa"/>
            <w:vAlign w:val="center"/>
          </w:tcPr>
          <w:p>
            <w:pPr>
              <w:autoSpaceDE w:val="0"/>
              <w:autoSpaceDN w:val="0"/>
              <w:adjustRightInd w:val="0"/>
              <w:snapToGrid w:val="0"/>
              <w:outlineLvl w:val="0"/>
              <w:rPr>
                <w:kern w:val="0"/>
                <w:szCs w:val="21"/>
              </w:rPr>
            </w:pPr>
            <w:r>
              <w:rPr>
                <w:kern w:val="0"/>
                <w:szCs w:val="21"/>
              </w:rPr>
              <w:t>“电子备份投标（响应）文件”单独密封包装。密封包装封口处应加盖供应商单位公章，并由法定代表人或其授权代理人签字（或盖人名章）。</w:t>
            </w:r>
          </w:p>
          <w:p>
            <w:pPr>
              <w:adjustRightInd w:val="0"/>
              <w:snapToGrid w:val="0"/>
              <w:spacing w:after="158" w:afterLines="50" w:line="360" w:lineRule="auto"/>
              <w:rPr>
                <w:kern w:val="0"/>
                <w:szCs w:val="21"/>
                <w:shd w:val="clear" w:color="auto" w:fill="FFFFFF"/>
              </w:rPr>
            </w:pPr>
            <w:r>
              <w:rPr>
                <w:kern w:val="0"/>
                <w:szCs w:val="21"/>
              </w:rPr>
              <w:t>中标、成交供应商中标、成交之后递交的纸质投标（响应）文件应胶装成册，并按规定签字或盖章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4.1.2</w:t>
            </w:r>
          </w:p>
        </w:tc>
        <w:tc>
          <w:tcPr>
            <w:tcW w:w="2085" w:type="dxa"/>
            <w:vAlign w:val="center"/>
          </w:tcPr>
          <w:p>
            <w:pPr>
              <w:autoSpaceDE w:val="0"/>
              <w:autoSpaceDN w:val="0"/>
              <w:adjustRightInd w:val="0"/>
              <w:snapToGrid w:val="0"/>
              <w:rPr>
                <w:kern w:val="0"/>
                <w:szCs w:val="21"/>
              </w:rPr>
            </w:pPr>
            <w:r>
              <w:rPr>
                <w:kern w:val="0"/>
                <w:szCs w:val="21"/>
              </w:rPr>
              <w:t>封套上写明</w:t>
            </w:r>
          </w:p>
        </w:tc>
        <w:tc>
          <w:tcPr>
            <w:tcW w:w="6105" w:type="dxa"/>
            <w:vAlign w:val="center"/>
          </w:tcPr>
          <w:p>
            <w:pPr>
              <w:autoSpaceDE w:val="0"/>
              <w:autoSpaceDN w:val="0"/>
              <w:adjustRightInd w:val="0"/>
              <w:snapToGrid w:val="0"/>
              <w:spacing w:after="158" w:afterLines="50"/>
              <w:rPr>
                <w:kern w:val="0"/>
                <w:szCs w:val="21"/>
                <w:u w:val="single"/>
              </w:rPr>
            </w:pPr>
            <w:r>
              <w:rPr>
                <w:kern w:val="0"/>
                <w:szCs w:val="21"/>
              </w:rPr>
              <w:t>采购人名称：</w:t>
            </w:r>
            <w:r>
              <w:rPr>
                <w:kern w:val="0"/>
                <w:szCs w:val="21"/>
                <w:u w:val="single"/>
              </w:rPr>
              <w:t xml:space="preserve">    </w:t>
            </w:r>
          </w:p>
          <w:p>
            <w:pPr>
              <w:autoSpaceDE w:val="0"/>
              <w:autoSpaceDN w:val="0"/>
              <w:adjustRightInd w:val="0"/>
              <w:snapToGrid w:val="0"/>
              <w:spacing w:after="158" w:afterLines="50"/>
              <w:rPr>
                <w:kern w:val="0"/>
                <w:szCs w:val="21"/>
              </w:rPr>
            </w:pPr>
            <w:r>
              <w:rPr>
                <w:kern w:val="0"/>
                <w:szCs w:val="21"/>
              </w:rPr>
              <w:t>项目编号：</w:t>
            </w:r>
          </w:p>
          <w:p>
            <w:pPr>
              <w:autoSpaceDE w:val="0"/>
              <w:autoSpaceDN w:val="0"/>
              <w:adjustRightInd w:val="0"/>
              <w:snapToGrid w:val="0"/>
              <w:spacing w:after="158" w:afterLines="50"/>
              <w:rPr>
                <w:kern w:val="0"/>
                <w:szCs w:val="21"/>
              </w:rPr>
            </w:pPr>
            <w:r>
              <w:rPr>
                <w:rFonts w:hint="eastAsia"/>
                <w:kern w:val="0"/>
                <w:szCs w:val="21"/>
                <w:lang w:val="en-US" w:eastAsia="zh-CN"/>
              </w:rPr>
              <w:t>投标</w:t>
            </w:r>
            <w:r>
              <w:rPr>
                <w:kern w:val="0"/>
                <w:szCs w:val="21"/>
              </w:rPr>
              <w:t>文件内容：</w:t>
            </w:r>
            <w:r>
              <w:rPr>
                <w:kern w:val="0"/>
                <w:szCs w:val="21"/>
                <w:u w:val="single"/>
              </w:rPr>
              <w:t>电子备份投标（响应）文件</w:t>
            </w:r>
          </w:p>
          <w:p>
            <w:pPr>
              <w:autoSpaceDE w:val="0"/>
              <w:autoSpaceDN w:val="0"/>
              <w:adjustRightInd w:val="0"/>
              <w:snapToGrid w:val="0"/>
              <w:spacing w:after="158" w:afterLines="50"/>
              <w:rPr>
                <w:kern w:val="0"/>
                <w:szCs w:val="21"/>
              </w:rPr>
            </w:pPr>
            <w:r>
              <w:rPr>
                <w:kern w:val="0"/>
                <w:szCs w:val="21"/>
                <w:u w:val="single"/>
              </w:rPr>
              <w:t xml:space="preserve">        </w:t>
            </w:r>
            <w:r>
              <w:rPr>
                <w:kern w:val="0"/>
                <w:szCs w:val="21"/>
              </w:rPr>
              <w:t>（项目名称）</w:t>
            </w:r>
            <w:r>
              <w:rPr>
                <w:kern w:val="0"/>
                <w:szCs w:val="21"/>
                <w:u w:val="single"/>
              </w:rPr>
              <w:t xml:space="preserve">       </w:t>
            </w:r>
            <w:r>
              <w:rPr>
                <w:kern w:val="0"/>
                <w:szCs w:val="21"/>
              </w:rPr>
              <w:t>投标文件在    年 月 日 时 分前不得开启</w:t>
            </w:r>
          </w:p>
          <w:p>
            <w:pPr>
              <w:autoSpaceDE w:val="0"/>
              <w:autoSpaceDN w:val="0"/>
              <w:adjustRightInd w:val="0"/>
              <w:snapToGrid w:val="0"/>
              <w:spacing w:after="158" w:afterLines="50"/>
              <w:rPr>
                <w:kern w:val="0"/>
                <w:szCs w:val="21"/>
              </w:rPr>
            </w:pPr>
            <w:r>
              <w:rPr>
                <w:kern w:val="0"/>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88" w:type="dxa"/>
            <w:vMerge w:val="restart"/>
            <w:vAlign w:val="center"/>
          </w:tcPr>
          <w:p>
            <w:pPr>
              <w:autoSpaceDE w:val="0"/>
              <w:autoSpaceDN w:val="0"/>
              <w:adjustRightInd w:val="0"/>
              <w:snapToGrid w:val="0"/>
              <w:jc w:val="center"/>
              <w:rPr>
                <w:kern w:val="0"/>
                <w:szCs w:val="21"/>
              </w:rPr>
            </w:pPr>
            <w:r>
              <w:rPr>
                <w:kern w:val="0"/>
                <w:szCs w:val="21"/>
              </w:rPr>
              <w:t>5.1</w:t>
            </w:r>
          </w:p>
        </w:tc>
        <w:tc>
          <w:tcPr>
            <w:tcW w:w="2085" w:type="dxa"/>
            <w:vAlign w:val="center"/>
          </w:tcPr>
          <w:p>
            <w:pPr>
              <w:autoSpaceDE w:val="0"/>
              <w:autoSpaceDN w:val="0"/>
              <w:adjustRightInd w:val="0"/>
              <w:snapToGrid w:val="0"/>
              <w:rPr>
                <w:kern w:val="0"/>
                <w:szCs w:val="21"/>
              </w:rPr>
            </w:pPr>
            <w:r>
              <w:rPr>
                <w:kern w:val="0"/>
                <w:szCs w:val="21"/>
              </w:rPr>
              <w:t>开标时间</w:t>
            </w:r>
          </w:p>
        </w:tc>
        <w:tc>
          <w:tcPr>
            <w:tcW w:w="6105" w:type="dxa"/>
            <w:vAlign w:val="center"/>
          </w:tcPr>
          <w:p>
            <w:pPr>
              <w:autoSpaceDE w:val="0"/>
              <w:autoSpaceDN w:val="0"/>
              <w:adjustRightInd w:val="0"/>
              <w:snapToGrid w:val="0"/>
              <w:spacing w:after="158" w:afterLines="50"/>
              <w:rPr>
                <w:szCs w:val="21"/>
              </w:rPr>
            </w:pPr>
            <w:r>
              <w:rPr>
                <w:rFonts w:hint="eastAsia"/>
                <w:szCs w:val="21"/>
                <w:highlight w:val="none"/>
                <w:lang w:eastAsia="zh-CN"/>
              </w:rPr>
              <w:t>202</w:t>
            </w:r>
            <w:r>
              <w:rPr>
                <w:rFonts w:hint="eastAsia"/>
                <w:szCs w:val="21"/>
                <w:highlight w:val="none"/>
                <w:lang w:val="en-US" w:eastAsia="zh-CN"/>
              </w:rPr>
              <w:t>5</w:t>
            </w:r>
            <w:r>
              <w:rPr>
                <w:szCs w:val="21"/>
                <w:highlight w:val="none"/>
              </w:rPr>
              <w:t>年</w:t>
            </w:r>
            <w:r>
              <w:rPr>
                <w:rFonts w:hint="eastAsia"/>
                <w:szCs w:val="21"/>
                <w:highlight w:val="none"/>
                <w:lang w:val="en-US" w:eastAsia="zh-CN"/>
              </w:rPr>
              <w:t xml:space="preserve">  </w:t>
            </w:r>
            <w:r>
              <w:rPr>
                <w:szCs w:val="21"/>
                <w:highlight w:val="none"/>
              </w:rPr>
              <w:t>月</w:t>
            </w:r>
            <w:r>
              <w:rPr>
                <w:rFonts w:hint="eastAsia"/>
                <w:szCs w:val="21"/>
                <w:highlight w:val="none"/>
                <w:lang w:val="en-US" w:eastAsia="zh-CN"/>
              </w:rPr>
              <w:t xml:space="preserve">  </w:t>
            </w:r>
            <w:r>
              <w:rPr>
                <w:szCs w:val="21"/>
                <w:highlight w:val="none"/>
              </w:rPr>
              <w:t>日14时00分。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88" w:type="dxa"/>
            <w:vMerge w:val="continue"/>
            <w:vAlign w:val="center"/>
          </w:tcPr>
          <w:p>
            <w:pPr>
              <w:autoSpaceDE w:val="0"/>
              <w:autoSpaceDN w:val="0"/>
              <w:adjustRightInd w:val="0"/>
              <w:snapToGrid w:val="0"/>
              <w:jc w:val="center"/>
              <w:rPr>
                <w:kern w:val="0"/>
                <w:szCs w:val="21"/>
              </w:rPr>
            </w:pPr>
          </w:p>
        </w:tc>
        <w:tc>
          <w:tcPr>
            <w:tcW w:w="2085" w:type="dxa"/>
            <w:vAlign w:val="center"/>
          </w:tcPr>
          <w:p>
            <w:pPr>
              <w:autoSpaceDE w:val="0"/>
              <w:autoSpaceDN w:val="0"/>
              <w:adjustRightInd w:val="0"/>
              <w:snapToGrid w:val="0"/>
              <w:rPr>
                <w:kern w:val="0"/>
                <w:szCs w:val="21"/>
              </w:rPr>
            </w:pPr>
            <w:r>
              <w:rPr>
                <w:kern w:val="0"/>
                <w:szCs w:val="21"/>
              </w:rPr>
              <w:t>开标地点</w:t>
            </w:r>
          </w:p>
        </w:tc>
        <w:tc>
          <w:tcPr>
            <w:tcW w:w="6105" w:type="dxa"/>
            <w:vAlign w:val="center"/>
          </w:tcPr>
          <w:p>
            <w:pPr>
              <w:adjustRightInd w:val="0"/>
              <w:snapToGrid w:val="0"/>
              <w:spacing w:line="360" w:lineRule="auto"/>
              <w:rPr>
                <w:kern w:val="0"/>
                <w:szCs w:val="21"/>
                <w:shd w:val="clear" w:color="auto" w:fill="FFFFFF"/>
              </w:rPr>
            </w:pPr>
            <w:r>
              <w:rPr>
                <w:kern w:val="0"/>
                <w:szCs w:val="21"/>
              </w:rPr>
              <w:t>供应商通过浙江政府采购网“政府采购云平台”在线提交投标文件</w:t>
            </w:r>
            <w:r>
              <w:rPr>
                <w:kern w:val="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6.1</w:t>
            </w:r>
          </w:p>
        </w:tc>
        <w:tc>
          <w:tcPr>
            <w:tcW w:w="2085" w:type="dxa"/>
            <w:vAlign w:val="center"/>
          </w:tcPr>
          <w:p>
            <w:pPr>
              <w:autoSpaceDE w:val="0"/>
              <w:autoSpaceDN w:val="0"/>
              <w:adjustRightInd w:val="0"/>
              <w:snapToGrid w:val="0"/>
              <w:rPr>
                <w:kern w:val="0"/>
                <w:szCs w:val="21"/>
              </w:rPr>
            </w:pPr>
            <w:r>
              <w:rPr>
                <w:kern w:val="0"/>
                <w:szCs w:val="21"/>
              </w:rPr>
              <w:t>资格审查主体</w:t>
            </w:r>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7.3</w:t>
            </w:r>
          </w:p>
        </w:tc>
        <w:tc>
          <w:tcPr>
            <w:tcW w:w="2085" w:type="dxa"/>
            <w:vAlign w:val="center"/>
          </w:tcPr>
          <w:p>
            <w:pPr>
              <w:autoSpaceDE w:val="0"/>
              <w:autoSpaceDN w:val="0"/>
              <w:adjustRightInd w:val="0"/>
              <w:snapToGrid w:val="0"/>
              <w:rPr>
                <w:kern w:val="0"/>
                <w:szCs w:val="21"/>
              </w:rPr>
            </w:pPr>
            <w:r>
              <w:rPr>
                <w:kern w:val="0"/>
                <w:szCs w:val="21"/>
              </w:rPr>
              <w:t>评审得分相同时随机抽取中标候选人的主体</w:t>
            </w:r>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8.1</w:t>
            </w:r>
          </w:p>
        </w:tc>
        <w:tc>
          <w:tcPr>
            <w:tcW w:w="2085" w:type="dxa"/>
            <w:vAlign w:val="center"/>
          </w:tcPr>
          <w:p>
            <w:pPr>
              <w:autoSpaceDE w:val="0"/>
              <w:autoSpaceDN w:val="0"/>
              <w:adjustRightInd w:val="0"/>
              <w:snapToGrid w:val="0"/>
              <w:outlineLvl w:val="0"/>
              <w:rPr>
                <w:kern w:val="0"/>
                <w:szCs w:val="21"/>
              </w:rPr>
            </w:pPr>
            <w:bookmarkStart w:id="22" w:name="_Toc27209"/>
            <w:bookmarkStart w:id="23" w:name="_Toc28567"/>
            <w:r>
              <w:rPr>
                <w:kern w:val="0"/>
                <w:szCs w:val="21"/>
              </w:rPr>
              <w:t>推荐的中标候选</w:t>
            </w:r>
            <w:r>
              <w:rPr>
                <w:rFonts w:hint="eastAsia"/>
                <w:kern w:val="0"/>
                <w:szCs w:val="21"/>
                <w:lang w:eastAsia="zh-CN"/>
              </w:rPr>
              <w:t>人</w:t>
            </w:r>
            <w:r>
              <w:rPr>
                <w:kern w:val="0"/>
                <w:szCs w:val="21"/>
              </w:rPr>
              <w:t>数量</w:t>
            </w:r>
            <w:bookmarkEnd w:id="22"/>
            <w:bookmarkEnd w:id="23"/>
          </w:p>
        </w:tc>
        <w:tc>
          <w:tcPr>
            <w:tcW w:w="6105" w:type="dxa"/>
            <w:vAlign w:val="center"/>
          </w:tcPr>
          <w:p>
            <w:pPr>
              <w:adjustRightInd w:val="0"/>
              <w:snapToGrid w:val="0"/>
              <w:spacing w:line="360" w:lineRule="auto"/>
              <w:rPr>
                <w:kern w:val="0"/>
                <w:szCs w:val="21"/>
                <w:shd w:val="clear" w:color="auto" w:fill="FFFFFF"/>
              </w:rPr>
            </w:pPr>
            <w:r>
              <w:rPr>
                <w:kern w:val="0"/>
                <w:szCs w:val="21"/>
                <w:shd w:val="clear" w:color="auto" w:fill="FFFFFF"/>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88" w:type="dxa"/>
            <w:vAlign w:val="center"/>
          </w:tcPr>
          <w:p>
            <w:pPr>
              <w:autoSpaceDE w:val="0"/>
              <w:autoSpaceDN w:val="0"/>
              <w:adjustRightInd w:val="0"/>
              <w:snapToGrid w:val="0"/>
              <w:jc w:val="center"/>
              <w:rPr>
                <w:kern w:val="0"/>
                <w:szCs w:val="21"/>
              </w:rPr>
            </w:pPr>
            <w:r>
              <w:rPr>
                <w:kern w:val="0"/>
                <w:szCs w:val="21"/>
              </w:rPr>
              <w:t>8.4.1</w:t>
            </w:r>
          </w:p>
        </w:tc>
        <w:tc>
          <w:tcPr>
            <w:tcW w:w="2085" w:type="dxa"/>
            <w:vAlign w:val="center"/>
          </w:tcPr>
          <w:p>
            <w:pPr>
              <w:autoSpaceDE w:val="0"/>
              <w:autoSpaceDN w:val="0"/>
              <w:adjustRightInd w:val="0"/>
              <w:snapToGrid w:val="0"/>
              <w:jc w:val="center"/>
              <w:rPr>
                <w:kern w:val="0"/>
                <w:szCs w:val="21"/>
              </w:rPr>
            </w:pPr>
            <w:bookmarkStart w:id="24" w:name="_Toc27528"/>
            <w:bookmarkStart w:id="25" w:name="_Toc8885"/>
            <w:r>
              <w:rPr>
                <w:kern w:val="0"/>
                <w:szCs w:val="21"/>
              </w:rPr>
              <w:t>履约保证金</w:t>
            </w:r>
            <w:bookmarkEnd w:id="24"/>
            <w:bookmarkEnd w:id="25"/>
          </w:p>
        </w:tc>
        <w:tc>
          <w:tcPr>
            <w:tcW w:w="6105" w:type="dxa"/>
            <w:vAlign w:val="center"/>
          </w:tcPr>
          <w:p>
            <w:pPr>
              <w:autoSpaceDE w:val="0"/>
              <w:autoSpaceDN w:val="0"/>
              <w:adjustRightInd w:val="0"/>
              <w:snapToGrid w:val="0"/>
              <w:spacing w:after="158" w:afterLines="50" w:line="360" w:lineRule="auto"/>
              <w:rPr>
                <w:rFonts w:hint="default" w:eastAsia="宋体"/>
                <w:kern w:val="0"/>
                <w:szCs w:val="21"/>
                <w:lang w:val="en-US" w:eastAsia="zh-CN"/>
              </w:rPr>
            </w:pPr>
            <w:r>
              <w:rPr>
                <w:rFonts w:hint="eastAsia"/>
                <w:kern w:val="0"/>
                <w:szCs w:val="21"/>
                <w:lang w:val="en-US" w:eastAsia="zh-CN"/>
              </w:rPr>
              <w:t>本项目不要求递交履约保证金。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b/>
                <w:bCs/>
                <w:kern w:val="0"/>
                <w:szCs w:val="21"/>
              </w:rPr>
              <w:t>10</w:t>
            </w:r>
          </w:p>
        </w:tc>
        <w:tc>
          <w:tcPr>
            <w:tcW w:w="8190" w:type="dxa"/>
            <w:gridSpan w:val="2"/>
            <w:vAlign w:val="center"/>
          </w:tcPr>
          <w:p>
            <w:pPr>
              <w:autoSpaceDE w:val="0"/>
              <w:autoSpaceDN w:val="0"/>
              <w:adjustRightInd w:val="0"/>
              <w:snapToGrid w:val="0"/>
              <w:rPr>
                <w:kern w:val="0"/>
                <w:szCs w:val="21"/>
              </w:rPr>
            </w:pPr>
            <w:r>
              <w:rPr>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（1）</w:t>
            </w:r>
          </w:p>
        </w:tc>
        <w:tc>
          <w:tcPr>
            <w:tcW w:w="2085" w:type="dxa"/>
            <w:vAlign w:val="center"/>
          </w:tcPr>
          <w:p>
            <w:pPr>
              <w:autoSpaceDE w:val="0"/>
              <w:autoSpaceDN w:val="0"/>
              <w:adjustRightInd w:val="0"/>
              <w:snapToGrid w:val="0"/>
              <w:rPr>
                <w:kern w:val="0"/>
                <w:szCs w:val="21"/>
              </w:rPr>
            </w:pPr>
            <w:r>
              <w:rPr>
                <w:kern w:val="0"/>
                <w:szCs w:val="21"/>
              </w:rPr>
              <w:t>政府采购政策</w:t>
            </w:r>
          </w:p>
        </w:tc>
        <w:tc>
          <w:tcPr>
            <w:tcW w:w="6105" w:type="dxa"/>
            <w:vAlign w:val="center"/>
          </w:tcPr>
          <w:p>
            <w:pPr>
              <w:spacing w:before="63" w:beforeLines="20" w:after="63" w:afterLines="20" w:line="360" w:lineRule="auto"/>
              <w:ind w:firstLine="420" w:firstLineChars="200"/>
              <w:rPr>
                <w:bCs/>
                <w:szCs w:val="21"/>
              </w:rPr>
            </w:pPr>
            <w:r>
              <w:rPr>
                <w:szCs w:val="21"/>
              </w:rPr>
              <w:t>本项目专门面向中小企业采购，监狱企业、残疾人福利性单位视同小微企业；行业为：</w:t>
            </w:r>
            <w:r>
              <w:rPr>
                <w:kern w:val="0"/>
                <w:szCs w:val="21"/>
              </w:rPr>
              <w:t>租赁和商务服务业</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kern w:val="0"/>
                <w:szCs w:val="21"/>
              </w:rPr>
            </w:pPr>
            <w:r>
              <w:rPr>
                <w:kern w:val="0"/>
                <w:szCs w:val="21"/>
              </w:rPr>
              <w:t>（2）</w:t>
            </w:r>
          </w:p>
        </w:tc>
        <w:tc>
          <w:tcPr>
            <w:tcW w:w="2085" w:type="dxa"/>
            <w:vAlign w:val="center"/>
          </w:tcPr>
          <w:p>
            <w:pPr>
              <w:autoSpaceDE w:val="0"/>
              <w:autoSpaceDN w:val="0"/>
              <w:adjustRightInd w:val="0"/>
              <w:snapToGrid w:val="0"/>
              <w:rPr>
                <w:kern w:val="0"/>
                <w:szCs w:val="21"/>
              </w:rPr>
            </w:pPr>
            <w:r>
              <w:rPr>
                <w:kern w:val="0"/>
                <w:szCs w:val="21"/>
              </w:rPr>
              <w:t>代理服务费计算</w:t>
            </w:r>
          </w:p>
        </w:tc>
        <w:tc>
          <w:tcPr>
            <w:tcW w:w="6105" w:type="dxa"/>
            <w:vAlign w:val="center"/>
          </w:tcPr>
          <w:p>
            <w:pPr>
              <w:spacing w:line="440" w:lineRule="atLeast"/>
              <w:ind w:firstLine="420" w:firstLineChars="200"/>
              <w:rPr>
                <w:szCs w:val="21"/>
              </w:rPr>
            </w:pPr>
            <w:r>
              <w:rPr>
                <w:szCs w:val="21"/>
              </w:rPr>
              <w:t>本次采购的采购代理服务费由中标人直接向采购代理机构支付，中标人应在接到中标通知后5个工作日内向采购代理机构支付采购代理服务费，请投标人在报价时考虑，无需单独列报，仅需包含在总报价中即可。具体收费标准如下：</w:t>
            </w:r>
          </w:p>
          <w:p>
            <w:pPr>
              <w:spacing w:line="440" w:lineRule="atLeast"/>
              <w:ind w:firstLine="315" w:firstLineChars="150"/>
              <w:rPr>
                <w:kern w:val="0"/>
                <w:szCs w:val="21"/>
              </w:rPr>
            </w:pPr>
            <w:r>
              <w:rPr>
                <w:szCs w:val="21"/>
              </w:rPr>
              <w:t>1、采购代理服务费按照国家发展计划委员会计价格【2002】1980号文《招标代理服务收费管理办法》、发改办价格[2003]857号文《国家发展改革委员会办公厅关于采购代理服务费有关问题的通知》、发改价格【2011】534号文《国家发改委关于降低部分建设项目收费标准规范收费行为等有关问题的通知》规定计算标准</w:t>
            </w:r>
            <w:r>
              <w:rPr>
                <w:rFonts w:hint="eastAsia"/>
                <w:szCs w:val="21"/>
                <w:lang w:val="en-US" w:eastAsia="zh-CN"/>
              </w:rPr>
              <w:t>8.5</w:t>
            </w:r>
            <w:r>
              <w:rPr>
                <w:szCs w:val="21"/>
              </w:rPr>
              <w:t>折以</w:t>
            </w:r>
            <w:r>
              <w:rPr>
                <w:rFonts w:hint="eastAsia"/>
                <w:szCs w:val="21"/>
                <w:lang w:val="en-US" w:eastAsia="zh-CN"/>
              </w:rPr>
              <w:t>预算金额</w:t>
            </w:r>
            <w:r>
              <w:rPr>
                <w:szCs w:val="21"/>
              </w:rPr>
              <w:t>为计费基数计算采购代理服务费。</w:t>
            </w:r>
          </w:p>
        </w:tc>
      </w:tr>
    </w:tbl>
    <w:p>
      <w:pPr>
        <w:autoSpaceDE w:val="0"/>
        <w:autoSpaceDN w:val="0"/>
        <w:adjustRightInd w:val="0"/>
        <w:snapToGrid w:val="0"/>
        <w:spacing w:after="158" w:afterLines="50"/>
        <w:jc w:val="center"/>
        <w:outlineLvl w:val="1"/>
        <w:rPr>
          <w:kern w:val="0"/>
          <w:sz w:val="28"/>
          <w:szCs w:val="28"/>
        </w:rPr>
      </w:pPr>
      <w:r>
        <w:rPr>
          <w:rFonts w:eastAsia="黑体"/>
          <w:sz w:val="36"/>
          <w:szCs w:val="36"/>
        </w:rPr>
        <w:br w:type="page"/>
      </w:r>
      <w:r>
        <w:rPr>
          <w:kern w:val="0"/>
          <w:sz w:val="28"/>
          <w:szCs w:val="28"/>
        </w:rPr>
        <w:t>（二）投标人须知</w:t>
      </w:r>
    </w:p>
    <w:p>
      <w:pPr>
        <w:numPr>
          <w:ilvl w:val="0"/>
          <w:numId w:val="6"/>
        </w:numPr>
        <w:autoSpaceDE w:val="0"/>
        <w:autoSpaceDN w:val="0"/>
        <w:adjustRightInd w:val="0"/>
        <w:spacing w:after="158" w:afterLines="50"/>
        <w:outlineLvl w:val="2"/>
        <w:rPr>
          <w:kern w:val="0"/>
          <w:sz w:val="24"/>
        </w:rPr>
      </w:pPr>
      <w:r>
        <w:rPr>
          <w:kern w:val="0"/>
          <w:sz w:val="24"/>
        </w:rPr>
        <w:t>总则</w:t>
      </w:r>
    </w:p>
    <w:p>
      <w:pPr>
        <w:numPr>
          <w:ilvl w:val="1"/>
          <w:numId w:val="6"/>
        </w:numPr>
        <w:autoSpaceDE w:val="0"/>
        <w:autoSpaceDN w:val="0"/>
        <w:adjustRightInd w:val="0"/>
        <w:snapToGrid w:val="0"/>
        <w:spacing w:after="158" w:afterLines="50"/>
        <w:rPr>
          <w:kern w:val="0"/>
          <w:szCs w:val="21"/>
        </w:rPr>
      </w:pPr>
      <w:r>
        <w:rPr>
          <w:kern w:val="0"/>
          <w:szCs w:val="21"/>
        </w:rPr>
        <w:t>项目概况</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根据《中华人民共和国政府采购法》和《中华人民共和国政府采购法实施条例》等有关法律、法规和规章的规定，对本招标项目进行招标。</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采购人：</w:t>
      </w:r>
      <w:r>
        <w:rPr>
          <w:szCs w:val="21"/>
        </w:rPr>
        <w:t>指依法进行政府采购的国家机关、事业单位、团体组织。本项目采购人见投标人须知前附表</w:t>
      </w:r>
      <w:r>
        <w:rPr>
          <w:kern w:val="0"/>
          <w:szCs w:val="21"/>
        </w:rPr>
        <w:t>。</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采购代理机构：</w:t>
      </w:r>
      <w:r>
        <w:rPr>
          <w:szCs w:val="21"/>
        </w:rPr>
        <w:t>指采购人委托的采购代理机构。本项目采购代理机构见投标人须知前附表</w:t>
      </w:r>
      <w:r>
        <w:rPr>
          <w:kern w:val="0"/>
          <w:szCs w:val="21"/>
        </w:rPr>
        <w:t>。</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采购服务名称：</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采购预算</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最高限价（如有）</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招标范围、交货期和质量要求</w:t>
      </w:r>
    </w:p>
    <w:p>
      <w:pPr>
        <w:autoSpaceDE w:val="0"/>
        <w:autoSpaceDN w:val="0"/>
        <w:adjustRightInd w:val="0"/>
        <w:snapToGrid w:val="0"/>
        <w:spacing w:after="158" w:afterLines="50"/>
        <w:ind w:left="1079"/>
        <w:rPr>
          <w:szCs w:val="21"/>
        </w:rPr>
      </w:pPr>
      <w:r>
        <w:rPr>
          <w:szCs w:val="21"/>
        </w:rPr>
        <w:t>见投标人须知前附表。</w:t>
      </w:r>
    </w:p>
    <w:p>
      <w:pPr>
        <w:numPr>
          <w:ilvl w:val="1"/>
          <w:numId w:val="6"/>
        </w:numPr>
        <w:autoSpaceDE w:val="0"/>
        <w:autoSpaceDN w:val="0"/>
        <w:adjustRightInd w:val="0"/>
        <w:snapToGrid w:val="0"/>
        <w:spacing w:after="158" w:afterLines="50"/>
        <w:rPr>
          <w:kern w:val="0"/>
          <w:szCs w:val="21"/>
        </w:rPr>
      </w:pPr>
      <w:r>
        <w:rPr>
          <w:kern w:val="0"/>
          <w:szCs w:val="21"/>
        </w:rPr>
        <w:t>投标人：</w:t>
      </w:r>
      <w:r>
        <w:rPr>
          <w:szCs w:val="21"/>
        </w:rPr>
        <w:t>指响应招标、参加投标竞争的法人、其他组织或者自然人</w:t>
      </w:r>
      <w:r>
        <w:rPr>
          <w:kern w:val="0"/>
          <w:szCs w:val="21"/>
        </w:rPr>
        <w:t>。</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合格的投标人应具备以下条件：</w:t>
      </w:r>
    </w:p>
    <w:p>
      <w:pPr>
        <w:autoSpaceDE w:val="0"/>
        <w:autoSpaceDN w:val="0"/>
        <w:adjustRightInd w:val="0"/>
        <w:snapToGrid w:val="0"/>
        <w:spacing w:after="158" w:afterLines="50"/>
        <w:ind w:left="1079"/>
        <w:rPr>
          <w:szCs w:val="21"/>
        </w:rPr>
      </w:pPr>
      <w:r>
        <w:rPr>
          <w:szCs w:val="21"/>
        </w:rPr>
        <w:t>见招标公告“投标人资格要求”。</w:t>
      </w:r>
    </w:p>
    <w:p>
      <w:pPr>
        <w:numPr>
          <w:ilvl w:val="2"/>
          <w:numId w:val="6"/>
        </w:numPr>
        <w:tabs>
          <w:tab w:val="left" w:pos="1260"/>
        </w:tabs>
        <w:autoSpaceDE w:val="0"/>
        <w:autoSpaceDN w:val="0"/>
        <w:adjustRightInd w:val="0"/>
        <w:snapToGrid w:val="0"/>
        <w:spacing w:after="158" w:afterLines="50"/>
        <w:rPr>
          <w:kern w:val="0"/>
          <w:szCs w:val="21"/>
        </w:rPr>
      </w:pPr>
      <w:r>
        <w:rPr>
          <w:szCs w:val="21"/>
        </w:rPr>
        <w:t>投标人应当遵循公平竞争的原则，不得恶意串通，不得妨碍其他投标人的竞争行为，不得损害采购人或者其他投标人的合法权益。</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投标人不得以向采购人、评标委员会成员行贿或者采取其他不正当手段谋取中标。</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本项目将执行在政府采购活动中查询及使用信用记录的规定，具体要求为：详见投标人须知前附表。</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招标公告规定接受联合体投标的，除应符合本章第</w:t>
      </w:r>
      <w:r>
        <w:rPr>
          <w:kern w:val="0"/>
          <w:szCs w:val="21"/>
        </w:rPr>
        <w:fldChar w:fldCharType="begin"/>
      </w:r>
      <w:r>
        <w:rPr>
          <w:kern w:val="0"/>
          <w:szCs w:val="21"/>
        </w:rPr>
        <w:instrText xml:space="preserve"> REF _Ref426956497 \r \h  \* MERGEFORMAT </w:instrText>
      </w:r>
      <w:r>
        <w:rPr>
          <w:kern w:val="0"/>
          <w:szCs w:val="21"/>
        </w:rPr>
        <w:fldChar w:fldCharType="separate"/>
      </w:r>
      <w:r>
        <w:rPr>
          <w:kern w:val="0"/>
          <w:szCs w:val="21"/>
        </w:rPr>
        <w:t>1.5.1</w:t>
      </w:r>
      <w:r>
        <w:rPr>
          <w:kern w:val="0"/>
          <w:szCs w:val="21"/>
        </w:rPr>
        <w:fldChar w:fldCharType="end"/>
      </w:r>
      <w:r>
        <w:rPr>
          <w:kern w:val="0"/>
          <w:szCs w:val="21"/>
        </w:rPr>
        <w:t>项和第</w:t>
      </w:r>
      <w:r>
        <w:rPr>
          <w:kern w:val="0"/>
          <w:szCs w:val="21"/>
        </w:rPr>
        <w:fldChar w:fldCharType="begin"/>
      </w:r>
      <w:r>
        <w:rPr>
          <w:kern w:val="0"/>
          <w:szCs w:val="21"/>
        </w:rPr>
        <w:instrText xml:space="preserve"> REF _Ref426956497 \r \h  \* MERGEFORMAT </w:instrText>
      </w:r>
      <w:r>
        <w:rPr>
          <w:kern w:val="0"/>
          <w:szCs w:val="21"/>
        </w:rPr>
        <w:fldChar w:fldCharType="separate"/>
      </w:r>
      <w:r>
        <w:rPr>
          <w:kern w:val="0"/>
          <w:szCs w:val="21"/>
        </w:rPr>
        <w:t>1.5.1</w:t>
      </w:r>
      <w:r>
        <w:rPr>
          <w:kern w:val="0"/>
          <w:szCs w:val="21"/>
        </w:rPr>
        <w:fldChar w:fldCharType="end"/>
      </w:r>
      <w:r>
        <w:rPr>
          <w:kern w:val="0"/>
          <w:szCs w:val="21"/>
        </w:rPr>
        <w:t>项的要求外，还应遵守以下规定：</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联合体各方应按招标文件提供的格式签订联合体协议书，明确联合体牵头人和各方工作内容和义务；</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联合体中有同类资质的投标人按照联合体分工承担相同工作的，应当按照资质等级较低的投标人确定联合体的资质等级。</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联合体各方不得再单独参加或者与其他投标人另外组成联合体参加同一合同项下的投标。</w:t>
      </w:r>
    </w:p>
    <w:p>
      <w:pPr>
        <w:numPr>
          <w:ilvl w:val="0"/>
          <w:numId w:val="2"/>
        </w:numPr>
        <w:tabs>
          <w:tab w:val="left" w:pos="1701"/>
        </w:tabs>
        <w:autoSpaceDE w:val="0"/>
        <w:autoSpaceDN w:val="0"/>
        <w:adjustRightInd w:val="0"/>
        <w:snapToGrid w:val="0"/>
        <w:spacing w:after="158" w:afterLines="50"/>
        <w:ind w:left="1701" w:hanging="622"/>
        <w:rPr>
          <w:szCs w:val="21"/>
        </w:rPr>
      </w:pPr>
      <w:r>
        <w:rPr>
          <w:szCs w:val="21"/>
        </w:rPr>
        <w:t>联合体各方应当共同与采购人签订采购合同，就采购合同约定的事项对采购人承担连带责任。</w:t>
      </w:r>
    </w:p>
    <w:p>
      <w:pPr>
        <w:numPr>
          <w:ilvl w:val="1"/>
          <w:numId w:val="6"/>
        </w:numPr>
        <w:autoSpaceDE w:val="0"/>
        <w:autoSpaceDN w:val="0"/>
        <w:adjustRightInd w:val="0"/>
        <w:snapToGrid w:val="0"/>
        <w:spacing w:after="158" w:afterLines="50"/>
        <w:rPr>
          <w:kern w:val="0"/>
          <w:szCs w:val="21"/>
        </w:rPr>
      </w:pPr>
      <w:r>
        <w:rPr>
          <w:kern w:val="0"/>
          <w:szCs w:val="21"/>
        </w:rPr>
        <w:t>分包</w:t>
      </w:r>
    </w:p>
    <w:p>
      <w:pPr>
        <w:autoSpaceDE w:val="0"/>
        <w:autoSpaceDN w:val="0"/>
        <w:adjustRightInd w:val="0"/>
        <w:snapToGrid w:val="0"/>
        <w:spacing w:after="158" w:afterLines="50"/>
        <w:ind w:left="1134" w:leftChars="540"/>
        <w:rPr>
          <w:kern w:val="0"/>
          <w:szCs w:val="21"/>
        </w:rPr>
      </w:pPr>
      <w:r>
        <w:rPr>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6"/>
        </w:numPr>
        <w:autoSpaceDE w:val="0"/>
        <w:autoSpaceDN w:val="0"/>
        <w:adjustRightInd w:val="0"/>
        <w:snapToGrid w:val="0"/>
        <w:spacing w:after="158" w:afterLines="50"/>
        <w:rPr>
          <w:kern w:val="0"/>
          <w:szCs w:val="21"/>
        </w:rPr>
      </w:pPr>
      <w:r>
        <w:rPr>
          <w:kern w:val="0"/>
          <w:szCs w:val="21"/>
        </w:rPr>
        <w:t>合格的服务</w:t>
      </w:r>
    </w:p>
    <w:p>
      <w:pPr>
        <w:numPr>
          <w:ilvl w:val="2"/>
          <w:numId w:val="6"/>
        </w:numPr>
        <w:snapToGrid w:val="0"/>
        <w:spacing w:after="158" w:afterLines="50"/>
        <w:rPr>
          <w:szCs w:val="21"/>
        </w:rPr>
      </w:pPr>
      <w:r>
        <w:rPr>
          <w:szCs w:val="21"/>
        </w:rPr>
        <w:t>合同中提供的所有服务，均应来自上述</w:t>
      </w:r>
      <w:r>
        <w:rPr>
          <w:szCs w:val="21"/>
        </w:rPr>
        <w:fldChar w:fldCharType="begin"/>
      </w:r>
      <w:r>
        <w:rPr>
          <w:szCs w:val="21"/>
        </w:rPr>
        <w:instrText xml:space="preserve"> REF _Ref426956497 \r \h  \* MERGEFORMAT </w:instrText>
      </w:r>
      <w:r>
        <w:rPr>
          <w:szCs w:val="21"/>
        </w:rPr>
        <w:fldChar w:fldCharType="separate"/>
      </w:r>
      <w:r>
        <w:rPr>
          <w:szCs w:val="21"/>
        </w:rPr>
        <w:t>1.5.1</w:t>
      </w:r>
      <w:r>
        <w:rPr>
          <w:szCs w:val="21"/>
        </w:rPr>
        <w:fldChar w:fldCharType="end"/>
      </w:r>
      <w:r>
        <w:rPr>
          <w:szCs w:val="21"/>
        </w:rPr>
        <w:t>项所规定的合格投标人。</w:t>
      </w:r>
    </w:p>
    <w:p>
      <w:pPr>
        <w:snapToGrid w:val="0"/>
        <w:spacing w:after="158" w:afterLines="50"/>
        <w:ind w:left="1134" w:leftChars="540"/>
        <w:rPr>
          <w:i/>
          <w:szCs w:val="21"/>
        </w:rPr>
      </w:pPr>
      <w:r>
        <w:rPr>
          <w:kern w:val="0"/>
          <w:szCs w:val="21"/>
        </w:rPr>
        <w:t>服务系指投标人按招标文件规定，向采购人提供的符合招标文件要求的服务和以及其他伴随义务。</w:t>
      </w:r>
    </w:p>
    <w:p>
      <w:pPr>
        <w:numPr>
          <w:ilvl w:val="1"/>
          <w:numId w:val="6"/>
        </w:numPr>
        <w:autoSpaceDE w:val="0"/>
        <w:autoSpaceDN w:val="0"/>
        <w:adjustRightInd w:val="0"/>
        <w:snapToGrid w:val="0"/>
        <w:spacing w:after="158" w:afterLines="50"/>
        <w:rPr>
          <w:kern w:val="0"/>
          <w:szCs w:val="21"/>
        </w:rPr>
      </w:pPr>
      <w:r>
        <w:rPr>
          <w:kern w:val="0"/>
          <w:szCs w:val="21"/>
        </w:rPr>
        <w:t>费用承担</w:t>
      </w:r>
    </w:p>
    <w:p>
      <w:pPr>
        <w:autoSpaceDE w:val="0"/>
        <w:autoSpaceDN w:val="0"/>
        <w:adjustRightInd w:val="0"/>
        <w:snapToGrid w:val="0"/>
        <w:spacing w:after="158" w:afterLines="50"/>
        <w:ind w:left="1134" w:leftChars="540"/>
        <w:rPr>
          <w:kern w:val="0"/>
          <w:szCs w:val="21"/>
        </w:rPr>
      </w:pPr>
      <w:r>
        <w:rPr>
          <w:kern w:val="0"/>
          <w:szCs w:val="21"/>
        </w:rPr>
        <w:t>投标人准备和参加投标活动发生的费用自理。</w:t>
      </w:r>
    </w:p>
    <w:p>
      <w:pPr>
        <w:numPr>
          <w:ilvl w:val="1"/>
          <w:numId w:val="6"/>
        </w:numPr>
        <w:autoSpaceDE w:val="0"/>
        <w:autoSpaceDN w:val="0"/>
        <w:adjustRightInd w:val="0"/>
        <w:snapToGrid w:val="0"/>
        <w:spacing w:after="158" w:afterLines="50"/>
        <w:rPr>
          <w:kern w:val="0"/>
          <w:szCs w:val="21"/>
        </w:rPr>
      </w:pPr>
      <w:r>
        <w:rPr>
          <w:kern w:val="0"/>
          <w:szCs w:val="21"/>
        </w:rPr>
        <w:t>保密</w:t>
      </w:r>
    </w:p>
    <w:p>
      <w:pPr>
        <w:autoSpaceDE w:val="0"/>
        <w:autoSpaceDN w:val="0"/>
        <w:adjustRightInd w:val="0"/>
        <w:snapToGrid w:val="0"/>
        <w:spacing w:after="158" w:afterLines="50"/>
        <w:ind w:left="1134" w:leftChars="540"/>
        <w:rPr>
          <w:kern w:val="0"/>
          <w:szCs w:val="21"/>
        </w:rPr>
      </w:pPr>
      <w:r>
        <w:rPr>
          <w:kern w:val="0"/>
          <w:szCs w:val="21"/>
        </w:rPr>
        <w:t>参与招标投标活动的各方应对招标文件和投标文件中的商业和技术等秘密保密，违者应对由此造成的后果承担法律责任。</w:t>
      </w:r>
    </w:p>
    <w:p>
      <w:pPr>
        <w:numPr>
          <w:ilvl w:val="1"/>
          <w:numId w:val="6"/>
        </w:numPr>
        <w:autoSpaceDE w:val="0"/>
        <w:autoSpaceDN w:val="0"/>
        <w:adjustRightInd w:val="0"/>
        <w:snapToGrid w:val="0"/>
        <w:spacing w:after="158" w:afterLines="50"/>
        <w:rPr>
          <w:kern w:val="0"/>
          <w:szCs w:val="21"/>
        </w:rPr>
      </w:pPr>
      <w:r>
        <w:rPr>
          <w:kern w:val="0"/>
          <w:szCs w:val="21"/>
        </w:rPr>
        <w:t>语言文字</w:t>
      </w:r>
    </w:p>
    <w:p>
      <w:pPr>
        <w:autoSpaceDE w:val="0"/>
        <w:autoSpaceDN w:val="0"/>
        <w:adjustRightInd w:val="0"/>
        <w:snapToGrid w:val="0"/>
        <w:spacing w:after="158" w:afterLines="50"/>
        <w:ind w:left="1134" w:leftChars="540"/>
        <w:rPr>
          <w:kern w:val="0"/>
          <w:szCs w:val="21"/>
        </w:rPr>
      </w:pPr>
      <w:r>
        <w:rPr>
          <w:kern w:val="0"/>
          <w:szCs w:val="21"/>
        </w:rPr>
        <w:t>除专用术语外，与招标投标有关的语言均使用中文。必要时专用术语应附有中文注释。</w:t>
      </w:r>
    </w:p>
    <w:p>
      <w:pPr>
        <w:numPr>
          <w:ilvl w:val="1"/>
          <w:numId w:val="6"/>
        </w:numPr>
        <w:autoSpaceDE w:val="0"/>
        <w:autoSpaceDN w:val="0"/>
        <w:adjustRightInd w:val="0"/>
        <w:snapToGrid w:val="0"/>
        <w:spacing w:after="158" w:afterLines="50"/>
        <w:rPr>
          <w:kern w:val="0"/>
          <w:szCs w:val="21"/>
        </w:rPr>
      </w:pPr>
      <w:r>
        <w:rPr>
          <w:kern w:val="0"/>
          <w:szCs w:val="21"/>
        </w:rPr>
        <w:t>计量单位</w:t>
      </w:r>
    </w:p>
    <w:p>
      <w:pPr>
        <w:autoSpaceDE w:val="0"/>
        <w:autoSpaceDN w:val="0"/>
        <w:adjustRightInd w:val="0"/>
        <w:snapToGrid w:val="0"/>
        <w:spacing w:after="158" w:afterLines="50"/>
        <w:ind w:left="1134" w:leftChars="540"/>
        <w:rPr>
          <w:kern w:val="0"/>
          <w:szCs w:val="21"/>
        </w:rPr>
      </w:pPr>
      <w:r>
        <w:rPr>
          <w:kern w:val="0"/>
          <w:szCs w:val="21"/>
        </w:rPr>
        <w:t>所有计量均采用中华人民共和国法定计量单位。</w:t>
      </w:r>
    </w:p>
    <w:p>
      <w:pPr>
        <w:numPr>
          <w:ilvl w:val="0"/>
          <w:numId w:val="6"/>
        </w:numPr>
        <w:autoSpaceDE w:val="0"/>
        <w:autoSpaceDN w:val="0"/>
        <w:adjustRightInd w:val="0"/>
        <w:spacing w:after="158" w:afterLines="50"/>
        <w:outlineLvl w:val="2"/>
        <w:rPr>
          <w:kern w:val="0"/>
          <w:szCs w:val="21"/>
        </w:rPr>
      </w:pPr>
      <w:r>
        <w:rPr>
          <w:kern w:val="0"/>
          <w:szCs w:val="21"/>
        </w:rPr>
        <w:t>招标文件</w:t>
      </w:r>
    </w:p>
    <w:p>
      <w:pPr>
        <w:numPr>
          <w:ilvl w:val="1"/>
          <w:numId w:val="6"/>
        </w:numPr>
        <w:autoSpaceDE w:val="0"/>
        <w:autoSpaceDN w:val="0"/>
        <w:adjustRightInd w:val="0"/>
        <w:snapToGrid w:val="0"/>
        <w:spacing w:after="158" w:afterLines="50"/>
        <w:rPr>
          <w:kern w:val="0"/>
          <w:szCs w:val="21"/>
        </w:rPr>
      </w:pPr>
      <w:r>
        <w:rPr>
          <w:kern w:val="0"/>
          <w:szCs w:val="21"/>
        </w:rPr>
        <w:t>招标文件的组成</w:t>
      </w:r>
    </w:p>
    <w:p>
      <w:pPr>
        <w:autoSpaceDE w:val="0"/>
        <w:autoSpaceDN w:val="0"/>
        <w:adjustRightInd w:val="0"/>
        <w:snapToGrid w:val="0"/>
        <w:spacing w:after="158" w:afterLines="50"/>
        <w:ind w:left="1134" w:leftChars="540"/>
        <w:rPr>
          <w:kern w:val="0"/>
          <w:szCs w:val="21"/>
        </w:rPr>
      </w:pPr>
      <w:r>
        <w:rPr>
          <w:kern w:val="0"/>
          <w:szCs w:val="21"/>
        </w:rPr>
        <w:t>本招标文件包括：</w:t>
      </w:r>
    </w:p>
    <w:p>
      <w:pPr>
        <w:autoSpaceDE w:val="0"/>
        <w:autoSpaceDN w:val="0"/>
        <w:adjustRightInd w:val="0"/>
        <w:snapToGrid w:val="0"/>
        <w:spacing w:after="158" w:afterLines="50"/>
        <w:ind w:left="1549" w:leftChars="513" w:hanging="472" w:hangingChars="225"/>
        <w:rPr>
          <w:kern w:val="0"/>
          <w:szCs w:val="21"/>
        </w:rPr>
      </w:pPr>
      <w:r>
        <w:rPr>
          <w:kern w:val="0"/>
          <w:szCs w:val="21"/>
        </w:rPr>
        <w:t>（1）招标公告；</w:t>
      </w:r>
    </w:p>
    <w:p>
      <w:pPr>
        <w:autoSpaceDE w:val="0"/>
        <w:autoSpaceDN w:val="0"/>
        <w:adjustRightInd w:val="0"/>
        <w:snapToGrid w:val="0"/>
        <w:spacing w:after="158" w:afterLines="50"/>
        <w:ind w:left="1549" w:leftChars="513" w:hanging="472" w:hangingChars="225"/>
        <w:rPr>
          <w:kern w:val="0"/>
          <w:szCs w:val="21"/>
        </w:rPr>
      </w:pPr>
      <w:r>
        <w:rPr>
          <w:kern w:val="0"/>
          <w:szCs w:val="21"/>
        </w:rPr>
        <w:t>（2）投标人须知；</w:t>
      </w:r>
    </w:p>
    <w:p>
      <w:pPr>
        <w:autoSpaceDE w:val="0"/>
        <w:autoSpaceDN w:val="0"/>
        <w:adjustRightInd w:val="0"/>
        <w:snapToGrid w:val="0"/>
        <w:spacing w:after="158" w:afterLines="50"/>
        <w:ind w:left="1549" w:leftChars="513" w:hanging="472" w:hangingChars="225"/>
        <w:rPr>
          <w:kern w:val="0"/>
          <w:szCs w:val="21"/>
        </w:rPr>
      </w:pPr>
      <w:r>
        <w:rPr>
          <w:kern w:val="0"/>
          <w:szCs w:val="21"/>
        </w:rPr>
        <w:t>（3）资格审查、评标办法和标准；</w:t>
      </w:r>
    </w:p>
    <w:p>
      <w:pPr>
        <w:autoSpaceDE w:val="0"/>
        <w:autoSpaceDN w:val="0"/>
        <w:adjustRightInd w:val="0"/>
        <w:snapToGrid w:val="0"/>
        <w:spacing w:after="158" w:afterLines="50"/>
        <w:ind w:left="1549" w:leftChars="513" w:hanging="472" w:hangingChars="225"/>
        <w:rPr>
          <w:kern w:val="0"/>
          <w:szCs w:val="21"/>
        </w:rPr>
      </w:pPr>
      <w:r>
        <w:rPr>
          <w:kern w:val="0"/>
          <w:szCs w:val="21"/>
        </w:rPr>
        <w:t>（4）合同条款；</w:t>
      </w:r>
    </w:p>
    <w:p>
      <w:pPr>
        <w:autoSpaceDE w:val="0"/>
        <w:autoSpaceDN w:val="0"/>
        <w:adjustRightInd w:val="0"/>
        <w:snapToGrid w:val="0"/>
        <w:spacing w:after="158" w:afterLines="50"/>
        <w:ind w:left="1549" w:leftChars="513" w:hanging="472" w:hangingChars="225"/>
        <w:rPr>
          <w:kern w:val="0"/>
          <w:szCs w:val="21"/>
        </w:rPr>
      </w:pPr>
      <w:r>
        <w:rPr>
          <w:kern w:val="0"/>
          <w:szCs w:val="21"/>
        </w:rPr>
        <w:t>（5）</w:t>
      </w:r>
      <w:r>
        <w:rPr>
          <w:szCs w:val="21"/>
        </w:rPr>
        <w:t>采购需求</w:t>
      </w:r>
      <w:r>
        <w:rPr>
          <w:kern w:val="0"/>
          <w:szCs w:val="21"/>
        </w:rPr>
        <w:t>；</w:t>
      </w:r>
    </w:p>
    <w:p>
      <w:pPr>
        <w:autoSpaceDE w:val="0"/>
        <w:autoSpaceDN w:val="0"/>
        <w:adjustRightInd w:val="0"/>
        <w:snapToGrid w:val="0"/>
        <w:spacing w:after="158" w:afterLines="50"/>
        <w:ind w:left="1549" w:leftChars="513" w:hanging="472" w:hangingChars="225"/>
        <w:rPr>
          <w:kern w:val="0"/>
          <w:szCs w:val="21"/>
        </w:rPr>
      </w:pPr>
      <w:r>
        <w:rPr>
          <w:kern w:val="0"/>
          <w:szCs w:val="21"/>
        </w:rPr>
        <w:t>（6）投标文件格式。</w:t>
      </w:r>
    </w:p>
    <w:p>
      <w:pPr>
        <w:autoSpaceDE w:val="0"/>
        <w:autoSpaceDN w:val="0"/>
        <w:adjustRightInd w:val="0"/>
        <w:snapToGrid w:val="0"/>
        <w:spacing w:after="158" w:afterLines="50"/>
        <w:ind w:left="1134" w:leftChars="540"/>
        <w:rPr>
          <w:kern w:val="0"/>
          <w:szCs w:val="21"/>
        </w:rPr>
      </w:pPr>
      <w:r>
        <w:rPr>
          <w:kern w:val="0"/>
          <w:szCs w:val="21"/>
        </w:rPr>
        <w:t>根据本章第</w:t>
      </w:r>
      <w:r>
        <w:rPr>
          <w:kern w:val="0"/>
          <w:szCs w:val="21"/>
        </w:rPr>
        <w:fldChar w:fldCharType="begin"/>
      </w:r>
      <w:r>
        <w:rPr>
          <w:kern w:val="0"/>
          <w:szCs w:val="21"/>
        </w:rPr>
        <w:instrText xml:space="preserve"> REF _Ref426441946 \r \h  \* MERGEFORMAT </w:instrText>
      </w:r>
      <w:r>
        <w:rPr>
          <w:kern w:val="0"/>
          <w:szCs w:val="21"/>
        </w:rPr>
        <w:fldChar w:fldCharType="separate"/>
      </w:r>
      <w:r>
        <w:rPr>
          <w:kern w:val="0"/>
          <w:szCs w:val="21"/>
        </w:rPr>
        <w:t>2.2</w:t>
      </w:r>
      <w:r>
        <w:rPr>
          <w:kern w:val="0"/>
          <w:szCs w:val="21"/>
        </w:rPr>
        <w:fldChar w:fldCharType="end"/>
      </w:r>
      <w:r>
        <w:rPr>
          <w:kern w:val="0"/>
          <w:szCs w:val="21"/>
        </w:rPr>
        <w:t>3款和第</w:t>
      </w:r>
      <w:r>
        <w:rPr>
          <w:kern w:val="0"/>
          <w:szCs w:val="21"/>
        </w:rPr>
        <w:fldChar w:fldCharType="begin"/>
      </w:r>
      <w:r>
        <w:rPr>
          <w:kern w:val="0"/>
          <w:szCs w:val="21"/>
        </w:rPr>
        <w:instrText xml:space="preserve"> REF _Ref426441954 \r \h  \* MERGEFORMAT </w:instrText>
      </w:r>
      <w:r>
        <w:rPr>
          <w:kern w:val="0"/>
          <w:szCs w:val="21"/>
        </w:rPr>
        <w:fldChar w:fldCharType="separate"/>
      </w:r>
      <w:r>
        <w:rPr>
          <w:kern w:val="0"/>
          <w:szCs w:val="21"/>
        </w:rPr>
        <w:t>2.4</w:t>
      </w:r>
      <w:r>
        <w:rPr>
          <w:kern w:val="0"/>
          <w:szCs w:val="21"/>
        </w:rPr>
        <w:fldChar w:fldCharType="end"/>
      </w:r>
      <w:r>
        <w:rPr>
          <w:kern w:val="0"/>
          <w:szCs w:val="21"/>
        </w:rPr>
        <w:t>4款对招标文件所作的澄清、修改，构成招标文件的组成部分。</w:t>
      </w:r>
    </w:p>
    <w:p>
      <w:pPr>
        <w:numPr>
          <w:ilvl w:val="1"/>
          <w:numId w:val="6"/>
        </w:numPr>
        <w:autoSpaceDE w:val="0"/>
        <w:autoSpaceDN w:val="0"/>
        <w:adjustRightInd w:val="0"/>
        <w:snapToGrid w:val="0"/>
        <w:spacing w:after="158" w:afterLines="50"/>
        <w:rPr>
          <w:kern w:val="0"/>
          <w:szCs w:val="21"/>
        </w:rPr>
      </w:pPr>
      <w:r>
        <w:rPr>
          <w:kern w:val="0"/>
          <w:szCs w:val="21"/>
        </w:rPr>
        <w:t>根据采购项目技术构成、产品价格比重等确定核心产品，核心产品见投标人须知前附表。</w:t>
      </w:r>
    </w:p>
    <w:p>
      <w:pPr>
        <w:numPr>
          <w:ilvl w:val="1"/>
          <w:numId w:val="6"/>
        </w:numPr>
        <w:autoSpaceDE w:val="0"/>
        <w:autoSpaceDN w:val="0"/>
        <w:adjustRightInd w:val="0"/>
        <w:snapToGrid w:val="0"/>
        <w:spacing w:after="158" w:afterLines="50"/>
        <w:rPr>
          <w:kern w:val="0"/>
          <w:szCs w:val="21"/>
        </w:rPr>
      </w:pPr>
      <w:r>
        <w:rPr>
          <w:kern w:val="0"/>
          <w:szCs w:val="21"/>
        </w:rPr>
        <w:t>招标文件的澄清</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投标人应仔细阅读和检查招标文件的全部内容。如发现缺页或附件不全，应及时向采购人提出，以便补齐。</w:t>
      </w:r>
    </w:p>
    <w:p>
      <w:pPr>
        <w:numPr>
          <w:ilvl w:val="2"/>
          <w:numId w:val="6"/>
        </w:numPr>
        <w:tabs>
          <w:tab w:val="left" w:pos="1260"/>
        </w:tabs>
        <w:autoSpaceDE w:val="0"/>
        <w:autoSpaceDN w:val="0"/>
        <w:adjustRightInd w:val="0"/>
        <w:snapToGrid w:val="0"/>
        <w:spacing w:after="158" w:afterLines="50"/>
        <w:rPr>
          <w:szCs w:val="21"/>
        </w:rPr>
      </w:pPr>
      <w:r>
        <w:rPr>
          <w:szCs w:val="21"/>
        </w:rPr>
        <w:t>投标人</w:t>
      </w:r>
      <w:r>
        <w:rPr>
          <w:kern w:val="0"/>
          <w:szCs w:val="21"/>
        </w:rPr>
        <w:t>如有疑问</w:t>
      </w:r>
      <w:r>
        <w:rPr>
          <w:szCs w:val="21"/>
        </w:rPr>
        <w:t>可以在投标人须知前附表规定的时间向采购人提出询问</w:t>
      </w:r>
      <w:r>
        <w:rPr>
          <w:kern w:val="0"/>
          <w:szCs w:val="21"/>
        </w:rPr>
        <w:t>，要求采购人对招标文件予以澄清。</w:t>
      </w:r>
    </w:p>
    <w:p>
      <w:pPr>
        <w:numPr>
          <w:ilvl w:val="2"/>
          <w:numId w:val="6"/>
        </w:numPr>
        <w:tabs>
          <w:tab w:val="left" w:pos="1260"/>
        </w:tabs>
        <w:autoSpaceDE w:val="0"/>
        <w:autoSpaceDN w:val="0"/>
        <w:adjustRightInd w:val="0"/>
        <w:snapToGrid w:val="0"/>
        <w:spacing w:after="158" w:afterLines="50"/>
        <w:rPr>
          <w:kern w:val="0"/>
          <w:szCs w:val="21"/>
        </w:rPr>
      </w:pPr>
      <w:r>
        <w:rPr>
          <w:szCs w:val="21"/>
        </w:rPr>
        <w:t>采购人或者采购代理机构可以对已发出的招标文件进行必要的澄清。该澄清在原公告发布媒体上发布澄清（更正）公告，同时以书面形式通知所有投标人。澄清的内容为招标文件的组成部分。</w:t>
      </w:r>
      <w:r>
        <w:rPr>
          <w:kern w:val="0"/>
          <w:szCs w:val="21"/>
        </w:rPr>
        <w:t>投标人须</w:t>
      </w:r>
      <w:r>
        <w:rPr>
          <w:szCs w:val="21"/>
        </w:rPr>
        <w:t>在招标公告中规定的投标截止日前，随时查询招标公告发布媒体的信息，获取对招标文件澄清的信息。</w:t>
      </w:r>
    </w:p>
    <w:p>
      <w:pPr>
        <w:tabs>
          <w:tab w:val="left" w:pos="1260"/>
        </w:tabs>
        <w:autoSpaceDE w:val="0"/>
        <w:autoSpaceDN w:val="0"/>
        <w:adjustRightInd w:val="0"/>
        <w:snapToGrid w:val="0"/>
        <w:spacing w:after="158" w:afterLines="50"/>
        <w:ind w:left="1134" w:leftChars="540"/>
        <w:rPr>
          <w:kern w:val="0"/>
          <w:szCs w:val="21"/>
        </w:rPr>
      </w:pPr>
      <w:r>
        <w:rPr>
          <w:szCs w:val="21"/>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投标人在收到澄清文件后，应将加盖公章的回执以书面方式通知采购人，确认已收到该澄清。未通知采购人的，视作为已收到该澄清。</w:t>
      </w:r>
    </w:p>
    <w:p>
      <w:pPr>
        <w:numPr>
          <w:ilvl w:val="1"/>
          <w:numId w:val="6"/>
        </w:numPr>
        <w:autoSpaceDE w:val="0"/>
        <w:autoSpaceDN w:val="0"/>
        <w:adjustRightInd w:val="0"/>
        <w:snapToGrid w:val="0"/>
        <w:spacing w:after="158" w:afterLines="50"/>
        <w:rPr>
          <w:kern w:val="0"/>
          <w:szCs w:val="21"/>
        </w:rPr>
      </w:pPr>
      <w:r>
        <w:rPr>
          <w:kern w:val="0"/>
          <w:szCs w:val="21"/>
        </w:rPr>
        <w:t>招标文件的修改</w:t>
      </w:r>
    </w:p>
    <w:p>
      <w:pPr>
        <w:numPr>
          <w:ilvl w:val="2"/>
          <w:numId w:val="6"/>
        </w:numPr>
        <w:tabs>
          <w:tab w:val="left" w:pos="1260"/>
        </w:tabs>
        <w:autoSpaceDE w:val="0"/>
        <w:autoSpaceDN w:val="0"/>
        <w:adjustRightInd w:val="0"/>
        <w:snapToGrid w:val="0"/>
        <w:spacing w:after="158" w:afterLines="50"/>
        <w:rPr>
          <w:kern w:val="0"/>
          <w:szCs w:val="21"/>
        </w:rPr>
      </w:pPr>
      <w:r>
        <w:rPr>
          <w:szCs w:val="21"/>
        </w:rPr>
        <w:t>采购人或者采购代理机构可以对已发出的招标文件进行必要的修改。该修改在原公告发布媒体上发布澄清（更正）公告，同时以书面形式通知所有投标人。修改的内容为招标文件的组成部分。</w:t>
      </w:r>
      <w:r>
        <w:rPr>
          <w:kern w:val="0"/>
          <w:szCs w:val="21"/>
        </w:rPr>
        <w:t>投标人须</w:t>
      </w:r>
      <w:r>
        <w:rPr>
          <w:szCs w:val="21"/>
        </w:rPr>
        <w:t>在开标截止日前，随时查询招标公告发布媒体的信息，获取对招标文件修改的信息。</w:t>
      </w:r>
    </w:p>
    <w:p>
      <w:pPr>
        <w:tabs>
          <w:tab w:val="left" w:pos="1260"/>
        </w:tabs>
        <w:autoSpaceDE w:val="0"/>
        <w:autoSpaceDN w:val="0"/>
        <w:adjustRightInd w:val="0"/>
        <w:snapToGrid w:val="0"/>
        <w:spacing w:after="158" w:afterLines="50"/>
        <w:ind w:left="1134" w:leftChars="540"/>
        <w:rPr>
          <w:kern w:val="0"/>
          <w:szCs w:val="21"/>
        </w:rPr>
      </w:pPr>
      <w:r>
        <w:rPr>
          <w:szCs w:val="21"/>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投标人收到修改文件后，应将加盖公章的回执以书面方式通知采购人，确认已收到该修改。未通知采购人的，视作为已收到该修改。</w:t>
      </w:r>
    </w:p>
    <w:p>
      <w:pPr>
        <w:numPr>
          <w:ilvl w:val="1"/>
          <w:numId w:val="6"/>
        </w:numPr>
        <w:autoSpaceDE w:val="0"/>
        <w:autoSpaceDN w:val="0"/>
        <w:adjustRightInd w:val="0"/>
        <w:snapToGrid w:val="0"/>
        <w:spacing w:after="158" w:afterLines="50"/>
        <w:rPr>
          <w:kern w:val="0"/>
          <w:szCs w:val="21"/>
        </w:rPr>
      </w:pPr>
      <w:r>
        <w:rPr>
          <w:szCs w:val="21"/>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6"/>
        </w:numPr>
        <w:autoSpaceDE w:val="0"/>
        <w:autoSpaceDN w:val="0"/>
        <w:adjustRightInd w:val="0"/>
        <w:spacing w:after="158" w:afterLines="50"/>
        <w:outlineLvl w:val="2"/>
        <w:rPr>
          <w:kern w:val="0"/>
          <w:szCs w:val="21"/>
        </w:rPr>
      </w:pPr>
      <w:r>
        <w:rPr>
          <w:kern w:val="0"/>
          <w:szCs w:val="21"/>
        </w:rPr>
        <w:t>投标文件</w:t>
      </w:r>
    </w:p>
    <w:p>
      <w:pPr>
        <w:numPr>
          <w:ilvl w:val="1"/>
          <w:numId w:val="6"/>
        </w:numPr>
        <w:autoSpaceDE w:val="0"/>
        <w:autoSpaceDN w:val="0"/>
        <w:adjustRightInd w:val="0"/>
        <w:snapToGrid w:val="0"/>
        <w:spacing w:after="158" w:afterLines="50"/>
        <w:rPr>
          <w:kern w:val="0"/>
          <w:szCs w:val="21"/>
        </w:rPr>
      </w:pPr>
      <w:r>
        <w:rPr>
          <w:kern w:val="0"/>
          <w:szCs w:val="21"/>
        </w:rPr>
        <w:t>投标文件的组成</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投标文件应包括下列内容：</w:t>
      </w:r>
    </w:p>
    <w:p>
      <w:pPr>
        <w:autoSpaceDE w:val="0"/>
        <w:autoSpaceDN w:val="0"/>
        <w:adjustRightInd w:val="0"/>
        <w:snapToGrid w:val="0"/>
        <w:spacing w:after="158" w:afterLines="50"/>
        <w:ind w:firstLine="1155" w:firstLineChars="550"/>
        <w:rPr>
          <w:kern w:val="0"/>
          <w:szCs w:val="21"/>
        </w:rPr>
      </w:pPr>
      <w:r>
        <w:rPr>
          <w:kern w:val="0"/>
          <w:szCs w:val="21"/>
        </w:rPr>
        <w:t>第一部分：报价文件:</w:t>
      </w:r>
    </w:p>
    <w:p>
      <w:pPr>
        <w:numPr>
          <w:ilvl w:val="0"/>
          <w:numId w:val="1"/>
        </w:numPr>
        <w:tabs>
          <w:tab w:val="left" w:pos="2694"/>
        </w:tabs>
        <w:autoSpaceDE w:val="0"/>
        <w:autoSpaceDN w:val="0"/>
        <w:adjustRightInd w:val="0"/>
        <w:snapToGrid w:val="0"/>
        <w:spacing w:after="158" w:afterLines="50"/>
        <w:ind w:left="2694" w:hanging="567"/>
        <w:rPr>
          <w:kern w:val="0"/>
          <w:szCs w:val="21"/>
        </w:rPr>
      </w:pPr>
      <w:r>
        <w:rPr>
          <w:kern w:val="0"/>
          <w:szCs w:val="21"/>
        </w:rPr>
        <w:t>投标书</w:t>
      </w:r>
    </w:p>
    <w:p>
      <w:pPr>
        <w:numPr>
          <w:ilvl w:val="0"/>
          <w:numId w:val="1"/>
        </w:numPr>
        <w:tabs>
          <w:tab w:val="left" w:pos="2694"/>
        </w:tabs>
        <w:autoSpaceDE w:val="0"/>
        <w:autoSpaceDN w:val="0"/>
        <w:adjustRightInd w:val="0"/>
        <w:snapToGrid w:val="0"/>
        <w:spacing w:after="158" w:afterLines="50"/>
        <w:ind w:left="2694" w:hanging="567"/>
        <w:rPr>
          <w:kern w:val="0"/>
          <w:szCs w:val="21"/>
        </w:rPr>
      </w:pPr>
      <w:r>
        <w:rPr>
          <w:kern w:val="0"/>
          <w:szCs w:val="21"/>
        </w:rPr>
        <w:t>开标一览表</w:t>
      </w:r>
    </w:p>
    <w:p>
      <w:pPr>
        <w:numPr>
          <w:ilvl w:val="0"/>
          <w:numId w:val="1"/>
        </w:numPr>
        <w:tabs>
          <w:tab w:val="left" w:pos="2694"/>
        </w:tabs>
        <w:autoSpaceDE w:val="0"/>
        <w:autoSpaceDN w:val="0"/>
        <w:adjustRightInd w:val="0"/>
        <w:snapToGrid w:val="0"/>
        <w:spacing w:after="158" w:afterLines="50"/>
        <w:ind w:left="2694" w:hanging="567"/>
        <w:rPr>
          <w:kern w:val="0"/>
          <w:szCs w:val="21"/>
        </w:rPr>
      </w:pPr>
      <w:r>
        <w:rPr>
          <w:kern w:val="0"/>
          <w:szCs w:val="21"/>
        </w:rPr>
        <w:t>投标分项报价表</w:t>
      </w:r>
    </w:p>
    <w:p>
      <w:pPr>
        <w:autoSpaceDE w:val="0"/>
        <w:autoSpaceDN w:val="0"/>
        <w:adjustRightInd w:val="0"/>
        <w:snapToGrid w:val="0"/>
        <w:spacing w:after="158" w:afterLines="50"/>
        <w:ind w:firstLine="1050" w:firstLineChars="500"/>
        <w:rPr>
          <w:kern w:val="0"/>
          <w:szCs w:val="21"/>
        </w:rPr>
      </w:pPr>
      <w:r>
        <w:rPr>
          <w:kern w:val="0"/>
          <w:szCs w:val="21"/>
        </w:rPr>
        <w:t>第二部分：资信及商务文件:</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法定代表人身份证明书；</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法定代表人授权委托书；</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投标保证金；</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商务、合同条款偏差表；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资格审查表及资格证明文件（详见投标文件格式要求）</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企业基本情况表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近年完成的类似项目情况表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商务及资信评审打分资料一览表</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投标人承诺书；</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交纳采购代理服务费承诺函；</w:t>
      </w:r>
    </w:p>
    <w:p>
      <w:pPr>
        <w:numPr>
          <w:ilvl w:val="0"/>
          <w:numId w:val="17"/>
        </w:numPr>
        <w:tabs>
          <w:tab w:val="left" w:pos="2694"/>
        </w:tabs>
        <w:autoSpaceDE w:val="0"/>
        <w:autoSpaceDN w:val="0"/>
        <w:adjustRightInd w:val="0"/>
        <w:snapToGrid w:val="0"/>
        <w:spacing w:after="158" w:afterLines="50"/>
        <w:ind w:left="2694" w:hanging="567"/>
        <w:rPr>
          <w:kern w:val="0"/>
          <w:szCs w:val="21"/>
        </w:rPr>
      </w:pPr>
      <w:r>
        <w:rPr>
          <w:kern w:val="0"/>
          <w:szCs w:val="21"/>
        </w:rPr>
        <w:t>招标文件要求的其他内容以及投标人认为必要的其他内容。</w:t>
      </w:r>
    </w:p>
    <w:p>
      <w:pPr>
        <w:autoSpaceDE w:val="0"/>
        <w:autoSpaceDN w:val="0"/>
        <w:adjustRightInd w:val="0"/>
        <w:snapToGrid w:val="0"/>
        <w:spacing w:after="158" w:afterLines="50"/>
        <w:ind w:firstLine="1260" w:firstLineChars="600"/>
        <w:rPr>
          <w:kern w:val="0"/>
          <w:szCs w:val="21"/>
        </w:rPr>
      </w:pPr>
      <w:r>
        <w:rPr>
          <w:kern w:val="0"/>
          <w:szCs w:val="21"/>
        </w:rPr>
        <w:t>第三部分：技术文件：</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技术偏离表；</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拟派本项目人员汇总表；</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拟投入本项目的主要人员工作履历表；</w:t>
      </w:r>
    </w:p>
    <w:p>
      <w:pPr>
        <w:numPr>
          <w:ilvl w:val="0"/>
          <w:numId w:val="10"/>
        </w:numPr>
        <w:tabs>
          <w:tab w:val="left" w:pos="2694"/>
        </w:tabs>
        <w:autoSpaceDE w:val="0"/>
        <w:autoSpaceDN w:val="0"/>
        <w:adjustRightInd w:val="0"/>
        <w:snapToGrid w:val="0"/>
        <w:spacing w:after="158" w:afterLines="50"/>
        <w:ind w:left="2694" w:hanging="567"/>
        <w:rPr>
          <w:kern w:val="0"/>
          <w:szCs w:val="21"/>
        </w:rPr>
      </w:pPr>
      <w:r>
        <w:rPr>
          <w:kern w:val="0"/>
          <w:szCs w:val="21"/>
        </w:rPr>
        <w:t>服务方案；</w:t>
      </w:r>
    </w:p>
    <w:p>
      <w:pPr>
        <w:numPr>
          <w:ilvl w:val="0"/>
          <w:numId w:val="10"/>
        </w:numPr>
        <w:tabs>
          <w:tab w:val="left" w:pos="2694"/>
        </w:tabs>
        <w:autoSpaceDE w:val="0"/>
        <w:autoSpaceDN w:val="0"/>
        <w:adjustRightInd w:val="0"/>
        <w:snapToGrid w:val="0"/>
        <w:spacing w:after="158" w:afterLines="50"/>
        <w:ind w:left="2694" w:hanging="567"/>
      </w:pPr>
      <w:r>
        <w:rPr>
          <w:kern w:val="0"/>
          <w:szCs w:val="21"/>
        </w:rPr>
        <w:t>投标人服务承诺（如有）；</w:t>
      </w:r>
    </w:p>
    <w:p>
      <w:pPr>
        <w:pStyle w:val="2"/>
        <w:numPr>
          <w:ilvl w:val="0"/>
          <w:numId w:val="20"/>
        </w:numPr>
        <w:ind w:firstLine="1680" w:firstLineChars="700"/>
        <w:rPr>
          <w:rFonts w:hint="eastAsia" w:eastAsia="宋体"/>
          <w:lang w:val="en-US" w:eastAsia="zh-CN"/>
        </w:rPr>
      </w:pPr>
      <w:r>
        <w:rPr>
          <w:rFonts w:hint="eastAsia"/>
          <w:kern w:val="0"/>
          <w:sz w:val="24"/>
          <w:lang w:val="en-US" w:eastAsia="zh-CN"/>
        </w:rPr>
        <w:t xml:space="preserve"> </w:t>
      </w:r>
      <w:r>
        <w:rPr>
          <w:rFonts w:ascii="Times New Roman" w:hAnsi="Times New Roman" w:eastAsia="宋体" w:cs="Times New Roman"/>
          <w:kern w:val="0"/>
          <w:sz w:val="21"/>
          <w:szCs w:val="21"/>
        </w:rPr>
        <w:t>招标文件要求的或投标认为有必要提供的其它技术资料</w:t>
      </w:r>
    </w:p>
    <w:p>
      <w:pPr>
        <w:numPr>
          <w:ilvl w:val="1"/>
          <w:numId w:val="6"/>
        </w:numPr>
        <w:autoSpaceDE w:val="0"/>
        <w:autoSpaceDN w:val="0"/>
        <w:adjustRightInd w:val="0"/>
        <w:snapToGrid w:val="0"/>
        <w:spacing w:after="158" w:afterLines="50"/>
        <w:ind w:left="1133" w:hanging="991" w:hangingChars="472"/>
        <w:rPr>
          <w:kern w:val="0"/>
          <w:szCs w:val="21"/>
        </w:rPr>
      </w:pPr>
      <w:r>
        <w:rPr>
          <w:kern w:val="0"/>
          <w:szCs w:val="21"/>
        </w:rPr>
        <w:t>投标报价</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投标人应按招标文件第六章提供的格式进行投标报价。</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所有根据合同或其它原因应由投标人支付的税款和其它应交纳的费用都应包括在投标人提交的投标价格中。</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报价应包含本项目所有税项。</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投标人应仔细阅读所有招标文件，填报自己认为正确的报价。</w:t>
      </w:r>
    </w:p>
    <w:p>
      <w:pPr>
        <w:numPr>
          <w:ilvl w:val="1"/>
          <w:numId w:val="6"/>
        </w:numPr>
        <w:autoSpaceDE w:val="0"/>
        <w:autoSpaceDN w:val="0"/>
        <w:adjustRightInd w:val="0"/>
        <w:snapToGrid w:val="0"/>
        <w:spacing w:after="158" w:afterLines="50"/>
        <w:rPr>
          <w:kern w:val="0"/>
          <w:szCs w:val="21"/>
        </w:rPr>
      </w:pPr>
      <w:r>
        <w:rPr>
          <w:kern w:val="0"/>
          <w:szCs w:val="21"/>
        </w:rPr>
        <w:t>投标人对采购内容只允许有一个报价，采购人不接受任何有选择的报价。</w:t>
      </w:r>
    </w:p>
    <w:p>
      <w:pPr>
        <w:numPr>
          <w:ilvl w:val="1"/>
          <w:numId w:val="6"/>
        </w:numPr>
        <w:autoSpaceDE w:val="0"/>
        <w:autoSpaceDN w:val="0"/>
        <w:adjustRightInd w:val="0"/>
        <w:snapToGrid w:val="0"/>
        <w:spacing w:after="158" w:afterLines="50"/>
        <w:rPr>
          <w:kern w:val="0"/>
          <w:szCs w:val="21"/>
        </w:rPr>
      </w:pPr>
      <w:r>
        <w:rPr>
          <w:kern w:val="0"/>
          <w:szCs w:val="21"/>
        </w:rPr>
        <w:t>投标人根据本招标文件的规定将投标价分成几部分，只是为了方便招标方对投标文件进行比较，并不限制采购人以上述任何条件订立合同的权力。</w:t>
      </w:r>
    </w:p>
    <w:p>
      <w:pPr>
        <w:numPr>
          <w:ilvl w:val="1"/>
          <w:numId w:val="6"/>
        </w:numPr>
        <w:autoSpaceDE w:val="0"/>
        <w:autoSpaceDN w:val="0"/>
        <w:adjustRightInd w:val="0"/>
        <w:snapToGrid w:val="0"/>
        <w:spacing w:after="158" w:afterLines="50"/>
        <w:rPr>
          <w:kern w:val="0"/>
          <w:szCs w:val="21"/>
        </w:rPr>
      </w:pPr>
      <w:r>
        <w:rPr>
          <w:kern w:val="0"/>
          <w:szCs w:val="21"/>
        </w:rPr>
        <w:t>除非合同另有约定，投标人所报的投标价在合同执行过程中是固定不变的，不得以任何理由予以变更。任何包含价格调整要求的投标，将被认为是非响应性投标而予以拒绝。</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投标有效期</w:t>
      </w:r>
    </w:p>
    <w:p>
      <w:pPr>
        <w:numPr>
          <w:ilvl w:val="2"/>
          <w:numId w:val="6"/>
        </w:numPr>
        <w:tabs>
          <w:tab w:val="left" w:pos="1260"/>
        </w:tabs>
        <w:autoSpaceDE w:val="0"/>
        <w:autoSpaceDN w:val="0"/>
        <w:adjustRightInd w:val="0"/>
        <w:snapToGrid w:val="0"/>
        <w:spacing w:after="158" w:afterLines="50"/>
        <w:rPr>
          <w:kern w:val="0"/>
          <w:szCs w:val="21"/>
        </w:rPr>
      </w:pPr>
      <w:r>
        <w:rPr>
          <w:szCs w:val="21"/>
        </w:rPr>
        <w:t>本项目投标有效期见投标人须知前附表。投标有效期从提交投标文件的截止之日起算。投标文件中承诺的投标有效期应当不少于招标文件中载明的投标有效期。</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在投标人须知前附表规定的投标有效期内，投标人不得要求撤销或修改其投标文件。</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投标保证金</w:t>
      </w:r>
    </w:p>
    <w:p>
      <w:pPr>
        <w:pStyle w:val="15"/>
        <w:ind w:firstLine="1050" w:firstLineChars="500"/>
        <w:rPr>
          <w:szCs w:val="21"/>
        </w:rPr>
      </w:pPr>
      <w:r>
        <w:rPr>
          <w:kern w:val="0"/>
          <w:szCs w:val="21"/>
        </w:rPr>
        <w:t>本项目不要求递交投标保证金。</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投标文件的编制</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投标文件应按第六章“投标文件格式”进行编写，如有必要，可以增加附页，作为投标文件的组成部分。投标人可以提出比招标文件要求更有利于采购人的承诺。</w:t>
      </w:r>
    </w:p>
    <w:p>
      <w:pPr>
        <w:tabs>
          <w:tab w:val="left" w:pos="1260"/>
        </w:tabs>
        <w:autoSpaceDE w:val="0"/>
        <w:autoSpaceDN w:val="0"/>
        <w:adjustRightInd w:val="0"/>
        <w:snapToGrid w:val="0"/>
        <w:spacing w:after="158" w:afterLines="50"/>
        <w:ind w:left="1134"/>
        <w:rPr>
          <w:kern w:val="0"/>
          <w:szCs w:val="21"/>
        </w:rPr>
      </w:pPr>
      <w:r>
        <w:rPr>
          <w:kern w:val="0"/>
          <w:szCs w:val="21"/>
        </w:rPr>
        <w:t>投标文件应当对招标文件有关交货期、投标有效期、对招标范围以及</w:t>
      </w:r>
      <w:r>
        <w:rPr>
          <w:szCs w:val="21"/>
        </w:rPr>
        <w:t>采购项目的技术规格、数量、服务标准、验收</w:t>
      </w:r>
      <w:r>
        <w:rPr>
          <w:kern w:val="0"/>
          <w:szCs w:val="21"/>
        </w:rPr>
        <w:t>等实质性内容作出响应。</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w:t>
      </w:r>
      <w:bookmarkStart w:id="26" w:name="_Hlk63890782"/>
      <w:r>
        <w:rPr>
          <w:kern w:val="0"/>
          <w:szCs w:val="21"/>
        </w:rPr>
        <w:t>需通过“电子交易客户端”进行编制，</w:t>
      </w:r>
      <w:bookmarkEnd w:id="26"/>
      <w:r>
        <w:rPr>
          <w:kern w:val="0"/>
          <w:szCs w:val="21"/>
        </w:rPr>
        <w:t>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autoSpaceDE w:val="0"/>
        <w:autoSpaceDN w:val="0"/>
        <w:adjustRightInd w:val="0"/>
        <w:snapToGrid w:val="0"/>
        <w:spacing w:after="158" w:afterLines="50"/>
        <w:ind w:left="1134" w:leftChars="540"/>
        <w:rPr>
          <w:kern w:val="0"/>
          <w:szCs w:val="21"/>
        </w:rPr>
      </w:pPr>
      <w:r>
        <w:rPr>
          <w:kern w:val="0"/>
          <w:szCs w:val="21"/>
        </w:rPr>
        <w:t>投标截止时间前，如对投标文件进行了修改，包括对投标文件行间插字、涂改和增删，均应由投标人的法定代表人或经正式授权的代表在修改的每一页上签字。</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投标文件份数见投标人须知前附表。</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投标文件的装订要求见投标人须知前附表规定。</w:t>
      </w:r>
    </w:p>
    <w:p>
      <w:pPr>
        <w:numPr>
          <w:ilvl w:val="0"/>
          <w:numId w:val="6"/>
        </w:numPr>
        <w:autoSpaceDE w:val="0"/>
        <w:autoSpaceDN w:val="0"/>
        <w:adjustRightInd w:val="0"/>
        <w:spacing w:after="158" w:afterLines="50"/>
        <w:outlineLvl w:val="2"/>
        <w:rPr>
          <w:kern w:val="0"/>
          <w:szCs w:val="21"/>
        </w:rPr>
      </w:pPr>
      <w:r>
        <w:rPr>
          <w:kern w:val="0"/>
          <w:szCs w:val="21"/>
        </w:rPr>
        <w:t>投标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电子备份投标文件的密封和标记</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电子备份投标文件应当密封。</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电子备份投标文件的封套上应标识的其他内容见投标人须知前附表。</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未按本章第</w:t>
      </w:r>
      <w:r>
        <w:rPr>
          <w:kern w:val="0"/>
          <w:szCs w:val="21"/>
        </w:rPr>
        <w:fldChar w:fldCharType="begin"/>
      </w:r>
      <w:r>
        <w:rPr>
          <w:kern w:val="0"/>
          <w:szCs w:val="21"/>
        </w:rPr>
        <w:instrText xml:space="preserve"> REF _Ref421008470 \r \h  \* MERGEFORMAT </w:instrText>
      </w:r>
      <w:r>
        <w:rPr>
          <w:kern w:val="0"/>
          <w:szCs w:val="21"/>
        </w:rPr>
        <w:fldChar w:fldCharType="separate"/>
      </w:r>
      <w:r>
        <w:rPr>
          <w:kern w:val="0"/>
          <w:szCs w:val="21"/>
        </w:rPr>
        <w:t>4.1.1</w:t>
      </w:r>
      <w:r>
        <w:rPr>
          <w:kern w:val="0"/>
          <w:szCs w:val="21"/>
        </w:rPr>
        <w:fldChar w:fldCharType="end"/>
      </w:r>
      <w:r>
        <w:rPr>
          <w:kern w:val="0"/>
          <w:szCs w:val="21"/>
        </w:rPr>
        <w:t>项或第</w:t>
      </w:r>
      <w:r>
        <w:rPr>
          <w:kern w:val="0"/>
          <w:szCs w:val="21"/>
        </w:rPr>
        <w:fldChar w:fldCharType="begin"/>
      </w:r>
      <w:r>
        <w:rPr>
          <w:kern w:val="0"/>
          <w:szCs w:val="21"/>
        </w:rPr>
        <w:instrText xml:space="preserve"> REF _Ref421008478 \r \h  \* MERGEFORMAT </w:instrText>
      </w:r>
      <w:r>
        <w:rPr>
          <w:kern w:val="0"/>
          <w:szCs w:val="21"/>
        </w:rPr>
        <w:fldChar w:fldCharType="separate"/>
      </w:r>
      <w:r>
        <w:rPr>
          <w:kern w:val="0"/>
          <w:szCs w:val="21"/>
        </w:rPr>
        <w:t>4.1.2</w:t>
      </w:r>
      <w:r>
        <w:rPr>
          <w:kern w:val="0"/>
          <w:szCs w:val="21"/>
        </w:rPr>
        <w:fldChar w:fldCharType="end"/>
      </w:r>
      <w:r>
        <w:rPr>
          <w:kern w:val="0"/>
          <w:szCs w:val="21"/>
        </w:rPr>
        <w:t>项要求密封和加写标识的</w:t>
      </w:r>
      <w:bookmarkStart w:id="27" w:name="_Hlk63890904"/>
      <w:r>
        <w:rPr>
          <w:kern w:val="0"/>
          <w:szCs w:val="21"/>
        </w:rPr>
        <w:t>电子备份</w:t>
      </w:r>
      <w:bookmarkEnd w:id="27"/>
      <w:r>
        <w:rPr>
          <w:kern w:val="0"/>
          <w:szCs w:val="21"/>
        </w:rPr>
        <w:t>投标文件，采购人不予受理。</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投标文件的递交</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投标人应在招标公告规定的投标截止时间前递交投标文件。</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投标人递交投标文件的地点：见招标公告。</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除投标人不足3家未开标情形外，投标人所递交的投标文件不予退还。</w:t>
      </w:r>
    </w:p>
    <w:p>
      <w:pPr>
        <w:numPr>
          <w:ilvl w:val="2"/>
          <w:numId w:val="6"/>
        </w:numPr>
        <w:tabs>
          <w:tab w:val="left" w:pos="1260"/>
        </w:tabs>
        <w:autoSpaceDE w:val="0"/>
        <w:autoSpaceDN w:val="0"/>
        <w:adjustRightInd w:val="0"/>
        <w:snapToGrid w:val="0"/>
        <w:spacing w:after="158" w:afterLines="50"/>
        <w:rPr>
          <w:kern w:val="0"/>
          <w:szCs w:val="21"/>
        </w:rPr>
      </w:pPr>
      <w:r>
        <w:rPr>
          <w:szCs w:val="21"/>
        </w:rPr>
        <w:t>逾期送达、</w:t>
      </w:r>
      <w:r>
        <w:rPr>
          <w:kern w:val="0"/>
          <w:szCs w:val="21"/>
        </w:rPr>
        <w:t>未送达指定地点</w:t>
      </w:r>
      <w:r>
        <w:rPr>
          <w:szCs w:val="21"/>
        </w:rPr>
        <w:t>的投标文件</w:t>
      </w:r>
      <w:r>
        <w:rPr>
          <w:kern w:val="0"/>
          <w:szCs w:val="21"/>
        </w:rPr>
        <w:t>（电子备份投标文件），采购人不予受理。</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投标文件的修改与撤回</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在招标公告规定的投标截止时间前，投标人可以修改或撤回已递交的电子备份投标文件，但应以书面形式通知采购人。</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修改的内容为投标文件的组成部分。修改的投标文件应按照本章第3条、第4条规定进行编制、密封、标记和递交，并标明“修改”字样。</w:t>
      </w:r>
    </w:p>
    <w:p>
      <w:pPr>
        <w:numPr>
          <w:ilvl w:val="0"/>
          <w:numId w:val="6"/>
        </w:numPr>
        <w:autoSpaceDE w:val="0"/>
        <w:autoSpaceDN w:val="0"/>
        <w:adjustRightInd w:val="0"/>
        <w:spacing w:after="158" w:afterLines="50"/>
        <w:outlineLvl w:val="2"/>
        <w:rPr>
          <w:kern w:val="0"/>
          <w:szCs w:val="21"/>
        </w:rPr>
      </w:pPr>
      <w:r>
        <w:rPr>
          <w:kern w:val="0"/>
          <w:szCs w:val="21"/>
        </w:rPr>
        <w:t>开标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开标时间和地点</w:t>
      </w:r>
    </w:p>
    <w:p>
      <w:pPr>
        <w:tabs>
          <w:tab w:val="left" w:pos="1260"/>
        </w:tabs>
        <w:autoSpaceDE w:val="0"/>
        <w:autoSpaceDN w:val="0"/>
        <w:adjustRightInd w:val="0"/>
        <w:snapToGrid w:val="0"/>
        <w:spacing w:after="158" w:afterLines="50"/>
        <w:ind w:left="1134"/>
        <w:rPr>
          <w:kern w:val="0"/>
          <w:szCs w:val="21"/>
        </w:rPr>
      </w:pPr>
      <w:r>
        <w:rPr>
          <w:kern w:val="0"/>
          <w:szCs w:val="21"/>
        </w:rPr>
        <w:t>采购人在招标公告规定的投标截止时间（开标时间）和</w:t>
      </w:r>
      <w:bookmarkStart w:id="28" w:name="_Hlk63890931"/>
      <w:r>
        <w:rPr>
          <w:kern w:val="0"/>
          <w:szCs w:val="21"/>
        </w:rPr>
        <w:t>地点公开在线开标，供应商在线参加开标。</w:t>
      </w:r>
      <w:bookmarkEnd w:id="28"/>
      <w:r>
        <w:rPr>
          <w:kern w:val="0"/>
          <w:szCs w:val="21"/>
        </w:rPr>
        <w:t>投标人未参加开标的，视同认可开标结果。</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开标程序：</w:t>
      </w:r>
      <w:r>
        <w:rPr>
          <w:b/>
          <w:snapToGrid w:val="0"/>
          <w:kern w:val="0"/>
          <w:szCs w:val="21"/>
        </w:rPr>
        <w:t>（投标文件开启在电子交易平台线上完成）</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采购代理机构将按照招标文件规定的时间、地点和程序组织投标文件开启，各供应商通过“政府采购云平台”在线参加。</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（1）开标会由采购代理机构主持，通过“政府采购云平台”在线进行；</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（2）开标时间到达后，采购代理机构发出解密通知，供应商在线解密；</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（3）所有供应商解密完成后（无法解密的有备份文件的启用备份文件，无备份文件的投标无效），将解密后的资信及商务、技术文件在线提交评审小组评审；</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（4）</w:t>
      </w:r>
      <w:bookmarkStart w:id="29" w:name="_Hlk63890940"/>
      <w:r>
        <w:rPr>
          <w:rFonts w:ascii="Times New Roman" w:hAnsi="Times New Roman" w:cs="Times New Roman"/>
        </w:rPr>
        <w:t>采购人或采购代理机构对所提交的投标文件进行资格审查，评审小组对资信及商务和技术文件进行符合性评审并评分，评分结束后公布无效供应商名称及理由，有效供应商的评分结果。</w:t>
      </w:r>
      <w:bookmarkEnd w:id="29"/>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（5）解密报价文件并公布，如报价文件不符合要求的，提交评审小组审定；</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（6）代理机构做投标文件开启记录,供应商代表对投标文件开启记录进行当场校核及勘误，并在线确认；同时由记录人、监督人当场签字确认。供应商代表在线确认或者拒绝确认的，不影响评审过程。</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（7）评审小组对各供应商的报价文件进行审核并打分。</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（8）评审结束后，主持人公布有效供应商的评分结果和推荐的候选中标供应商名单。</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开标时，投标人不足3家的，不进行开标。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开标过程由采购人或者采购代理机构负责</w:t>
      </w:r>
      <w:bookmarkStart w:id="30" w:name="_Hlk63890953"/>
      <w:r>
        <w:rPr>
          <w:kern w:val="0"/>
          <w:szCs w:val="21"/>
        </w:rPr>
        <w:t>在线记录，由相关工作人员签字确认后随采购文件一并存档。</w:t>
      </w:r>
      <w:bookmarkEnd w:id="30"/>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投标人代表对开标过程和开标记录有疑义，以及认为采购人、采购代理机构相关工作人员有需要回避的情形的，应当场提出询问或者回避申请。</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投标人对开标过程有疑义的，在开标结束后七个工作日内，按本须知2.5款接收质疑函的方式以书面形式一次性提出质疑。</w:t>
      </w:r>
    </w:p>
    <w:p>
      <w:pPr>
        <w:numPr>
          <w:ilvl w:val="0"/>
          <w:numId w:val="6"/>
        </w:numPr>
        <w:autoSpaceDE w:val="0"/>
        <w:autoSpaceDN w:val="0"/>
        <w:adjustRightInd w:val="0"/>
        <w:spacing w:after="158" w:afterLines="50"/>
        <w:outlineLvl w:val="2"/>
        <w:rPr>
          <w:kern w:val="0"/>
          <w:szCs w:val="21"/>
        </w:rPr>
      </w:pPr>
      <w:r>
        <w:rPr>
          <w:kern w:val="0"/>
          <w:szCs w:val="21"/>
        </w:rPr>
        <w:t>资格审查</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开标结束后，采购人或者采购代理机构依法对投标人的资格进行审查。</w:t>
      </w:r>
    </w:p>
    <w:p>
      <w:pPr>
        <w:pStyle w:val="652"/>
        <w:snapToGrid w:val="0"/>
        <w:spacing w:after="158" w:afterLines="50"/>
        <w:ind w:left="1132" w:leftChars="539"/>
        <w:rPr>
          <w:rFonts w:ascii="Times New Roman" w:hAnsi="Times New Roman" w:cs="Times New Roman"/>
        </w:rPr>
      </w:pPr>
      <w:r>
        <w:rPr>
          <w:rFonts w:ascii="Times New Roman" w:hAnsi="Times New Roman" w:cs="Times New Roman"/>
        </w:rPr>
        <w:t>合格投标人不足3家的，不进行评标。</w:t>
      </w:r>
    </w:p>
    <w:p>
      <w:pPr>
        <w:numPr>
          <w:ilvl w:val="0"/>
          <w:numId w:val="6"/>
        </w:numPr>
        <w:autoSpaceDE w:val="0"/>
        <w:autoSpaceDN w:val="0"/>
        <w:adjustRightInd w:val="0"/>
        <w:spacing w:after="158" w:afterLines="50"/>
        <w:outlineLvl w:val="2"/>
        <w:rPr>
          <w:kern w:val="0"/>
          <w:szCs w:val="21"/>
        </w:rPr>
      </w:pPr>
      <w:r>
        <w:rPr>
          <w:kern w:val="0"/>
          <w:szCs w:val="21"/>
        </w:rPr>
        <w:t>评标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评标委员会</w:t>
      </w:r>
    </w:p>
    <w:p>
      <w:pPr>
        <w:numPr>
          <w:ilvl w:val="2"/>
          <w:numId w:val="6"/>
        </w:numPr>
        <w:tabs>
          <w:tab w:val="left" w:pos="1260"/>
        </w:tabs>
        <w:autoSpaceDE w:val="0"/>
        <w:autoSpaceDN w:val="0"/>
        <w:adjustRightInd w:val="0"/>
        <w:snapToGrid w:val="0"/>
        <w:spacing w:after="158" w:afterLines="50" w:line="360" w:lineRule="auto"/>
        <w:ind w:left="1134" w:hanging="1134"/>
        <w:rPr>
          <w:kern w:val="0"/>
          <w:szCs w:val="21"/>
        </w:rPr>
      </w:pPr>
      <w:r>
        <w:rPr>
          <w:kern w:val="0"/>
          <w:szCs w:val="21"/>
        </w:rPr>
        <w:t>评标由采购人依法组建的评标委员会负责。评标委员会由采购人代表和有关技术、经济等方面的专家组成，</w:t>
      </w:r>
      <w:r>
        <w:rPr>
          <w:rFonts w:hint="eastAsia"/>
          <w:kern w:val="0"/>
          <w:szCs w:val="21"/>
          <w:lang w:eastAsia="zh-CN"/>
        </w:rPr>
        <w:t>人</w:t>
      </w:r>
      <w:r>
        <w:rPr>
          <w:kern w:val="0"/>
          <w:szCs w:val="21"/>
        </w:rPr>
        <w:t>数</w:t>
      </w:r>
      <w:r>
        <w:rPr>
          <w:rFonts w:hint="eastAsia"/>
          <w:kern w:val="0"/>
          <w:szCs w:val="21"/>
          <w:lang w:val="en-US" w:eastAsia="zh-CN"/>
        </w:rPr>
        <w:t>5</w:t>
      </w:r>
      <w:r>
        <w:rPr>
          <w:kern w:val="0"/>
          <w:szCs w:val="21"/>
        </w:rPr>
        <w:t>人及以上单数</w:t>
      </w:r>
      <w:r>
        <w:rPr>
          <w:rFonts w:hint="eastAsia"/>
          <w:kern w:val="0"/>
          <w:szCs w:val="21"/>
          <w:lang w:eastAsia="zh-CN"/>
        </w:rPr>
        <w:t>，</w:t>
      </w:r>
      <w:r>
        <w:rPr>
          <w:rFonts w:hint="eastAsia" w:ascii="宋体" w:hAnsi="宋体" w:eastAsia="宋体" w:cs="黑体"/>
          <w:kern w:val="0"/>
          <w:sz w:val="21"/>
          <w:szCs w:val="21"/>
        </w:rPr>
        <w:t>其中</w:t>
      </w:r>
      <w:r>
        <w:rPr>
          <w:rFonts w:hint="eastAsia" w:ascii="宋体" w:hAnsi="宋体" w:eastAsia="宋体" w:cs="黑体"/>
          <w:kern w:val="0"/>
          <w:sz w:val="21"/>
          <w:szCs w:val="21"/>
          <w:lang w:eastAsia="zh-CN"/>
        </w:rPr>
        <w:t>评标</w:t>
      </w:r>
      <w:r>
        <w:rPr>
          <w:rFonts w:hint="eastAsia" w:ascii="宋体" w:hAnsi="宋体" w:eastAsia="宋体" w:cs="黑体"/>
          <w:kern w:val="0"/>
          <w:sz w:val="21"/>
          <w:szCs w:val="21"/>
        </w:rPr>
        <w:t>专家人数不得少于</w:t>
      </w:r>
      <w:r>
        <w:rPr>
          <w:rFonts w:hint="eastAsia" w:ascii="宋体" w:hAnsi="宋体" w:eastAsia="宋体" w:cs="黑体"/>
          <w:kern w:val="0"/>
          <w:sz w:val="21"/>
          <w:szCs w:val="21"/>
          <w:lang w:eastAsia="zh-CN"/>
        </w:rPr>
        <w:t>评审</w:t>
      </w:r>
      <w:r>
        <w:rPr>
          <w:rFonts w:hint="eastAsia" w:ascii="宋体" w:hAnsi="宋体" w:eastAsia="宋体" w:cs="黑体"/>
          <w:kern w:val="0"/>
          <w:sz w:val="21"/>
          <w:szCs w:val="21"/>
        </w:rPr>
        <w:t>小组成员总数的2/3。</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评标委员会成员有下列情形之一的，应当回避：</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（1）参加采购活动前3年内与投标人存在劳动关系；</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（2）参加采购活动前3年内担任投标人的董事、监事；</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（3）参加采购活动前3年内是投标人的控股股东或者实际控制人；</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（4）与投标人的法定代表人或者负责人有夫妻、直系血亲、三代以内旁系血亲或者近姻亲关系；</w:t>
      </w:r>
    </w:p>
    <w:p>
      <w:pPr>
        <w:pStyle w:val="652"/>
        <w:snapToGrid w:val="0"/>
        <w:spacing w:after="158" w:afterLines="50"/>
        <w:ind w:left="1659" w:leftChars="540" w:hanging="525" w:hangingChars="250"/>
        <w:rPr>
          <w:rFonts w:ascii="Times New Roman" w:hAnsi="Times New Roman" w:cs="Times New Roman"/>
        </w:rPr>
      </w:pPr>
      <w:r>
        <w:rPr>
          <w:rFonts w:ascii="Times New Roman" w:hAnsi="Times New Roman" w:cs="Times New Roman"/>
        </w:rPr>
        <w:t>（5）与投标人有其他可能影响政府采购活动公平、公正进行的关系。</w:t>
      </w:r>
    </w:p>
    <w:p>
      <w:pPr>
        <w:numPr>
          <w:ilvl w:val="2"/>
          <w:numId w:val="6"/>
        </w:numPr>
        <w:tabs>
          <w:tab w:val="left" w:pos="1260"/>
          <w:tab w:val="left" w:pos="1418"/>
          <w:tab w:val="left" w:pos="1800"/>
        </w:tabs>
        <w:autoSpaceDE w:val="0"/>
        <w:autoSpaceDN w:val="0"/>
        <w:adjustRightInd w:val="0"/>
        <w:snapToGrid w:val="0"/>
        <w:spacing w:before="120" w:after="158" w:afterLines="50"/>
        <w:rPr>
          <w:kern w:val="0"/>
          <w:szCs w:val="21"/>
        </w:rPr>
      </w:pPr>
      <w:r>
        <w:rPr>
          <w:kern w:val="0"/>
          <w:szCs w:val="21"/>
        </w:rPr>
        <w:t>评标委员会</w:t>
      </w:r>
      <w:r>
        <w:rPr>
          <w:szCs w:val="21"/>
        </w:rPr>
        <w:t>负责具体评标事务，并独立履行下列职责</w:t>
      </w:r>
      <w:r>
        <w:rPr>
          <w:kern w:val="0"/>
          <w:szCs w:val="21"/>
        </w:rPr>
        <w:t>：</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审查、评价投标文件是否符合招标文件的商务、技术等实质性要求；</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要求投标人对投标文件有关事项作出澄清或者说明；</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对投标文件进行比较和评价；</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确定中标候选人名单，以及根据采购人委托直接确定中标人；</w:t>
      </w:r>
    </w:p>
    <w:p>
      <w:pPr>
        <w:pStyle w:val="652"/>
        <w:snapToGrid w:val="0"/>
        <w:spacing w:after="158" w:afterLines="50"/>
        <w:ind w:left="1751" w:leftChars="539" w:hanging="619" w:hangingChars="295"/>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向采购人、采购代理机构或者有关部门报告评标中发现的违法行为。</w:t>
      </w:r>
    </w:p>
    <w:p>
      <w:pPr>
        <w:numPr>
          <w:ilvl w:val="1"/>
          <w:numId w:val="6"/>
        </w:numPr>
        <w:autoSpaceDE w:val="0"/>
        <w:autoSpaceDN w:val="0"/>
        <w:adjustRightInd w:val="0"/>
        <w:snapToGrid w:val="0"/>
        <w:spacing w:after="158" w:afterLines="50"/>
        <w:ind w:left="991" w:hanging="991" w:hangingChars="472"/>
        <w:rPr>
          <w:kern w:val="0"/>
          <w:szCs w:val="21"/>
        </w:rPr>
      </w:pPr>
      <w:r>
        <w:rPr>
          <w:szCs w:val="21"/>
        </w:rPr>
        <w:t>评标委员会应当对符合资格的投标人的投标文件进行符合性审查，以确定其是否满足招标文件的实质性要求。</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autoSpaceDE w:val="0"/>
        <w:autoSpaceDN w:val="0"/>
        <w:adjustRightInd w:val="0"/>
        <w:snapToGrid w:val="0"/>
        <w:spacing w:after="158" w:afterLines="50"/>
        <w:ind w:left="1132" w:leftChars="539"/>
        <w:rPr>
          <w:kern w:val="0"/>
          <w:szCs w:val="21"/>
        </w:rPr>
      </w:pPr>
      <w:r>
        <w:rPr>
          <w:kern w:val="0"/>
          <w:szCs w:val="21"/>
        </w:rPr>
        <w:t>非单一产品采购项目，多家投标人提供的核心产品品牌相同的，按前款规定处理。</w:t>
      </w:r>
    </w:p>
    <w:p>
      <w:pPr>
        <w:numPr>
          <w:ilvl w:val="1"/>
          <w:numId w:val="6"/>
        </w:numPr>
        <w:autoSpaceDE w:val="0"/>
        <w:autoSpaceDN w:val="0"/>
        <w:adjustRightInd w:val="0"/>
        <w:snapToGrid w:val="0"/>
        <w:spacing w:after="158" w:afterLines="50"/>
        <w:ind w:left="991" w:hanging="991" w:hangingChars="472"/>
        <w:rPr>
          <w:szCs w:val="21"/>
        </w:rPr>
      </w:pPr>
      <w:r>
        <w:rPr>
          <w:szCs w:val="21"/>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6"/>
        </w:numPr>
        <w:autoSpaceDE w:val="0"/>
        <w:autoSpaceDN w:val="0"/>
        <w:adjustRightInd w:val="0"/>
        <w:snapToGrid w:val="0"/>
        <w:spacing w:after="158" w:afterLines="50"/>
        <w:ind w:left="991" w:hanging="991" w:hangingChars="472"/>
        <w:rPr>
          <w:szCs w:val="21"/>
        </w:rPr>
      </w:pPr>
      <w:r>
        <w:rPr>
          <w:szCs w:val="21"/>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6"/>
        </w:numPr>
        <w:autoSpaceDE w:val="0"/>
        <w:autoSpaceDN w:val="0"/>
        <w:adjustRightInd w:val="0"/>
        <w:snapToGrid w:val="0"/>
        <w:spacing w:after="158" w:afterLines="50"/>
        <w:ind w:left="991" w:hanging="991" w:hangingChars="472"/>
        <w:rPr>
          <w:szCs w:val="21"/>
        </w:rPr>
      </w:pPr>
      <w:r>
        <w:rPr>
          <w:szCs w:val="21"/>
        </w:rPr>
        <w:t>公开招标数额标准以上的采购项目，投标截止后投标人不足3家或者通过资格审查或符合性审查的投标人不足3家的，除采购任务取消情形外，将重新招标或采用其他采购方式采购。</w:t>
      </w:r>
    </w:p>
    <w:p>
      <w:pPr>
        <w:numPr>
          <w:ilvl w:val="0"/>
          <w:numId w:val="6"/>
        </w:numPr>
        <w:autoSpaceDE w:val="0"/>
        <w:autoSpaceDN w:val="0"/>
        <w:adjustRightInd w:val="0"/>
        <w:spacing w:after="158" w:afterLines="50"/>
        <w:outlineLvl w:val="2"/>
        <w:rPr>
          <w:kern w:val="0"/>
          <w:szCs w:val="21"/>
        </w:rPr>
      </w:pPr>
      <w:r>
        <w:rPr>
          <w:kern w:val="0"/>
          <w:szCs w:val="21"/>
        </w:rPr>
        <w:t>合同授予</w:t>
      </w:r>
    </w:p>
    <w:p>
      <w:pPr>
        <w:numPr>
          <w:ilvl w:val="1"/>
          <w:numId w:val="6"/>
        </w:numPr>
        <w:autoSpaceDE w:val="0"/>
        <w:autoSpaceDN w:val="0"/>
        <w:adjustRightInd w:val="0"/>
        <w:snapToGrid w:val="0"/>
        <w:spacing w:after="158" w:afterLines="50"/>
        <w:ind w:left="1470" w:hanging="1470" w:hangingChars="700"/>
        <w:rPr>
          <w:kern w:val="0"/>
          <w:szCs w:val="21"/>
        </w:rPr>
      </w:pPr>
      <w:r>
        <w:rPr>
          <w:kern w:val="0"/>
          <w:szCs w:val="21"/>
        </w:rPr>
        <w:t>定标方式</w:t>
      </w:r>
    </w:p>
    <w:p>
      <w:pPr>
        <w:tabs>
          <w:tab w:val="left" w:pos="1260"/>
        </w:tabs>
        <w:autoSpaceDE w:val="0"/>
        <w:autoSpaceDN w:val="0"/>
        <w:adjustRightInd w:val="0"/>
        <w:snapToGrid w:val="0"/>
        <w:spacing w:after="158" w:afterLines="50"/>
        <w:ind w:left="1134"/>
        <w:rPr>
          <w:kern w:val="0"/>
          <w:szCs w:val="21"/>
        </w:rPr>
      </w:pPr>
      <w:r>
        <w:rPr>
          <w:szCs w:val="21"/>
        </w:rPr>
        <w:t>采购人按评标报告确定的中标候选人名单中按顺序确定中标人。评标委员会确定的中标候选人的</w:t>
      </w:r>
      <w:r>
        <w:rPr>
          <w:rFonts w:hint="eastAsia"/>
          <w:szCs w:val="21"/>
          <w:lang w:eastAsia="zh-CN"/>
        </w:rPr>
        <w:t>人</w:t>
      </w:r>
      <w:r>
        <w:rPr>
          <w:szCs w:val="21"/>
        </w:rPr>
        <w:t>数见投标人须知前附表。</w:t>
      </w:r>
    </w:p>
    <w:p>
      <w:pPr>
        <w:numPr>
          <w:ilvl w:val="1"/>
          <w:numId w:val="6"/>
        </w:numPr>
        <w:autoSpaceDE w:val="0"/>
        <w:autoSpaceDN w:val="0"/>
        <w:adjustRightInd w:val="0"/>
        <w:snapToGrid w:val="0"/>
        <w:spacing w:after="158" w:afterLines="50"/>
        <w:ind w:left="1470" w:hanging="1470" w:hangingChars="700"/>
        <w:rPr>
          <w:kern w:val="0"/>
          <w:szCs w:val="21"/>
        </w:rPr>
      </w:pPr>
      <w:r>
        <w:rPr>
          <w:kern w:val="0"/>
          <w:szCs w:val="21"/>
        </w:rPr>
        <w:t>中标公告</w:t>
      </w:r>
    </w:p>
    <w:p>
      <w:pPr>
        <w:numPr>
          <w:ilvl w:val="2"/>
          <w:numId w:val="6"/>
        </w:numPr>
        <w:tabs>
          <w:tab w:val="left" w:pos="1260"/>
        </w:tabs>
        <w:autoSpaceDE w:val="0"/>
        <w:autoSpaceDN w:val="0"/>
        <w:adjustRightInd w:val="0"/>
        <w:snapToGrid w:val="0"/>
        <w:spacing w:after="158" w:afterLines="50"/>
        <w:rPr>
          <w:szCs w:val="21"/>
        </w:rPr>
      </w:pPr>
      <w:r>
        <w:rPr>
          <w:szCs w:val="21"/>
        </w:rPr>
        <w:t>采购人或者采购代理机构应当自中标人确定之日起2个工作日内，在省级以上财政部门指定的媒体上公告中标结果。</w:t>
      </w:r>
    </w:p>
    <w:p>
      <w:pPr>
        <w:tabs>
          <w:tab w:val="left" w:pos="1260"/>
        </w:tabs>
        <w:autoSpaceDE w:val="0"/>
        <w:autoSpaceDN w:val="0"/>
        <w:adjustRightInd w:val="0"/>
        <w:snapToGrid w:val="0"/>
        <w:spacing w:after="158" w:afterLines="50"/>
        <w:ind w:left="1134"/>
        <w:rPr>
          <w:szCs w:val="21"/>
        </w:rPr>
      </w:pPr>
      <w:r>
        <w:rPr>
          <w:szCs w:val="21"/>
        </w:rPr>
        <w:t>中标公告期限为1个工作日。</w:t>
      </w:r>
    </w:p>
    <w:p>
      <w:pPr>
        <w:numPr>
          <w:ilvl w:val="2"/>
          <w:numId w:val="6"/>
        </w:numPr>
        <w:tabs>
          <w:tab w:val="left" w:pos="1260"/>
        </w:tabs>
        <w:autoSpaceDE w:val="0"/>
        <w:autoSpaceDN w:val="0"/>
        <w:adjustRightInd w:val="0"/>
        <w:snapToGrid w:val="0"/>
        <w:spacing w:after="158" w:afterLines="50"/>
        <w:rPr>
          <w:szCs w:val="21"/>
        </w:rPr>
      </w:pPr>
      <w:r>
        <w:rPr>
          <w:kern w:val="0"/>
          <w:szCs w:val="21"/>
        </w:rPr>
        <w:t>投标人对中标结果有疑义的，在中标公告期限届满之日</w:t>
      </w:r>
      <w:r>
        <w:rPr>
          <w:szCs w:val="21"/>
        </w:rPr>
        <w:t>起七个工作日内，按本须知2.5款接收质疑函的方式以书面形式一次性提出对中标结果的质疑。</w:t>
      </w:r>
    </w:p>
    <w:p>
      <w:pPr>
        <w:numPr>
          <w:ilvl w:val="1"/>
          <w:numId w:val="6"/>
        </w:numPr>
        <w:autoSpaceDE w:val="0"/>
        <w:autoSpaceDN w:val="0"/>
        <w:adjustRightInd w:val="0"/>
        <w:snapToGrid w:val="0"/>
        <w:spacing w:after="158" w:afterLines="50"/>
        <w:ind w:left="1470" w:hanging="1470" w:hangingChars="700"/>
        <w:rPr>
          <w:kern w:val="0"/>
          <w:szCs w:val="21"/>
        </w:rPr>
      </w:pPr>
      <w:r>
        <w:rPr>
          <w:kern w:val="0"/>
          <w:szCs w:val="21"/>
        </w:rPr>
        <w:t>中标通知</w:t>
      </w:r>
    </w:p>
    <w:p>
      <w:pPr>
        <w:tabs>
          <w:tab w:val="left" w:pos="1260"/>
        </w:tabs>
        <w:autoSpaceDE w:val="0"/>
        <w:autoSpaceDN w:val="0"/>
        <w:adjustRightInd w:val="0"/>
        <w:snapToGrid w:val="0"/>
        <w:spacing w:after="158" w:afterLines="50"/>
        <w:ind w:left="1134"/>
        <w:rPr>
          <w:kern w:val="0"/>
          <w:szCs w:val="21"/>
        </w:rPr>
      </w:pPr>
      <w:r>
        <w:rPr>
          <w:kern w:val="0"/>
          <w:szCs w:val="21"/>
        </w:rPr>
        <w:t>在公告中标结果的同时，采购人以书面形式向中标人发出中标通知书，同时将中标结果通知未中标的投标人。</w:t>
      </w:r>
    </w:p>
    <w:p>
      <w:pPr>
        <w:tabs>
          <w:tab w:val="left" w:pos="1260"/>
        </w:tabs>
        <w:autoSpaceDE w:val="0"/>
        <w:autoSpaceDN w:val="0"/>
        <w:adjustRightInd w:val="0"/>
        <w:snapToGrid w:val="0"/>
        <w:spacing w:after="158" w:afterLines="50"/>
        <w:ind w:left="1134"/>
        <w:rPr>
          <w:kern w:val="0"/>
          <w:szCs w:val="21"/>
        </w:rPr>
      </w:pPr>
      <w:r>
        <w:rPr>
          <w:szCs w:val="21"/>
        </w:rPr>
        <w:t>中标通知书发出后，采购人不得违法改变中标结果，中标人无正当理由不得放弃中标。</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履约保证金</w:t>
      </w:r>
      <w:r>
        <w:rPr>
          <w:rFonts w:hint="eastAsia"/>
          <w:kern w:val="0"/>
          <w:szCs w:val="21"/>
          <w:lang w:eastAsia="zh-CN"/>
        </w:rPr>
        <w:t>：无。</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签订合同</w:t>
      </w:r>
    </w:p>
    <w:p>
      <w:pPr>
        <w:numPr>
          <w:ilvl w:val="2"/>
          <w:numId w:val="6"/>
        </w:numPr>
        <w:tabs>
          <w:tab w:val="left" w:pos="1260"/>
        </w:tabs>
        <w:autoSpaceDE w:val="0"/>
        <w:autoSpaceDN w:val="0"/>
        <w:adjustRightInd w:val="0"/>
        <w:snapToGrid w:val="0"/>
        <w:spacing w:after="158" w:afterLines="50"/>
        <w:rPr>
          <w:kern w:val="0"/>
          <w:szCs w:val="21"/>
        </w:rPr>
      </w:pPr>
      <w:r>
        <w:rPr>
          <w:szCs w:val="21"/>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napToGrid w:val="0"/>
        <w:spacing w:after="158" w:afterLines="50"/>
        <w:ind w:left="1134"/>
        <w:rPr>
          <w:szCs w:val="21"/>
        </w:rPr>
      </w:pPr>
      <w:r>
        <w:rPr>
          <w:szCs w:val="21"/>
        </w:rPr>
        <w:t>采购人不得向中标人提出任何不合理的要求作为签订合同的条件。</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中标人无正当理由拒签合同的，采购人取消其中标资格，给采购人造成的损失，中标人还应当予以赔偿。</w:t>
      </w:r>
    </w:p>
    <w:p>
      <w:pPr>
        <w:numPr>
          <w:ilvl w:val="2"/>
          <w:numId w:val="6"/>
        </w:numPr>
        <w:tabs>
          <w:tab w:val="left" w:pos="1260"/>
        </w:tabs>
        <w:autoSpaceDE w:val="0"/>
        <w:autoSpaceDN w:val="0"/>
        <w:adjustRightInd w:val="0"/>
        <w:snapToGrid w:val="0"/>
        <w:spacing w:after="158" w:afterLines="50"/>
        <w:rPr>
          <w:kern w:val="0"/>
          <w:szCs w:val="21"/>
        </w:rPr>
      </w:pPr>
      <w:r>
        <w:rPr>
          <w:kern w:val="0"/>
          <w:szCs w:val="21"/>
        </w:rPr>
        <w:t>发出中标通知书后，采购人无正当理由拒签合同的，给中标人造成损失的，还应当赔偿损失。</w:t>
      </w:r>
    </w:p>
    <w:p>
      <w:pPr>
        <w:numPr>
          <w:ilvl w:val="0"/>
          <w:numId w:val="6"/>
        </w:numPr>
        <w:autoSpaceDE w:val="0"/>
        <w:autoSpaceDN w:val="0"/>
        <w:adjustRightInd w:val="0"/>
        <w:spacing w:after="158" w:afterLines="50"/>
        <w:outlineLvl w:val="2"/>
        <w:rPr>
          <w:kern w:val="0"/>
          <w:szCs w:val="21"/>
        </w:rPr>
      </w:pPr>
      <w:r>
        <w:rPr>
          <w:kern w:val="0"/>
          <w:szCs w:val="21"/>
        </w:rPr>
        <w:t>纪律和监督</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对采购人的要求</w:t>
      </w:r>
    </w:p>
    <w:p>
      <w:pPr>
        <w:tabs>
          <w:tab w:val="left" w:pos="1260"/>
        </w:tabs>
        <w:autoSpaceDE w:val="0"/>
        <w:autoSpaceDN w:val="0"/>
        <w:adjustRightInd w:val="0"/>
        <w:snapToGrid w:val="0"/>
        <w:spacing w:after="158" w:afterLines="50"/>
        <w:ind w:left="1134"/>
        <w:rPr>
          <w:kern w:val="0"/>
          <w:szCs w:val="21"/>
        </w:rPr>
      </w:pPr>
      <w:r>
        <w:rPr>
          <w:szCs w:val="21"/>
        </w:rPr>
        <w:t>采购人在政府采购活动中应当维护国家利益和社会公共利益，公正廉洁，诚实守信，执行政府采购政策。采购人不得向投标人索要或者接受其给予的赠品、回扣或者与采购无关的其他商品、服务</w:t>
      </w:r>
      <w:r>
        <w:rPr>
          <w:kern w:val="0"/>
          <w:szCs w:val="21"/>
        </w:rPr>
        <w:t>。</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对采购代理机构的要求</w:t>
      </w:r>
    </w:p>
    <w:p>
      <w:pPr>
        <w:tabs>
          <w:tab w:val="left" w:pos="1260"/>
        </w:tabs>
        <w:autoSpaceDE w:val="0"/>
        <w:autoSpaceDN w:val="0"/>
        <w:adjustRightInd w:val="0"/>
        <w:snapToGrid w:val="0"/>
        <w:spacing w:after="158" w:afterLines="50"/>
        <w:ind w:left="1134"/>
        <w:rPr>
          <w:szCs w:val="21"/>
        </w:rPr>
      </w:pPr>
      <w:r>
        <w:rPr>
          <w:szCs w:val="21"/>
        </w:rPr>
        <w:t>采购代理机构不得与采购人、投标人恶意串通操纵政府采购活动。</w:t>
      </w:r>
    </w:p>
    <w:p>
      <w:pPr>
        <w:tabs>
          <w:tab w:val="left" w:pos="1260"/>
        </w:tabs>
        <w:autoSpaceDE w:val="0"/>
        <w:autoSpaceDN w:val="0"/>
        <w:adjustRightInd w:val="0"/>
        <w:snapToGrid w:val="0"/>
        <w:spacing w:after="158" w:afterLines="50"/>
        <w:ind w:left="1134"/>
        <w:rPr>
          <w:szCs w:val="21"/>
        </w:rPr>
      </w:pPr>
      <w:r>
        <w:rPr>
          <w:szCs w:val="21"/>
        </w:rPr>
        <w:t>采购代理机构工作人员不得接受采购人或者投标人组织的宴请、旅游、娱乐，不得收受礼品、现金、有价证券等，不得向采购人或者投标人报销应当由个人承担的费用。</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对投标人的纪律要求</w:t>
      </w:r>
    </w:p>
    <w:p>
      <w:pPr>
        <w:tabs>
          <w:tab w:val="left" w:pos="1260"/>
        </w:tabs>
        <w:autoSpaceDE w:val="0"/>
        <w:autoSpaceDN w:val="0"/>
        <w:adjustRightInd w:val="0"/>
        <w:snapToGrid w:val="0"/>
        <w:spacing w:after="158" w:afterLines="50"/>
        <w:ind w:left="1134"/>
        <w:rPr>
          <w:kern w:val="0"/>
          <w:szCs w:val="21"/>
        </w:rPr>
      </w:pPr>
      <w:r>
        <w:rPr>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评标委员会及其成员不得有下列行为</w:t>
      </w:r>
    </w:p>
    <w:p>
      <w:pPr>
        <w:snapToGrid w:val="0"/>
        <w:spacing w:after="158" w:afterLines="50"/>
        <w:ind w:left="1751" w:leftChars="539" w:hanging="619" w:hangingChars="295"/>
        <w:rPr>
          <w:szCs w:val="21"/>
        </w:rPr>
      </w:pPr>
      <w:r>
        <w:rPr>
          <w:szCs w:val="21"/>
        </w:rPr>
        <w:t>（1）</w:t>
      </w:r>
      <w:r>
        <w:rPr>
          <w:szCs w:val="21"/>
        </w:rPr>
        <w:tab/>
      </w:r>
      <w:r>
        <w:rPr>
          <w:szCs w:val="21"/>
        </w:rPr>
        <w:t>确定参与评标至评标结束前私自接触投标人；</w:t>
      </w:r>
    </w:p>
    <w:p>
      <w:pPr>
        <w:snapToGrid w:val="0"/>
        <w:spacing w:after="158" w:afterLines="50"/>
        <w:ind w:left="1751" w:leftChars="539" w:hanging="619" w:hangingChars="295"/>
        <w:rPr>
          <w:szCs w:val="21"/>
        </w:rPr>
      </w:pPr>
      <w:r>
        <w:rPr>
          <w:szCs w:val="21"/>
        </w:rPr>
        <w:t>（2）</w:t>
      </w:r>
      <w:r>
        <w:rPr>
          <w:szCs w:val="21"/>
        </w:rPr>
        <w:tab/>
      </w:r>
      <w:r>
        <w:rPr>
          <w:szCs w:val="21"/>
        </w:rPr>
        <w:t>接受投标人提出的与投标文件不一致的澄清或者说明，评标委员会要求投标人作出必要的澄清、说明或者补正的情形除外；</w:t>
      </w:r>
    </w:p>
    <w:p>
      <w:pPr>
        <w:snapToGrid w:val="0"/>
        <w:spacing w:after="158" w:afterLines="50"/>
        <w:ind w:left="1751" w:leftChars="539" w:hanging="619" w:hangingChars="295"/>
        <w:rPr>
          <w:szCs w:val="21"/>
        </w:rPr>
      </w:pPr>
      <w:r>
        <w:rPr>
          <w:szCs w:val="21"/>
        </w:rPr>
        <w:t>（3）</w:t>
      </w:r>
      <w:r>
        <w:rPr>
          <w:szCs w:val="21"/>
        </w:rPr>
        <w:tab/>
      </w:r>
      <w:r>
        <w:rPr>
          <w:szCs w:val="21"/>
        </w:rPr>
        <w:t>违反评标纪律发表倾向性意见或者征询采购人的倾向性意见；</w:t>
      </w:r>
    </w:p>
    <w:p>
      <w:pPr>
        <w:snapToGrid w:val="0"/>
        <w:spacing w:after="158" w:afterLines="50"/>
        <w:ind w:left="1751" w:leftChars="539" w:hanging="619" w:hangingChars="295"/>
        <w:rPr>
          <w:szCs w:val="21"/>
        </w:rPr>
      </w:pPr>
      <w:r>
        <w:rPr>
          <w:szCs w:val="21"/>
        </w:rPr>
        <w:t>（4）</w:t>
      </w:r>
      <w:r>
        <w:rPr>
          <w:szCs w:val="21"/>
        </w:rPr>
        <w:tab/>
      </w:r>
      <w:r>
        <w:rPr>
          <w:szCs w:val="21"/>
        </w:rPr>
        <w:t>对需要专业判断的主观评审因素协商评分；</w:t>
      </w:r>
    </w:p>
    <w:p>
      <w:pPr>
        <w:snapToGrid w:val="0"/>
        <w:spacing w:after="158" w:afterLines="50"/>
        <w:ind w:left="1751" w:leftChars="539" w:hanging="619" w:hangingChars="295"/>
        <w:rPr>
          <w:szCs w:val="21"/>
        </w:rPr>
      </w:pPr>
      <w:r>
        <w:rPr>
          <w:szCs w:val="21"/>
        </w:rPr>
        <w:t>（5）</w:t>
      </w:r>
      <w:r>
        <w:rPr>
          <w:szCs w:val="21"/>
        </w:rPr>
        <w:tab/>
      </w:r>
      <w:r>
        <w:rPr>
          <w:szCs w:val="21"/>
        </w:rPr>
        <w:t>在评标过程中擅离职守，影响评标程序正常进行的；</w:t>
      </w:r>
    </w:p>
    <w:p>
      <w:pPr>
        <w:snapToGrid w:val="0"/>
        <w:spacing w:after="158" w:afterLines="50"/>
        <w:ind w:left="1751" w:leftChars="539" w:hanging="619" w:hangingChars="295"/>
        <w:rPr>
          <w:szCs w:val="21"/>
        </w:rPr>
      </w:pPr>
      <w:r>
        <w:rPr>
          <w:szCs w:val="21"/>
        </w:rPr>
        <w:t>（6）</w:t>
      </w:r>
      <w:r>
        <w:rPr>
          <w:szCs w:val="21"/>
        </w:rPr>
        <w:tab/>
      </w:r>
      <w:r>
        <w:rPr>
          <w:szCs w:val="21"/>
        </w:rPr>
        <w:t>记录、复制或者带走任何评标资料；</w:t>
      </w:r>
    </w:p>
    <w:p>
      <w:pPr>
        <w:snapToGrid w:val="0"/>
        <w:spacing w:after="158" w:afterLines="50"/>
        <w:ind w:left="1751" w:leftChars="539" w:hanging="619" w:hangingChars="295"/>
        <w:rPr>
          <w:szCs w:val="21"/>
        </w:rPr>
      </w:pPr>
      <w:r>
        <w:rPr>
          <w:szCs w:val="21"/>
        </w:rPr>
        <w:t>（7）</w:t>
      </w:r>
      <w:r>
        <w:rPr>
          <w:szCs w:val="21"/>
        </w:rPr>
        <w:tab/>
      </w:r>
      <w:r>
        <w:rPr>
          <w:szCs w:val="21"/>
        </w:rPr>
        <w:t>其他不遵守评标纪律的行为。</w:t>
      </w:r>
    </w:p>
    <w:p>
      <w:pPr>
        <w:numPr>
          <w:ilvl w:val="1"/>
          <w:numId w:val="6"/>
        </w:numPr>
        <w:autoSpaceDE w:val="0"/>
        <w:autoSpaceDN w:val="0"/>
        <w:adjustRightInd w:val="0"/>
        <w:snapToGrid w:val="0"/>
        <w:spacing w:after="158" w:afterLines="50"/>
        <w:ind w:left="991" w:hanging="991" w:hangingChars="472"/>
        <w:rPr>
          <w:kern w:val="0"/>
          <w:szCs w:val="21"/>
        </w:rPr>
      </w:pPr>
      <w:r>
        <w:rPr>
          <w:kern w:val="0"/>
          <w:szCs w:val="21"/>
        </w:rPr>
        <w:t>对与评标活动有关的工作人员的纪律要求</w:t>
      </w:r>
    </w:p>
    <w:p>
      <w:pPr>
        <w:tabs>
          <w:tab w:val="left" w:pos="1260"/>
        </w:tabs>
        <w:autoSpaceDE w:val="0"/>
        <w:autoSpaceDN w:val="0"/>
        <w:adjustRightInd w:val="0"/>
        <w:snapToGrid w:val="0"/>
        <w:spacing w:after="158" w:afterLines="50"/>
        <w:ind w:left="1134"/>
        <w:rPr>
          <w:kern w:val="0"/>
          <w:szCs w:val="21"/>
        </w:rPr>
      </w:pPr>
      <w:r>
        <w:rPr>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6"/>
        </w:numPr>
        <w:autoSpaceDE w:val="0"/>
        <w:autoSpaceDN w:val="0"/>
        <w:adjustRightInd w:val="0"/>
        <w:snapToGrid w:val="0"/>
        <w:spacing w:after="158" w:afterLines="50"/>
        <w:ind w:left="1680" w:hanging="1680" w:hangingChars="800"/>
        <w:rPr>
          <w:kern w:val="0"/>
          <w:szCs w:val="21"/>
        </w:rPr>
      </w:pPr>
      <w:r>
        <w:rPr>
          <w:kern w:val="0"/>
          <w:szCs w:val="21"/>
        </w:rPr>
        <w:t>投诉</w:t>
      </w:r>
    </w:p>
    <w:p>
      <w:pPr>
        <w:tabs>
          <w:tab w:val="left" w:pos="1260"/>
        </w:tabs>
        <w:autoSpaceDE w:val="0"/>
        <w:autoSpaceDN w:val="0"/>
        <w:adjustRightInd w:val="0"/>
        <w:snapToGrid w:val="0"/>
        <w:spacing w:after="158" w:afterLines="50"/>
        <w:ind w:left="1134"/>
        <w:rPr>
          <w:kern w:val="0"/>
          <w:szCs w:val="21"/>
        </w:rPr>
      </w:pPr>
      <w:r>
        <w:rPr>
          <w:kern w:val="0"/>
          <w:szCs w:val="21"/>
        </w:rPr>
        <w:t>投标人和其他利害关系人认为本次招标活动违反法律、法规和规章规定的，有权向有关行政监督部门投诉。</w:t>
      </w:r>
    </w:p>
    <w:p>
      <w:pPr>
        <w:numPr>
          <w:ilvl w:val="0"/>
          <w:numId w:val="6"/>
        </w:numPr>
        <w:autoSpaceDE w:val="0"/>
        <w:autoSpaceDN w:val="0"/>
        <w:adjustRightInd w:val="0"/>
        <w:spacing w:after="158" w:afterLines="50"/>
        <w:outlineLvl w:val="2"/>
        <w:rPr>
          <w:kern w:val="0"/>
          <w:szCs w:val="21"/>
        </w:rPr>
      </w:pPr>
      <w:r>
        <w:rPr>
          <w:kern w:val="0"/>
          <w:szCs w:val="21"/>
        </w:rPr>
        <w:t>需要补充的其他内容</w:t>
      </w:r>
    </w:p>
    <w:p>
      <w:pPr>
        <w:tabs>
          <w:tab w:val="left" w:pos="1843"/>
        </w:tabs>
        <w:autoSpaceDE w:val="0"/>
        <w:autoSpaceDN w:val="0"/>
        <w:adjustRightInd w:val="0"/>
        <w:snapToGrid w:val="0"/>
        <w:spacing w:after="158" w:afterLines="50"/>
        <w:ind w:firstLine="1050" w:firstLineChars="500"/>
      </w:pPr>
      <w:r>
        <w:rPr>
          <w:kern w:val="0"/>
          <w:szCs w:val="21"/>
        </w:rPr>
        <w:t>见投标人须知前附表。</w:t>
      </w:r>
    </w:p>
    <w:p>
      <w:pPr>
        <w:pStyle w:val="4"/>
        <w:spacing w:before="0" w:after="0" w:line="360" w:lineRule="auto"/>
        <w:jc w:val="center"/>
      </w:pPr>
    </w:p>
    <w:p/>
    <w:p>
      <w:pPr>
        <w:pStyle w:val="27"/>
      </w:pPr>
    </w:p>
    <w:p>
      <w:pPr>
        <w:pStyle w:val="28"/>
      </w:pPr>
    </w:p>
    <w:p/>
    <w:p>
      <w:pPr>
        <w:pStyle w:val="4"/>
        <w:spacing w:before="0" w:after="0" w:line="360" w:lineRule="auto"/>
        <w:jc w:val="center"/>
      </w:pPr>
      <w:r>
        <w:t>第三章 资格审查、评标办法和标准</w:t>
      </w:r>
    </w:p>
    <w:p>
      <w:pPr>
        <w:autoSpaceDE w:val="0"/>
        <w:autoSpaceDN w:val="0"/>
        <w:adjustRightInd w:val="0"/>
        <w:snapToGrid w:val="0"/>
        <w:spacing w:after="158" w:afterLines="50"/>
        <w:jc w:val="left"/>
        <w:rPr>
          <w:kern w:val="0"/>
          <w:szCs w:val="21"/>
        </w:rPr>
      </w:pP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kern w:val="0"/>
          <w:szCs w:val="21"/>
        </w:rPr>
      </w:pPr>
      <w:bookmarkStart w:id="31" w:name="_Toc31577"/>
      <w:r>
        <w:rPr>
          <w:rFonts w:eastAsia="黑体"/>
          <w:kern w:val="0"/>
          <w:szCs w:val="21"/>
        </w:rPr>
        <w:t>资格审查及标准</w:t>
      </w:r>
      <w:bookmarkEnd w:id="31"/>
    </w:p>
    <w:p>
      <w:pPr>
        <w:autoSpaceDE w:val="0"/>
        <w:autoSpaceDN w:val="0"/>
        <w:adjustRightInd w:val="0"/>
        <w:snapToGrid w:val="0"/>
        <w:spacing w:after="158" w:afterLines="50"/>
        <w:ind w:left="991" w:leftChars="472"/>
        <w:rPr>
          <w:kern w:val="0"/>
          <w:szCs w:val="21"/>
        </w:rPr>
      </w:pPr>
      <w:r>
        <w:rPr>
          <w:kern w:val="0"/>
          <w:szCs w:val="21"/>
        </w:rPr>
        <w:t>采购人或采购代理机构按附表一所列审查标准，对投标人资格进行审查，以确定投标人是否具备投标资格，投标人未通过资格审查的，其投标无效。</w:t>
      </w: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32" w:name="_Toc25398"/>
      <w:r>
        <w:rPr>
          <w:rFonts w:eastAsia="黑体"/>
          <w:kern w:val="0"/>
          <w:szCs w:val="21"/>
        </w:rPr>
        <w:t>评标方法</w:t>
      </w:r>
      <w:bookmarkEnd w:id="32"/>
    </w:p>
    <w:p>
      <w:pPr>
        <w:tabs>
          <w:tab w:val="left" w:pos="993"/>
        </w:tabs>
        <w:autoSpaceDE w:val="0"/>
        <w:autoSpaceDN w:val="0"/>
        <w:adjustRightInd w:val="0"/>
        <w:snapToGrid w:val="0"/>
        <w:spacing w:after="158" w:afterLines="50"/>
        <w:ind w:left="1058" w:leftChars="503" w:hanging="2"/>
        <w:jc w:val="left"/>
        <w:outlineLvl w:val="1"/>
        <w:rPr>
          <w:rFonts w:eastAsia="黑体"/>
          <w:kern w:val="0"/>
          <w:szCs w:val="21"/>
        </w:rPr>
      </w:pPr>
      <w:bookmarkStart w:id="33" w:name="_Toc12642"/>
      <w:bookmarkStart w:id="34" w:name="_Toc23815"/>
      <w:r>
        <w:rPr>
          <w:kern w:val="0"/>
          <w:szCs w:val="21"/>
        </w:rPr>
        <w:t>本次评标采用综合评分法。评标委员会对满足招标文件实质性要求的投标文件，按照本章第</w:t>
      </w:r>
      <w:r>
        <w:rPr>
          <w:kern w:val="0"/>
          <w:szCs w:val="21"/>
        </w:rPr>
        <w:fldChar w:fldCharType="begin"/>
      </w:r>
      <w:r>
        <w:rPr>
          <w:kern w:val="0"/>
          <w:szCs w:val="21"/>
        </w:rPr>
        <w:instrText xml:space="preserve"> REF _Ref507665740 \r \h  \* MERGEFORMAT </w:instrText>
      </w:r>
      <w:r>
        <w:rPr>
          <w:kern w:val="0"/>
          <w:szCs w:val="21"/>
        </w:rPr>
        <w:fldChar w:fldCharType="separate"/>
      </w:r>
      <w:r>
        <w:rPr>
          <w:b/>
          <w:bCs/>
          <w:kern w:val="0"/>
          <w:szCs w:val="21"/>
        </w:rPr>
        <w:t>3</w:t>
      </w:r>
      <w:r>
        <w:rPr>
          <w:kern w:val="0"/>
          <w:szCs w:val="21"/>
        </w:rPr>
        <w:fldChar w:fldCharType="end"/>
      </w:r>
      <w:r>
        <w:rPr>
          <w:kern w:val="0"/>
          <w:szCs w:val="21"/>
        </w:rPr>
        <w:t>条规定的评审标准进行打分，并按得分由高到低顺序推荐中标候选人，或根据采购人授权直接确定中标人。综合评分相等时，以投标报价得分由高到底顺序排列；投标报价也相等的，按技术指标优劣顺序排列</w:t>
      </w:r>
      <w:r>
        <w:rPr>
          <w:rFonts w:hint="eastAsia"/>
          <w:kern w:val="0"/>
          <w:szCs w:val="21"/>
          <w:lang w:eastAsia="zh-CN"/>
        </w:rPr>
        <w:t>，</w:t>
      </w:r>
      <w:r>
        <w:rPr>
          <w:rFonts w:ascii="Arial" w:hAnsi="Arial" w:eastAsia="Arial" w:cs="Arial"/>
          <w:i w:val="0"/>
          <w:iCs w:val="0"/>
          <w:caps w:val="0"/>
          <w:color w:val="333333"/>
          <w:spacing w:val="0"/>
          <w:sz w:val="21"/>
          <w:szCs w:val="21"/>
          <w:shd w:val="clear" w:fill="FFFFFF"/>
        </w:rPr>
        <w:t>得分、报价都相等的供应商并列为中标候选人</w:t>
      </w:r>
      <w:r>
        <w:rPr>
          <w:kern w:val="0"/>
          <w:szCs w:val="21"/>
        </w:rPr>
        <w:t>。</w:t>
      </w:r>
      <w:bookmarkEnd w:id="33"/>
      <w:bookmarkEnd w:id="34"/>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35" w:name="_Toc12479"/>
      <w:r>
        <w:rPr>
          <w:rFonts w:eastAsia="黑体"/>
          <w:kern w:val="0"/>
          <w:szCs w:val="21"/>
        </w:rPr>
        <w:t>评审标准</w:t>
      </w:r>
      <w:bookmarkEnd w:id="35"/>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符合性评审标准：见附表二。</w:t>
      </w:r>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分值构成</w:t>
      </w:r>
    </w:p>
    <w:p>
      <w:pPr>
        <w:tabs>
          <w:tab w:val="left" w:pos="993"/>
        </w:tabs>
        <w:autoSpaceDE w:val="0"/>
        <w:autoSpaceDN w:val="0"/>
        <w:adjustRightInd w:val="0"/>
        <w:snapToGrid w:val="0"/>
        <w:spacing w:after="158" w:afterLines="50"/>
        <w:ind w:firstLine="840" w:firstLineChars="400"/>
        <w:jc w:val="left"/>
        <w:rPr>
          <w:kern w:val="0"/>
          <w:szCs w:val="21"/>
          <w:highlight w:val="none"/>
        </w:rPr>
      </w:pPr>
      <w:r>
        <w:rPr>
          <w:kern w:val="0"/>
          <w:szCs w:val="21"/>
          <w:highlight w:val="none"/>
        </w:rPr>
        <w:t>分值构成：总分100分，其中</w:t>
      </w:r>
    </w:p>
    <w:p>
      <w:pPr>
        <w:tabs>
          <w:tab w:val="left" w:pos="993"/>
        </w:tabs>
        <w:autoSpaceDE w:val="0"/>
        <w:autoSpaceDN w:val="0"/>
        <w:adjustRightInd w:val="0"/>
        <w:snapToGrid w:val="0"/>
        <w:spacing w:after="158" w:afterLines="50"/>
        <w:ind w:left="2409" w:leftChars="1147" w:firstLine="2" w:firstLineChars="1"/>
        <w:jc w:val="left"/>
        <w:rPr>
          <w:kern w:val="0"/>
          <w:szCs w:val="21"/>
          <w:highlight w:val="none"/>
        </w:rPr>
      </w:pPr>
      <w:r>
        <w:rPr>
          <w:kern w:val="0"/>
          <w:szCs w:val="21"/>
          <w:highlight w:val="none"/>
        </w:rPr>
        <w:t xml:space="preserve">资信及商务部分分值（A）：8分  </w:t>
      </w:r>
    </w:p>
    <w:p>
      <w:pPr>
        <w:tabs>
          <w:tab w:val="left" w:pos="993"/>
        </w:tabs>
        <w:autoSpaceDE w:val="0"/>
        <w:autoSpaceDN w:val="0"/>
        <w:adjustRightInd w:val="0"/>
        <w:snapToGrid w:val="0"/>
        <w:spacing w:after="158" w:afterLines="50"/>
        <w:ind w:left="2409" w:leftChars="1147" w:firstLine="2" w:firstLineChars="1"/>
        <w:jc w:val="left"/>
        <w:rPr>
          <w:kern w:val="0"/>
          <w:szCs w:val="21"/>
          <w:highlight w:val="none"/>
        </w:rPr>
      </w:pPr>
      <w:r>
        <w:rPr>
          <w:kern w:val="0"/>
          <w:szCs w:val="21"/>
          <w:highlight w:val="none"/>
        </w:rPr>
        <w:t>技术部分分值（B）：82分</w:t>
      </w:r>
    </w:p>
    <w:p>
      <w:pPr>
        <w:tabs>
          <w:tab w:val="left" w:pos="993"/>
        </w:tabs>
        <w:autoSpaceDE w:val="0"/>
        <w:autoSpaceDN w:val="0"/>
        <w:adjustRightInd w:val="0"/>
        <w:snapToGrid w:val="0"/>
        <w:spacing w:after="158" w:afterLines="50"/>
        <w:ind w:left="2409" w:leftChars="1147" w:firstLine="2" w:firstLineChars="1"/>
        <w:jc w:val="left"/>
        <w:rPr>
          <w:kern w:val="0"/>
          <w:szCs w:val="21"/>
          <w:highlight w:val="none"/>
        </w:rPr>
      </w:pPr>
      <w:r>
        <w:rPr>
          <w:kern w:val="0"/>
          <w:szCs w:val="21"/>
          <w:highlight w:val="none"/>
        </w:rPr>
        <w:t>报价部分分值（C）：10分。</w:t>
      </w:r>
    </w:p>
    <w:p>
      <w:pPr>
        <w:numPr>
          <w:ilvl w:val="1"/>
          <w:numId w:val="15"/>
        </w:numPr>
        <w:tabs>
          <w:tab w:val="left" w:pos="993"/>
          <w:tab w:val="clear" w:pos="1077"/>
        </w:tabs>
        <w:autoSpaceDE w:val="0"/>
        <w:autoSpaceDN w:val="0"/>
        <w:adjustRightInd w:val="0"/>
        <w:snapToGrid w:val="0"/>
        <w:spacing w:after="158" w:afterLines="50"/>
        <w:jc w:val="left"/>
        <w:rPr>
          <w:kern w:val="0"/>
          <w:szCs w:val="21"/>
          <w:highlight w:val="none"/>
        </w:rPr>
      </w:pPr>
      <w:bookmarkStart w:id="36" w:name="_Ref426362114"/>
      <w:r>
        <w:rPr>
          <w:kern w:val="0"/>
          <w:szCs w:val="21"/>
          <w:highlight w:val="none"/>
        </w:rPr>
        <w:t>商务和技术评审标准</w:t>
      </w:r>
      <w:bookmarkEnd w:id="36"/>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highlight w:val="none"/>
        </w:rPr>
      </w:pPr>
      <w:bookmarkStart w:id="37" w:name="_Ref426362140"/>
      <w:r>
        <w:rPr>
          <w:kern w:val="0"/>
          <w:szCs w:val="21"/>
          <w:highlight w:val="none"/>
        </w:rPr>
        <w:t>商务部分评分标准：见附表</w:t>
      </w:r>
      <w:bookmarkEnd w:id="37"/>
      <w:r>
        <w:rPr>
          <w:kern w:val="0"/>
          <w:szCs w:val="21"/>
          <w:highlight w:val="none"/>
        </w:rPr>
        <w:t>三</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highlight w:val="none"/>
        </w:rPr>
      </w:pPr>
      <w:bookmarkStart w:id="38" w:name="_Ref426362158"/>
      <w:r>
        <w:rPr>
          <w:kern w:val="0"/>
          <w:szCs w:val="21"/>
          <w:highlight w:val="none"/>
        </w:rPr>
        <w:t>技术部分评分标准：见附表</w:t>
      </w:r>
      <w:bookmarkEnd w:id="38"/>
      <w:r>
        <w:rPr>
          <w:kern w:val="0"/>
          <w:szCs w:val="21"/>
          <w:highlight w:val="none"/>
        </w:rPr>
        <w:t>四</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highlight w:val="none"/>
        </w:rPr>
      </w:pPr>
      <w:bookmarkStart w:id="39" w:name="_Ref426362176"/>
      <w:r>
        <w:rPr>
          <w:kern w:val="0"/>
          <w:szCs w:val="21"/>
          <w:highlight w:val="none"/>
        </w:rPr>
        <w:t>投标报价评分标准：</w:t>
      </w:r>
      <w:bookmarkEnd w:id="39"/>
    </w:p>
    <w:p>
      <w:pPr>
        <w:tabs>
          <w:tab w:val="left" w:pos="993"/>
        </w:tabs>
        <w:autoSpaceDE w:val="0"/>
        <w:autoSpaceDN w:val="0"/>
        <w:adjustRightInd w:val="0"/>
        <w:snapToGrid w:val="0"/>
        <w:spacing w:after="158" w:afterLines="50"/>
        <w:ind w:left="1618" w:leftChars="513" w:hanging="541" w:hangingChars="258"/>
        <w:jc w:val="left"/>
        <w:rPr>
          <w:kern w:val="0"/>
          <w:szCs w:val="21"/>
          <w:highlight w:val="none"/>
        </w:rPr>
      </w:pPr>
      <w:r>
        <w:rPr>
          <w:kern w:val="0"/>
          <w:szCs w:val="21"/>
          <w:highlight w:val="none"/>
        </w:rPr>
        <w:t>（1）本项目为专门面向中小企业的项目。</w:t>
      </w:r>
    </w:p>
    <w:p>
      <w:pPr>
        <w:tabs>
          <w:tab w:val="left" w:pos="993"/>
        </w:tabs>
        <w:autoSpaceDE w:val="0"/>
        <w:autoSpaceDN w:val="0"/>
        <w:adjustRightInd w:val="0"/>
        <w:snapToGrid w:val="0"/>
        <w:spacing w:after="158" w:afterLines="50"/>
        <w:ind w:left="1921" w:leftChars="515" w:hanging="840" w:hangingChars="400"/>
        <w:jc w:val="left"/>
        <w:rPr>
          <w:kern w:val="0"/>
          <w:szCs w:val="21"/>
          <w:highlight w:val="none"/>
        </w:rPr>
      </w:pPr>
      <w:r>
        <w:rPr>
          <w:kern w:val="0"/>
          <w:szCs w:val="21"/>
          <w:highlight w:val="none"/>
        </w:rPr>
        <w:t>（2）评标基准价</w:t>
      </w:r>
    </w:p>
    <w:p>
      <w:pPr>
        <w:tabs>
          <w:tab w:val="left" w:pos="993"/>
        </w:tabs>
        <w:autoSpaceDE w:val="0"/>
        <w:autoSpaceDN w:val="0"/>
        <w:adjustRightInd w:val="0"/>
        <w:snapToGrid w:val="0"/>
        <w:spacing w:after="158" w:afterLines="50"/>
        <w:ind w:left="1699" w:leftChars="809"/>
        <w:jc w:val="left"/>
        <w:rPr>
          <w:kern w:val="0"/>
          <w:szCs w:val="21"/>
          <w:highlight w:val="none"/>
        </w:rPr>
      </w:pPr>
      <w:r>
        <w:rPr>
          <w:kern w:val="0"/>
          <w:szCs w:val="21"/>
          <w:highlight w:val="none"/>
        </w:rPr>
        <w:t>有效投标文件中的最低</w:t>
      </w:r>
      <w:r>
        <w:rPr>
          <w:rFonts w:hint="eastAsia"/>
          <w:kern w:val="0"/>
          <w:szCs w:val="21"/>
          <w:highlight w:val="none"/>
          <w:lang w:val="en-US" w:eastAsia="zh-CN"/>
        </w:rPr>
        <w:t>折扣</w:t>
      </w:r>
      <w:r>
        <w:rPr>
          <w:kern w:val="0"/>
          <w:szCs w:val="21"/>
          <w:highlight w:val="none"/>
        </w:rPr>
        <w:t>为评标基准价。</w:t>
      </w:r>
    </w:p>
    <w:p>
      <w:pPr>
        <w:tabs>
          <w:tab w:val="left" w:pos="993"/>
        </w:tabs>
        <w:autoSpaceDE w:val="0"/>
        <w:autoSpaceDN w:val="0"/>
        <w:adjustRightInd w:val="0"/>
        <w:snapToGrid w:val="0"/>
        <w:spacing w:after="158" w:afterLines="50"/>
        <w:ind w:left="1921" w:leftChars="515" w:hanging="840" w:hangingChars="400"/>
        <w:jc w:val="left"/>
        <w:rPr>
          <w:kern w:val="0"/>
          <w:szCs w:val="21"/>
          <w:highlight w:val="none"/>
        </w:rPr>
      </w:pPr>
      <w:r>
        <w:rPr>
          <w:kern w:val="0"/>
          <w:szCs w:val="21"/>
          <w:highlight w:val="none"/>
        </w:rPr>
        <w:t>（3）投标人报价得分：</w:t>
      </w:r>
    </w:p>
    <w:p>
      <w:pPr>
        <w:tabs>
          <w:tab w:val="left" w:pos="993"/>
        </w:tabs>
        <w:autoSpaceDE w:val="0"/>
        <w:autoSpaceDN w:val="0"/>
        <w:adjustRightInd w:val="0"/>
        <w:snapToGrid w:val="0"/>
        <w:spacing w:after="158" w:afterLines="50"/>
        <w:ind w:left="1997" w:leftChars="810" w:hanging="296" w:hangingChars="141"/>
        <w:jc w:val="left"/>
        <w:rPr>
          <w:i/>
          <w:kern w:val="0"/>
          <w:szCs w:val="21"/>
          <w:highlight w:val="none"/>
        </w:rPr>
      </w:pPr>
      <w:r>
        <w:rPr>
          <w:kern w:val="0"/>
          <w:szCs w:val="21"/>
          <w:highlight w:val="none"/>
        </w:rPr>
        <w:t>投标报价得分=(评标基准价／投标</w:t>
      </w:r>
      <w:r>
        <w:rPr>
          <w:rFonts w:hint="eastAsia"/>
          <w:kern w:val="0"/>
          <w:szCs w:val="21"/>
          <w:highlight w:val="none"/>
          <w:lang w:val="en-US" w:eastAsia="zh-CN"/>
        </w:rPr>
        <w:t>折扣</w:t>
      </w:r>
      <w:r>
        <w:rPr>
          <w:kern w:val="0"/>
          <w:szCs w:val="21"/>
          <w:highlight w:val="none"/>
        </w:rPr>
        <w:t>) ×10%×100</w:t>
      </w: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40" w:name="_Toc17270"/>
      <w:r>
        <w:rPr>
          <w:rFonts w:eastAsia="黑体"/>
          <w:kern w:val="0"/>
          <w:szCs w:val="21"/>
        </w:rPr>
        <w:t>评审程序</w:t>
      </w:r>
      <w:bookmarkEnd w:id="40"/>
    </w:p>
    <w:p>
      <w:pPr>
        <w:numPr>
          <w:ilvl w:val="1"/>
          <w:numId w:val="15"/>
        </w:numPr>
        <w:tabs>
          <w:tab w:val="left" w:pos="993"/>
          <w:tab w:val="clear" w:pos="1077"/>
        </w:tabs>
        <w:autoSpaceDE w:val="0"/>
        <w:autoSpaceDN w:val="0"/>
        <w:adjustRightInd w:val="0"/>
        <w:snapToGrid w:val="0"/>
        <w:spacing w:after="158" w:afterLines="50"/>
        <w:ind w:left="993" w:hanging="993"/>
        <w:jc w:val="left"/>
        <w:rPr>
          <w:kern w:val="0"/>
          <w:szCs w:val="21"/>
        </w:rPr>
      </w:pPr>
      <w:r>
        <w:rPr>
          <w:kern w:val="0"/>
          <w:szCs w:val="21"/>
        </w:rPr>
        <w:t>符合性检查。</w:t>
      </w:r>
    </w:p>
    <w:p>
      <w:pPr>
        <w:numPr>
          <w:ilvl w:val="2"/>
          <w:numId w:val="15"/>
        </w:numPr>
        <w:tabs>
          <w:tab w:val="left" w:pos="993"/>
          <w:tab w:val="left" w:pos="1077"/>
          <w:tab w:val="clear" w:pos="1418"/>
        </w:tabs>
        <w:autoSpaceDE w:val="0"/>
        <w:autoSpaceDN w:val="0"/>
        <w:adjustRightInd w:val="0"/>
        <w:snapToGrid w:val="0"/>
        <w:spacing w:before="120" w:after="158" w:afterLines="50"/>
        <w:ind w:left="993" w:hanging="993"/>
        <w:jc w:val="left"/>
        <w:rPr>
          <w:kern w:val="0"/>
          <w:szCs w:val="21"/>
        </w:rPr>
      </w:pPr>
      <w:r>
        <w:rPr>
          <w:kern w:val="0"/>
          <w:szCs w:val="21"/>
        </w:rPr>
        <w:t>评标委员会按附表二所列标准，对投标文件的有效性、完整性和对招标文件的响应程度进行审查（两阶段开标的，各阶段应分别进行审查），以确定是否对招标文件的实质性要求作出响应。</w:t>
      </w:r>
    </w:p>
    <w:p>
      <w:pPr>
        <w:numPr>
          <w:ilvl w:val="2"/>
          <w:numId w:val="15"/>
        </w:numPr>
        <w:tabs>
          <w:tab w:val="left" w:pos="993"/>
          <w:tab w:val="left" w:pos="1077"/>
          <w:tab w:val="clear" w:pos="1418"/>
        </w:tabs>
        <w:autoSpaceDE w:val="0"/>
        <w:autoSpaceDN w:val="0"/>
        <w:adjustRightInd w:val="0"/>
        <w:snapToGrid w:val="0"/>
        <w:spacing w:before="120" w:after="158" w:afterLines="50"/>
        <w:ind w:left="993" w:hanging="993"/>
        <w:jc w:val="left"/>
        <w:rPr>
          <w:kern w:val="0"/>
          <w:szCs w:val="21"/>
        </w:rPr>
      </w:pPr>
      <w:r>
        <w:rPr>
          <w:kern w:val="0"/>
          <w:szCs w:val="21"/>
        </w:rPr>
        <w:t>澄清有关问题。</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（1）</w:t>
      </w:r>
      <w:r>
        <w:rPr>
          <w:kern w:val="0"/>
          <w:szCs w:val="21"/>
        </w:rPr>
        <w:tab/>
      </w:r>
      <w:r>
        <w:rPr>
          <w:kern w:val="0"/>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（2）</w:t>
      </w:r>
      <w:r>
        <w:rPr>
          <w:kern w:val="0"/>
          <w:szCs w:val="21"/>
        </w:rPr>
        <w:tab/>
      </w:r>
      <w:r>
        <w:rPr>
          <w:kern w:val="0"/>
          <w:szCs w:val="21"/>
        </w:rPr>
        <w:t>评标委员会不接受投标人主动提出的澄清、说明或补正。</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（3）</w:t>
      </w:r>
      <w:r>
        <w:rPr>
          <w:kern w:val="0"/>
          <w:szCs w:val="21"/>
        </w:rPr>
        <w:tab/>
      </w:r>
      <w:r>
        <w:rPr>
          <w:kern w:val="0"/>
          <w:szCs w:val="21"/>
        </w:rPr>
        <w:t>投标人的书面澄清、说明和补正属于投标文件的组成部分。</w:t>
      </w:r>
    </w:p>
    <w:p>
      <w:pPr>
        <w:tabs>
          <w:tab w:val="left" w:pos="993"/>
          <w:tab w:val="left" w:pos="1418"/>
        </w:tabs>
        <w:autoSpaceDE w:val="0"/>
        <w:autoSpaceDN w:val="0"/>
        <w:adjustRightInd w:val="0"/>
        <w:snapToGrid w:val="0"/>
        <w:spacing w:before="120" w:after="158" w:afterLines="50"/>
        <w:ind w:left="1610" w:leftChars="472" w:hanging="619" w:hangingChars="295"/>
        <w:jc w:val="left"/>
        <w:rPr>
          <w:kern w:val="0"/>
          <w:szCs w:val="21"/>
        </w:rPr>
      </w:pPr>
      <w:r>
        <w:rPr>
          <w:kern w:val="0"/>
          <w:szCs w:val="21"/>
        </w:rPr>
        <w:t>（4）</w:t>
      </w:r>
      <w:r>
        <w:rPr>
          <w:kern w:val="0"/>
          <w:szCs w:val="21"/>
        </w:rPr>
        <w:tab/>
      </w:r>
      <w:r>
        <w:rPr>
          <w:kern w:val="0"/>
          <w:szCs w:val="21"/>
        </w:rPr>
        <w:t>评标委员会对投标人提交的澄清、说明或补正有疑问的，可以要求投标人进一步澄清、说明或补正，直至满足评标委员会的要求。</w:t>
      </w:r>
    </w:p>
    <w:p>
      <w:pPr>
        <w:numPr>
          <w:ilvl w:val="2"/>
          <w:numId w:val="15"/>
        </w:numPr>
        <w:tabs>
          <w:tab w:val="left" w:pos="993"/>
          <w:tab w:val="left" w:pos="1077"/>
          <w:tab w:val="clear" w:pos="1418"/>
        </w:tabs>
        <w:autoSpaceDE w:val="0"/>
        <w:autoSpaceDN w:val="0"/>
        <w:adjustRightInd w:val="0"/>
        <w:snapToGrid w:val="0"/>
        <w:spacing w:before="120" w:after="158" w:afterLines="50"/>
        <w:ind w:left="993" w:hanging="993"/>
        <w:jc w:val="left"/>
        <w:rPr>
          <w:kern w:val="0"/>
          <w:szCs w:val="21"/>
        </w:rPr>
      </w:pPr>
      <w:r>
        <w:rPr>
          <w:kern w:val="0"/>
          <w:szCs w:val="21"/>
        </w:rPr>
        <w:t>投标文件报价出现前后不一致的，除招标文件另有规定外，按照下列规定修正：</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（1）</w:t>
      </w:r>
      <w:r>
        <w:rPr>
          <w:kern w:val="0"/>
          <w:szCs w:val="21"/>
        </w:rPr>
        <w:tab/>
      </w:r>
      <w:r>
        <w:rPr>
          <w:kern w:val="0"/>
          <w:szCs w:val="21"/>
        </w:rPr>
        <w:t>投标文件中开标一览表（报价表）内容与投标文件中相应内容不一致的，以开标一览表（报价表）为准；</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（2）</w:t>
      </w:r>
      <w:r>
        <w:rPr>
          <w:kern w:val="0"/>
          <w:szCs w:val="21"/>
        </w:rPr>
        <w:tab/>
      </w:r>
      <w:r>
        <w:rPr>
          <w:kern w:val="0"/>
          <w:szCs w:val="21"/>
        </w:rPr>
        <w:t>大写金额和小写金额不一致的，以大写金额为准；</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（3）</w:t>
      </w:r>
      <w:r>
        <w:rPr>
          <w:kern w:val="0"/>
          <w:szCs w:val="21"/>
        </w:rPr>
        <w:tab/>
      </w:r>
      <w:r>
        <w:rPr>
          <w:kern w:val="0"/>
          <w:szCs w:val="21"/>
        </w:rPr>
        <w:t>单价金额小数点或者百分比有明显错位的，以开标一览表（报价表）的总价为准，并修改单价；</w:t>
      </w:r>
    </w:p>
    <w:p>
      <w:pPr>
        <w:tabs>
          <w:tab w:val="left" w:pos="993"/>
        </w:tabs>
        <w:autoSpaceDE w:val="0"/>
        <w:autoSpaceDN w:val="0"/>
        <w:adjustRightInd w:val="0"/>
        <w:snapToGrid w:val="0"/>
        <w:spacing w:after="158" w:afterLines="50"/>
        <w:ind w:left="1618" w:leftChars="513" w:hanging="541" w:hangingChars="258"/>
        <w:jc w:val="left"/>
        <w:rPr>
          <w:kern w:val="0"/>
          <w:szCs w:val="21"/>
        </w:rPr>
      </w:pPr>
      <w:r>
        <w:rPr>
          <w:kern w:val="0"/>
          <w:szCs w:val="21"/>
        </w:rPr>
        <w:t>（4）</w:t>
      </w:r>
      <w:r>
        <w:rPr>
          <w:kern w:val="0"/>
          <w:szCs w:val="21"/>
        </w:rPr>
        <w:tab/>
      </w:r>
      <w:r>
        <w:rPr>
          <w:kern w:val="0"/>
          <w:szCs w:val="21"/>
        </w:rPr>
        <w:t>总价金额与按单价汇总金额不一致的，以单价金额计算结果为准。</w:t>
      </w:r>
    </w:p>
    <w:p>
      <w:pPr>
        <w:tabs>
          <w:tab w:val="left" w:pos="993"/>
        </w:tabs>
        <w:snapToGrid w:val="0"/>
        <w:spacing w:after="158" w:afterLines="50"/>
        <w:ind w:left="991" w:leftChars="472" w:firstLine="2"/>
        <w:rPr>
          <w:szCs w:val="21"/>
        </w:rPr>
      </w:pPr>
      <w:r>
        <w:rPr>
          <w:szCs w:val="21"/>
        </w:rPr>
        <w:t>同时出现两种以上不一致的，按照前款规定的顺序修正。修正后的报价经投标人确认后产生约束力，投标人不确认的，其投标无效。</w:t>
      </w:r>
    </w:p>
    <w:p>
      <w:pPr>
        <w:tabs>
          <w:tab w:val="left" w:pos="993"/>
        </w:tabs>
        <w:snapToGrid w:val="0"/>
        <w:spacing w:after="158" w:afterLines="50"/>
        <w:ind w:left="991" w:leftChars="472" w:firstLine="2"/>
        <w:rPr>
          <w:szCs w:val="21"/>
        </w:rPr>
      </w:pPr>
      <w:r>
        <w:rPr>
          <w:szCs w:val="21"/>
        </w:rPr>
        <w:t>投标人的确认应当采用书面形式，并加盖公章，或者由法定代表人或其授权的代表签字。</w:t>
      </w:r>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商务和技术评审</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比较与评价</w:t>
      </w:r>
    </w:p>
    <w:p>
      <w:pPr>
        <w:tabs>
          <w:tab w:val="left" w:pos="993"/>
        </w:tabs>
        <w:autoSpaceDE w:val="0"/>
        <w:autoSpaceDN w:val="0"/>
        <w:adjustRightInd w:val="0"/>
        <w:snapToGrid w:val="0"/>
        <w:spacing w:before="120" w:after="158" w:afterLines="50"/>
        <w:ind w:left="991" w:leftChars="472"/>
        <w:jc w:val="left"/>
        <w:rPr>
          <w:szCs w:val="21"/>
        </w:rPr>
      </w:pPr>
      <w:r>
        <w:rPr>
          <w:kern w:val="0"/>
          <w:szCs w:val="21"/>
        </w:rPr>
        <w:t>评标委员会按本章第</w:t>
      </w:r>
      <w:r>
        <w:rPr>
          <w:kern w:val="0"/>
          <w:szCs w:val="21"/>
        </w:rPr>
        <w:fldChar w:fldCharType="begin"/>
      </w:r>
      <w:r>
        <w:rPr>
          <w:kern w:val="0"/>
          <w:szCs w:val="21"/>
        </w:rPr>
        <w:instrText xml:space="preserve"> REF _Ref426362114 \r \h  \* MERGEFORMAT </w:instrText>
      </w:r>
      <w:r>
        <w:rPr>
          <w:kern w:val="0"/>
          <w:szCs w:val="21"/>
        </w:rPr>
        <w:fldChar w:fldCharType="separate"/>
      </w:r>
      <w:r>
        <w:rPr>
          <w:kern w:val="0"/>
          <w:szCs w:val="21"/>
        </w:rPr>
        <w:t>3.3</w:t>
      </w:r>
      <w:r>
        <w:rPr>
          <w:kern w:val="0"/>
          <w:szCs w:val="21"/>
        </w:rPr>
        <w:fldChar w:fldCharType="end"/>
      </w:r>
      <w:r>
        <w:rPr>
          <w:kern w:val="0"/>
          <w:szCs w:val="21"/>
        </w:rPr>
        <w:t>款[详细评审标准]</w:t>
      </w:r>
      <w:r>
        <w:rPr>
          <w:szCs w:val="21"/>
        </w:rPr>
        <w:t>对资格审查合格且符合性审查合格的投标文件进行商务和技术评估，综合比较与评价。</w:t>
      </w:r>
    </w:p>
    <w:p>
      <w:pPr>
        <w:tabs>
          <w:tab w:val="left" w:pos="993"/>
        </w:tabs>
        <w:autoSpaceDE w:val="0"/>
        <w:autoSpaceDN w:val="0"/>
        <w:adjustRightInd w:val="0"/>
        <w:snapToGrid w:val="0"/>
        <w:spacing w:before="120" w:after="158" w:afterLines="50"/>
        <w:ind w:left="991" w:leftChars="472"/>
        <w:jc w:val="left"/>
        <w:rPr>
          <w:szCs w:val="21"/>
        </w:rPr>
      </w:pPr>
      <w:r>
        <w:rPr>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评标委员会按本章第</w:t>
      </w:r>
      <w:r>
        <w:rPr>
          <w:kern w:val="0"/>
          <w:szCs w:val="21"/>
        </w:rPr>
        <w:fldChar w:fldCharType="begin"/>
      </w:r>
      <w:r>
        <w:rPr>
          <w:kern w:val="0"/>
          <w:szCs w:val="21"/>
        </w:rPr>
        <w:instrText xml:space="preserve"> REF _Ref426362114 \r \h  \* MERGEFORMAT </w:instrText>
      </w:r>
      <w:r>
        <w:rPr>
          <w:kern w:val="0"/>
          <w:szCs w:val="21"/>
        </w:rPr>
        <w:fldChar w:fldCharType="separate"/>
      </w:r>
      <w:r>
        <w:rPr>
          <w:kern w:val="0"/>
          <w:szCs w:val="21"/>
        </w:rPr>
        <w:t>3.3</w:t>
      </w:r>
      <w:r>
        <w:rPr>
          <w:kern w:val="0"/>
          <w:szCs w:val="21"/>
        </w:rPr>
        <w:fldChar w:fldCharType="end"/>
      </w:r>
      <w:r>
        <w:rPr>
          <w:kern w:val="0"/>
          <w:szCs w:val="21"/>
        </w:rPr>
        <w:t>款规定的量化因素和分值进行打分，并计算出综合评估得分。</w:t>
      </w:r>
    </w:p>
    <w:p>
      <w:pPr>
        <w:tabs>
          <w:tab w:val="left" w:pos="993"/>
        </w:tabs>
        <w:autoSpaceDE w:val="0"/>
        <w:autoSpaceDN w:val="0"/>
        <w:adjustRightInd w:val="0"/>
        <w:snapToGrid w:val="0"/>
        <w:spacing w:after="158" w:afterLines="50"/>
        <w:ind w:left="1604" w:leftChars="514" w:hanging="525" w:hangingChars="250"/>
        <w:jc w:val="left"/>
        <w:rPr>
          <w:kern w:val="0"/>
          <w:szCs w:val="21"/>
        </w:rPr>
      </w:pPr>
      <w:r>
        <w:rPr>
          <w:kern w:val="0"/>
          <w:szCs w:val="21"/>
        </w:rPr>
        <w:t>（1）按本章第</w:t>
      </w:r>
      <w:r>
        <w:rPr>
          <w:kern w:val="0"/>
          <w:szCs w:val="21"/>
        </w:rPr>
        <w:fldChar w:fldCharType="begin"/>
      </w:r>
      <w:r>
        <w:rPr>
          <w:kern w:val="0"/>
          <w:szCs w:val="21"/>
        </w:rPr>
        <w:instrText xml:space="preserve"> REF _Ref426362140 \r \h  \* MERGEFORMAT </w:instrText>
      </w:r>
      <w:r>
        <w:rPr>
          <w:kern w:val="0"/>
          <w:szCs w:val="21"/>
        </w:rPr>
        <w:fldChar w:fldCharType="separate"/>
      </w:r>
      <w:r>
        <w:rPr>
          <w:kern w:val="0"/>
          <w:szCs w:val="21"/>
        </w:rPr>
        <w:t>3.3.1</w:t>
      </w:r>
      <w:r>
        <w:rPr>
          <w:kern w:val="0"/>
          <w:szCs w:val="21"/>
        </w:rPr>
        <w:fldChar w:fldCharType="end"/>
      </w:r>
      <w:r>
        <w:rPr>
          <w:kern w:val="0"/>
          <w:szCs w:val="21"/>
        </w:rPr>
        <w:t>项规定的评审因素和分值对商务部分计算出得分A；</w:t>
      </w:r>
    </w:p>
    <w:p>
      <w:pPr>
        <w:tabs>
          <w:tab w:val="left" w:pos="993"/>
        </w:tabs>
        <w:autoSpaceDE w:val="0"/>
        <w:autoSpaceDN w:val="0"/>
        <w:adjustRightInd w:val="0"/>
        <w:snapToGrid w:val="0"/>
        <w:spacing w:after="158" w:afterLines="50"/>
        <w:ind w:left="1604" w:leftChars="514" w:hanging="525" w:hangingChars="250"/>
        <w:jc w:val="left"/>
        <w:rPr>
          <w:kern w:val="0"/>
          <w:szCs w:val="21"/>
        </w:rPr>
      </w:pPr>
      <w:r>
        <w:rPr>
          <w:kern w:val="0"/>
          <w:szCs w:val="21"/>
        </w:rPr>
        <w:t>（2）按本章第</w:t>
      </w:r>
      <w:r>
        <w:rPr>
          <w:kern w:val="0"/>
          <w:szCs w:val="21"/>
        </w:rPr>
        <w:fldChar w:fldCharType="begin"/>
      </w:r>
      <w:r>
        <w:rPr>
          <w:kern w:val="0"/>
          <w:szCs w:val="21"/>
        </w:rPr>
        <w:instrText xml:space="preserve"> REF _Ref426362158 \r \h  \* MERGEFORMAT </w:instrText>
      </w:r>
      <w:r>
        <w:rPr>
          <w:kern w:val="0"/>
          <w:szCs w:val="21"/>
        </w:rPr>
        <w:fldChar w:fldCharType="separate"/>
      </w:r>
      <w:r>
        <w:rPr>
          <w:kern w:val="0"/>
          <w:szCs w:val="21"/>
        </w:rPr>
        <w:t>3.3.2</w:t>
      </w:r>
      <w:r>
        <w:rPr>
          <w:kern w:val="0"/>
          <w:szCs w:val="21"/>
        </w:rPr>
        <w:fldChar w:fldCharType="end"/>
      </w:r>
      <w:r>
        <w:rPr>
          <w:kern w:val="0"/>
          <w:szCs w:val="21"/>
        </w:rPr>
        <w:t>项规定的评审因素和分值对技术部分计算出得分B；</w:t>
      </w:r>
    </w:p>
    <w:p>
      <w:pPr>
        <w:tabs>
          <w:tab w:val="left" w:pos="993"/>
        </w:tabs>
        <w:autoSpaceDE w:val="0"/>
        <w:autoSpaceDN w:val="0"/>
        <w:adjustRightInd w:val="0"/>
        <w:snapToGrid w:val="0"/>
        <w:spacing w:after="158" w:afterLines="50"/>
        <w:ind w:left="1604" w:leftChars="514" w:hanging="525" w:hangingChars="250"/>
        <w:jc w:val="left"/>
        <w:rPr>
          <w:kern w:val="0"/>
          <w:szCs w:val="21"/>
        </w:rPr>
      </w:pPr>
      <w:r>
        <w:rPr>
          <w:kern w:val="0"/>
          <w:szCs w:val="21"/>
        </w:rPr>
        <w:t>（3）按本章第</w:t>
      </w:r>
      <w:r>
        <w:rPr>
          <w:kern w:val="0"/>
          <w:szCs w:val="21"/>
        </w:rPr>
        <w:fldChar w:fldCharType="begin"/>
      </w:r>
      <w:r>
        <w:rPr>
          <w:kern w:val="0"/>
          <w:szCs w:val="21"/>
        </w:rPr>
        <w:instrText xml:space="preserve"> REF _Ref426362176 \r \h  \* MERGEFORMAT </w:instrText>
      </w:r>
      <w:r>
        <w:rPr>
          <w:kern w:val="0"/>
          <w:szCs w:val="21"/>
        </w:rPr>
        <w:fldChar w:fldCharType="separate"/>
      </w:r>
      <w:r>
        <w:rPr>
          <w:kern w:val="0"/>
          <w:szCs w:val="21"/>
        </w:rPr>
        <w:t>3.3.3</w:t>
      </w:r>
      <w:r>
        <w:rPr>
          <w:kern w:val="0"/>
          <w:szCs w:val="21"/>
        </w:rPr>
        <w:fldChar w:fldCharType="end"/>
      </w:r>
      <w:r>
        <w:rPr>
          <w:kern w:val="0"/>
          <w:szCs w:val="21"/>
        </w:rPr>
        <w:t>项规定的评审因素和分值对报价部分计算出得分C。</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评分分值计算保留小数点后两位，小数点后第三位“四舍五入”。</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投标人得分=A＋B＋C</w:t>
      </w:r>
    </w:p>
    <w:p>
      <w:pPr>
        <w:numPr>
          <w:ilvl w:val="1"/>
          <w:numId w:val="15"/>
        </w:numPr>
        <w:tabs>
          <w:tab w:val="left" w:pos="993"/>
          <w:tab w:val="clear" w:pos="1077"/>
        </w:tabs>
        <w:autoSpaceDE w:val="0"/>
        <w:autoSpaceDN w:val="0"/>
        <w:adjustRightInd w:val="0"/>
        <w:snapToGrid w:val="0"/>
        <w:spacing w:after="158" w:afterLines="50"/>
        <w:jc w:val="left"/>
        <w:rPr>
          <w:kern w:val="0"/>
          <w:szCs w:val="21"/>
        </w:rPr>
      </w:pPr>
      <w:r>
        <w:rPr>
          <w:kern w:val="0"/>
          <w:szCs w:val="21"/>
        </w:rPr>
        <w:t>评标结果</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除第二章“投标人须知”前附表授权直接确定中标人外，评标委员会按照得分由高到低的顺序推荐中标候选人。</w:t>
      </w:r>
    </w:p>
    <w:p>
      <w:pPr>
        <w:numPr>
          <w:ilvl w:val="2"/>
          <w:numId w:val="15"/>
        </w:numPr>
        <w:tabs>
          <w:tab w:val="left" w:pos="993"/>
          <w:tab w:val="clear" w:pos="1418"/>
        </w:tabs>
        <w:autoSpaceDE w:val="0"/>
        <w:autoSpaceDN w:val="0"/>
        <w:adjustRightInd w:val="0"/>
        <w:snapToGrid w:val="0"/>
        <w:spacing w:after="158" w:afterLines="50"/>
        <w:ind w:left="993" w:hanging="993"/>
        <w:jc w:val="left"/>
        <w:rPr>
          <w:kern w:val="0"/>
          <w:szCs w:val="21"/>
        </w:rPr>
      </w:pPr>
      <w:r>
        <w:rPr>
          <w:kern w:val="0"/>
          <w:szCs w:val="21"/>
        </w:rPr>
        <w:t>评标委员会完成评标后，应当向采购人提交书面评标报告。</w:t>
      </w:r>
    </w:p>
    <w:p>
      <w:pPr>
        <w:numPr>
          <w:ilvl w:val="0"/>
          <w:numId w:val="15"/>
        </w:numPr>
        <w:tabs>
          <w:tab w:val="left" w:pos="993"/>
          <w:tab w:val="clear" w:pos="1077"/>
        </w:tabs>
        <w:autoSpaceDE w:val="0"/>
        <w:autoSpaceDN w:val="0"/>
        <w:adjustRightInd w:val="0"/>
        <w:snapToGrid w:val="0"/>
        <w:spacing w:after="158" w:afterLines="50"/>
        <w:ind w:left="993" w:hanging="993"/>
        <w:jc w:val="left"/>
        <w:outlineLvl w:val="1"/>
        <w:rPr>
          <w:rFonts w:eastAsia="黑体"/>
          <w:kern w:val="0"/>
          <w:szCs w:val="21"/>
        </w:rPr>
      </w:pPr>
      <w:bookmarkStart w:id="41" w:name="_Toc11675"/>
      <w:r>
        <w:rPr>
          <w:rFonts w:eastAsia="黑体"/>
          <w:kern w:val="0"/>
          <w:szCs w:val="21"/>
        </w:rPr>
        <w:t>投标无效情形</w:t>
      </w:r>
      <w:bookmarkEnd w:id="41"/>
    </w:p>
    <w:p>
      <w:pPr>
        <w:snapToGrid w:val="0"/>
        <w:spacing w:after="158" w:afterLines="50"/>
        <w:ind w:left="1516" w:leftChars="472" w:hanging="525" w:hangingChars="250"/>
        <w:rPr>
          <w:kern w:val="0"/>
          <w:szCs w:val="21"/>
        </w:rPr>
      </w:pPr>
      <w:r>
        <w:rPr>
          <w:kern w:val="0"/>
          <w:szCs w:val="21"/>
        </w:rPr>
        <w:t>投标人须满足附表二符合性审查表的全部内容，否则其投标无效。</w:t>
      </w:r>
    </w:p>
    <w:p>
      <w:pPr>
        <w:snapToGrid w:val="0"/>
        <w:spacing w:after="158" w:afterLines="50"/>
        <w:rPr>
          <w:sz w:val="24"/>
        </w:rPr>
      </w:pPr>
    </w:p>
    <w:p>
      <w:pPr>
        <w:tabs>
          <w:tab w:val="left" w:pos="-94"/>
          <w:tab w:val="left" w:pos="428"/>
        </w:tabs>
        <w:adjustRightInd w:val="0"/>
        <w:spacing w:line="360" w:lineRule="auto"/>
        <w:ind w:left="23" w:leftChars="11"/>
        <w:jc w:val="center"/>
        <w:textAlignment w:val="baseline"/>
        <w:outlineLvl w:val="1"/>
        <w:rPr>
          <w:b/>
          <w:sz w:val="28"/>
          <w:szCs w:val="28"/>
        </w:rPr>
      </w:pPr>
      <w:r>
        <w:br w:type="page"/>
      </w:r>
      <w:bookmarkStart w:id="42" w:name="_Toc19011"/>
      <w:bookmarkStart w:id="43" w:name="_Toc414446032"/>
      <w:bookmarkStart w:id="44" w:name="_Toc410631196"/>
      <w:r>
        <w:rPr>
          <w:b/>
          <w:sz w:val="28"/>
          <w:szCs w:val="28"/>
        </w:rPr>
        <w:t>附表一 资格审查表</w:t>
      </w:r>
      <w:bookmarkEnd w:id="42"/>
      <w:bookmarkEnd w:id="43"/>
      <w:bookmarkEnd w:id="44"/>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09"/>
        <w:gridCol w:w="360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3409" w:type="dxa"/>
            <w:noWrap w:val="0"/>
            <w:vAlign w:val="center"/>
          </w:tcPr>
          <w:p>
            <w:pPr>
              <w:snapToGrid w:val="0"/>
              <w:jc w:val="center"/>
              <w:rPr>
                <w:rFonts w:hint="eastAsia" w:ascii="宋体" w:hAnsi="宋体" w:cs="宋体"/>
                <w:b/>
                <w:szCs w:val="21"/>
              </w:rPr>
            </w:pPr>
            <w:r>
              <w:rPr>
                <w:rFonts w:hint="eastAsia" w:ascii="宋体" w:hAnsi="宋体" w:cs="宋体"/>
                <w:b/>
                <w:szCs w:val="21"/>
              </w:rPr>
              <w:t>评审内容</w:t>
            </w:r>
          </w:p>
        </w:tc>
        <w:tc>
          <w:tcPr>
            <w:tcW w:w="3602" w:type="dxa"/>
            <w:noWrap w:val="0"/>
            <w:vAlign w:val="center"/>
          </w:tcPr>
          <w:p>
            <w:pPr>
              <w:snapToGrid w:val="0"/>
              <w:jc w:val="center"/>
              <w:rPr>
                <w:rFonts w:hint="eastAsia" w:ascii="宋体" w:hAnsi="宋体" w:cs="宋体"/>
                <w:b/>
                <w:szCs w:val="21"/>
              </w:rPr>
            </w:pPr>
            <w:r>
              <w:rPr>
                <w:rFonts w:hint="eastAsia" w:ascii="宋体" w:hAnsi="宋体" w:cs="宋体"/>
                <w:b/>
                <w:szCs w:val="21"/>
              </w:rPr>
              <w:t>评审合格标准</w:t>
            </w:r>
          </w:p>
        </w:tc>
        <w:tc>
          <w:tcPr>
            <w:tcW w:w="1499" w:type="dxa"/>
            <w:noWrap w:val="0"/>
            <w:vAlign w:val="center"/>
          </w:tcPr>
          <w:p>
            <w:pPr>
              <w:snapToGrid w:val="0"/>
              <w:jc w:val="center"/>
              <w:rPr>
                <w:rFonts w:hint="eastAsia" w:ascii="宋体" w:hAnsi="宋体" w:cs="宋体"/>
                <w:b/>
                <w:szCs w:val="21"/>
              </w:rPr>
            </w:pPr>
            <w:r>
              <w:rPr>
                <w:rFonts w:hint="eastAsia" w:ascii="宋体" w:hAnsi="宋体" w:cs="宋体"/>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2" w:type="dxa"/>
            <w:noWrap w:val="0"/>
            <w:vAlign w:val="center"/>
          </w:tcPr>
          <w:p>
            <w:pPr>
              <w:snapToGrid w:val="0"/>
              <w:jc w:val="center"/>
              <w:rPr>
                <w:rFonts w:hint="eastAsia" w:ascii="宋体" w:hAnsi="宋体" w:cs="宋体"/>
                <w:b/>
                <w:szCs w:val="21"/>
              </w:rPr>
            </w:pPr>
            <w:r>
              <w:rPr>
                <w:rFonts w:hint="eastAsia" w:ascii="宋体" w:hAnsi="宋体" w:cs="宋体"/>
                <w:szCs w:val="21"/>
              </w:rPr>
              <w:t>1</w:t>
            </w:r>
          </w:p>
        </w:tc>
        <w:tc>
          <w:tcPr>
            <w:tcW w:w="3409" w:type="dxa"/>
            <w:noWrap w:val="0"/>
            <w:vAlign w:val="center"/>
          </w:tcPr>
          <w:p>
            <w:pPr>
              <w:snapToGrid w:val="0"/>
              <w:jc w:val="left"/>
              <w:rPr>
                <w:rFonts w:hint="eastAsia" w:ascii="宋体" w:hAnsi="宋体" w:cs="宋体"/>
                <w:b/>
                <w:szCs w:val="21"/>
              </w:rPr>
            </w:pPr>
            <w:r>
              <w:rPr>
                <w:rFonts w:hint="eastAsia" w:ascii="宋体" w:hAnsi="宋体" w:cs="宋体"/>
                <w:szCs w:val="21"/>
              </w:rPr>
              <w:t>投标人名称</w:t>
            </w:r>
          </w:p>
        </w:tc>
        <w:tc>
          <w:tcPr>
            <w:tcW w:w="3602" w:type="dxa"/>
            <w:noWrap w:val="0"/>
            <w:vAlign w:val="center"/>
          </w:tcPr>
          <w:p>
            <w:pPr>
              <w:snapToGrid w:val="0"/>
              <w:jc w:val="left"/>
              <w:rPr>
                <w:rFonts w:hint="eastAsia" w:ascii="宋体" w:hAnsi="宋体" w:cs="宋体"/>
                <w:b/>
                <w:szCs w:val="21"/>
              </w:rPr>
            </w:pPr>
            <w:r>
              <w:rPr>
                <w:rFonts w:hint="eastAsia" w:ascii="宋体" w:hAnsi="宋体" w:cs="宋体"/>
                <w:szCs w:val="21"/>
              </w:rPr>
              <w:t>与投标报名、营业执照一致（符合法定工商变更程序除外）；</w:t>
            </w:r>
          </w:p>
        </w:tc>
        <w:tc>
          <w:tcPr>
            <w:tcW w:w="1499" w:type="dxa"/>
            <w:noWrap w:val="0"/>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2</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具有独立承担民事责任的能力</w:t>
            </w:r>
          </w:p>
        </w:tc>
        <w:tc>
          <w:tcPr>
            <w:tcW w:w="3602" w:type="dxa"/>
            <w:vMerge w:val="restart"/>
            <w:noWrap w:val="0"/>
            <w:vAlign w:val="top"/>
          </w:tcPr>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eastAsia="宋体" w:cs="宋体"/>
                <w:b w:val="0"/>
                <w:kern w:val="2"/>
                <w:sz w:val="21"/>
                <w:szCs w:val="21"/>
                <w:lang w:eastAsia="zh-CN"/>
              </w:rPr>
            </w:pPr>
          </w:p>
          <w:p>
            <w:pPr>
              <w:snapToGrid w:val="0"/>
              <w:spacing w:line="360" w:lineRule="auto"/>
              <w:jc w:val="left"/>
              <w:rPr>
                <w:rFonts w:hint="eastAsia" w:ascii="宋体" w:hAnsi="宋体" w:cs="宋体"/>
                <w:szCs w:val="21"/>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3</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具有健全的财务会计制度</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4</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具有履行合同所必需的设备和专业技术能力</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5</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有依法缴纳税收和社会保障资金的良好记录</w:t>
            </w:r>
          </w:p>
        </w:tc>
        <w:tc>
          <w:tcPr>
            <w:tcW w:w="3602" w:type="dxa"/>
            <w:vMerge w:val="continue"/>
            <w:noWrap w:val="0"/>
            <w:vAlign w:val="top"/>
          </w:tcPr>
          <w:p>
            <w:pPr>
              <w:snapToGrid w:val="0"/>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6</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7</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法律、行政法规规定的其他条件</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8</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“信用中国”网站和中国政府采购网（www.ccgp.gov.cn）查询记录</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单位负责人为同一人或者存在</w:t>
            </w:r>
            <w:r>
              <w:rPr>
                <w:rFonts w:hint="eastAsia" w:ascii="宋体" w:hAnsi="宋体" w:cs="宋体"/>
                <w:szCs w:val="21"/>
                <w:lang w:val="en-US" w:eastAsia="zh-CN"/>
              </w:rPr>
              <w:t>直接</w:t>
            </w:r>
            <w:r>
              <w:rPr>
                <w:rFonts w:hint="eastAsia" w:ascii="宋体" w:hAnsi="宋体" w:cs="宋体"/>
                <w:szCs w:val="21"/>
              </w:rPr>
              <w:t>控股、管理关系的不同单位，不得同时参加本项目的投标。</w:t>
            </w:r>
          </w:p>
        </w:tc>
        <w:tc>
          <w:tcPr>
            <w:tcW w:w="3602" w:type="dxa"/>
            <w:vMerge w:val="continue"/>
            <w:noWrap w:val="0"/>
            <w:vAlign w:val="top"/>
          </w:tcPr>
          <w:p>
            <w:pPr>
              <w:snapToGrid w:val="0"/>
              <w:spacing w:line="360" w:lineRule="auto"/>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为本项目提供整体设计、规范编制或者项目管理、监理、检测等服务的投标人，不得再参加本项目投标。</w:t>
            </w:r>
          </w:p>
        </w:tc>
        <w:tc>
          <w:tcPr>
            <w:tcW w:w="3602" w:type="dxa"/>
            <w:vMerge w:val="continue"/>
            <w:noWrap w:val="0"/>
            <w:vAlign w:val="top"/>
          </w:tcPr>
          <w:p>
            <w:pPr>
              <w:snapToGrid w:val="0"/>
              <w:spacing w:line="360" w:lineRule="auto"/>
              <w:jc w:val="left"/>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409" w:type="dxa"/>
            <w:noWrap w:val="0"/>
            <w:vAlign w:val="center"/>
          </w:tcPr>
          <w:p>
            <w:pPr>
              <w:snapToGrid w:val="0"/>
              <w:jc w:val="both"/>
              <w:rPr>
                <w:rFonts w:hint="eastAsia" w:ascii="宋体" w:hAnsi="宋体" w:cs="宋体"/>
                <w:szCs w:val="21"/>
              </w:rPr>
            </w:pPr>
            <w:r>
              <w:rPr>
                <w:rFonts w:hint="eastAsia" w:ascii="宋体" w:hAnsi="宋体" w:cs="宋体"/>
                <w:szCs w:val="21"/>
              </w:rPr>
              <w:t>行贿犯罪记录</w:t>
            </w:r>
          </w:p>
        </w:tc>
        <w:tc>
          <w:tcPr>
            <w:tcW w:w="3602" w:type="dxa"/>
            <w:noWrap w:val="0"/>
            <w:vAlign w:val="top"/>
          </w:tcPr>
          <w:p>
            <w:pPr>
              <w:snapToGrid w:val="0"/>
              <w:jc w:val="left"/>
              <w:rPr>
                <w:rFonts w:hint="eastAsia" w:ascii="宋体" w:hAnsi="宋体" w:eastAsia="宋体" w:cs="宋体"/>
                <w:b w:val="0"/>
                <w:kern w:val="2"/>
                <w:sz w:val="21"/>
                <w:szCs w:val="21"/>
                <w:lang w:eastAsia="zh-CN"/>
              </w:rPr>
            </w:pPr>
            <w:r>
              <w:rPr>
                <w:rFonts w:hint="eastAsia" w:ascii="宋体" w:hAnsi="宋体" w:cs="宋体"/>
                <w:szCs w:val="21"/>
              </w:rPr>
              <w:t>经查询中国裁判文书网投标人无行贿犯罪记录</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2" w:type="dxa"/>
            <w:noWrap w:val="0"/>
            <w:vAlign w:val="center"/>
          </w:tcPr>
          <w:p>
            <w:pPr>
              <w:snapToGrid w:val="0"/>
              <w:jc w:val="center"/>
              <w:rPr>
                <w:rFonts w:hint="eastAsia" w:ascii="宋体" w:hAnsi="宋体" w:cs="宋体"/>
                <w:szCs w:val="21"/>
              </w:rPr>
            </w:pPr>
            <w:r>
              <w:rPr>
                <w:rFonts w:hint="eastAsia" w:ascii="宋体" w:hAnsi="宋体" w:cs="宋体"/>
                <w:szCs w:val="21"/>
              </w:rPr>
              <w:t>12</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联合体投标</w:t>
            </w:r>
          </w:p>
        </w:tc>
        <w:tc>
          <w:tcPr>
            <w:tcW w:w="3602" w:type="dxa"/>
            <w:noWrap w:val="0"/>
            <w:vAlign w:val="top"/>
          </w:tcPr>
          <w:p>
            <w:pPr>
              <w:snapToGrid w:val="0"/>
              <w:jc w:val="left"/>
              <w:rPr>
                <w:rFonts w:hint="eastAsia" w:ascii="宋体" w:hAnsi="宋体" w:cs="宋体"/>
                <w:szCs w:val="21"/>
              </w:rPr>
            </w:pPr>
            <w:r>
              <w:rPr>
                <w:rFonts w:hint="eastAsia" w:ascii="宋体" w:hAnsi="宋体" w:cs="宋体"/>
                <w:szCs w:val="21"/>
              </w:rPr>
              <w:t>招标文件允许联合体投标时，提供了满足招标文件要求的联合体协议书。</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落实政府采购政策需满足的资格要求</w:t>
            </w:r>
          </w:p>
        </w:tc>
        <w:tc>
          <w:tcPr>
            <w:tcW w:w="3602" w:type="dxa"/>
            <w:noWrap w:val="0"/>
            <w:vAlign w:val="top"/>
          </w:tcPr>
          <w:p>
            <w:pPr>
              <w:snapToGrid w:val="0"/>
              <w:jc w:val="left"/>
              <w:rPr>
                <w:rFonts w:hint="eastAsia" w:ascii="宋体" w:hAnsi="宋体" w:cs="宋体"/>
                <w:szCs w:val="21"/>
              </w:rPr>
            </w:pPr>
            <w:r>
              <w:rPr>
                <w:rFonts w:hint="eastAsia" w:ascii="宋体" w:hAnsi="宋体" w:cs="宋体"/>
                <w:szCs w:val="21"/>
              </w:rPr>
              <w:t>提供了中小企业、监狱企业、残疾人福利单位的声明函</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noWrap w:val="0"/>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3409" w:type="dxa"/>
            <w:noWrap w:val="0"/>
            <w:vAlign w:val="center"/>
          </w:tcPr>
          <w:p>
            <w:pPr>
              <w:snapToGrid w:val="0"/>
              <w:jc w:val="left"/>
              <w:rPr>
                <w:rFonts w:hint="eastAsia" w:ascii="宋体" w:hAnsi="宋体" w:cs="宋体"/>
                <w:szCs w:val="21"/>
              </w:rPr>
            </w:pPr>
            <w:r>
              <w:rPr>
                <w:rFonts w:hint="eastAsia" w:ascii="宋体" w:hAnsi="宋体" w:cs="宋体"/>
                <w:szCs w:val="21"/>
              </w:rPr>
              <w:t>投标人特定资格条件</w:t>
            </w:r>
          </w:p>
        </w:tc>
        <w:tc>
          <w:tcPr>
            <w:tcW w:w="3602" w:type="dxa"/>
            <w:noWrap w:val="0"/>
            <w:vAlign w:val="top"/>
          </w:tcPr>
          <w:p>
            <w:pPr>
              <w:snapToGrid w:val="0"/>
              <w:jc w:val="left"/>
              <w:rPr>
                <w:rFonts w:hint="eastAsia" w:ascii="宋体" w:hAnsi="宋体" w:cs="宋体"/>
                <w:szCs w:val="21"/>
              </w:rPr>
            </w:pPr>
            <w:r>
              <w:rPr>
                <w:rFonts w:hint="eastAsia" w:ascii="宋体" w:hAnsi="宋体" w:cs="宋体"/>
                <w:szCs w:val="21"/>
              </w:rPr>
              <w:t>提供了证明投标人符合特定资格条件的证明材料</w:t>
            </w:r>
          </w:p>
        </w:tc>
        <w:tc>
          <w:tcPr>
            <w:tcW w:w="1499" w:type="dxa"/>
            <w:noWrap w:val="0"/>
            <w:vAlign w:val="center"/>
          </w:tcPr>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noWrap w:val="0"/>
            <w:vAlign w:val="center"/>
          </w:tcPr>
          <w:p>
            <w:pPr>
              <w:snapToGrid w:val="0"/>
              <w:jc w:val="center"/>
              <w:rPr>
                <w:rFonts w:hint="eastAsia" w:ascii="宋体" w:hAnsi="宋体" w:cs="宋体"/>
                <w:szCs w:val="21"/>
              </w:rPr>
            </w:pPr>
          </w:p>
        </w:tc>
        <w:tc>
          <w:tcPr>
            <w:tcW w:w="3409" w:type="dxa"/>
            <w:noWrap w:val="0"/>
            <w:vAlign w:val="center"/>
          </w:tcPr>
          <w:p>
            <w:pPr>
              <w:snapToGrid w:val="0"/>
              <w:ind w:left="425"/>
              <w:jc w:val="center"/>
              <w:rPr>
                <w:rFonts w:hint="eastAsia" w:ascii="宋体" w:hAnsi="宋体" w:cs="宋体"/>
                <w:szCs w:val="21"/>
              </w:rPr>
            </w:pPr>
            <w:r>
              <w:rPr>
                <w:rFonts w:hint="eastAsia" w:ascii="宋体" w:hAnsi="宋体" w:cs="宋体"/>
                <w:szCs w:val="21"/>
              </w:rPr>
              <w:t>结论</w:t>
            </w:r>
          </w:p>
        </w:tc>
        <w:tc>
          <w:tcPr>
            <w:tcW w:w="3602" w:type="dxa"/>
            <w:noWrap w:val="0"/>
            <w:vAlign w:val="top"/>
          </w:tcPr>
          <w:p>
            <w:pPr>
              <w:snapToGrid w:val="0"/>
              <w:jc w:val="center"/>
              <w:rPr>
                <w:rFonts w:hint="eastAsia" w:ascii="宋体" w:hAnsi="宋体" w:cs="宋体"/>
                <w:szCs w:val="21"/>
              </w:rPr>
            </w:pPr>
          </w:p>
        </w:tc>
        <w:tc>
          <w:tcPr>
            <w:tcW w:w="1499" w:type="dxa"/>
            <w:noWrap w:val="0"/>
            <w:vAlign w:val="center"/>
          </w:tcPr>
          <w:p>
            <w:pPr>
              <w:snapToGrid w:val="0"/>
              <w:ind w:left="425"/>
              <w:jc w:val="center"/>
              <w:rPr>
                <w:rFonts w:hint="eastAsia" w:ascii="宋体" w:hAnsi="宋体" w:cs="宋体"/>
                <w:szCs w:val="21"/>
              </w:rPr>
            </w:pPr>
          </w:p>
        </w:tc>
      </w:tr>
    </w:tbl>
    <w:p>
      <w:pPr>
        <w:spacing w:line="0" w:lineRule="atLeast"/>
        <w:ind w:left="425"/>
        <w:rPr>
          <w:szCs w:val="21"/>
        </w:rPr>
      </w:pPr>
    </w:p>
    <w:p>
      <w:pPr>
        <w:spacing w:line="0" w:lineRule="atLeast"/>
        <w:ind w:left="425"/>
        <w:rPr>
          <w:szCs w:val="21"/>
        </w:rPr>
      </w:pPr>
      <w:r>
        <w:rPr>
          <w:szCs w:val="21"/>
        </w:rPr>
        <w:t>注：符合要求用“○”表示，不符合用“×”表示。有一项不符合要求，结论为不合格。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bookmarkStart w:id="45" w:name="_Toc410631197"/>
      <w:bookmarkStart w:id="46" w:name="_Toc414446033"/>
      <w:bookmarkStart w:id="47" w:name="_Toc23856"/>
      <w:r>
        <w:rPr>
          <w:b/>
          <w:sz w:val="28"/>
          <w:szCs w:val="28"/>
        </w:rPr>
        <w:t>附表二 符合性审查表</w:t>
      </w:r>
      <w:bookmarkEnd w:id="45"/>
      <w:bookmarkEnd w:id="46"/>
      <w:bookmarkEnd w:id="47"/>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b/>
                <w:caps/>
                <w:szCs w:val="21"/>
              </w:rPr>
            </w:pPr>
            <w:r>
              <w:rPr>
                <w:b/>
                <w:caps/>
                <w:szCs w:val="21"/>
              </w:rPr>
              <w:t>序号</w:t>
            </w:r>
          </w:p>
        </w:tc>
        <w:tc>
          <w:tcPr>
            <w:tcW w:w="1674" w:type="dxa"/>
            <w:vAlign w:val="center"/>
          </w:tcPr>
          <w:p>
            <w:pPr>
              <w:tabs>
                <w:tab w:val="left" w:pos="1260"/>
                <w:tab w:val="left" w:pos="1620"/>
              </w:tabs>
              <w:adjustRightInd w:val="0"/>
              <w:snapToGrid w:val="0"/>
              <w:jc w:val="center"/>
              <w:textAlignment w:val="baseline"/>
              <w:rPr>
                <w:b/>
                <w:caps/>
                <w:szCs w:val="21"/>
              </w:rPr>
            </w:pPr>
            <w:r>
              <w:rPr>
                <w:b/>
                <w:caps/>
                <w:szCs w:val="21"/>
              </w:rPr>
              <w:t>评审项目</w:t>
            </w:r>
          </w:p>
        </w:tc>
        <w:tc>
          <w:tcPr>
            <w:tcW w:w="5245" w:type="dxa"/>
            <w:vAlign w:val="center"/>
          </w:tcPr>
          <w:p>
            <w:pPr>
              <w:tabs>
                <w:tab w:val="left" w:pos="1260"/>
                <w:tab w:val="left" w:pos="1620"/>
              </w:tabs>
              <w:adjustRightInd w:val="0"/>
              <w:snapToGrid w:val="0"/>
              <w:jc w:val="center"/>
              <w:textAlignment w:val="baseline"/>
              <w:rPr>
                <w:b/>
                <w:caps/>
                <w:szCs w:val="21"/>
              </w:rPr>
            </w:pPr>
            <w:r>
              <w:rPr>
                <w:b/>
                <w:caps/>
                <w:szCs w:val="21"/>
              </w:rPr>
              <w:t>评审标准</w:t>
            </w:r>
          </w:p>
        </w:tc>
        <w:tc>
          <w:tcPr>
            <w:tcW w:w="1275" w:type="dxa"/>
            <w:vAlign w:val="center"/>
          </w:tcPr>
          <w:p>
            <w:pPr>
              <w:tabs>
                <w:tab w:val="left" w:pos="1260"/>
                <w:tab w:val="left" w:pos="1620"/>
              </w:tabs>
              <w:adjustRightInd w:val="0"/>
              <w:snapToGrid w:val="0"/>
              <w:jc w:val="center"/>
              <w:textAlignment w:val="baseline"/>
              <w:rPr>
                <w:b/>
                <w:caps/>
                <w:szCs w:val="21"/>
              </w:rPr>
            </w:pPr>
            <w:r>
              <w:rPr>
                <w:b/>
                <w:caps/>
                <w:szCs w:val="21"/>
              </w:rPr>
              <w:t>评审结论</w:t>
            </w:r>
          </w:p>
          <w:p>
            <w:pPr>
              <w:tabs>
                <w:tab w:val="left" w:pos="1260"/>
                <w:tab w:val="left" w:pos="1620"/>
              </w:tabs>
              <w:adjustRightInd w:val="0"/>
              <w:snapToGrid w:val="0"/>
              <w:jc w:val="center"/>
              <w:textAlignment w:val="baseline"/>
              <w:rPr>
                <w:b/>
                <w:caps/>
                <w:szCs w:val="21"/>
              </w:rPr>
            </w:pPr>
            <w:r>
              <w:rPr>
                <w:b/>
                <w:caps/>
                <w:szCs w:val="21"/>
              </w:rPr>
              <w:t>（</w:t>
            </w:r>
            <w:r>
              <w:rPr>
                <w:szCs w:val="21"/>
              </w:rPr>
              <w:t>○</w:t>
            </w:r>
            <w:r>
              <w:rPr>
                <w:b/>
                <w:caps/>
                <w:szCs w:val="21"/>
              </w:rPr>
              <w:t>/</w:t>
            </w:r>
            <w:r>
              <w:rPr>
                <w:szCs w:val="21"/>
              </w:rPr>
              <w:t>×</w:t>
            </w:r>
            <w:r>
              <w:rPr>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投标文件签署盖章</w:t>
            </w:r>
          </w:p>
        </w:tc>
        <w:tc>
          <w:tcPr>
            <w:tcW w:w="5245" w:type="dxa"/>
            <w:vAlign w:val="center"/>
          </w:tcPr>
          <w:p>
            <w:pPr>
              <w:tabs>
                <w:tab w:val="left" w:pos="1260"/>
                <w:tab w:val="left" w:pos="1620"/>
              </w:tabs>
              <w:adjustRightInd w:val="0"/>
              <w:snapToGrid w:val="0"/>
              <w:textAlignment w:val="baseline"/>
              <w:rPr>
                <w:szCs w:val="21"/>
              </w:rPr>
            </w:pPr>
            <w:r>
              <w:rPr>
                <w:szCs w:val="21"/>
              </w:rPr>
              <w:t>按招标文件要求在规定位置加盖投标人公章和（/或）有法定代表人或其授权代表签字（加盖人名章）的；</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投标报价</w:t>
            </w:r>
          </w:p>
        </w:tc>
        <w:tc>
          <w:tcPr>
            <w:tcW w:w="5245" w:type="dxa"/>
            <w:vAlign w:val="center"/>
          </w:tcPr>
          <w:p>
            <w:pPr>
              <w:tabs>
                <w:tab w:val="left" w:pos="1260"/>
                <w:tab w:val="left" w:pos="1620"/>
              </w:tabs>
              <w:adjustRightInd w:val="0"/>
              <w:snapToGrid w:val="0"/>
              <w:textAlignment w:val="baseline"/>
              <w:rPr>
                <w:szCs w:val="21"/>
              </w:rPr>
            </w:pPr>
            <w:r>
              <w:rPr>
                <w:szCs w:val="21"/>
              </w:rPr>
              <w:t>投标报价是固定价且未超过预算金额（招标文件有最高限价的，报价未超过最高限价</w:t>
            </w:r>
            <w:r>
              <w:rPr>
                <w:rFonts w:hint="eastAsia"/>
                <w:szCs w:val="21"/>
                <w:lang w:eastAsia="zh-CN"/>
              </w:rPr>
              <w:t>，包括单价最高限价）</w:t>
            </w:r>
            <w:r>
              <w:rPr>
                <w:szCs w:val="21"/>
              </w:rPr>
              <w:t>；</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附加条件</w:t>
            </w:r>
          </w:p>
        </w:tc>
        <w:tc>
          <w:tcPr>
            <w:tcW w:w="5245" w:type="dxa"/>
            <w:vAlign w:val="center"/>
          </w:tcPr>
          <w:p>
            <w:pPr>
              <w:tabs>
                <w:tab w:val="left" w:pos="1260"/>
                <w:tab w:val="left" w:pos="1620"/>
              </w:tabs>
              <w:adjustRightInd w:val="0"/>
              <w:snapToGrid w:val="0"/>
              <w:textAlignment w:val="baseline"/>
              <w:rPr>
                <w:szCs w:val="21"/>
              </w:rPr>
            </w:pPr>
            <w:r>
              <w:rPr>
                <w:szCs w:val="21"/>
              </w:rPr>
              <w:t>投标文件不含有采购人不能接受的附加条件；</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公平竞争</w:t>
            </w:r>
          </w:p>
        </w:tc>
        <w:tc>
          <w:tcPr>
            <w:tcW w:w="5245" w:type="dxa"/>
            <w:vAlign w:val="center"/>
          </w:tcPr>
          <w:p>
            <w:pPr>
              <w:tabs>
                <w:tab w:val="left" w:pos="1260"/>
                <w:tab w:val="left" w:pos="1620"/>
              </w:tabs>
              <w:adjustRightInd w:val="0"/>
              <w:snapToGrid w:val="0"/>
              <w:textAlignment w:val="baseline"/>
              <w:rPr>
                <w:szCs w:val="21"/>
              </w:rPr>
            </w:pPr>
            <w:r>
              <w:rPr>
                <w:szCs w:val="21"/>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szCs w:val="21"/>
              </w:rPr>
            </w:pPr>
            <w:r>
              <w:rPr>
                <w:szCs w:val="21"/>
              </w:rPr>
              <w:t>弄虚作假、串通投标的情形见附注</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szCs w:val="21"/>
              </w:rPr>
            </w:pPr>
          </w:p>
        </w:tc>
        <w:tc>
          <w:tcPr>
            <w:tcW w:w="1674" w:type="dxa"/>
            <w:vAlign w:val="center"/>
          </w:tcPr>
          <w:p>
            <w:pPr>
              <w:tabs>
                <w:tab w:val="left" w:pos="1260"/>
                <w:tab w:val="left" w:pos="1620"/>
              </w:tabs>
              <w:adjustRightInd w:val="0"/>
              <w:snapToGrid w:val="0"/>
              <w:textAlignment w:val="baseline"/>
              <w:rPr>
                <w:szCs w:val="21"/>
              </w:rPr>
            </w:pPr>
            <w:r>
              <w:rPr>
                <w:szCs w:val="21"/>
              </w:rPr>
              <w:t>报价修正</w:t>
            </w:r>
          </w:p>
        </w:tc>
        <w:tc>
          <w:tcPr>
            <w:tcW w:w="5245" w:type="dxa"/>
            <w:vAlign w:val="center"/>
          </w:tcPr>
          <w:p>
            <w:pPr>
              <w:tabs>
                <w:tab w:val="left" w:pos="1260"/>
                <w:tab w:val="left" w:pos="1620"/>
              </w:tabs>
              <w:adjustRightInd w:val="0"/>
              <w:snapToGrid w:val="0"/>
              <w:textAlignment w:val="baseline"/>
              <w:rPr>
                <w:szCs w:val="21"/>
              </w:rPr>
            </w:pPr>
            <w:r>
              <w:rPr>
                <w:szCs w:val="21"/>
              </w:rPr>
              <w:t>报价出现前后不一致时，投标人按照招标文件评标办法要求确认修正后的报价；</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6.</w:t>
            </w:r>
          </w:p>
        </w:tc>
        <w:tc>
          <w:tcPr>
            <w:tcW w:w="1674" w:type="dxa"/>
            <w:vAlign w:val="center"/>
          </w:tcPr>
          <w:p>
            <w:pPr>
              <w:tabs>
                <w:tab w:val="left" w:pos="1260"/>
                <w:tab w:val="left" w:pos="1620"/>
              </w:tabs>
              <w:adjustRightInd w:val="0"/>
              <w:snapToGrid w:val="0"/>
              <w:textAlignment w:val="baseline"/>
              <w:rPr>
                <w:szCs w:val="21"/>
              </w:rPr>
            </w:pPr>
            <w:r>
              <w:rPr>
                <w:szCs w:val="21"/>
              </w:rPr>
              <w:t>投标文件有效期</w:t>
            </w:r>
          </w:p>
        </w:tc>
        <w:tc>
          <w:tcPr>
            <w:tcW w:w="5245" w:type="dxa"/>
            <w:vAlign w:val="center"/>
          </w:tcPr>
          <w:p>
            <w:pPr>
              <w:tabs>
                <w:tab w:val="left" w:pos="1260"/>
                <w:tab w:val="left" w:pos="1620"/>
              </w:tabs>
              <w:adjustRightInd w:val="0"/>
              <w:snapToGrid w:val="0"/>
              <w:textAlignment w:val="baseline"/>
              <w:rPr>
                <w:szCs w:val="21"/>
              </w:rPr>
            </w:pPr>
            <w:r>
              <w:rPr>
                <w:szCs w:val="21"/>
              </w:rPr>
              <w:t>有效期满足采购文件要求的；</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7.</w:t>
            </w:r>
          </w:p>
        </w:tc>
        <w:tc>
          <w:tcPr>
            <w:tcW w:w="1674" w:type="dxa"/>
            <w:vAlign w:val="center"/>
          </w:tcPr>
          <w:p>
            <w:pPr>
              <w:tabs>
                <w:tab w:val="left" w:pos="1260"/>
                <w:tab w:val="left" w:pos="1620"/>
              </w:tabs>
              <w:adjustRightInd w:val="0"/>
              <w:snapToGrid w:val="0"/>
              <w:textAlignment w:val="baseline"/>
              <w:rPr>
                <w:szCs w:val="21"/>
              </w:rPr>
            </w:pPr>
            <w:r>
              <w:rPr>
                <w:szCs w:val="21"/>
              </w:rPr>
              <w:t>备选方案</w:t>
            </w:r>
          </w:p>
        </w:tc>
        <w:tc>
          <w:tcPr>
            <w:tcW w:w="5245" w:type="dxa"/>
            <w:vAlign w:val="center"/>
          </w:tcPr>
          <w:p>
            <w:pPr>
              <w:tabs>
                <w:tab w:val="left" w:pos="1260"/>
                <w:tab w:val="left" w:pos="1620"/>
              </w:tabs>
              <w:adjustRightInd w:val="0"/>
              <w:snapToGrid w:val="0"/>
              <w:textAlignment w:val="baseline"/>
              <w:rPr>
                <w:szCs w:val="21"/>
              </w:rPr>
            </w:pPr>
            <w:r>
              <w:rPr>
                <w:szCs w:val="21"/>
              </w:rPr>
              <w:t>投标人不得提交两份或者多份内容不同的投标文件，或者在同一份响文件中对同一采购项目有两个或者多个报价；</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8.</w:t>
            </w:r>
          </w:p>
        </w:tc>
        <w:tc>
          <w:tcPr>
            <w:tcW w:w="1674" w:type="dxa"/>
            <w:vAlign w:val="center"/>
          </w:tcPr>
          <w:p>
            <w:pPr>
              <w:tabs>
                <w:tab w:val="left" w:pos="1260"/>
                <w:tab w:val="left" w:pos="1620"/>
              </w:tabs>
              <w:adjustRightInd w:val="0"/>
              <w:snapToGrid w:val="0"/>
              <w:textAlignment w:val="baseline"/>
              <w:rPr>
                <w:szCs w:val="21"/>
              </w:rPr>
            </w:pPr>
            <w:r>
              <w:rPr>
                <w:szCs w:val="21"/>
              </w:rPr>
              <w:t>投标文件内容</w:t>
            </w:r>
          </w:p>
        </w:tc>
        <w:tc>
          <w:tcPr>
            <w:tcW w:w="5245" w:type="dxa"/>
            <w:vAlign w:val="center"/>
          </w:tcPr>
          <w:p>
            <w:pPr>
              <w:tabs>
                <w:tab w:val="left" w:pos="1260"/>
                <w:tab w:val="left" w:pos="1620"/>
              </w:tabs>
              <w:adjustRightInd w:val="0"/>
              <w:snapToGrid w:val="0"/>
              <w:textAlignment w:val="baseline"/>
              <w:rPr>
                <w:szCs w:val="21"/>
              </w:rPr>
            </w:pPr>
            <w:r>
              <w:rPr>
                <w:szCs w:val="21"/>
              </w:rPr>
              <w:t>投标人提供的服务无实质性遗漏</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9.</w:t>
            </w:r>
          </w:p>
        </w:tc>
        <w:tc>
          <w:tcPr>
            <w:tcW w:w="1674" w:type="dxa"/>
            <w:vAlign w:val="center"/>
          </w:tcPr>
          <w:p>
            <w:pPr>
              <w:tabs>
                <w:tab w:val="left" w:pos="1260"/>
                <w:tab w:val="left" w:pos="1620"/>
              </w:tabs>
              <w:adjustRightInd w:val="0"/>
              <w:snapToGrid w:val="0"/>
              <w:textAlignment w:val="baseline"/>
              <w:rPr>
                <w:szCs w:val="21"/>
              </w:rPr>
            </w:pPr>
            <w:r>
              <w:rPr>
                <w:szCs w:val="21"/>
              </w:rPr>
              <w:t>技术响应（服务标准）</w:t>
            </w:r>
          </w:p>
        </w:tc>
        <w:tc>
          <w:tcPr>
            <w:tcW w:w="5245" w:type="dxa"/>
            <w:vAlign w:val="center"/>
          </w:tcPr>
          <w:p>
            <w:pPr>
              <w:tabs>
                <w:tab w:val="left" w:pos="1260"/>
                <w:tab w:val="left" w:pos="1620"/>
              </w:tabs>
              <w:adjustRightInd w:val="0"/>
              <w:snapToGrid w:val="0"/>
              <w:textAlignment w:val="baseline"/>
              <w:rPr>
                <w:szCs w:val="21"/>
              </w:rPr>
            </w:pPr>
            <w:r>
              <w:rPr>
                <w:szCs w:val="21"/>
              </w:rPr>
              <w:t>符合“采购需求”要求，无重大偏差</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10.</w:t>
            </w:r>
          </w:p>
        </w:tc>
        <w:tc>
          <w:tcPr>
            <w:tcW w:w="1674" w:type="dxa"/>
            <w:vAlign w:val="center"/>
          </w:tcPr>
          <w:p>
            <w:pPr>
              <w:tabs>
                <w:tab w:val="left" w:pos="1260"/>
                <w:tab w:val="left" w:pos="1620"/>
              </w:tabs>
              <w:adjustRightInd w:val="0"/>
              <w:snapToGrid w:val="0"/>
              <w:textAlignment w:val="baseline"/>
              <w:rPr>
                <w:szCs w:val="21"/>
              </w:rPr>
            </w:pPr>
            <w:r>
              <w:rPr>
                <w:szCs w:val="21"/>
              </w:rPr>
              <w:t>服务期和服务地点</w:t>
            </w:r>
          </w:p>
        </w:tc>
        <w:tc>
          <w:tcPr>
            <w:tcW w:w="5245" w:type="dxa"/>
            <w:vAlign w:val="center"/>
          </w:tcPr>
          <w:p>
            <w:pPr>
              <w:tabs>
                <w:tab w:val="left" w:pos="1260"/>
                <w:tab w:val="left" w:pos="1620"/>
              </w:tabs>
              <w:adjustRightInd w:val="0"/>
              <w:snapToGrid w:val="0"/>
              <w:textAlignment w:val="baseline"/>
              <w:rPr>
                <w:szCs w:val="21"/>
              </w:rPr>
            </w:pPr>
            <w:r>
              <w:rPr>
                <w:szCs w:val="21"/>
              </w:rPr>
              <w:t>满足采购文件要求；</w:t>
            </w:r>
          </w:p>
        </w:tc>
        <w:tc>
          <w:tcPr>
            <w:tcW w:w="1275" w:type="dxa"/>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eastAsia="宋体"/>
                <w:szCs w:val="21"/>
                <w:lang w:val="en-US" w:eastAsia="zh-CN"/>
              </w:rPr>
            </w:pPr>
            <w:r>
              <w:rPr>
                <w:rFonts w:hint="eastAsia"/>
                <w:szCs w:val="21"/>
                <w:lang w:val="en-US" w:eastAsia="zh-CN"/>
              </w:rPr>
              <w:t>11.</w:t>
            </w:r>
          </w:p>
        </w:tc>
        <w:tc>
          <w:tcPr>
            <w:tcW w:w="1674" w:type="dxa"/>
            <w:vAlign w:val="center"/>
          </w:tcPr>
          <w:p>
            <w:pPr>
              <w:tabs>
                <w:tab w:val="left" w:pos="1260"/>
                <w:tab w:val="left" w:pos="1620"/>
              </w:tabs>
              <w:adjustRightInd w:val="0"/>
              <w:snapToGrid w:val="0"/>
              <w:textAlignment w:val="baseline"/>
              <w:rPr>
                <w:szCs w:val="21"/>
              </w:rPr>
            </w:pPr>
            <w:r>
              <w:rPr>
                <w:szCs w:val="21"/>
              </w:rPr>
              <w:t>付款方式</w:t>
            </w:r>
          </w:p>
        </w:tc>
        <w:tc>
          <w:tcPr>
            <w:tcW w:w="5245" w:type="dxa"/>
            <w:tcBorders>
              <w:bottom w:val="single" w:color="auto" w:sz="4" w:space="0"/>
            </w:tcBorders>
            <w:vAlign w:val="center"/>
          </w:tcPr>
          <w:p>
            <w:pPr>
              <w:tabs>
                <w:tab w:val="left" w:pos="1260"/>
                <w:tab w:val="left" w:pos="1620"/>
              </w:tabs>
              <w:adjustRightInd w:val="0"/>
              <w:snapToGrid w:val="0"/>
              <w:textAlignment w:val="baseline"/>
              <w:rPr>
                <w:szCs w:val="21"/>
              </w:rPr>
            </w:pPr>
            <w:r>
              <w:rPr>
                <w:szCs w:val="21"/>
              </w:rPr>
              <w:t>采购文件不允许偏差时，响应文件无负偏差；</w:t>
            </w:r>
          </w:p>
        </w:tc>
        <w:tc>
          <w:tcPr>
            <w:tcW w:w="1275" w:type="dxa"/>
            <w:tcBorders>
              <w:bottom w:val="single" w:color="auto" w:sz="4" w:space="0"/>
            </w:tcBorders>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szCs w:val="21"/>
                <w:lang w:val="en-US" w:eastAsia="zh-CN"/>
              </w:rPr>
            </w:pPr>
            <w:r>
              <w:rPr>
                <w:rFonts w:hint="eastAsia"/>
                <w:szCs w:val="21"/>
                <w:lang w:val="en-US" w:eastAsia="zh-CN"/>
              </w:rPr>
              <w:t>12.</w:t>
            </w:r>
          </w:p>
        </w:tc>
        <w:tc>
          <w:tcPr>
            <w:tcW w:w="1674" w:type="dxa"/>
            <w:vAlign w:val="center"/>
          </w:tcPr>
          <w:p>
            <w:pPr>
              <w:tabs>
                <w:tab w:val="left" w:pos="1260"/>
                <w:tab w:val="left" w:pos="1620"/>
              </w:tabs>
              <w:adjustRightInd w:val="0"/>
              <w:snapToGrid w:val="0"/>
              <w:textAlignment w:val="baseline"/>
              <w:rPr>
                <w:szCs w:val="21"/>
              </w:rPr>
            </w:pPr>
            <w:r>
              <w:rPr>
                <w:szCs w:val="21"/>
              </w:rPr>
              <w:t>其他无效情形</w:t>
            </w:r>
          </w:p>
        </w:tc>
        <w:tc>
          <w:tcPr>
            <w:tcW w:w="5245" w:type="dxa"/>
            <w:tcBorders>
              <w:bottom w:val="single" w:color="auto" w:sz="4" w:space="0"/>
            </w:tcBorders>
            <w:vAlign w:val="center"/>
          </w:tcPr>
          <w:p>
            <w:pPr>
              <w:tabs>
                <w:tab w:val="left" w:pos="1260"/>
                <w:tab w:val="left" w:pos="1620"/>
              </w:tabs>
              <w:adjustRightInd w:val="0"/>
              <w:snapToGrid w:val="0"/>
              <w:textAlignment w:val="baseline"/>
              <w:rPr>
                <w:szCs w:val="21"/>
              </w:rPr>
            </w:pPr>
            <w:r>
              <w:rPr>
                <w:szCs w:val="21"/>
              </w:rPr>
              <w:t>法律、法规和招标文件规定的其他无效情形；</w:t>
            </w:r>
          </w:p>
        </w:tc>
        <w:tc>
          <w:tcPr>
            <w:tcW w:w="1275" w:type="dxa"/>
            <w:tcBorders>
              <w:bottom w:val="single" w:color="auto" w:sz="4" w:space="0"/>
            </w:tcBorders>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1"/>
                <w:numId w:val="0"/>
              </w:numPr>
              <w:tabs>
                <w:tab w:val="left" w:pos="1260"/>
                <w:tab w:val="left" w:pos="1620"/>
              </w:tabs>
              <w:adjustRightInd w:val="0"/>
              <w:snapToGrid w:val="0"/>
              <w:ind w:left="0" w:firstLine="0"/>
              <w:textAlignment w:val="baseline"/>
              <w:rPr>
                <w:rFonts w:hint="default"/>
                <w:szCs w:val="21"/>
                <w:lang w:val="en-US" w:eastAsia="zh-CN"/>
              </w:rPr>
            </w:pPr>
            <w:r>
              <w:rPr>
                <w:rFonts w:hint="eastAsia"/>
                <w:szCs w:val="21"/>
                <w:lang w:val="en-US" w:eastAsia="zh-CN"/>
              </w:rPr>
              <w:t>13.</w:t>
            </w:r>
          </w:p>
        </w:tc>
        <w:tc>
          <w:tcPr>
            <w:tcW w:w="1674" w:type="dxa"/>
            <w:vAlign w:val="center"/>
          </w:tcPr>
          <w:p>
            <w:pPr>
              <w:tabs>
                <w:tab w:val="left" w:pos="1260"/>
                <w:tab w:val="left" w:pos="1620"/>
              </w:tabs>
              <w:adjustRightInd w:val="0"/>
              <w:snapToGrid w:val="0"/>
              <w:textAlignment w:val="baseline"/>
              <w:rPr>
                <w:szCs w:val="21"/>
              </w:rPr>
            </w:pPr>
            <w:r>
              <w:rPr>
                <w:rFonts w:hint="eastAsia" w:ascii="宋体" w:hAnsi="宋体"/>
                <w:szCs w:val="21"/>
                <w:lang w:eastAsia="zh-CN"/>
              </w:rPr>
              <w:t>参与同一个标</w:t>
            </w:r>
            <w:r>
              <w:rPr>
                <w:rFonts w:hint="eastAsia" w:ascii="宋体" w:hAnsi="宋体"/>
                <w:szCs w:val="21"/>
                <w:lang w:val="en-US" w:eastAsia="zh-CN"/>
              </w:rPr>
              <w:t>项</w:t>
            </w:r>
            <w:r>
              <w:rPr>
                <w:rFonts w:hint="eastAsia" w:ascii="宋体" w:hAnsi="宋体"/>
                <w:szCs w:val="21"/>
                <w:lang w:eastAsia="zh-CN"/>
              </w:rPr>
              <w:t>的供应商存在下列情形之一，其投标（响应）文件无效</w:t>
            </w:r>
          </w:p>
        </w:tc>
        <w:tc>
          <w:tcPr>
            <w:tcW w:w="5245" w:type="dxa"/>
            <w:tcBorders>
              <w:bottom w:val="single" w:color="auto" w:sz="4" w:space="0"/>
            </w:tcBorders>
            <w:vAlign w:val="center"/>
          </w:tcPr>
          <w:p>
            <w:pPr>
              <w:tabs>
                <w:tab w:val="left" w:pos="1260"/>
                <w:tab w:val="left" w:pos="1620"/>
              </w:tabs>
              <w:adjustRightInd w:val="0"/>
              <w:snapToGrid w:val="0"/>
              <w:textAlignment w:val="baseline"/>
              <w:rPr>
                <w:rFonts w:hint="eastAsia" w:ascii="宋体" w:hAnsi="宋体"/>
                <w:szCs w:val="21"/>
              </w:rPr>
            </w:pPr>
            <w:r>
              <w:rPr>
                <w:rFonts w:hint="eastAsia" w:ascii="宋体" w:hAnsi="宋体"/>
                <w:szCs w:val="21"/>
                <w:lang w:val="en-US" w:eastAsia="zh-CN"/>
              </w:rPr>
              <w:t>1、</w:t>
            </w:r>
            <w:r>
              <w:rPr>
                <w:rFonts w:hint="eastAsia" w:ascii="宋体" w:hAnsi="宋体"/>
                <w:szCs w:val="21"/>
              </w:rPr>
              <w:t>不同供应商的电子投标（响应）文件上传计算机的网卡MAC地址或硬盘序列号等硬件信息相同的；</w:t>
            </w:r>
          </w:p>
          <w:p>
            <w:pPr>
              <w:tabs>
                <w:tab w:val="left" w:pos="1260"/>
                <w:tab w:val="left" w:pos="1620"/>
              </w:tabs>
              <w:adjustRightInd w:val="0"/>
              <w:snapToGrid w:val="0"/>
              <w:textAlignment w:val="baseline"/>
              <w:rPr>
                <w:rFonts w:hint="eastAsia" w:ascii="宋体" w:hAnsi="宋体"/>
                <w:szCs w:val="21"/>
              </w:rPr>
            </w:pPr>
            <w:r>
              <w:rPr>
                <w:rFonts w:hint="eastAsia" w:ascii="宋体" w:hAnsi="宋体"/>
                <w:szCs w:val="21"/>
                <w:lang w:val="en-US" w:eastAsia="zh-CN"/>
              </w:rPr>
              <w:t>2、</w:t>
            </w:r>
            <w:r>
              <w:rPr>
                <w:rFonts w:hint="eastAsia" w:ascii="宋体" w:hAnsi="宋体"/>
                <w:szCs w:val="21"/>
              </w:rPr>
              <w:t>上传的电子投标（响应）文件若出现使用本项目其他投标（响应）供应商的数字证书加密的，或者加盖本项目其他投标（响应）供应商的电子印章的；</w:t>
            </w:r>
          </w:p>
          <w:p>
            <w:pPr>
              <w:tabs>
                <w:tab w:val="left" w:pos="1260"/>
                <w:tab w:val="left" w:pos="1620"/>
              </w:tabs>
              <w:adjustRightInd w:val="0"/>
              <w:snapToGrid w:val="0"/>
              <w:textAlignment w:val="baseline"/>
              <w:rPr>
                <w:rFonts w:hint="eastAsia" w:ascii="宋体" w:hAnsi="宋体"/>
                <w:szCs w:val="21"/>
              </w:rPr>
            </w:pPr>
            <w:r>
              <w:rPr>
                <w:rFonts w:hint="eastAsia" w:ascii="宋体" w:hAnsi="宋体"/>
                <w:szCs w:val="21"/>
                <w:lang w:val="en-US" w:eastAsia="zh-CN"/>
              </w:rPr>
              <w:t>3、</w:t>
            </w:r>
            <w:r>
              <w:rPr>
                <w:rFonts w:hint="eastAsia" w:ascii="宋体" w:hAnsi="宋体"/>
                <w:szCs w:val="21"/>
              </w:rPr>
              <w:t>不同供应商的投标（响应）文件的内容存在3处（含）以上错误一致，且无法合理解释的；</w:t>
            </w:r>
          </w:p>
          <w:p>
            <w:pPr>
              <w:tabs>
                <w:tab w:val="left" w:pos="1260"/>
                <w:tab w:val="left" w:pos="1620"/>
              </w:tabs>
              <w:adjustRightInd w:val="0"/>
              <w:snapToGrid w:val="0"/>
              <w:textAlignment w:val="baseline"/>
              <w:rPr>
                <w:szCs w:val="21"/>
              </w:rPr>
            </w:pPr>
            <w:r>
              <w:rPr>
                <w:rFonts w:hint="eastAsia" w:ascii="宋体" w:hAnsi="宋体"/>
                <w:szCs w:val="21"/>
                <w:lang w:val="en-US" w:eastAsia="zh-CN"/>
              </w:rPr>
              <w:t>4、</w:t>
            </w:r>
            <w:r>
              <w:rPr>
                <w:rFonts w:hint="eastAsia" w:ascii="宋体" w:hAnsi="宋体"/>
                <w:szCs w:val="21"/>
              </w:rPr>
              <w:t>不同供应商联系人为同一人或不同联系人的联系电话一致的，且无法合理解释的。</w:t>
            </w:r>
          </w:p>
        </w:tc>
        <w:tc>
          <w:tcPr>
            <w:tcW w:w="1275" w:type="dxa"/>
            <w:tcBorders>
              <w:bottom w:val="single" w:color="auto" w:sz="4" w:space="0"/>
            </w:tcBorders>
            <w:vAlign w:val="center"/>
          </w:tcPr>
          <w:p>
            <w:pPr>
              <w:tabs>
                <w:tab w:val="left" w:pos="1260"/>
                <w:tab w:val="left" w:pos="1620"/>
              </w:tabs>
              <w:adjustRightInd w:val="0"/>
              <w:snapToGrid w:val="0"/>
              <w:textAlignment w:val="baseline"/>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szCs w:val="21"/>
              </w:rPr>
            </w:pPr>
            <w:r>
              <w:rPr>
                <w:b/>
                <w:szCs w:val="21"/>
              </w:rPr>
              <w:t>结论（通过或未通过）</w:t>
            </w:r>
          </w:p>
        </w:tc>
        <w:tc>
          <w:tcPr>
            <w:tcW w:w="5245" w:type="dxa"/>
            <w:vAlign w:val="center"/>
          </w:tcPr>
          <w:p>
            <w:pPr>
              <w:tabs>
                <w:tab w:val="left" w:pos="1260"/>
                <w:tab w:val="left" w:pos="1620"/>
              </w:tabs>
              <w:adjustRightInd w:val="0"/>
              <w:snapToGrid w:val="0"/>
              <w:textAlignment w:val="baseline"/>
              <w:rPr>
                <w:szCs w:val="21"/>
              </w:rPr>
            </w:pPr>
          </w:p>
        </w:tc>
        <w:tc>
          <w:tcPr>
            <w:tcW w:w="1275" w:type="dxa"/>
            <w:vAlign w:val="center"/>
          </w:tcPr>
          <w:p>
            <w:pPr>
              <w:tabs>
                <w:tab w:val="left" w:pos="1260"/>
                <w:tab w:val="left" w:pos="1620"/>
              </w:tabs>
              <w:adjustRightInd w:val="0"/>
              <w:snapToGrid w:val="0"/>
              <w:textAlignment w:val="baseline"/>
              <w:rPr>
                <w:szCs w:val="21"/>
              </w:rPr>
            </w:pPr>
          </w:p>
        </w:tc>
      </w:tr>
    </w:tbl>
    <w:p>
      <w:pPr>
        <w:tabs>
          <w:tab w:val="left" w:pos="1260"/>
          <w:tab w:val="left" w:pos="1620"/>
        </w:tabs>
        <w:adjustRightInd w:val="0"/>
        <w:spacing w:line="360" w:lineRule="auto"/>
        <w:jc w:val="left"/>
        <w:textAlignment w:val="baseline"/>
        <w:rPr>
          <w:szCs w:val="21"/>
        </w:rPr>
      </w:pPr>
      <w:r>
        <w:rPr>
          <w:b/>
          <w:szCs w:val="21"/>
        </w:rPr>
        <w:t>注：</w:t>
      </w:r>
      <w:r>
        <w:rPr>
          <w:szCs w:val="21"/>
        </w:rPr>
        <w:t>1、符合招标文件要求用“○”表示，不符合用“×”表示。有一项不符合要求，结论为不合格。</w:t>
      </w:r>
    </w:p>
    <w:p>
      <w:pPr>
        <w:tabs>
          <w:tab w:val="left" w:pos="1260"/>
          <w:tab w:val="left" w:pos="1620"/>
        </w:tabs>
        <w:adjustRightInd w:val="0"/>
        <w:spacing w:line="360" w:lineRule="auto"/>
        <w:ind w:firstLine="420" w:firstLineChars="200"/>
        <w:jc w:val="left"/>
        <w:textAlignment w:val="baseline"/>
        <w:rPr>
          <w:szCs w:val="21"/>
        </w:rPr>
      </w:pPr>
      <w:r>
        <w:rPr>
          <w:szCs w:val="21"/>
        </w:rPr>
        <w:t>2、有下列情形之一的，视为投标人相互串通投标：</w:t>
      </w:r>
    </w:p>
    <w:p>
      <w:pPr>
        <w:tabs>
          <w:tab w:val="left" w:pos="1260"/>
          <w:tab w:val="left" w:pos="1620"/>
        </w:tabs>
        <w:adjustRightInd w:val="0"/>
        <w:spacing w:line="360" w:lineRule="auto"/>
        <w:ind w:firstLine="630" w:firstLineChars="300"/>
        <w:jc w:val="left"/>
        <w:textAlignment w:val="baseline"/>
        <w:rPr>
          <w:szCs w:val="21"/>
        </w:rPr>
      </w:pPr>
      <w:r>
        <w:rPr>
          <w:szCs w:val="21"/>
        </w:rPr>
        <w:t>（1）不同投标人的投标文件由同一单位或者个人编制；</w:t>
      </w:r>
    </w:p>
    <w:p>
      <w:pPr>
        <w:tabs>
          <w:tab w:val="left" w:pos="1260"/>
          <w:tab w:val="left" w:pos="1620"/>
        </w:tabs>
        <w:adjustRightInd w:val="0"/>
        <w:spacing w:line="360" w:lineRule="auto"/>
        <w:ind w:firstLine="630" w:firstLineChars="300"/>
        <w:jc w:val="left"/>
        <w:textAlignment w:val="baseline"/>
        <w:rPr>
          <w:szCs w:val="21"/>
        </w:rPr>
      </w:pPr>
      <w:r>
        <w:rPr>
          <w:szCs w:val="21"/>
        </w:rPr>
        <w:t>（2）不同投标人委托同一单位或者个人办理投标事宜；</w:t>
      </w:r>
    </w:p>
    <w:p>
      <w:pPr>
        <w:tabs>
          <w:tab w:val="left" w:pos="1260"/>
          <w:tab w:val="left" w:pos="1620"/>
        </w:tabs>
        <w:adjustRightInd w:val="0"/>
        <w:spacing w:line="360" w:lineRule="auto"/>
        <w:ind w:firstLine="630" w:firstLineChars="300"/>
        <w:jc w:val="left"/>
        <w:textAlignment w:val="baseline"/>
        <w:rPr>
          <w:szCs w:val="21"/>
        </w:rPr>
      </w:pPr>
      <w:r>
        <w:rPr>
          <w:szCs w:val="21"/>
        </w:rPr>
        <w:t>（3）不同投标人的投标文件载明的项目管理成员或者联系人员为同一人；</w:t>
      </w:r>
    </w:p>
    <w:p>
      <w:pPr>
        <w:tabs>
          <w:tab w:val="left" w:pos="1260"/>
          <w:tab w:val="left" w:pos="1620"/>
        </w:tabs>
        <w:adjustRightInd w:val="0"/>
        <w:spacing w:line="360" w:lineRule="auto"/>
        <w:ind w:firstLine="630" w:firstLineChars="300"/>
        <w:jc w:val="left"/>
        <w:textAlignment w:val="baseline"/>
        <w:rPr>
          <w:szCs w:val="21"/>
        </w:rPr>
      </w:pPr>
      <w:r>
        <w:rPr>
          <w:szCs w:val="21"/>
        </w:rPr>
        <w:t>（4）不同投标人的投标文件异常一致或者投标报价呈规律性差异；</w:t>
      </w:r>
    </w:p>
    <w:p>
      <w:pPr>
        <w:tabs>
          <w:tab w:val="left" w:pos="1260"/>
          <w:tab w:val="left" w:pos="1620"/>
        </w:tabs>
        <w:adjustRightInd w:val="0"/>
        <w:spacing w:line="360" w:lineRule="auto"/>
        <w:ind w:firstLine="630" w:firstLineChars="300"/>
        <w:jc w:val="left"/>
        <w:textAlignment w:val="baseline"/>
        <w:rPr>
          <w:szCs w:val="21"/>
        </w:rPr>
      </w:pPr>
      <w:r>
        <w:rPr>
          <w:szCs w:val="21"/>
        </w:rPr>
        <w:t>（5）不同投标人的投标文件相互混装；</w:t>
      </w:r>
    </w:p>
    <w:p>
      <w:pPr>
        <w:tabs>
          <w:tab w:val="left" w:pos="1260"/>
          <w:tab w:val="left" w:pos="1620"/>
        </w:tabs>
        <w:adjustRightInd w:val="0"/>
        <w:spacing w:line="360" w:lineRule="auto"/>
        <w:ind w:firstLine="420" w:firstLineChars="200"/>
        <w:jc w:val="left"/>
        <w:textAlignment w:val="baseline"/>
        <w:rPr>
          <w:szCs w:val="21"/>
        </w:rPr>
      </w:pPr>
      <w:r>
        <w:rPr>
          <w:szCs w:val="21"/>
        </w:rPr>
        <w:t>3、有下列情形之一的，属于提供虚假材料谋取中标的行为：</w:t>
      </w:r>
    </w:p>
    <w:p>
      <w:pPr>
        <w:tabs>
          <w:tab w:val="left" w:pos="1260"/>
          <w:tab w:val="left" w:pos="1620"/>
        </w:tabs>
        <w:adjustRightInd w:val="0"/>
        <w:spacing w:line="360" w:lineRule="auto"/>
        <w:ind w:firstLine="630" w:firstLineChars="300"/>
        <w:jc w:val="left"/>
        <w:textAlignment w:val="baseline"/>
        <w:rPr>
          <w:szCs w:val="21"/>
        </w:rPr>
      </w:pPr>
      <w:r>
        <w:rPr>
          <w:szCs w:val="21"/>
        </w:rPr>
        <w:t>（1）使用伪造、变造的许可证件；</w:t>
      </w:r>
    </w:p>
    <w:p>
      <w:pPr>
        <w:tabs>
          <w:tab w:val="left" w:pos="1260"/>
          <w:tab w:val="left" w:pos="1620"/>
        </w:tabs>
        <w:adjustRightInd w:val="0"/>
        <w:spacing w:line="360" w:lineRule="auto"/>
        <w:ind w:firstLine="630" w:firstLineChars="300"/>
        <w:jc w:val="left"/>
        <w:textAlignment w:val="baseline"/>
        <w:rPr>
          <w:szCs w:val="21"/>
        </w:rPr>
      </w:pPr>
      <w:r>
        <w:rPr>
          <w:szCs w:val="21"/>
        </w:rPr>
        <w:t>（2）提供虚假的财务状况或者业绩；</w:t>
      </w:r>
    </w:p>
    <w:p>
      <w:pPr>
        <w:tabs>
          <w:tab w:val="left" w:pos="1260"/>
          <w:tab w:val="left" w:pos="1620"/>
        </w:tabs>
        <w:adjustRightInd w:val="0"/>
        <w:spacing w:line="360" w:lineRule="auto"/>
        <w:ind w:firstLine="630" w:firstLineChars="300"/>
        <w:jc w:val="left"/>
        <w:textAlignment w:val="baseline"/>
        <w:rPr>
          <w:szCs w:val="21"/>
        </w:rPr>
      </w:pPr>
      <w:r>
        <w:rPr>
          <w:szCs w:val="21"/>
        </w:rPr>
        <w:t>（3）提供虚假的项目负责人或者主要技术人员简历、劳动关系证明；</w:t>
      </w:r>
    </w:p>
    <w:p>
      <w:pPr>
        <w:tabs>
          <w:tab w:val="left" w:pos="1260"/>
          <w:tab w:val="left" w:pos="1620"/>
        </w:tabs>
        <w:adjustRightInd w:val="0"/>
        <w:spacing w:line="360" w:lineRule="auto"/>
        <w:ind w:firstLine="630" w:firstLineChars="300"/>
        <w:jc w:val="left"/>
        <w:textAlignment w:val="baseline"/>
        <w:rPr>
          <w:szCs w:val="21"/>
        </w:rPr>
      </w:pPr>
      <w:r>
        <w:rPr>
          <w:szCs w:val="21"/>
        </w:rPr>
        <w:t>（4）提供虚假的信用状况；</w:t>
      </w:r>
    </w:p>
    <w:p>
      <w:pPr>
        <w:tabs>
          <w:tab w:val="left" w:pos="1260"/>
          <w:tab w:val="left" w:pos="1620"/>
        </w:tabs>
        <w:adjustRightInd w:val="0"/>
        <w:spacing w:line="360" w:lineRule="auto"/>
        <w:ind w:firstLine="630" w:firstLineChars="300"/>
        <w:jc w:val="left"/>
        <w:textAlignment w:val="baseline"/>
        <w:rPr>
          <w:szCs w:val="21"/>
        </w:rPr>
      </w:pPr>
      <w:r>
        <w:rPr>
          <w:szCs w:val="21"/>
        </w:rPr>
        <w:t>（5）其他弄虚作假的行为。</w:t>
      </w:r>
    </w:p>
    <w:p>
      <w:pPr>
        <w:tabs>
          <w:tab w:val="left" w:pos="1260"/>
          <w:tab w:val="left" w:pos="1620"/>
        </w:tabs>
        <w:adjustRightInd w:val="0"/>
        <w:spacing w:line="360" w:lineRule="auto"/>
        <w:jc w:val="center"/>
        <w:textAlignment w:val="baseline"/>
        <w:rPr>
          <w:b/>
          <w:sz w:val="28"/>
          <w:szCs w:val="28"/>
        </w:rPr>
      </w:pPr>
      <w:bookmarkStart w:id="48" w:name="_Toc410631198"/>
      <w:bookmarkStart w:id="49" w:name="_Toc15146"/>
      <w:bookmarkStart w:id="50" w:name="_Toc414446034"/>
    </w:p>
    <w:p>
      <w:pPr>
        <w:tabs>
          <w:tab w:val="left" w:pos="1260"/>
          <w:tab w:val="left" w:pos="1620"/>
        </w:tabs>
        <w:adjustRightInd w:val="0"/>
        <w:spacing w:line="360" w:lineRule="auto"/>
        <w:jc w:val="center"/>
        <w:textAlignment w:val="baseline"/>
        <w:rPr>
          <w:b/>
          <w:sz w:val="28"/>
          <w:szCs w:val="28"/>
        </w:rPr>
      </w:pPr>
      <w:r>
        <w:rPr>
          <w:b/>
          <w:sz w:val="28"/>
          <w:szCs w:val="28"/>
        </w:rPr>
        <w:t>表三 资信及商务评审因素及分值分配表</w:t>
      </w:r>
      <w:bookmarkEnd w:id="48"/>
      <w:bookmarkEnd w:id="49"/>
      <w:bookmarkEnd w:id="50"/>
    </w:p>
    <w:p>
      <w:pPr>
        <w:tabs>
          <w:tab w:val="left" w:pos="-94"/>
          <w:tab w:val="left" w:pos="1620"/>
        </w:tabs>
        <w:adjustRightInd w:val="0"/>
        <w:spacing w:line="360" w:lineRule="auto"/>
        <w:ind w:left="23" w:leftChars="11"/>
        <w:jc w:val="center"/>
        <w:textAlignment w:val="baseline"/>
        <w:rPr>
          <w:szCs w:val="21"/>
        </w:rPr>
      </w:pPr>
      <w:bookmarkStart w:id="51" w:name="_Toc10415"/>
      <w:bookmarkStart w:id="52" w:name="_Toc410631199"/>
      <w:bookmarkStart w:id="53" w:name="_Toc414446035"/>
      <w:r>
        <w:rPr>
          <w:szCs w:val="21"/>
        </w:rPr>
        <w:t>（总分8分）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06"/>
        <w:gridCol w:w="1022"/>
        <w:gridCol w:w="581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napToGrid w:val="0"/>
              <w:jc w:val="center"/>
              <w:rPr>
                <w:caps/>
                <w:szCs w:val="21"/>
              </w:rPr>
            </w:pPr>
            <w:r>
              <w:rPr>
                <w:caps/>
                <w:szCs w:val="21"/>
              </w:rPr>
              <w:t>序号</w:t>
            </w:r>
          </w:p>
        </w:tc>
        <w:tc>
          <w:tcPr>
            <w:tcW w:w="1106" w:type="dxa"/>
            <w:vAlign w:val="center"/>
          </w:tcPr>
          <w:p>
            <w:pPr>
              <w:snapToGrid w:val="0"/>
              <w:jc w:val="center"/>
              <w:rPr>
                <w:caps/>
                <w:szCs w:val="21"/>
              </w:rPr>
            </w:pPr>
            <w:r>
              <w:rPr>
                <w:caps/>
                <w:szCs w:val="21"/>
              </w:rPr>
              <w:t>评审内容</w:t>
            </w:r>
          </w:p>
        </w:tc>
        <w:tc>
          <w:tcPr>
            <w:tcW w:w="1022" w:type="dxa"/>
            <w:vAlign w:val="center"/>
          </w:tcPr>
          <w:p>
            <w:pPr>
              <w:snapToGrid w:val="0"/>
              <w:jc w:val="center"/>
              <w:rPr>
                <w:caps/>
                <w:szCs w:val="21"/>
              </w:rPr>
            </w:pPr>
            <w:r>
              <w:rPr>
                <w:caps/>
                <w:szCs w:val="21"/>
              </w:rPr>
              <w:t>标准分</w:t>
            </w:r>
          </w:p>
        </w:tc>
        <w:tc>
          <w:tcPr>
            <w:tcW w:w="5810" w:type="dxa"/>
            <w:vAlign w:val="center"/>
          </w:tcPr>
          <w:p>
            <w:pPr>
              <w:snapToGrid w:val="0"/>
              <w:jc w:val="center"/>
              <w:rPr>
                <w:caps/>
                <w:szCs w:val="21"/>
              </w:rPr>
            </w:pPr>
            <w:r>
              <w:rPr>
                <w:caps/>
                <w:szCs w:val="21"/>
              </w:rPr>
              <w:t>评  审  标  准</w:t>
            </w:r>
          </w:p>
        </w:tc>
        <w:tc>
          <w:tcPr>
            <w:tcW w:w="645" w:type="dxa"/>
            <w:vAlign w:val="center"/>
          </w:tcPr>
          <w:p>
            <w:pPr>
              <w:snapToGrid w:val="0"/>
              <w:jc w:val="center"/>
              <w:rPr>
                <w:caps/>
                <w:szCs w:val="21"/>
              </w:rPr>
            </w:pPr>
            <w:r>
              <w:rPr>
                <w:cap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09" w:type="dxa"/>
            <w:vAlign w:val="center"/>
          </w:tcPr>
          <w:p>
            <w:pPr>
              <w:snapToGrid w:val="0"/>
              <w:jc w:val="center"/>
              <w:rPr>
                <w:caps/>
                <w:szCs w:val="21"/>
              </w:rPr>
            </w:pPr>
            <w:r>
              <w:rPr>
                <w:caps/>
                <w:szCs w:val="21"/>
              </w:rPr>
              <w:t>1</w:t>
            </w:r>
          </w:p>
        </w:tc>
        <w:tc>
          <w:tcPr>
            <w:tcW w:w="1106" w:type="dxa"/>
            <w:vAlign w:val="center"/>
          </w:tcPr>
          <w:p>
            <w:pPr>
              <w:snapToGrid w:val="0"/>
              <w:jc w:val="center"/>
              <w:rPr>
                <w:caps/>
                <w:szCs w:val="21"/>
              </w:rPr>
            </w:pPr>
            <w:r>
              <w:rPr>
                <w:caps/>
                <w:szCs w:val="21"/>
              </w:rPr>
              <w:t>类似业绩</w:t>
            </w:r>
          </w:p>
        </w:tc>
        <w:tc>
          <w:tcPr>
            <w:tcW w:w="1022" w:type="dxa"/>
            <w:vAlign w:val="center"/>
          </w:tcPr>
          <w:p>
            <w:pPr>
              <w:tabs>
                <w:tab w:val="left" w:pos="1260"/>
                <w:tab w:val="left" w:pos="1620"/>
              </w:tabs>
              <w:adjustRightInd w:val="0"/>
              <w:spacing w:line="360" w:lineRule="auto"/>
              <w:jc w:val="center"/>
              <w:textAlignment w:val="baseline"/>
              <w:rPr>
                <w:szCs w:val="21"/>
              </w:rPr>
            </w:pPr>
            <w:r>
              <w:rPr>
                <w:szCs w:val="21"/>
              </w:rPr>
              <w:t>0～1分</w:t>
            </w:r>
          </w:p>
        </w:tc>
        <w:tc>
          <w:tcPr>
            <w:tcW w:w="5810" w:type="dxa"/>
            <w:vAlign w:val="center"/>
          </w:tcPr>
          <w:p>
            <w:pPr>
              <w:snapToGrid w:val="0"/>
              <w:jc w:val="left"/>
              <w:rPr>
                <w:caps/>
                <w:szCs w:val="21"/>
              </w:rPr>
            </w:pPr>
            <w:r>
              <w:rPr>
                <w:rFonts w:hint="eastAsia" w:ascii="宋体" w:hAnsi="宋体" w:cs="宋体"/>
                <w:sz w:val="21"/>
                <w:szCs w:val="21"/>
              </w:rPr>
              <w:t>【客观分】</w:t>
            </w:r>
            <w:r>
              <w:rPr>
                <w:caps/>
                <w:szCs w:val="21"/>
              </w:rPr>
              <w:t>到投标截止时间具有仍正在服务（即尚在合同履约期）的</w:t>
            </w:r>
            <w:r>
              <w:rPr>
                <w:rFonts w:hint="eastAsia"/>
                <w:caps/>
                <w:szCs w:val="21"/>
                <w:lang w:eastAsia="zh-CN"/>
              </w:rPr>
              <w:t>保安</w:t>
            </w:r>
            <w:r>
              <w:rPr>
                <w:caps/>
                <w:szCs w:val="21"/>
              </w:rPr>
              <w:t>服务项目的每提供1个得0.5分，最高得1分。（须提供</w:t>
            </w:r>
            <w:r>
              <w:rPr>
                <w:rFonts w:hint="eastAsia"/>
                <w:caps/>
                <w:szCs w:val="21"/>
                <w:lang w:eastAsia="zh-CN"/>
              </w:rPr>
              <w:t>保安</w:t>
            </w:r>
            <w:r>
              <w:rPr>
                <w:caps/>
                <w:szCs w:val="21"/>
              </w:rPr>
              <w:t>服务合同，且证明材料中须体现项目的</w:t>
            </w:r>
            <w:r>
              <w:rPr>
                <w:rFonts w:hint="eastAsia"/>
                <w:caps/>
                <w:szCs w:val="21"/>
                <w:lang w:eastAsia="zh-CN"/>
              </w:rPr>
              <w:t>保安</w:t>
            </w:r>
            <w:r>
              <w:rPr>
                <w:caps/>
                <w:szCs w:val="21"/>
              </w:rPr>
              <w:t>服务时间等因素且尚在履约期，否则视为无效业绩。）</w:t>
            </w:r>
          </w:p>
        </w:tc>
        <w:tc>
          <w:tcPr>
            <w:tcW w:w="645" w:type="dxa"/>
            <w:vAlign w:val="center"/>
          </w:tcPr>
          <w:p>
            <w:pPr>
              <w:tabs>
                <w:tab w:val="left" w:pos="-94"/>
                <w:tab w:val="left" w:pos="1620"/>
              </w:tabs>
              <w:adjustRightInd w:val="0"/>
              <w:snapToGrid w:val="0"/>
              <w:jc w:val="center"/>
              <w:textAlignment w:val="baseline"/>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9" w:type="dxa"/>
            <w:vAlign w:val="center"/>
          </w:tcPr>
          <w:p>
            <w:pPr>
              <w:snapToGrid w:val="0"/>
              <w:jc w:val="center"/>
              <w:rPr>
                <w:caps/>
                <w:szCs w:val="21"/>
              </w:rPr>
            </w:pPr>
            <w:r>
              <w:rPr>
                <w:caps/>
                <w:szCs w:val="21"/>
              </w:rPr>
              <w:t>2</w:t>
            </w:r>
          </w:p>
        </w:tc>
        <w:tc>
          <w:tcPr>
            <w:tcW w:w="1106" w:type="dxa"/>
            <w:vAlign w:val="center"/>
          </w:tcPr>
          <w:p>
            <w:pPr>
              <w:snapToGrid w:val="0"/>
              <w:jc w:val="center"/>
              <w:rPr>
                <w:caps/>
                <w:szCs w:val="21"/>
              </w:rPr>
            </w:pPr>
            <w:r>
              <w:rPr>
                <w:rFonts w:hint="eastAsia"/>
                <w:caps/>
                <w:szCs w:val="21"/>
                <w:lang w:eastAsia="zh-CN"/>
              </w:rPr>
              <w:t>体系</w:t>
            </w:r>
            <w:r>
              <w:rPr>
                <w:caps/>
                <w:szCs w:val="21"/>
              </w:rPr>
              <w:t>认证</w:t>
            </w:r>
          </w:p>
        </w:tc>
        <w:tc>
          <w:tcPr>
            <w:tcW w:w="1022" w:type="dxa"/>
            <w:vAlign w:val="center"/>
          </w:tcPr>
          <w:p>
            <w:pPr>
              <w:tabs>
                <w:tab w:val="left" w:pos="1260"/>
                <w:tab w:val="left" w:pos="1620"/>
              </w:tabs>
              <w:adjustRightInd w:val="0"/>
              <w:spacing w:line="360" w:lineRule="auto"/>
              <w:jc w:val="center"/>
              <w:textAlignment w:val="baseline"/>
              <w:rPr>
                <w:szCs w:val="21"/>
              </w:rPr>
            </w:pPr>
            <w:r>
              <w:rPr>
                <w:caps/>
                <w:szCs w:val="21"/>
              </w:rPr>
              <w:t>0～3分</w:t>
            </w:r>
          </w:p>
        </w:tc>
        <w:tc>
          <w:tcPr>
            <w:tcW w:w="5810" w:type="dxa"/>
            <w:vAlign w:val="center"/>
          </w:tcPr>
          <w:p>
            <w:pPr>
              <w:snapToGrid w:val="0"/>
              <w:jc w:val="left"/>
              <w:rPr>
                <w:caps/>
                <w:szCs w:val="21"/>
              </w:rPr>
            </w:pPr>
            <w:r>
              <w:rPr>
                <w:rFonts w:hint="eastAsia" w:ascii="宋体" w:hAnsi="宋体" w:cs="宋体"/>
                <w:sz w:val="21"/>
                <w:szCs w:val="21"/>
              </w:rPr>
              <w:t>【客观分】</w:t>
            </w:r>
            <w:r>
              <w:rPr>
                <w:caps/>
                <w:szCs w:val="21"/>
              </w:rPr>
              <w:t>投标人具有ISO质量管理体系认证、环境管理体系认证、职业健康管理体系认证，每通过一个认证且在有效期内的得1分，最高得3分。注：</w:t>
            </w:r>
            <w:r>
              <w:rPr>
                <w:rFonts w:hint="eastAsia" w:ascii="宋体" w:hAnsi="宋体" w:eastAsia="宋体"/>
                <w:caps/>
                <w:szCs w:val="21"/>
              </w:rPr>
              <w:t>提供证书的复印件或扫描件</w:t>
            </w:r>
            <w:r>
              <w:rPr>
                <w:rFonts w:hint="eastAsia" w:ascii="宋体" w:hAnsi="宋体"/>
                <w:szCs w:val="21"/>
                <w:lang w:eastAsia="zh-CN"/>
              </w:rPr>
              <w:t>及</w:t>
            </w:r>
            <w:r>
              <w:rPr>
                <w:rFonts w:hint="eastAsia" w:ascii="宋体" w:hAnsi="宋体" w:eastAsia="宋体" w:cs="Times New Roman"/>
                <w:b w:val="0"/>
                <w:bCs w:val="0"/>
                <w:sz w:val="21"/>
                <w:szCs w:val="21"/>
                <w:lang w:val="en-US" w:eastAsia="zh-CN" w:bidi="ar-SA"/>
              </w:rPr>
              <w:t>全国认证认可信息公共服务平台含网站网址的查询截图，</w:t>
            </w:r>
            <w:r>
              <w:rPr>
                <w:rFonts w:hint="eastAsia" w:ascii="宋体" w:hAnsi="宋体" w:eastAsia="宋体" w:cs="Times New Roman"/>
                <w:szCs w:val="21"/>
              </w:rPr>
              <w:t>否则不得分</w:t>
            </w:r>
            <w:r>
              <w:rPr>
                <w:rFonts w:hint="eastAsia" w:ascii="宋体" w:hAnsi="宋体"/>
                <w:szCs w:val="21"/>
              </w:rPr>
              <w:t>。</w:t>
            </w:r>
          </w:p>
        </w:tc>
        <w:tc>
          <w:tcPr>
            <w:tcW w:w="645" w:type="dxa"/>
            <w:vAlign w:val="center"/>
          </w:tcPr>
          <w:p>
            <w:pPr>
              <w:tabs>
                <w:tab w:val="left" w:pos="-94"/>
                <w:tab w:val="left" w:pos="1620"/>
              </w:tabs>
              <w:adjustRightInd w:val="0"/>
              <w:snapToGrid w:val="0"/>
              <w:jc w:val="center"/>
              <w:textAlignment w:val="baseline"/>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09" w:type="dxa"/>
            <w:vAlign w:val="center"/>
          </w:tcPr>
          <w:p>
            <w:pPr>
              <w:snapToGrid w:val="0"/>
              <w:jc w:val="center"/>
              <w:rPr>
                <w:caps/>
                <w:szCs w:val="21"/>
              </w:rPr>
            </w:pPr>
            <w:r>
              <w:rPr>
                <w:caps/>
                <w:szCs w:val="21"/>
              </w:rPr>
              <w:t>3</w:t>
            </w:r>
          </w:p>
        </w:tc>
        <w:tc>
          <w:tcPr>
            <w:tcW w:w="1106" w:type="dxa"/>
            <w:vAlign w:val="center"/>
          </w:tcPr>
          <w:p>
            <w:pPr>
              <w:snapToGrid w:val="0"/>
              <w:jc w:val="center"/>
              <w:rPr>
                <w:caps/>
                <w:szCs w:val="21"/>
              </w:rPr>
            </w:pPr>
            <w:r>
              <w:rPr>
                <w:caps/>
                <w:szCs w:val="21"/>
              </w:rPr>
              <w:t>荣誉情况</w:t>
            </w:r>
          </w:p>
        </w:tc>
        <w:tc>
          <w:tcPr>
            <w:tcW w:w="1022" w:type="dxa"/>
            <w:vAlign w:val="center"/>
          </w:tcPr>
          <w:p>
            <w:pPr>
              <w:tabs>
                <w:tab w:val="left" w:pos="1260"/>
                <w:tab w:val="left" w:pos="1620"/>
              </w:tabs>
              <w:adjustRightInd w:val="0"/>
              <w:spacing w:line="360" w:lineRule="auto"/>
              <w:jc w:val="center"/>
              <w:textAlignment w:val="baseline"/>
              <w:rPr>
                <w:szCs w:val="21"/>
              </w:rPr>
            </w:pPr>
            <w:r>
              <w:rPr>
                <w:szCs w:val="21"/>
              </w:rPr>
              <w:t>0～4分</w:t>
            </w:r>
          </w:p>
        </w:tc>
        <w:tc>
          <w:tcPr>
            <w:tcW w:w="5810" w:type="dxa"/>
            <w:vAlign w:val="center"/>
          </w:tcPr>
          <w:p>
            <w:pPr>
              <w:tabs>
                <w:tab w:val="left" w:pos="1260"/>
                <w:tab w:val="left" w:pos="1620"/>
              </w:tabs>
              <w:snapToGrid w:val="0"/>
              <w:jc w:val="left"/>
              <w:rPr>
                <w:caps/>
                <w:color w:val="FF0000"/>
                <w:szCs w:val="21"/>
              </w:rPr>
            </w:pPr>
            <w:r>
              <w:rPr>
                <w:rFonts w:hint="eastAsia" w:ascii="宋体" w:hAnsi="宋体" w:cs="宋体"/>
                <w:sz w:val="21"/>
                <w:szCs w:val="21"/>
              </w:rPr>
              <w:t>【客观分】</w:t>
            </w:r>
            <w:r>
              <w:rPr>
                <w:caps/>
                <w:szCs w:val="21"/>
              </w:rPr>
              <w:t>投标人自</w:t>
            </w:r>
            <w:r>
              <w:rPr>
                <w:rFonts w:hint="eastAsia"/>
                <w:caps/>
                <w:szCs w:val="21"/>
                <w:lang w:eastAsia="zh-CN"/>
              </w:rPr>
              <w:t>20</w:t>
            </w:r>
            <w:r>
              <w:rPr>
                <w:rFonts w:hint="eastAsia"/>
                <w:caps/>
                <w:szCs w:val="21"/>
                <w:lang w:val="en-US" w:eastAsia="zh-CN"/>
              </w:rPr>
              <w:t>21</w:t>
            </w:r>
            <w:r>
              <w:rPr>
                <w:rFonts w:hint="eastAsia"/>
                <w:caps/>
                <w:szCs w:val="21"/>
                <w:lang w:eastAsia="zh-CN"/>
              </w:rPr>
              <w:t>年1月1日</w:t>
            </w:r>
            <w:r>
              <w:rPr>
                <w:caps/>
                <w:szCs w:val="21"/>
              </w:rPr>
              <w:t>以来获得相关</w:t>
            </w:r>
            <w:r>
              <w:rPr>
                <w:rFonts w:hint="eastAsia"/>
                <w:caps/>
                <w:szCs w:val="21"/>
                <w:lang w:eastAsia="zh-CN"/>
              </w:rPr>
              <w:t>保安</w:t>
            </w:r>
            <w:r>
              <w:rPr>
                <w:caps/>
                <w:szCs w:val="21"/>
              </w:rPr>
              <w:t>奖项</w:t>
            </w:r>
            <w:r>
              <w:rPr>
                <w:rFonts w:hint="eastAsia"/>
                <w:caps/>
                <w:szCs w:val="21"/>
                <w:lang w:val="en-US" w:eastAsia="zh-CN"/>
              </w:rPr>
              <w:t>荣誉</w:t>
            </w:r>
            <w:r>
              <w:rPr>
                <w:caps/>
                <w:szCs w:val="21"/>
              </w:rPr>
              <w:t>的，每个得1分，本项最高得4分。注：提供相关证明材料，不提供不得分。</w:t>
            </w:r>
          </w:p>
        </w:tc>
        <w:tc>
          <w:tcPr>
            <w:tcW w:w="645" w:type="dxa"/>
            <w:vAlign w:val="center"/>
          </w:tcPr>
          <w:p>
            <w:pPr>
              <w:tabs>
                <w:tab w:val="left" w:pos="-94"/>
                <w:tab w:val="left" w:pos="1620"/>
              </w:tabs>
              <w:adjustRightInd w:val="0"/>
              <w:snapToGrid w:val="0"/>
              <w:jc w:val="center"/>
              <w:textAlignment w:val="baseline"/>
              <w:outlineLvl w:val="1"/>
              <w:rPr>
                <w:szCs w:val="21"/>
              </w:rPr>
            </w:pPr>
          </w:p>
        </w:tc>
      </w:tr>
    </w:tbl>
    <w:p>
      <w:pPr>
        <w:tabs>
          <w:tab w:val="left" w:pos="-94"/>
          <w:tab w:val="left" w:pos="428"/>
        </w:tabs>
        <w:adjustRightInd w:val="0"/>
        <w:spacing w:line="360" w:lineRule="auto"/>
        <w:ind w:left="23" w:leftChars="11"/>
        <w:jc w:val="center"/>
        <w:textAlignment w:val="baseline"/>
        <w:outlineLvl w:val="1"/>
        <w:rPr>
          <w:b/>
          <w:szCs w:val="21"/>
        </w:rPr>
      </w:pPr>
    </w:p>
    <w:p>
      <w:pPr>
        <w:tabs>
          <w:tab w:val="left" w:pos="-94"/>
          <w:tab w:val="left" w:pos="1620"/>
        </w:tabs>
        <w:adjustRightInd w:val="0"/>
        <w:spacing w:line="360" w:lineRule="auto"/>
        <w:ind w:left="23" w:leftChars="11"/>
        <w:jc w:val="center"/>
        <w:textAlignment w:val="baseline"/>
        <w:rPr>
          <w:b/>
          <w:sz w:val="28"/>
          <w:szCs w:val="28"/>
        </w:rPr>
      </w:pPr>
      <w:r>
        <w:rPr>
          <w:b/>
          <w:sz w:val="28"/>
          <w:szCs w:val="28"/>
        </w:rPr>
        <w:t>附件四 技术评审因素及分值分配</w:t>
      </w:r>
      <w:bookmarkEnd w:id="51"/>
      <w:bookmarkEnd w:id="52"/>
      <w:bookmarkEnd w:id="53"/>
    </w:p>
    <w:p>
      <w:pPr>
        <w:tabs>
          <w:tab w:val="left" w:pos="-94"/>
          <w:tab w:val="left" w:pos="1620"/>
        </w:tabs>
        <w:adjustRightInd w:val="0"/>
        <w:spacing w:line="360" w:lineRule="auto"/>
        <w:ind w:left="23" w:leftChars="11"/>
        <w:jc w:val="center"/>
        <w:textAlignment w:val="baseline"/>
        <w:rPr>
          <w:b w:val="0"/>
          <w:bCs w:val="0"/>
          <w:szCs w:val="21"/>
        </w:rPr>
      </w:pPr>
      <w:r>
        <w:rPr>
          <w:b w:val="0"/>
          <w:bCs w:val="0"/>
          <w:szCs w:val="21"/>
        </w:rPr>
        <w:t>（总分82</w:t>
      </w:r>
      <w:r>
        <w:rPr>
          <w:rFonts w:hint="eastAsia"/>
          <w:b w:val="0"/>
          <w:bCs w:val="0"/>
          <w:szCs w:val="21"/>
          <w:lang w:val="en-US" w:eastAsia="zh-CN"/>
        </w:rPr>
        <w:t>分</w:t>
      </w:r>
      <w:r>
        <w:rPr>
          <w:b w:val="0"/>
          <w:bCs w:val="0"/>
          <w:szCs w:val="21"/>
        </w:rPr>
        <w:t>）</w:t>
      </w:r>
    </w:p>
    <w:tbl>
      <w:tblPr>
        <w:tblStyle w:val="65"/>
        <w:tblW w:w="92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40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9" w:type="dxa"/>
            <w:vAlign w:val="center"/>
          </w:tcPr>
          <w:p>
            <w:pPr>
              <w:snapToGrid w:val="0"/>
              <w:jc w:val="center"/>
              <w:rPr>
                <w:b/>
                <w:szCs w:val="21"/>
              </w:rPr>
            </w:pPr>
            <w:r>
              <w:rPr>
                <w:b/>
                <w:szCs w:val="21"/>
              </w:rPr>
              <w:t>序号</w:t>
            </w:r>
          </w:p>
        </w:tc>
        <w:tc>
          <w:tcPr>
            <w:tcW w:w="7408" w:type="dxa"/>
            <w:vAlign w:val="center"/>
          </w:tcPr>
          <w:p>
            <w:pPr>
              <w:snapToGrid w:val="0"/>
              <w:jc w:val="center"/>
              <w:rPr>
                <w:b/>
                <w:szCs w:val="21"/>
              </w:rPr>
            </w:pPr>
            <w:r>
              <w:rPr>
                <w:b/>
                <w:szCs w:val="21"/>
              </w:rPr>
              <w:t>评审标准</w:t>
            </w:r>
          </w:p>
        </w:tc>
        <w:tc>
          <w:tcPr>
            <w:tcW w:w="1098" w:type="dxa"/>
            <w:vAlign w:val="center"/>
          </w:tcPr>
          <w:p>
            <w:pPr>
              <w:widowControl/>
              <w:jc w:val="center"/>
              <w:textAlignment w:val="center"/>
              <w:rPr>
                <w:b/>
                <w:szCs w:val="21"/>
              </w:rPr>
            </w:pPr>
            <w:r>
              <w:rPr>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napToGrid w:val="0"/>
              <w:jc w:val="center"/>
              <w:rPr>
                <w:szCs w:val="21"/>
              </w:rPr>
            </w:pPr>
            <w:r>
              <w:rPr>
                <w:szCs w:val="21"/>
              </w:rPr>
              <w:t>1</w:t>
            </w:r>
          </w:p>
        </w:tc>
        <w:tc>
          <w:tcPr>
            <w:tcW w:w="7408" w:type="dxa"/>
            <w:vAlign w:val="center"/>
          </w:tcPr>
          <w:p>
            <w:pPr>
              <w:spacing w:before="63" w:beforeLines="20" w:after="63" w:afterLines="20" w:line="300" w:lineRule="exact"/>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w:t>
            </w:r>
            <w:r>
              <w:rPr>
                <w:rFonts w:hint="eastAsia" w:ascii="宋体" w:hAnsi="宋体"/>
                <w:caps/>
                <w:szCs w:val="21"/>
                <w:lang w:val="en-US" w:eastAsia="zh-CN"/>
              </w:rPr>
              <w:t>投标人针对本</w:t>
            </w:r>
            <w:r>
              <w:rPr>
                <w:rFonts w:hint="eastAsia" w:ascii="宋体" w:hAnsi="宋体"/>
                <w:szCs w:val="21"/>
              </w:rPr>
              <w:t>项目总体构想</w:t>
            </w:r>
            <w:r>
              <w:rPr>
                <w:rFonts w:hint="eastAsia" w:ascii="宋体" w:hAnsi="宋体"/>
                <w:szCs w:val="21"/>
                <w:lang w:val="en-US" w:eastAsia="zh-CN"/>
              </w:rPr>
              <w:t>的</w:t>
            </w:r>
            <w:r>
              <w:rPr>
                <w:rFonts w:hint="eastAsia" w:ascii="宋体" w:hAnsi="宋体"/>
                <w:szCs w:val="21"/>
              </w:rPr>
              <w:t>合理</w:t>
            </w:r>
            <w:r>
              <w:rPr>
                <w:rFonts w:hint="eastAsia" w:ascii="宋体" w:hAnsi="宋体"/>
                <w:szCs w:val="21"/>
                <w:lang w:val="en-US" w:eastAsia="zh-CN"/>
              </w:rPr>
              <w:t>性</w:t>
            </w:r>
            <w:r>
              <w:rPr>
                <w:rFonts w:hint="eastAsia" w:ascii="宋体" w:hAnsi="宋体"/>
                <w:szCs w:val="21"/>
              </w:rPr>
              <w:t>、全面</w:t>
            </w:r>
            <w:r>
              <w:rPr>
                <w:rFonts w:hint="eastAsia" w:ascii="宋体" w:hAnsi="宋体"/>
                <w:szCs w:val="21"/>
                <w:lang w:val="en-US" w:eastAsia="zh-CN"/>
              </w:rPr>
              <w:t>性</w:t>
            </w:r>
            <w:r>
              <w:rPr>
                <w:rFonts w:hint="eastAsia" w:ascii="宋体" w:hAnsi="宋体"/>
                <w:szCs w:val="21"/>
              </w:rPr>
              <w:t>且</w:t>
            </w:r>
            <w:r>
              <w:rPr>
                <w:rFonts w:hint="eastAsia" w:ascii="宋体" w:hAnsi="宋体"/>
                <w:szCs w:val="21"/>
                <w:lang w:val="en-US" w:eastAsia="zh-CN"/>
              </w:rPr>
              <w:t>是否</w:t>
            </w:r>
            <w:r>
              <w:rPr>
                <w:rFonts w:hint="eastAsia" w:ascii="宋体" w:hAnsi="宋体"/>
                <w:szCs w:val="21"/>
              </w:rPr>
              <w:t>具有针对性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snapToGrid w:val="0"/>
              <w:jc w:val="center"/>
              <w:rPr>
                <w:szCs w:val="21"/>
              </w:rPr>
            </w:pPr>
            <w:r>
              <w:rPr>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9" w:type="dxa"/>
            <w:vAlign w:val="center"/>
          </w:tcPr>
          <w:p>
            <w:pPr>
              <w:snapToGrid w:val="0"/>
              <w:jc w:val="center"/>
              <w:rPr>
                <w:szCs w:val="21"/>
              </w:rPr>
            </w:pPr>
            <w:r>
              <w:rPr>
                <w:szCs w:val="21"/>
              </w:rPr>
              <w:t>2</w:t>
            </w:r>
          </w:p>
        </w:tc>
        <w:tc>
          <w:tcPr>
            <w:tcW w:w="7408" w:type="dxa"/>
            <w:vAlign w:val="center"/>
          </w:tcPr>
          <w:p>
            <w:pPr>
              <w:spacing w:before="63" w:beforeLines="20" w:after="63" w:afterLines="20" w:line="300" w:lineRule="exact"/>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服务质量管理保障体系和控制措施、手段、方法</w:t>
            </w:r>
            <w:r>
              <w:rPr>
                <w:rFonts w:hint="eastAsia"/>
                <w:kern w:val="0"/>
                <w:szCs w:val="21"/>
                <w:lang w:val="en-US" w:eastAsia="zh-CN"/>
              </w:rPr>
              <w:t>是否</w:t>
            </w:r>
            <w:r>
              <w:rPr>
                <w:kern w:val="0"/>
                <w:szCs w:val="21"/>
                <w:lang w:val="zh-CN"/>
              </w:rPr>
              <w:t>满足质量目标的实现</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jc w:val="center"/>
              <w:rPr>
                <w:szCs w:val="21"/>
              </w:rPr>
            </w:pPr>
            <w:r>
              <w:rPr>
                <w:kern w:val="0"/>
                <w:szCs w:val="21"/>
                <w:lang w:val="zh-CN"/>
              </w:rPr>
              <w:t>1～</w:t>
            </w:r>
            <w:r>
              <w:rPr>
                <w:kern w:val="0"/>
                <w:szCs w:val="21"/>
              </w:rPr>
              <w:t>5</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9" w:type="dxa"/>
            <w:vAlign w:val="center"/>
          </w:tcPr>
          <w:p>
            <w:pPr>
              <w:snapToGrid w:val="0"/>
              <w:jc w:val="center"/>
              <w:rPr>
                <w:szCs w:val="21"/>
              </w:rPr>
            </w:pPr>
            <w:r>
              <w:rPr>
                <w:szCs w:val="21"/>
              </w:rPr>
              <w:t>3</w:t>
            </w:r>
          </w:p>
        </w:tc>
        <w:tc>
          <w:tcPr>
            <w:tcW w:w="7408" w:type="dxa"/>
            <w:vAlign w:val="center"/>
          </w:tcPr>
          <w:p>
            <w:pPr>
              <w:snapToGrid w:val="0"/>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节假日期间、自然灾情、大型活动等特殊情况机动人员配备</w:t>
            </w:r>
            <w:r>
              <w:rPr>
                <w:rFonts w:hint="eastAsia"/>
                <w:kern w:val="0"/>
                <w:szCs w:val="21"/>
                <w:lang w:val="en-US" w:eastAsia="zh-CN"/>
              </w:rPr>
              <w:t>是否</w:t>
            </w:r>
            <w:r>
              <w:rPr>
                <w:kern w:val="0"/>
                <w:szCs w:val="21"/>
                <w:lang w:val="zh-CN"/>
              </w:rPr>
              <w:t>合理、充足、响应</w:t>
            </w:r>
            <w:r>
              <w:rPr>
                <w:rFonts w:hint="eastAsia"/>
                <w:kern w:val="0"/>
                <w:szCs w:val="21"/>
                <w:lang w:val="en-US" w:eastAsia="zh-CN"/>
              </w:rPr>
              <w:t>是否</w:t>
            </w:r>
            <w:r>
              <w:rPr>
                <w:kern w:val="0"/>
                <w:szCs w:val="21"/>
                <w:lang w:val="zh-CN"/>
              </w:rPr>
              <w:t>及时</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szCs w:val="21"/>
              </w:rPr>
            </w:pPr>
            <w:r>
              <w:rPr>
                <w:kern w:val="0"/>
                <w:szCs w:val="21"/>
                <w:lang w:val="zh-CN"/>
              </w:rPr>
              <w:t>1～</w:t>
            </w:r>
            <w:r>
              <w:rPr>
                <w:kern w:val="0"/>
                <w:szCs w:val="21"/>
              </w:rPr>
              <w:t>5</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09" w:type="dxa"/>
            <w:vAlign w:val="center"/>
          </w:tcPr>
          <w:p>
            <w:pPr>
              <w:snapToGrid w:val="0"/>
              <w:jc w:val="center"/>
              <w:rPr>
                <w:szCs w:val="21"/>
              </w:rPr>
            </w:pPr>
            <w:r>
              <w:rPr>
                <w:szCs w:val="21"/>
              </w:rPr>
              <w:t>4</w:t>
            </w:r>
          </w:p>
        </w:tc>
        <w:tc>
          <w:tcPr>
            <w:tcW w:w="7408" w:type="dxa"/>
            <w:vAlign w:val="center"/>
          </w:tcPr>
          <w:p>
            <w:pPr>
              <w:snapToGrid w:val="0"/>
              <w:jc w:val="left"/>
              <w:rPr>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服务流程、规范及要求、治安突发事件处置预案及服务承诺等</w:t>
            </w:r>
            <w:r>
              <w:rPr>
                <w:rFonts w:hint="eastAsia"/>
                <w:kern w:val="0"/>
                <w:szCs w:val="21"/>
                <w:lang w:val="zh-CN"/>
              </w:rPr>
              <w:t>保安</w:t>
            </w:r>
            <w:r>
              <w:rPr>
                <w:kern w:val="0"/>
                <w:szCs w:val="21"/>
                <w:lang w:val="zh-CN"/>
              </w:rPr>
              <w:t>服务方案</w:t>
            </w:r>
            <w:r>
              <w:rPr>
                <w:rFonts w:hint="eastAsia"/>
                <w:kern w:val="0"/>
                <w:szCs w:val="21"/>
                <w:lang w:val="en-US" w:eastAsia="zh-CN"/>
              </w:rPr>
              <w:t>的</w:t>
            </w:r>
            <w:r>
              <w:rPr>
                <w:kern w:val="0"/>
                <w:szCs w:val="21"/>
              </w:rPr>
              <w:t>科学</w:t>
            </w:r>
            <w:r>
              <w:rPr>
                <w:kern w:val="0"/>
                <w:szCs w:val="21"/>
                <w:lang w:val="zh-CN"/>
              </w:rPr>
              <w:t>合理可行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kern w:val="0"/>
                <w:szCs w:val="21"/>
              </w:rPr>
            </w:pPr>
            <w:r>
              <w:rPr>
                <w:kern w:val="0"/>
                <w:szCs w:val="21"/>
              </w:rPr>
              <w:t>1</w:t>
            </w:r>
            <w:r>
              <w:rPr>
                <w:kern w:val="0"/>
                <w:szCs w:val="21"/>
                <w:lang w:val="zh-CN"/>
              </w:rPr>
              <w:t>～</w:t>
            </w:r>
            <w:r>
              <w:rPr>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09" w:type="dxa"/>
            <w:vAlign w:val="center"/>
          </w:tcPr>
          <w:p>
            <w:pPr>
              <w:snapToGrid w:val="0"/>
              <w:jc w:val="center"/>
              <w:rPr>
                <w:szCs w:val="21"/>
              </w:rPr>
            </w:pPr>
            <w:r>
              <w:rPr>
                <w:szCs w:val="21"/>
              </w:rPr>
              <w:t>5</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服务人员年龄结构、人员岗位配置方案</w:t>
            </w:r>
            <w:r>
              <w:rPr>
                <w:rFonts w:hint="eastAsia"/>
                <w:kern w:val="0"/>
                <w:szCs w:val="21"/>
                <w:lang w:val="en-US" w:eastAsia="zh-CN"/>
              </w:rPr>
              <w:t>的</w:t>
            </w:r>
            <w:r>
              <w:rPr>
                <w:kern w:val="0"/>
                <w:szCs w:val="21"/>
                <w:lang w:val="zh-CN"/>
              </w:rPr>
              <w:t>合理可行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kern w:val="0"/>
                <w:szCs w:val="21"/>
              </w:rPr>
            </w:pPr>
            <w:r>
              <w:rPr>
                <w:kern w:val="0"/>
                <w:szCs w:val="21"/>
              </w:rPr>
              <w:t>1</w:t>
            </w:r>
            <w:r>
              <w:rPr>
                <w:kern w:val="0"/>
                <w:szCs w:val="21"/>
                <w:lang w:val="zh-CN"/>
              </w:rPr>
              <w:t>～</w:t>
            </w:r>
            <w:r>
              <w:rPr>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vAlign w:val="center"/>
          </w:tcPr>
          <w:p>
            <w:pPr>
              <w:snapToGrid w:val="0"/>
              <w:jc w:val="center"/>
              <w:rPr>
                <w:szCs w:val="21"/>
              </w:rPr>
            </w:pPr>
            <w:r>
              <w:rPr>
                <w:szCs w:val="21"/>
              </w:rPr>
              <w:t>6</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保安</w:t>
            </w:r>
            <w:r>
              <w:rPr>
                <w:kern w:val="0"/>
                <w:szCs w:val="21"/>
                <w:lang w:val="zh-CN"/>
              </w:rPr>
              <w:t>服务人员整体素质、经验</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widowControl/>
              <w:jc w:val="center"/>
              <w:textAlignment w:val="center"/>
              <w:rPr>
                <w:kern w:val="0"/>
                <w:szCs w:val="21"/>
              </w:rPr>
            </w:pPr>
            <w:r>
              <w:rPr>
                <w:kern w:val="0"/>
                <w:szCs w:val="21"/>
              </w:rPr>
              <w:t>1</w:t>
            </w:r>
            <w:r>
              <w:rPr>
                <w:kern w:val="0"/>
                <w:szCs w:val="21"/>
                <w:lang w:val="zh-CN"/>
              </w:rPr>
              <w:t>～</w:t>
            </w:r>
            <w:r>
              <w:rPr>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7</w:t>
            </w:r>
          </w:p>
        </w:tc>
        <w:tc>
          <w:tcPr>
            <w:tcW w:w="7408" w:type="dxa"/>
            <w:vAlign w:val="center"/>
          </w:tcPr>
          <w:p>
            <w:pPr>
              <w:snapToGrid w:val="0"/>
              <w:jc w:val="left"/>
              <w:rPr>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szCs w:val="21"/>
              </w:rPr>
              <w:t>与现有</w:t>
            </w:r>
            <w:r>
              <w:rPr>
                <w:rFonts w:hint="eastAsia"/>
                <w:szCs w:val="21"/>
                <w:lang w:eastAsia="zh-CN"/>
              </w:rPr>
              <w:t>保安</w:t>
            </w:r>
            <w:r>
              <w:rPr>
                <w:szCs w:val="21"/>
              </w:rPr>
              <w:t>服务单位的交替衔接方案、人员及装备的进场方案合理可行</w:t>
            </w:r>
            <w:r>
              <w:rPr>
                <w:rFonts w:hint="eastAsia"/>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5，4</w:t>
            </w:r>
            <w:r>
              <w:rPr>
                <w:rFonts w:hint="eastAsia" w:ascii="宋体" w:hAnsi="宋体" w:cs="宋体"/>
                <w:kern w:val="0"/>
                <w:sz w:val="21"/>
                <w:szCs w:val="21"/>
              </w:rPr>
              <w:t>，3，2，1）。</w:t>
            </w:r>
          </w:p>
        </w:tc>
        <w:tc>
          <w:tcPr>
            <w:tcW w:w="1098" w:type="dxa"/>
            <w:vAlign w:val="center"/>
          </w:tcPr>
          <w:p>
            <w:pPr>
              <w:snapToGrid w:val="0"/>
              <w:jc w:val="center"/>
              <w:rPr>
                <w:szCs w:val="21"/>
              </w:rPr>
            </w:pPr>
            <w:r>
              <w:rPr>
                <w:szCs w:val="21"/>
              </w:rPr>
              <w:t>1</w:t>
            </w:r>
            <w:r>
              <w:rPr>
                <w:kern w:val="0"/>
                <w:szCs w:val="21"/>
                <w:lang w:val="zh-CN"/>
              </w:rPr>
              <w:t>～</w:t>
            </w:r>
            <w:r>
              <w:rPr>
                <w:rFonts w:hint="eastAsia"/>
                <w:szCs w:val="21"/>
                <w:lang w:val="en-US" w:eastAsia="zh-CN"/>
              </w:rPr>
              <w:t>5</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8</w:t>
            </w:r>
          </w:p>
        </w:tc>
        <w:tc>
          <w:tcPr>
            <w:tcW w:w="7408" w:type="dxa"/>
            <w:vAlign w:val="center"/>
          </w:tcPr>
          <w:p>
            <w:pPr>
              <w:snapToGrid w:val="0"/>
              <w:jc w:val="left"/>
              <w:rPr>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szCs w:val="21"/>
              </w:rPr>
              <w:t>给</w:t>
            </w:r>
            <w:r>
              <w:rPr>
                <w:rFonts w:hint="eastAsia"/>
                <w:szCs w:val="21"/>
                <w:lang w:eastAsia="zh-CN"/>
              </w:rPr>
              <w:t>保安</w:t>
            </w:r>
            <w:r>
              <w:rPr>
                <w:szCs w:val="21"/>
              </w:rPr>
              <w:t>人员的应发工资的科学合理</w:t>
            </w:r>
            <w:r>
              <w:rPr>
                <w:rFonts w:hint="eastAsia"/>
                <w:szCs w:val="21"/>
                <w:lang w:val="en-US" w:eastAsia="zh-CN"/>
              </w:rPr>
              <w:t>性</w:t>
            </w:r>
            <w:r>
              <w:rPr>
                <w:szCs w:val="21"/>
              </w:rPr>
              <w:t>且</w:t>
            </w:r>
            <w:r>
              <w:rPr>
                <w:rFonts w:hint="eastAsia"/>
                <w:szCs w:val="21"/>
                <w:lang w:val="en-US" w:eastAsia="zh-CN"/>
              </w:rPr>
              <w:t>是否有</w:t>
            </w:r>
            <w:r>
              <w:rPr>
                <w:szCs w:val="21"/>
              </w:rPr>
              <w:t>竞争力</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szCs w:val="21"/>
              </w:rPr>
            </w:pPr>
            <w:r>
              <w:rPr>
                <w:szCs w:val="21"/>
              </w:rPr>
              <w:t>1</w:t>
            </w:r>
            <w:r>
              <w:rPr>
                <w:kern w:val="0"/>
                <w:szCs w:val="21"/>
                <w:lang w:val="zh-CN"/>
              </w:rPr>
              <w:t>～</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9</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春节员工缺岗解决方案</w:t>
            </w:r>
            <w:r>
              <w:rPr>
                <w:rFonts w:hint="eastAsia"/>
                <w:kern w:val="0"/>
                <w:szCs w:val="21"/>
                <w:lang w:val="en-US" w:eastAsia="zh-CN"/>
              </w:rPr>
              <w:t>的</w:t>
            </w:r>
            <w:r>
              <w:rPr>
                <w:kern w:val="0"/>
                <w:szCs w:val="21"/>
              </w:rPr>
              <w:t>科学合理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szCs w:val="21"/>
              </w:rPr>
              <w:t>1</w:t>
            </w:r>
            <w:r>
              <w:rPr>
                <w:kern w:val="0"/>
                <w:szCs w:val="21"/>
                <w:lang w:val="zh-CN"/>
              </w:rPr>
              <w:t>～</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10</w:t>
            </w:r>
          </w:p>
        </w:tc>
        <w:tc>
          <w:tcPr>
            <w:tcW w:w="7408" w:type="dxa"/>
            <w:vAlign w:val="center"/>
          </w:tcPr>
          <w:p>
            <w:pPr>
              <w:snapToGrid w:val="0"/>
              <w:jc w:val="left"/>
              <w:rPr>
                <w:kern w:val="0"/>
                <w:szCs w:val="21"/>
                <w:lang w:val="zh-CN"/>
              </w:rPr>
            </w:pPr>
            <w:r>
              <w:rPr>
                <w:rFonts w:hint="eastAsia" w:ascii="宋体" w:hAnsi="宋体" w:cs="宋体"/>
                <w:sz w:val="21"/>
                <w:szCs w:val="21"/>
              </w:rPr>
              <w:t>【客观分】</w:t>
            </w:r>
            <w:r>
              <w:rPr>
                <w:kern w:val="0"/>
                <w:szCs w:val="21"/>
                <w:lang w:val="zh-CN"/>
              </w:rPr>
              <w:t>拟投入</w:t>
            </w:r>
            <w:r>
              <w:rPr>
                <w:rFonts w:hint="eastAsia"/>
                <w:kern w:val="0"/>
                <w:szCs w:val="21"/>
                <w:lang w:val="en-US" w:eastAsia="zh-CN"/>
              </w:rPr>
              <w:t>现场保安队长</w:t>
            </w:r>
            <w:r>
              <w:rPr>
                <w:rFonts w:hint="default" w:ascii="Times New Roman" w:hAnsi="Times New Roman" w:eastAsia="宋体" w:cs="Times New Roman"/>
                <w:color w:val="auto"/>
                <w:kern w:val="0"/>
                <w:sz w:val="21"/>
                <w:szCs w:val="21"/>
                <w:lang w:val="en-US" w:eastAsia="zh-CN"/>
              </w:rPr>
              <w:t>具有</w:t>
            </w:r>
            <w:r>
              <w:rPr>
                <w:rFonts w:hint="default" w:ascii="Times New Roman" w:hAnsi="Times New Roman" w:eastAsia="宋体" w:cs="Times New Roman"/>
                <w:kern w:val="0"/>
                <w:sz w:val="21"/>
                <w:szCs w:val="21"/>
                <w:lang w:val="zh-CN"/>
              </w:rPr>
              <w:t>本科及以上</w:t>
            </w:r>
            <w:r>
              <w:rPr>
                <w:rFonts w:hint="default" w:ascii="Times New Roman" w:hAnsi="Times New Roman" w:eastAsia="宋体" w:cs="Times New Roman"/>
                <w:color w:val="auto"/>
                <w:kern w:val="0"/>
                <w:sz w:val="21"/>
                <w:szCs w:val="21"/>
                <w:lang w:val="en-US" w:eastAsia="zh-CN"/>
              </w:rPr>
              <w:t>文凭得1分；</w:t>
            </w:r>
            <w:r>
              <w:rPr>
                <w:rFonts w:hint="default" w:ascii="Times New Roman" w:hAnsi="Times New Roman" w:eastAsia="宋体" w:cs="Times New Roman"/>
                <w:color w:val="auto"/>
                <w:kern w:val="0"/>
                <w:sz w:val="21"/>
                <w:szCs w:val="21"/>
              </w:rPr>
              <w:t>具有五年及以上同岗位管理经验的</w:t>
            </w:r>
            <w:r>
              <w:rPr>
                <w:rFonts w:ascii="Times New Roman" w:hAnsi="Times New Roman" w:eastAsia="宋体" w:cs="Times New Roman"/>
                <w:color w:val="auto"/>
                <w:kern w:val="0"/>
                <w:szCs w:val="21"/>
                <w:lang w:val="en-US"/>
              </w:rPr>
              <w:t>得1分</w:t>
            </w:r>
            <w:r>
              <w:rPr>
                <w:rFonts w:hint="eastAsia" w:cs="Times New Roman"/>
                <w:color w:val="auto"/>
                <w:kern w:val="0"/>
                <w:sz w:val="21"/>
                <w:szCs w:val="21"/>
                <w:lang w:val="en-US" w:eastAsia="zh-CN"/>
              </w:rPr>
              <w:t>，具有</w:t>
            </w:r>
            <w:r>
              <w:rPr>
                <w:rFonts w:hint="eastAsia"/>
                <w:kern w:val="0"/>
                <w:szCs w:val="21"/>
                <w:lang w:val="en-US" w:eastAsia="zh-CN"/>
              </w:rPr>
              <w:t>保安</w:t>
            </w:r>
            <w:r>
              <w:rPr>
                <w:rFonts w:hint="eastAsia" w:ascii="Times New Roman" w:hAnsi="Times New Roman" w:eastAsia="宋体" w:cs="Times New Roman"/>
                <w:color w:val="auto"/>
                <w:kern w:val="0"/>
                <w:sz w:val="21"/>
                <w:szCs w:val="21"/>
              </w:rPr>
              <w:t>师资格证书</w:t>
            </w:r>
            <w:r>
              <w:rPr>
                <w:rFonts w:hint="eastAsia" w:cs="Times New Roman"/>
                <w:color w:val="auto"/>
                <w:kern w:val="0"/>
                <w:sz w:val="21"/>
                <w:szCs w:val="21"/>
                <w:lang w:val="en-US" w:eastAsia="zh-CN"/>
              </w:rPr>
              <w:t>得1分</w:t>
            </w:r>
            <w:r>
              <w:rPr>
                <w:kern w:val="0"/>
                <w:szCs w:val="21"/>
                <w:lang w:val="zh-CN"/>
              </w:rPr>
              <w:t>；提供有效的相关证明资料及在缴纳社保证明；</w:t>
            </w:r>
          </w:p>
        </w:tc>
        <w:tc>
          <w:tcPr>
            <w:tcW w:w="1098" w:type="dxa"/>
            <w:vAlign w:val="center"/>
          </w:tcPr>
          <w:p>
            <w:pPr>
              <w:snapToGrid w:val="0"/>
              <w:jc w:val="center"/>
              <w:rPr>
                <w:szCs w:val="21"/>
              </w:rPr>
            </w:pPr>
            <w:r>
              <w:rPr>
                <w:szCs w:val="21"/>
              </w:rPr>
              <w:t>0</w:t>
            </w:r>
            <w:r>
              <w:rPr>
                <w:kern w:val="0"/>
                <w:szCs w:val="21"/>
                <w:lang w:val="zh-CN"/>
              </w:rPr>
              <w:t>～</w:t>
            </w:r>
            <w:r>
              <w:rPr>
                <w:rFonts w:hint="eastAsia"/>
                <w:szCs w:val="21"/>
                <w:lang w:val="en-US" w:eastAsia="zh-CN"/>
              </w:rPr>
              <w:t>3</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11</w:t>
            </w:r>
          </w:p>
        </w:tc>
        <w:tc>
          <w:tcPr>
            <w:tcW w:w="7408" w:type="dxa"/>
            <w:vAlign w:val="center"/>
          </w:tcPr>
          <w:p>
            <w:pPr>
              <w:snapToGrid w:val="0"/>
              <w:jc w:val="left"/>
              <w:rPr>
                <w:kern w:val="0"/>
                <w:szCs w:val="21"/>
                <w:highlight w:val="yellow"/>
              </w:rPr>
            </w:pPr>
            <w:r>
              <w:rPr>
                <w:rFonts w:hint="eastAsia" w:ascii="宋体" w:hAnsi="宋体" w:cs="宋体"/>
                <w:sz w:val="21"/>
                <w:szCs w:val="21"/>
              </w:rPr>
              <w:t>【客观分】</w:t>
            </w:r>
            <w:r>
              <w:rPr>
                <w:kern w:val="0"/>
                <w:szCs w:val="21"/>
              </w:rPr>
              <w:t>投标人内部对表现优异的</w:t>
            </w:r>
            <w:r>
              <w:rPr>
                <w:rFonts w:hint="eastAsia"/>
                <w:kern w:val="0"/>
                <w:szCs w:val="21"/>
                <w:lang w:val="en-US" w:eastAsia="zh-CN"/>
              </w:rPr>
              <w:t>保安</w:t>
            </w:r>
            <w:r>
              <w:rPr>
                <w:kern w:val="0"/>
                <w:szCs w:val="21"/>
              </w:rPr>
              <w:t>设置奖励机制的得</w:t>
            </w:r>
            <w:r>
              <w:rPr>
                <w:rFonts w:hint="eastAsia"/>
                <w:kern w:val="0"/>
                <w:szCs w:val="21"/>
                <w:lang w:val="en-US" w:eastAsia="zh-CN"/>
              </w:rPr>
              <w:t>1</w:t>
            </w:r>
            <w:r>
              <w:rPr>
                <w:kern w:val="0"/>
                <w:szCs w:val="21"/>
              </w:rPr>
              <w:t>分；</w:t>
            </w:r>
          </w:p>
        </w:tc>
        <w:tc>
          <w:tcPr>
            <w:tcW w:w="1098" w:type="dxa"/>
            <w:vAlign w:val="center"/>
          </w:tcPr>
          <w:p>
            <w:pPr>
              <w:snapToGrid w:val="0"/>
              <w:jc w:val="center"/>
              <w:rPr>
                <w:szCs w:val="21"/>
                <w:highlight w:val="yellow"/>
              </w:rPr>
            </w:pPr>
            <w:r>
              <w:rPr>
                <w:szCs w:val="21"/>
              </w:rPr>
              <w:t>0</w:t>
            </w:r>
            <w:r>
              <w:rPr>
                <w:kern w:val="0"/>
                <w:szCs w:val="21"/>
                <w:lang w:val="zh-CN"/>
              </w:rPr>
              <w:t>～</w:t>
            </w:r>
            <w:r>
              <w:rPr>
                <w:rFonts w:hint="eastAsia"/>
                <w:szCs w:val="21"/>
                <w:lang w:val="en-US" w:eastAsia="zh-CN"/>
              </w:rPr>
              <w:t>1</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snapToGrid w:val="0"/>
              <w:jc w:val="center"/>
              <w:rPr>
                <w:szCs w:val="21"/>
              </w:rPr>
            </w:pPr>
            <w:r>
              <w:rPr>
                <w:szCs w:val="21"/>
              </w:rPr>
              <w:t>12</w:t>
            </w:r>
          </w:p>
        </w:tc>
        <w:tc>
          <w:tcPr>
            <w:tcW w:w="7408" w:type="dxa"/>
            <w:vAlign w:val="center"/>
          </w:tcPr>
          <w:p>
            <w:pPr>
              <w:pStyle w:val="934"/>
              <w:spacing w:line="360" w:lineRule="auto"/>
              <w:ind w:right="-21" w:rightChars="-10"/>
              <w:rPr>
                <w:rFonts w:ascii="Times New Roman" w:hAnsi="Times New Roman" w:eastAsia="宋体" w:cs="Times New Roman"/>
                <w:b w:val="0"/>
                <w:bCs w:val="0"/>
                <w:sz w:val="21"/>
                <w:szCs w:val="21"/>
                <w:lang w:val="zh-CN"/>
              </w:rPr>
            </w:pPr>
            <w:r>
              <w:rPr>
                <w:rFonts w:hint="eastAsia" w:ascii="宋体" w:hAnsi="宋体" w:eastAsia="宋体" w:cs="宋体"/>
                <w:b w:val="0"/>
                <w:bCs w:val="0"/>
                <w:kern w:val="2"/>
                <w:sz w:val="21"/>
                <w:szCs w:val="21"/>
              </w:rPr>
              <w:t>【客观分】</w:t>
            </w:r>
            <w:r>
              <w:rPr>
                <w:rFonts w:hint="eastAsia" w:ascii="Times New Roman" w:hAnsi="Times New Roman" w:eastAsia="宋体" w:cs="Times New Roman"/>
                <w:b w:val="0"/>
                <w:bCs w:val="0"/>
                <w:sz w:val="21"/>
                <w:szCs w:val="21"/>
                <w:lang w:val="zh-CN"/>
              </w:rPr>
              <w:t>（</w:t>
            </w:r>
            <w:r>
              <w:rPr>
                <w:rFonts w:hint="eastAsia"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lang w:val="zh-CN"/>
              </w:rPr>
              <w:t>拟派</w:t>
            </w:r>
            <w:r>
              <w:rPr>
                <w:rFonts w:hint="eastAsia" w:ascii="Times New Roman" w:hAnsi="Times New Roman" w:cs="Times New Roman"/>
                <w:b w:val="0"/>
                <w:bCs w:val="0"/>
                <w:sz w:val="21"/>
                <w:szCs w:val="21"/>
                <w:lang w:val="en-US" w:eastAsia="zh-CN"/>
              </w:rPr>
              <w:t>保安</w:t>
            </w:r>
            <w:r>
              <w:rPr>
                <w:rFonts w:hint="default" w:ascii="Times New Roman" w:hAnsi="Times New Roman" w:eastAsia="宋体" w:cs="Times New Roman"/>
                <w:b w:val="0"/>
                <w:bCs w:val="0"/>
                <w:sz w:val="21"/>
                <w:szCs w:val="21"/>
                <w:lang w:val="zh-CN"/>
              </w:rPr>
              <w:t>团队中持有中级</w:t>
            </w:r>
            <w:r>
              <w:rPr>
                <w:rFonts w:hint="eastAsia" w:ascii="Times New Roman" w:hAnsi="Times New Roman" w:cs="Times New Roman"/>
                <w:b w:val="0"/>
                <w:bCs w:val="0"/>
                <w:sz w:val="21"/>
                <w:szCs w:val="21"/>
                <w:lang w:val="en-US" w:eastAsia="zh-CN"/>
              </w:rPr>
              <w:t>保安</w:t>
            </w:r>
            <w:r>
              <w:rPr>
                <w:rFonts w:hint="default" w:ascii="Times New Roman" w:hAnsi="Times New Roman" w:eastAsia="宋体" w:cs="Times New Roman"/>
                <w:b w:val="0"/>
                <w:bCs w:val="0"/>
                <w:sz w:val="21"/>
                <w:szCs w:val="21"/>
                <w:lang w:val="zh-CN"/>
              </w:rPr>
              <w:t>员证，每人得</w:t>
            </w:r>
            <w:r>
              <w:rPr>
                <w:rFonts w:hint="eastAsia" w:ascii="Times New Roman" w:hAnsi="Times New Roman" w:eastAsia="宋体" w:cs="Times New Roman"/>
                <w:b w:val="0"/>
                <w:bCs w:val="0"/>
                <w:sz w:val="21"/>
                <w:szCs w:val="21"/>
                <w:lang w:val="en-US" w:eastAsia="zh-CN"/>
              </w:rPr>
              <w:t>0.5</w:t>
            </w:r>
            <w:r>
              <w:rPr>
                <w:rFonts w:hint="default" w:ascii="Times New Roman" w:hAnsi="Times New Roman" w:eastAsia="宋体" w:cs="Times New Roman"/>
                <w:b w:val="0"/>
                <w:bCs w:val="0"/>
                <w:sz w:val="21"/>
                <w:szCs w:val="21"/>
                <w:lang w:val="zh-CN"/>
              </w:rPr>
              <w:t>分；持有高级</w:t>
            </w:r>
            <w:r>
              <w:rPr>
                <w:rFonts w:hint="eastAsia" w:ascii="Times New Roman" w:hAnsi="Times New Roman" w:cs="Times New Roman"/>
                <w:b w:val="0"/>
                <w:bCs w:val="0"/>
                <w:sz w:val="21"/>
                <w:szCs w:val="21"/>
                <w:lang w:val="zh-CN"/>
              </w:rPr>
              <w:t>保安</w:t>
            </w:r>
            <w:r>
              <w:rPr>
                <w:rFonts w:hint="default" w:ascii="Times New Roman" w:hAnsi="Times New Roman" w:eastAsia="宋体" w:cs="Times New Roman"/>
                <w:b w:val="0"/>
                <w:bCs w:val="0"/>
                <w:sz w:val="21"/>
                <w:szCs w:val="21"/>
                <w:lang w:val="zh-CN"/>
              </w:rPr>
              <w:t>员证</w:t>
            </w:r>
            <w:r>
              <w:rPr>
                <w:rFonts w:hint="eastAsia" w:ascii="Times New Roman" w:hAnsi="Times New Roman" w:cs="Times New Roman"/>
                <w:b w:val="0"/>
                <w:bCs w:val="0"/>
                <w:sz w:val="21"/>
                <w:szCs w:val="21"/>
                <w:lang w:val="zh-CN" w:eastAsia="zh-CN"/>
              </w:rPr>
              <w:t>及</w:t>
            </w:r>
            <w:r>
              <w:rPr>
                <w:rFonts w:hint="default" w:ascii="Times New Roman" w:hAnsi="Times New Roman" w:eastAsia="宋体" w:cs="Times New Roman"/>
                <w:b w:val="0"/>
                <w:bCs w:val="0"/>
                <w:sz w:val="21"/>
                <w:szCs w:val="21"/>
                <w:lang w:val="zh-CN"/>
              </w:rPr>
              <w:t>以上的，每人得</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lang w:val="zh-CN"/>
              </w:rPr>
              <w:t>分，最高得</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lang w:val="zh-CN"/>
              </w:rPr>
              <w:t>分</w:t>
            </w:r>
            <w:r>
              <w:rPr>
                <w:rFonts w:hint="eastAsia" w:ascii="Times New Roman" w:hAnsi="Times New Roman" w:eastAsia="宋体" w:cs="Times New Roman"/>
                <w:b w:val="0"/>
                <w:bCs w:val="0"/>
                <w:sz w:val="21"/>
                <w:szCs w:val="21"/>
                <w:lang w:val="zh-CN"/>
              </w:rPr>
              <w:t>；</w:t>
            </w:r>
          </w:p>
          <w:p>
            <w:pPr>
              <w:pStyle w:val="934"/>
              <w:spacing w:line="360" w:lineRule="auto"/>
              <w:ind w:right="-21" w:rightChars="-10"/>
              <w:rPr>
                <w:kern w:val="0"/>
                <w:szCs w:val="21"/>
                <w:lang w:val="zh-CN"/>
              </w:rPr>
            </w:pPr>
            <w:r>
              <w:rPr>
                <w:rFonts w:hint="eastAsia" w:ascii="Times New Roman" w:hAnsi="Times New Roman" w:eastAsia="宋体" w:cs="Times New Roman"/>
                <w:b w:val="0"/>
                <w:bCs w:val="0"/>
                <w:sz w:val="21"/>
                <w:szCs w:val="21"/>
                <w:lang w:val="zh-CN"/>
              </w:rPr>
              <w:t>（</w:t>
            </w:r>
            <w:r>
              <w:rPr>
                <w:rFonts w:hint="eastAsia"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lang w:val="zh-CN"/>
              </w:rPr>
              <w:t>拟派</w:t>
            </w:r>
            <w:r>
              <w:rPr>
                <w:rFonts w:hint="eastAsia" w:ascii="Times New Roman" w:hAnsi="Times New Roman" w:cs="Times New Roman"/>
                <w:b w:val="0"/>
                <w:bCs w:val="0"/>
                <w:sz w:val="21"/>
                <w:szCs w:val="21"/>
                <w:lang w:val="en-US" w:eastAsia="zh-CN"/>
              </w:rPr>
              <w:t>保安</w:t>
            </w:r>
            <w:r>
              <w:rPr>
                <w:rFonts w:hint="default" w:ascii="Times New Roman" w:hAnsi="Times New Roman" w:eastAsia="宋体" w:cs="Times New Roman"/>
                <w:b w:val="0"/>
                <w:bCs w:val="0"/>
                <w:sz w:val="21"/>
                <w:szCs w:val="21"/>
                <w:lang w:val="zh-CN"/>
              </w:rPr>
              <w:t>团队中</w:t>
            </w:r>
            <w:r>
              <w:rPr>
                <w:rFonts w:hint="eastAsia" w:ascii="Times New Roman" w:hAnsi="Times New Roman" w:eastAsia="宋体" w:cs="Times New Roman"/>
                <w:b w:val="0"/>
                <w:bCs w:val="0"/>
                <w:sz w:val="21"/>
                <w:szCs w:val="21"/>
                <w:lang w:val="zh-CN"/>
              </w:rPr>
              <w:t>为</w:t>
            </w:r>
            <w:r>
              <w:rPr>
                <w:rFonts w:hint="default" w:ascii="Times New Roman" w:hAnsi="Times New Roman" w:eastAsia="宋体" w:cs="Times New Roman"/>
                <w:b w:val="0"/>
                <w:bCs w:val="0"/>
                <w:sz w:val="21"/>
                <w:szCs w:val="21"/>
                <w:lang w:val="zh-CN"/>
              </w:rPr>
              <w:t>退伍军人</w:t>
            </w:r>
            <w:r>
              <w:rPr>
                <w:rFonts w:hint="eastAsia" w:ascii="Times New Roman" w:hAnsi="Times New Roman" w:eastAsia="宋体" w:cs="Times New Roman"/>
                <w:b w:val="0"/>
                <w:bCs w:val="0"/>
                <w:sz w:val="21"/>
                <w:szCs w:val="21"/>
                <w:lang w:val="zh-CN"/>
              </w:rPr>
              <w:t>的</w:t>
            </w:r>
            <w:r>
              <w:rPr>
                <w:rFonts w:hint="default" w:ascii="Times New Roman" w:hAnsi="Times New Roman" w:eastAsia="宋体" w:cs="Times New Roman"/>
                <w:b w:val="0"/>
                <w:bCs w:val="0"/>
                <w:sz w:val="21"/>
                <w:szCs w:val="21"/>
                <w:lang w:val="zh-CN"/>
              </w:rPr>
              <w:t>，每人得0.</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val="zh-CN"/>
              </w:rPr>
              <w:t>分，最高得</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lang w:val="zh-CN"/>
              </w:rPr>
              <w:t>分。</w:t>
            </w:r>
          </w:p>
        </w:tc>
        <w:tc>
          <w:tcPr>
            <w:tcW w:w="1098" w:type="dxa"/>
            <w:vAlign w:val="center"/>
          </w:tcPr>
          <w:p>
            <w:pPr>
              <w:snapToGrid w:val="0"/>
              <w:jc w:val="center"/>
              <w:rPr>
                <w:szCs w:val="21"/>
              </w:rPr>
            </w:pPr>
            <w:r>
              <w:rPr>
                <w:szCs w:val="21"/>
              </w:rPr>
              <w:t>0</w:t>
            </w:r>
            <w:r>
              <w:rPr>
                <w:kern w:val="0"/>
                <w:szCs w:val="21"/>
                <w:lang w:val="zh-CN"/>
              </w:rPr>
              <w:t>～</w:t>
            </w:r>
            <w:r>
              <w:rPr>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autoSpaceDE w:val="0"/>
              <w:autoSpaceDN w:val="0"/>
              <w:adjustRightInd w:val="0"/>
              <w:spacing w:line="360" w:lineRule="auto"/>
              <w:jc w:val="center"/>
              <w:rPr>
                <w:kern w:val="0"/>
                <w:szCs w:val="21"/>
              </w:rPr>
            </w:pPr>
            <w:r>
              <w:rPr>
                <w:kern w:val="0"/>
                <w:szCs w:val="21"/>
              </w:rPr>
              <w:t>13</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稳定员工队伍解决方案（提升员工福利待遇方案）</w:t>
            </w:r>
            <w:r>
              <w:rPr>
                <w:kern w:val="0"/>
                <w:szCs w:val="21"/>
              </w:rPr>
              <w:t>科学合理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szCs w:val="21"/>
              </w:rPr>
              <w:t>1</w:t>
            </w:r>
            <w:r>
              <w:rPr>
                <w:kern w:val="0"/>
                <w:szCs w:val="21"/>
                <w:lang w:val="zh-CN"/>
              </w:rPr>
              <w:t>～</w:t>
            </w:r>
            <w:r>
              <w:rPr>
                <w:rFonts w:hint="eastAsia"/>
                <w:szCs w:val="21"/>
                <w:lang w:val="en-US" w:eastAsia="zh-CN"/>
              </w:rPr>
              <w:t>4</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pPr>
              <w:autoSpaceDE w:val="0"/>
              <w:autoSpaceDN w:val="0"/>
              <w:adjustRightInd w:val="0"/>
              <w:spacing w:line="360" w:lineRule="auto"/>
              <w:jc w:val="center"/>
              <w:rPr>
                <w:kern w:val="0"/>
                <w:szCs w:val="21"/>
              </w:rPr>
            </w:pPr>
            <w:r>
              <w:rPr>
                <w:kern w:val="0"/>
                <w:szCs w:val="21"/>
              </w:rPr>
              <w:t>14</w:t>
            </w:r>
          </w:p>
        </w:tc>
        <w:tc>
          <w:tcPr>
            <w:tcW w:w="7408" w:type="dxa"/>
            <w:vAlign w:val="center"/>
          </w:tcPr>
          <w:p>
            <w:pPr>
              <w:snapToGrid w:val="0"/>
              <w:jc w:val="left"/>
              <w:rPr>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内部治</w:t>
            </w:r>
            <w:r>
              <w:rPr>
                <w:rFonts w:hint="eastAsia"/>
                <w:kern w:val="0"/>
                <w:szCs w:val="21"/>
                <w:lang w:val="zh-CN"/>
              </w:rPr>
              <w:t>保安</w:t>
            </w:r>
            <w:r>
              <w:rPr>
                <w:kern w:val="0"/>
                <w:szCs w:val="21"/>
                <w:lang w:val="zh-CN"/>
              </w:rPr>
              <w:t>卫制度及落实治安防范措施、管理方式合理可行</w:t>
            </w:r>
            <w:r>
              <w:rPr>
                <w:rFonts w:hint="eastAsia"/>
                <w:kern w:val="0"/>
                <w:szCs w:val="21"/>
                <w:lang w:val="en-US" w:eastAsia="zh-CN"/>
              </w:rPr>
              <w:t>性</w:t>
            </w:r>
            <w:r>
              <w:rPr>
                <w:kern w:val="0"/>
                <w:szCs w:val="21"/>
                <w:lang w:val="zh-CN"/>
              </w:rPr>
              <w:t>、责任</w:t>
            </w:r>
            <w:r>
              <w:rPr>
                <w:rFonts w:hint="eastAsia"/>
                <w:kern w:val="0"/>
                <w:szCs w:val="21"/>
                <w:lang w:val="en-US" w:eastAsia="zh-CN"/>
              </w:rPr>
              <w:t>是否</w:t>
            </w:r>
            <w:r>
              <w:rPr>
                <w:kern w:val="0"/>
                <w:szCs w:val="21"/>
                <w:lang w:val="zh-CN"/>
              </w:rPr>
              <w:t>明确、</w:t>
            </w:r>
            <w:r>
              <w:rPr>
                <w:rFonts w:hint="eastAsia"/>
                <w:kern w:val="0"/>
                <w:szCs w:val="21"/>
                <w:lang w:val="en-US" w:eastAsia="zh-CN"/>
              </w:rPr>
              <w:t>是否</w:t>
            </w:r>
            <w:r>
              <w:rPr>
                <w:kern w:val="0"/>
                <w:szCs w:val="21"/>
                <w:lang w:val="zh-CN"/>
              </w:rPr>
              <w:t>有详细的管理制度</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widowControl/>
              <w:jc w:val="center"/>
              <w:textAlignment w:val="center"/>
              <w:rPr>
                <w:szCs w:val="21"/>
                <w:lang w:val="zh-CN"/>
              </w:rPr>
            </w:pPr>
            <w:r>
              <w:rPr>
                <w:kern w:val="0"/>
                <w:szCs w:val="21"/>
              </w:rPr>
              <w:t>1</w:t>
            </w:r>
            <w:r>
              <w:rPr>
                <w:kern w:val="0"/>
                <w:szCs w:val="21"/>
                <w:lang w:val="zh-CN"/>
              </w:rPr>
              <w:t>～</w:t>
            </w:r>
            <w:r>
              <w:rPr>
                <w:rFonts w:hint="eastAsia"/>
                <w:kern w:val="0"/>
                <w:szCs w:val="21"/>
                <w:lang w:val="en-US" w:eastAsia="zh-CN"/>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snapToGrid w:val="0"/>
              <w:jc w:val="center"/>
              <w:rPr>
                <w:szCs w:val="21"/>
              </w:rPr>
            </w:pPr>
            <w:r>
              <w:rPr>
                <w:szCs w:val="21"/>
              </w:rPr>
              <w:t>15</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办公设备和设施和物资装备配置</w:t>
            </w:r>
            <w:r>
              <w:rPr>
                <w:rFonts w:hint="eastAsia"/>
                <w:kern w:val="0"/>
                <w:szCs w:val="21"/>
                <w:lang w:val="en-US" w:eastAsia="zh-CN"/>
              </w:rPr>
              <w:t>情况</w:t>
            </w:r>
            <w:r>
              <w:rPr>
                <w:kern w:val="0"/>
                <w:szCs w:val="21"/>
                <w:lang w:val="zh-CN"/>
              </w:rPr>
              <w:t>：投入的器材、工具设备、交通配置、</w:t>
            </w:r>
            <w:r>
              <w:rPr>
                <w:rFonts w:hint="eastAsia"/>
                <w:kern w:val="0"/>
                <w:szCs w:val="21"/>
                <w:lang w:val="en-US" w:eastAsia="zh-CN"/>
              </w:rPr>
              <w:t>是否</w:t>
            </w:r>
            <w:r>
              <w:rPr>
                <w:kern w:val="0"/>
                <w:szCs w:val="21"/>
                <w:lang w:val="zh-CN"/>
              </w:rPr>
              <w:t>能满足采购人实际需求</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widowControl/>
              <w:jc w:val="center"/>
              <w:textAlignment w:val="center"/>
              <w:rPr>
                <w:szCs w:val="21"/>
              </w:rPr>
            </w:pPr>
            <w:r>
              <w:rPr>
                <w:kern w:val="0"/>
                <w:szCs w:val="21"/>
              </w:rPr>
              <w:t>1</w:t>
            </w:r>
            <w:r>
              <w:rPr>
                <w:kern w:val="0"/>
                <w:szCs w:val="21"/>
                <w:lang w:val="zh-CN"/>
              </w:rPr>
              <w:t>～</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vAlign w:val="center"/>
          </w:tcPr>
          <w:p>
            <w:pPr>
              <w:snapToGrid w:val="0"/>
              <w:jc w:val="center"/>
              <w:rPr>
                <w:szCs w:val="21"/>
              </w:rPr>
            </w:pPr>
            <w:r>
              <w:rPr>
                <w:szCs w:val="21"/>
              </w:rPr>
              <w:t>16</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突发性公卫事件的应急方案及措施的</w:t>
            </w:r>
            <w:r>
              <w:rPr>
                <w:kern w:val="0"/>
                <w:szCs w:val="21"/>
              </w:rPr>
              <w:t>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vAlign w:val="center"/>
          </w:tcPr>
          <w:p>
            <w:pPr>
              <w:snapToGrid w:val="0"/>
              <w:jc w:val="center"/>
              <w:rPr>
                <w:rFonts w:hint="default" w:eastAsia="宋体"/>
                <w:szCs w:val="21"/>
                <w:lang w:val="en-US" w:eastAsia="zh-CN"/>
              </w:rPr>
            </w:pPr>
            <w:r>
              <w:rPr>
                <w:rFonts w:hint="eastAsia"/>
                <w:szCs w:val="21"/>
                <w:lang w:val="en-US" w:eastAsia="zh-CN"/>
              </w:rPr>
              <w:t>17</w:t>
            </w:r>
          </w:p>
        </w:tc>
        <w:tc>
          <w:tcPr>
            <w:tcW w:w="7408" w:type="dxa"/>
            <w:vAlign w:val="center"/>
          </w:tcPr>
          <w:p>
            <w:pPr>
              <w:snapToGrid w:val="0"/>
              <w:jc w:val="left"/>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rFonts w:hint="eastAsia"/>
                <w:kern w:val="0"/>
                <w:szCs w:val="21"/>
                <w:lang w:val="zh-CN"/>
              </w:rPr>
              <w:t>消防</w:t>
            </w:r>
            <w:r>
              <w:rPr>
                <w:rFonts w:hint="eastAsia"/>
                <w:kern w:val="0"/>
                <w:szCs w:val="21"/>
              </w:rPr>
              <w:t>安全管理</w:t>
            </w:r>
            <w:r>
              <w:rPr>
                <w:rFonts w:hint="eastAsia"/>
                <w:kern w:val="0"/>
                <w:szCs w:val="21"/>
                <w:lang w:val="zh-CN"/>
              </w:rPr>
              <w:t>防范措施及消防突发事件</w:t>
            </w:r>
            <w:r>
              <w:rPr>
                <w:kern w:val="0"/>
                <w:szCs w:val="21"/>
                <w:lang w:val="zh-CN"/>
              </w:rPr>
              <w:t>处置预案</w:t>
            </w:r>
            <w:r>
              <w:rPr>
                <w:rFonts w:hint="eastAsia"/>
                <w:kern w:val="0"/>
                <w:szCs w:val="21"/>
                <w:lang w:val="en-US" w:eastAsia="zh-CN"/>
              </w:rPr>
              <w:t>的</w:t>
            </w:r>
            <w:r>
              <w:rPr>
                <w:kern w:val="0"/>
                <w:szCs w:val="21"/>
              </w:rPr>
              <w:t>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9" w:type="dxa"/>
            <w:vAlign w:val="center"/>
          </w:tcPr>
          <w:p>
            <w:pPr>
              <w:autoSpaceDE w:val="0"/>
              <w:autoSpaceDN w:val="0"/>
              <w:adjustRightInd w:val="0"/>
              <w:spacing w:line="360" w:lineRule="auto"/>
              <w:jc w:val="center"/>
              <w:rPr>
                <w:rFonts w:hint="default" w:eastAsia="宋体"/>
                <w:kern w:val="0"/>
                <w:szCs w:val="21"/>
                <w:lang w:val="en-US" w:eastAsia="zh-CN"/>
              </w:rPr>
            </w:pPr>
            <w:r>
              <w:rPr>
                <w:rFonts w:hint="eastAsia"/>
                <w:kern w:val="0"/>
                <w:szCs w:val="21"/>
                <w:lang w:val="en-US" w:eastAsia="zh-CN"/>
              </w:rPr>
              <w:t>18</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人员培训专业化、人性化，文明礼貌、行为规范等具体培训措施科学可行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9" w:type="dxa"/>
            <w:vAlign w:val="center"/>
          </w:tcPr>
          <w:p>
            <w:pPr>
              <w:autoSpaceDE w:val="0"/>
              <w:autoSpaceDN w:val="0"/>
              <w:adjustRightInd w:val="0"/>
              <w:spacing w:line="360" w:lineRule="auto"/>
              <w:jc w:val="center"/>
              <w:rPr>
                <w:rFonts w:hint="default" w:eastAsia="宋体"/>
                <w:kern w:val="0"/>
                <w:szCs w:val="21"/>
                <w:lang w:val="en-US" w:eastAsia="zh-CN"/>
              </w:rPr>
            </w:pPr>
            <w:r>
              <w:rPr>
                <w:rFonts w:hint="eastAsia"/>
                <w:kern w:val="0"/>
                <w:szCs w:val="21"/>
                <w:lang w:val="en-US" w:eastAsia="zh-CN"/>
              </w:rPr>
              <w:t>19</w:t>
            </w:r>
          </w:p>
        </w:tc>
        <w:tc>
          <w:tcPr>
            <w:tcW w:w="7408" w:type="dxa"/>
            <w:vAlign w:val="center"/>
          </w:tcPr>
          <w:p>
            <w:pPr>
              <w:snapToGrid w:val="0"/>
              <w:jc w:val="left"/>
              <w:rPr>
                <w:kern w:val="0"/>
                <w:szCs w:val="21"/>
                <w:lang w:val="zh-CN"/>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预案演练方案</w:t>
            </w:r>
            <w:r>
              <w:rPr>
                <w:rFonts w:hint="eastAsia"/>
                <w:kern w:val="0"/>
                <w:szCs w:val="21"/>
                <w:lang w:val="en-US" w:eastAsia="zh-CN"/>
              </w:rPr>
              <w:t>的</w:t>
            </w:r>
            <w:r>
              <w:rPr>
                <w:kern w:val="0"/>
                <w:szCs w:val="21"/>
              </w:rPr>
              <w:t>合理</w:t>
            </w:r>
            <w:r>
              <w:rPr>
                <w:kern w:val="0"/>
                <w:szCs w:val="21"/>
                <w:lang w:val="zh-CN"/>
              </w:rPr>
              <w:t>可行</w:t>
            </w:r>
            <w:r>
              <w:rPr>
                <w:rFonts w:hint="eastAsia"/>
                <w:kern w:val="0"/>
                <w:szCs w:val="21"/>
                <w:lang w:val="en-US" w:eastAsia="zh-CN"/>
              </w:rPr>
              <w:t>性</w:t>
            </w:r>
            <w:r>
              <w:rPr>
                <w:rFonts w:hint="eastAsia" w:ascii="宋体" w:hAnsi="宋体" w:cs="宋体"/>
                <w:kern w:val="0"/>
                <w:sz w:val="21"/>
                <w:szCs w:val="21"/>
              </w:rPr>
              <w:t>等方面进行评分（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snapToGrid w:val="0"/>
              <w:jc w:val="center"/>
              <w:rPr>
                <w:kern w:val="0"/>
                <w:szCs w:val="21"/>
                <w:lang w:val="zh-CN"/>
              </w:rPr>
            </w:pPr>
            <w:r>
              <w:rPr>
                <w:kern w:val="0"/>
                <w:szCs w:val="21"/>
                <w:lang w:val="zh-CN"/>
              </w:rPr>
              <w:t>1～</w:t>
            </w:r>
            <w:r>
              <w:rPr>
                <w:kern w:val="0"/>
                <w:szCs w:val="21"/>
              </w:rPr>
              <w:t>4</w:t>
            </w:r>
            <w:r>
              <w:rPr>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9" w:type="dxa"/>
            <w:vAlign w:val="center"/>
          </w:tcPr>
          <w:p>
            <w:pPr>
              <w:autoSpaceDE w:val="0"/>
              <w:autoSpaceDN w:val="0"/>
              <w:adjustRightInd w:val="0"/>
              <w:spacing w:line="360" w:lineRule="auto"/>
              <w:jc w:val="center"/>
              <w:rPr>
                <w:rFonts w:hint="default" w:eastAsia="宋体"/>
                <w:kern w:val="0"/>
                <w:szCs w:val="21"/>
                <w:lang w:val="en-US" w:eastAsia="zh-CN"/>
              </w:rPr>
            </w:pPr>
            <w:r>
              <w:rPr>
                <w:rFonts w:hint="eastAsia"/>
                <w:kern w:val="0"/>
                <w:szCs w:val="21"/>
                <w:lang w:val="en-US" w:eastAsia="zh-CN"/>
              </w:rPr>
              <w:t>20</w:t>
            </w:r>
          </w:p>
        </w:tc>
        <w:tc>
          <w:tcPr>
            <w:tcW w:w="7408" w:type="dxa"/>
            <w:vAlign w:val="center"/>
          </w:tcPr>
          <w:p>
            <w:pPr>
              <w:snapToGrid w:val="0"/>
              <w:jc w:val="left"/>
              <w:rPr>
                <w:kern w:val="0"/>
                <w:szCs w:val="21"/>
              </w:rPr>
            </w:pPr>
            <w:r>
              <w:rPr>
                <w:rFonts w:hint="eastAsia" w:ascii="宋体" w:hAnsi="宋体" w:cs="宋体"/>
                <w:sz w:val="21"/>
                <w:szCs w:val="21"/>
              </w:rPr>
              <w:t>【</w:t>
            </w:r>
            <w:r>
              <w:rPr>
                <w:rFonts w:hint="eastAsia" w:ascii="宋体" w:hAnsi="宋体" w:cs="宋体"/>
                <w:sz w:val="21"/>
                <w:szCs w:val="21"/>
                <w:lang w:val="en-US" w:eastAsia="zh-CN"/>
              </w:rPr>
              <w:t>主观</w:t>
            </w:r>
            <w:r>
              <w:rPr>
                <w:rFonts w:hint="eastAsia" w:ascii="宋体" w:hAnsi="宋体" w:cs="宋体"/>
                <w:sz w:val="21"/>
                <w:szCs w:val="21"/>
              </w:rPr>
              <w:t>分】</w:t>
            </w:r>
            <w:r>
              <w:rPr>
                <w:rFonts w:hint="eastAsia" w:ascii="宋体" w:hAnsi="宋体" w:cs="宋体"/>
                <w:sz w:val="21"/>
                <w:szCs w:val="21"/>
                <w:lang w:val="en-US" w:eastAsia="zh-CN"/>
              </w:rPr>
              <w:t>根据投标人</w:t>
            </w:r>
            <w:r>
              <w:rPr>
                <w:kern w:val="0"/>
                <w:szCs w:val="21"/>
                <w:lang w:val="zh-CN"/>
              </w:rPr>
              <w:t>对采购人的承诺内容(</w:t>
            </w:r>
            <w:r>
              <w:rPr>
                <w:kern w:val="0"/>
                <w:szCs w:val="21"/>
              </w:rPr>
              <w:t>增值服务、</w:t>
            </w:r>
            <w:r>
              <w:rPr>
                <w:kern w:val="0"/>
                <w:szCs w:val="21"/>
                <w:lang w:val="zh-CN"/>
              </w:rPr>
              <w:t>服务质量保证、服从管理、优惠等方面）</w:t>
            </w:r>
            <w:r>
              <w:rPr>
                <w:rFonts w:hint="eastAsia" w:ascii="宋体" w:hAnsi="宋体" w:cs="宋体"/>
                <w:kern w:val="0"/>
                <w:sz w:val="21"/>
                <w:szCs w:val="21"/>
              </w:rPr>
              <w:t>进行评分（</w:t>
            </w:r>
            <w:r>
              <w:rPr>
                <w:rFonts w:hint="eastAsia" w:ascii="宋体" w:hAnsi="宋体"/>
                <w:color w:val="auto"/>
                <w:sz w:val="21"/>
                <w:szCs w:val="21"/>
                <w:highlight w:val="none"/>
              </w:rPr>
              <w:t>评分范围</w:t>
            </w:r>
            <w:r>
              <w:rPr>
                <w:rFonts w:hint="eastAsia" w:ascii="宋体" w:hAnsi="宋体"/>
                <w:color w:val="auto"/>
                <w:sz w:val="21"/>
                <w:szCs w:val="21"/>
                <w:highlight w:val="none"/>
                <w:lang w:val="en-US" w:eastAsia="zh-CN"/>
              </w:rPr>
              <w:t>4</w:t>
            </w:r>
            <w:r>
              <w:rPr>
                <w:rFonts w:hint="eastAsia" w:ascii="宋体" w:hAnsi="宋体" w:cs="宋体"/>
                <w:kern w:val="0"/>
                <w:sz w:val="21"/>
                <w:szCs w:val="21"/>
              </w:rPr>
              <w:t>，3，2，1）。</w:t>
            </w:r>
          </w:p>
        </w:tc>
        <w:tc>
          <w:tcPr>
            <w:tcW w:w="1098" w:type="dxa"/>
            <w:vAlign w:val="center"/>
          </w:tcPr>
          <w:p>
            <w:pPr>
              <w:widowControl/>
              <w:jc w:val="center"/>
              <w:textAlignment w:val="center"/>
              <w:rPr>
                <w:szCs w:val="21"/>
                <w:lang w:val="zh-CN"/>
              </w:rPr>
            </w:pPr>
            <w:r>
              <w:rPr>
                <w:kern w:val="0"/>
                <w:szCs w:val="21"/>
                <w:lang w:val="zh-CN"/>
              </w:rPr>
              <w:t>1～</w:t>
            </w:r>
            <w:r>
              <w:rPr>
                <w:kern w:val="0"/>
                <w:szCs w:val="21"/>
              </w:rPr>
              <w:t>4</w:t>
            </w:r>
            <w:r>
              <w:rPr>
                <w:kern w:val="0"/>
                <w:szCs w:val="21"/>
                <w:lang w:val="zh-CN"/>
              </w:rPr>
              <w:t>分</w:t>
            </w:r>
          </w:p>
        </w:tc>
      </w:tr>
    </w:tbl>
    <w:p>
      <w:pPr>
        <w:pStyle w:val="4"/>
        <w:rPr>
          <w:rFonts w:eastAsia="黑体"/>
          <w:b w:val="0"/>
          <w:sz w:val="32"/>
        </w:rPr>
      </w:pPr>
    </w:p>
    <w:p>
      <w:pPr>
        <w:pStyle w:val="27"/>
        <w:sectPr>
          <w:footerReference r:id="rId6" w:type="default"/>
          <w:pgSz w:w="11905" w:h="16838"/>
          <w:pgMar w:top="1440" w:right="1463" w:bottom="1440" w:left="1406" w:header="850" w:footer="992" w:gutter="0"/>
          <w:pgNumType w:fmt="decimal" w:start="1"/>
          <w:cols w:space="720" w:num="1"/>
          <w:docGrid w:type="lines" w:linePitch="317" w:charSpace="0"/>
        </w:sectPr>
      </w:pPr>
    </w:p>
    <w:p>
      <w:pPr>
        <w:spacing w:line="360" w:lineRule="auto"/>
        <w:jc w:val="center"/>
        <w:rPr>
          <w:rFonts w:eastAsia="黑体"/>
          <w:b/>
          <w:sz w:val="36"/>
        </w:rPr>
      </w:pPr>
      <w:r>
        <w:rPr>
          <w:rFonts w:eastAsia="黑体"/>
          <w:b/>
          <w:sz w:val="36"/>
        </w:rPr>
        <w:t>第四章  合同主要条款</w:t>
      </w:r>
    </w:p>
    <w:p>
      <w:pPr>
        <w:pStyle w:val="2"/>
      </w:pPr>
    </w:p>
    <w:p>
      <w:pPr>
        <w:spacing w:line="360" w:lineRule="auto"/>
        <w:jc w:val="center"/>
        <w:rPr>
          <w:rFonts w:eastAsia="黑体"/>
          <w:b/>
          <w:sz w:val="36"/>
        </w:rPr>
      </w:pPr>
      <w:r>
        <w:rPr>
          <w:rFonts w:hint="eastAsia" w:eastAsia="黑体"/>
          <w:b/>
          <w:sz w:val="36"/>
          <w:lang w:eastAsia="zh-CN"/>
        </w:rPr>
        <w:t>浙江省人民医院朝晖院区2025-2027年度安保服务项目</w:t>
      </w:r>
      <w:r>
        <w:rPr>
          <w:rFonts w:eastAsia="黑体"/>
          <w:b/>
          <w:sz w:val="36"/>
        </w:rPr>
        <w:t>合同</w:t>
      </w:r>
    </w:p>
    <w:p>
      <w:pPr>
        <w:pStyle w:val="41"/>
        <w:pageBreakBefore w:val="0"/>
        <w:kinsoku/>
        <w:topLinePunct w:val="0"/>
        <w:bidi w:val="0"/>
        <w:snapToGrid w:val="0"/>
        <w:spacing w:line="300" w:lineRule="auto"/>
        <w:ind w:firstLine="0"/>
        <w:jc w:val="center"/>
        <w:rPr>
          <w:rFonts w:hint="default" w:ascii="Arial" w:hAnsi="Arial" w:eastAsia="宋体" w:cs="Arial"/>
          <w:b/>
          <w:color w:val="auto"/>
          <w:sz w:val="21"/>
          <w:szCs w:val="21"/>
        </w:rPr>
      </w:pPr>
      <w:r>
        <w:rPr>
          <w:rFonts w:hint="default" w:ascii="Arial" w:hAnsi="Arial" w:eastAsia="宋体" w:cs="Arial"/>
          <w:b/>
          <w:color w:val="auto"/>
          <w:sz w:val="21"/>
          <w:szCs w:val="21"/>
        </w:rPr>
        <w:t>（本合同为合同样稿，最终稿由双方协商后确定）</w:t>
      </w:r>
    </w:p>
    <w:p>
      <w:pPr>
        <w:spacing w:line="360" w:lineRule="auto"/>
        <w:rPr>
          <w:rFonts w:hint="default" w:ascii="Arial" w:hAnsi="Arial" w:eastAsia="宋体" w:cs="Arial"/>
          <w:b/>
          <w:szCs w:val="21"/>
        </w:rPr>
      </w:pPr>
    </w:p>
    <w:p>
      <w:pPr>
        <w:tabs>
          <w:tab w:val="left" w:pos="4962"/>
        </w:tabs>
        <w:spacing w:line="360" w:lineRule="auto"/>
        <w:rPr>
          <w:rFonts w:asciiTheme="minorAscii" w:hAnsiTheme="minorAscii"/>
          <w:sz w:val="21"/>
          <w:szCs w:val="21"/>
        </w:rPr>
      </w:pPr>
      <w:r>
        <w:rPr>
          <w:rFonts w:asciiTheme="minorAscii" w:hAnsiTheme="minorAscii"/>
          <w:b/>
          <w:bCs/>
          <w:sz w:val="21"/>
          <w:szCs w:val="21"/>
        </w:rPr>
        <w:t>甲方：浙江省人民医院</w:t>
      </w:r>
      <w:r>
        <w:rPr>
          <w:rFonts w:asciiTheme="minorAscii" w:hAnsiTheme="minorAscii"/>
          <w:sz w:val="21"/>
          <w:szCs w:val="21"/>
        </w:rPr>
        <w:t>（以下简称甲方）</w:t>
      </w:r>
    </w:p>
    <w:p>
      <w:pPr>
        <w:spacing w:line="360" w:lineRule="auto"/>
        <w:rPr>
          <w:rFonts w:asciiTheme="minorAscii" w:hAnsiTheme="minorAscii"/>
          <w:sz w:val="21"/>
          <w:szCs w:val="21"/>
        </w:rPr>
      </w:pPr>
      <w:r>
        <w:rPr>
          <w:rFonts w:asciiTheme="minorAscii" w:hAnsiTheme="minorAscii"/>
          <w:b/>
          <w:bCs/>
          <w:sz w:val="21"/>
          <w:szCs w:val="21"/>
        </w:rPr>
        <w:t>乙方：</w:t>
      </w:r>
      <w:r>
        <w:rPr>
          <w:rFonts w:hint="default" w:asciiTheme="minorAscii" w:hAnsiTheme="minorAscii"/>
          <w:b/>
          <w:bCs/>
          <w:sz w:val="21"/>
          <w:szCs w:val="21"/>
        </w:rPr>
        <w:t xml:space="preserve">              </w:t>
      </w:r>
      <w:r>
        <w:rPr>
          <w:rFonts w:asciiTheme="minorAscii" w:hAnsiTheme="minorAscii"/>
          <w:sz w:val="21"/>
          <w:szCs w:val="21"/>
        </w:rPr>
        <w:t>（以下简称乙方）</w:t>
      </w:r>
    </w:p>
    <w:p>
      <w:pPr>
        <w:spacing w:line="360" w:lineRule="auto"/>
        <w:rPr>
          <w:rFonts w:asciiTheme="minorAscii" w:hAnsiTheme="minorAscii"/>
          <w:sz w:val="21"/>
          <w:szCs w:val="21"/>
        </w:rPr>
      </w:pP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甲方根据《中华人民共和国民法典》医院安全管理要求和安全防范工作需要，特委托乙方提供保安人力服务对甲方进行安全保障，本着诚实守信、平等互利、真诚合作的原则，经甲乙双方协商一致，特订立本合同，以便共同遵守。</w:t>
      </w:r>
    </w:p>
    <w:p>
      <w:pPr>
        <w:pStyle w:val="26"/>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一、服务场所</w:t>
      </w:r>
    </w:p>
    <w:p>
      <w:pPr>
        <w:pStyle w:val="26"/>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浙江省人民医院朝晖院区，上塘路158号</w:t>
      </w:r>
      <w:r>
        <w:rPr>
          <w:rFonts w:hint="eastAsia" w:ascii="宋体" w:hAnsi="宋体" w:eastAsia="宋体" w:cs="宋体"/>
          <w:sz w:val="21"/>
          <w:szCs w:val="21"/>
        </w:rPr>
        <w:t>。</w:t>
      </w:r>
    </w:p>
    <w:p>
      <w:pPr>
        <w:pStyle w:val="27"/>
        <w:ind w:firstLine="0"/>
        <w:rPr>
          <w:rFonts w:hint="eastAsia" w:ascii="宋体" w:hAnsi="宋体" w:eastAsia="宋体" w:cs="宋体"/>
          <w:b/>
          <w:bCs/>
          <w:sz w:val="21"/>
          <w:szCs w:val="21"/>
        </w:rPr>
      </w:pPr>
      <w:r>
        <w:rPr>
          <w:rFonts w:hint="eastAsia" w:ascii="宋体" w:hAnsi="宋体" w:eastAsia="宋体" w:cs="宋体"/>
          <w:b/>
          <w:bCs/>
          <w:sz w:val="21"/>
          <w:szCs w:val="21"/>
        </w:rPr>
        <w:t>二、提供保安服务内容</w:t>
      </w:r>
    </w:p>
    <w:p>
      <w:pPr>
        <w:widowControl/>
        <w:spacing w:line="440" w:lineRule="exact"/>
        <w:ind w:firstLine="480"/>
        <w:jc w:val="left"/>
        <w:rPr>
          <w:rFonts w:hint="eastAsia" w:ascii="宋体" w:hAnsi="宋体" w:eastAsia="宋体" w:cs="宋体"/>
          <w:spacing w:val="8"/>
          <w:sz w:val="21"/>
          <w:szCs w:val="21"/>
        </w:rPr>
      </w:pPr>
      <w:r>
        <w:rPr>
          <w:rFonts w:hint="eastAsia" w:ascii="宋体" w:hAnsi="宋体" w:eastAsia="宋体" w:cs="宋体"/>
          <w:spacing w:val="8"/>
          <w:sz w:val="21"/>
          <w:szCs w:val="21"/>
        </w:rPr>
        <w:t>保安门卫、保安守卫、保安巡逻、保安人群控制、保安随身护卫、保安安检、车位（库）指挥引导及管理、保安监控管理、消防巡检和消防安全管理，其他安全管理等。</w:t>
      </w:r>
    </w:p>
    <w:p>
      <w:pPr>
        <w:pStyle w:val="2"/>
        <w:ind w:left="0" w:leftChars="0" w:firstLine="0"/>
        <w:rPr>
          <w:rFonts w:hint="eastAsia" w:ascii="宋体" w:hAnsi="宋体" w:eastAsia="宋体" w:cs="宋体"/>
          <w:b/>
          <w:bCs/>
          <w:sz w:val="21"/>
          <w:szCs w:val="21"/>
        </w:rPr>
      </w:pPr>
      <w:r>
        <w:rPr>
          <w:rFonts w:hint="eastAsia" w:ascii="宋体" w:hAnsi="宋体" w:eastAsia="宋体" w:cs="宋体"/>
          <w:b/>
          <w:bCs/>
          <w:sz w:val="21"/>
          <w:szCs w:val="21"/>
        </w:rPr>
        <w:t>三、委托的保安服务事项</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1、承担防火、防盗、防事故、防破坏、防爆反恐等巡检安全管理工作；</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2、承担医院内机动车辆、非机动车辆和车库车位的交通秩序引导工作；</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3、承担医院医疗环境安全秩序维护和各类消防治安事件的应急处置及管理；</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4、承担医院的安保安检和大门口形象岗工作及其它安全需要事项工作；</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5、承担医院监控中心的值守和警情处置，并落实视频保密安全管理；</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6、承担并落实对医院平安医院建设和安全生产及消防安全的各项工作。</w:t>
      </w:r>
    </w:p>
    <w:p>
      <w:pPr>
        <w:pStyle w:val="26"/>
        <w:rPr>
          <w:rFonts w:hint="eastAsia" w:ascii="宋体" w:hAnsi="宋体" w:eastAsia="宋体" w:cs="宋体"/>
          <w:b/>
          <w:bCs/>
          <w:sz w:val="21"/>
          <w:szCs w:val="21"/>
        </w:rPr>
      </w:pPr>
      <w:r>
        <w:rPr>
          <w:rFonts w:hint="eastAsia" w:ascii="宋体" w:hAnsi="宋体" w:eastAsia="宋体" w:cs="宋体"/>
          <w:b/>
          <w:bCs/>
          <w:sz w:val="21"/>
          <w:szCs w:val="21"/>
        </w:rPr>
        <w:t>四、聘用岗位数量及合同期限</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1、乙方向甲方提供保安岗位总数162岗，全年/全天候三班24小时勤务（每岗为8小时/日制计）。乙方保障常年派驻在甲方服务的保安人员稳定数量最少不低于总岗位数的2/3。</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2、合同期限：两年（2025年8月1日至2027年7月31日）。</w:t>
      </w:r>
    </w:p>
    <w:p>
      <w:pPr>
        <w:pStyle w:val="26"/>
        <w:rPr>
          <w:rFonts w:hint="eastAsia" w:ascii="宋体" w:hAnsi="宋体" w:eastAsia="宋体" w:cs="宋体"/>
          <w:b/>
          <w:sz w:val="21"/>
          <w:szCs w:val="21"/>
        </w:rPr>
      </w:pPr>
      <w:r>
        <w:rPr>
          <w:rFonts w:hint="eastAsia" w:ascii="宋体" w:hAnsi="宋体" w:eastAsia="宋体" w:cs="宋体"/>
          <w:b/>
          <w:sz w:val="21"/>
          <w:szCs w:val="21"/>
        </w:rPr>
        <w:t>五、双方的责任和义务</w:t>
      </w:r>
    </w:p>
    <w:p>
      <w:pPr>
        <w:pStyle w:val="26"/>
        <w:ind w:firstLine="422" w:firstLineChars="200"/>
        <w:rPr>
          <w:rFonts w:hint="eastAsia" w:ascii="宋体" w:hAnsi="宋体" w:eastAsia="宋体" w:cs="宋体"/>
          <w:b/>
          <w:bCs/>
          <w:sz w:val="21"/>
          <w:szCs w:val="21"/>
        </w:rPr>
      </w:pPr>
      <w:r>
        <w:rPr>
          <w:rFonts w:hint="eastAsia" w:ascii="宋体" w:hAnsi="宋体" w:eastAsia="宋体" w:cs="宋体"/>
          <w:b/>
          <w:sz w:val="21"/>
          <w:szCs w:val="21"/>
        </w:rPr>
        <w:t>1、甲方责任和义务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1.1甲方应支持配合乙方保安人员的工作，积极采纳乙方提出的有关安全防范的合理化意见和建议，教育本单位员工尊重保安人员履行勤务。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1.2甲方应为乙方保安人员提供必备的工作条件，值班室、联络工具、办公桌椅等，如因乙方原因损坏，乙方需照价赔偿。</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1.3甲方有权利对乙方保安人员的工作进行监督、检查，对人员进行变动和调整，对不适合在甲方工作的乙方保安人员，有权提出处理及调换意见，对表现好的进行表扬奖励。</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1.4甲方应按合同约定的工作时间和考核后的情况向乙方支付相应保安岗位数服务费。</w:t>
      </w:r>
    </w:p>
    <w:p>
      <w:pPr>
        <w:pStyle w:val="26"/>
        <w:ind w:firstLine="422" w:firstLineChars="200"/>
        <w:rPr>
          <w:rFonts w:hint="eastAsia" w:ascii="宋体" w:hAnsi="宋体" w:eastAsia="宋体" w:cs="宋体"/>
          <w:b/>
          <w:sz w:val="21"/>
          <w:szCs w:val="21"/>
        </w:rPr>
      </w:pPr>
      <w:r>
        <w:rPr>
          <w:rFonts w:hint="eastAsia" w:ascii="宋体" w:hAnsi="宋体" w:eastAsia="宋体" w:cs="宋体"/>
          <w:b/>
          <w:sz w:val="21"/>
          <w:szCs w:val="21"/>
        </w:rPr>
        <w:t>2、乙方的责任和义务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2.1保安人员在甲方执勤期间，必须服从甲方的领导和管理，遵守甲方的规章制度，执行甲方的工作要求，完成甲方要求的工作任务。</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2.2对发生在执勤区域内的刑事、消防治安事件和其它灾害事故（件），要及时处理并报告甲方领导和当地公安机关，并采取措施保护案发现场，协助公安机关依法妥善处理责任范围内的突发事件。</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2.3落实“防火、防盗、</w:t>
      </w:r>
      <w:r>
        <w:rPr>
          <w:rFonts w:hint="eastAsia" w:ascii="宋体" w:hAnsi="宋体" w:eastAsia="宋体" w:cs="宋体"/>
          <w:sz w:val="21"/>
          <w:szCs w:val="21"/>
          <w:lang w:val="en-US" w:eastAsia="zh-CN"/>
        </w:rPr>
        <w:t>防暴、</w:t>
      </w:r>
      <w:r>
        <w:rPr>
          <w:rFonts w:hint="eastAsia" w:ascii="宋体" w:hAnsi="宋体" w:eastAsia="宋体" w:cs="宋体"/>
          <w:sz w:val="21"/>
          <w:szCs w:val="21"/>
        </w:rPr>
        <w:t>防破坏、防事故（件）防泄密”等安全防范措施，及时发现责任区域内的安全隐患，及时处置和报告甲方，并积极处理。</w:t>
      </w:r>
    </w:p>
    <w:p>
      <w:pPr>
        <w:pStyle w:val="26"/>
        <w:ind w:firstLine="420" w:firstLineChars="200"/>
        <w:rPr>
          <w:rFonts w:hint="eastAsia" w:ascii="宋体" w:hAnsi="宋体" w:eastAsia="宋体" w:cs="宋体"/>
          <w:bCs/>
          <w:sz w:val="21"/>
          <w:szCs w:val="21"/>
        </w:rPr>
      </w:pPr>
      <w:r>
        <w:rPr>
          <w:rFonts w:hint="eastAsia" w:ascii="宋体" w:hAnsi="宋体" w:eastAsia="宋体" w:cs="宋体"/>
          <w:sz w:val="21"/>
          <w:szCs w:val="21"/>
        </w:rPr>
        <w:t>2.4</w:t>
      </w:r>
      <w:r>
        <w:rPr>
          <w:rFonts w:hint="eastAsia" w:ascii="宋体" w:hAnsi="宋体" w:eastAsia="宋体" w:cs="宋体"/>
          <w:bCs/>
          <w:kern w:val="0"/>
          <w:sz w:val="21"/>
          <w:szCs w:val="21"/>
        </w:rPr>
        <w:t>保安人员根据医院安排参与机动巡逻、劝烟等工作，各门岗周边发现吸烟人员有义务第一时间予以劝离。</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2.5为保安人员配备基本的保安装备（附件一），按政策标准为保安人员交纳各种社会保险，按时足额发放保安人员工资。</w:t>
      </w:r>
    </w:p>
    <w:p>
      <w:pPr>
        <w:pStyle w:val="48"/>
        <w:tabs>
          <w:tab w:val="right" w:leader="dot" w:pos="9403"/>
        </w:tabs>
        <w:spacing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2.6乙方必须信守承包承诺，认真落实具有相应的固定保安人员，保安人员必须统一穿着工作服，挂牌上岗并建立健全的管理制度（形象岗、特保、普通保安员着装要有区分），负责对甲方提供的保安人员宿舍用房的使用、安全管理到位。</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2.7乙方应保证派驻到甲方的保安人员标准：</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普通保安岗（131</w:t>
      </w:r>
      <w:r>
        <w:rPr>
          <w:rFonts w:hint="eastAsia" w:ascii="宋体" w:hAnsi="宋体" w:eastAsia="宋体" w:cs="宋体"/>
          <w:sz w:val="21"/>
          <w:szCs w:val="21"/>
        </w:rPr>
        <w:t>岗</w:t>
      </w:r>
      <w:r>
        <w:rPr>
          <w:rFonts w:hint="eastAsia" w:ascii="宋体" w:hAnsi="宋体" w:eastAsia="宋体" w:cs="宋体"/>
          <w:kern w:val="0"/>
          <w:sz w:val="21"/>
          <w:szCs w:val="21"/>
        </w:rPr>
        <w:t>）个人素质条件：年龄在18周岁-5</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周岁之间，男性身高168cm及以上，女性身高158cm及以上，身体健康，没有传染病及精神病等不能控制自己行为能力的疾病病史，体貌端正，没有犯罪记录，具有初中以上文化程度。退伍军人为佳（退伍军人、在医院从事保安服务工作2年以上有经验人员经甲方确认后可适当放宽以上条件要求）。</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特勤保安岗（26</w:t>
      </w:r>
      <w:r>
        <w:rPr>
          <w:rFonts w:hint="eastAsia" w:ascii="宋体" w:hAnsi="宋体" w:eastAsia="宋体" w:cs="宋体"/>
          <w:sz w:val="21"/>
          <w:szCs w:val="21"/>
        </w:rPr>
        <w:t>岗，男21，女5</w:t>
      </w:r>
      <w:r>
        <w:rPr>
          <w:rFonts w:hint="eastAsia" w:ascii="宋体" w:hAnsi="宋体" w:eastAsia="宋体" w:cs="宋体"/>
          <w:kern w:val="0"/>
          <w:sz w:val="21"/>
          <w:szCs w:val="21"/>
        </w:rPr>
        <w:t>），男性年龄45岁以下，身高173cm以上，女性35岁以下，身高162cm以上，身体健康，没有传染病及精神病等不能控制自己行为能力的疾病病史，体貌端正，身手敏捷，没有犯罪记录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退伍军人和有经验的特勤保安老队员可优先，特勤保安人员需由服务单位设的特勤（保）专门机构进行提供服务和管理。</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3）形象岗保安岗（5</w:t>
      </w:r>
      <w:r>
        <w:rPr>
          <w:rFonts w:hint="eastAsia" w:ascii="宋体" w:hAnsi="宋体" w:eastAsia="宋体" w:cs="宋体"/>
          <w:sz w:val="21"/>
          <w:szCs w:val="21"/>
        </w:rPr>
        <w:t>岗</w:t>
      </w:r>
      <w:r>
        <w:rPr>
          <w:rFonts w:hint="eastAsia" w:ascii="宋体" w:hAnsi="宋体" w:eastAsia="宋体" w:cs="宋体"/>
          <w:kern w:val="0"/>
          <w:sz w:val="21"/>
          <w:szCs w:val="21"/>
        </w:rPr>
        <w:t>）：年龄35岁以下，男性身高180cm及以上，女性身高166cm及以上，身体健康，没有传染病及精神病等不能控制自己行为能力的疾病病史，体貌端正，身手敏捷，没有犯罪记录。退伍军人可优先，形象岗保安人员需由服务单位设的特勤（保）专门机构进行提供服务和管理。</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4）体检合格和健康；</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5）政审合格（无违法乱纪前科）证明；</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6）业务技能培训后-取得(有)资格证；</w:t>
      </w:r>
    </w:p>
    <w:p>
      <w:pPr>
        <w:tabs>
          <w:tab w:val="left" w:pos="122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7）有公安机关备案。</w:t>
      </w:r>
    </w:p>
    <w:p>
      <w:pPr>
        <w:pStyle w:val="2"/>
        <w:ind w:left="0" w:leftChars="0" w:firstLine="0"/>
        <w:rPr>
          <w:rFonts w:hint="eastAsia" w:ascii="宋体" w:hAnsi="宋体" w:eastAsia="宋体" w:cs="宋体"/>
          <w:b/>
          <w:bCs/>
          <w:sz w:val="21"/>
          <w:szCs w:val="21"/>
        </w:rPr>
      </w:pPr>
      <w:r>
        <w:rPr>
          <w:rFonts w:hint="eastAsia" w:ascii="宋体" w:hAnsi="宋体" w:eastAsia="宋体" w:cs="宋体"/>
          <w:b/>
          <w:bCs/>
          <w:sz w:val="21"/>
          <w:szCs w:val="21"/>
        </w:rPr>
        <w:t>六、保安服务费及支付方式</w:t>
      </w:r>
    </w:p>
    <w:p>
      <w:pPr>
        <w:widowControl/>
        <w:numPr>
          <w:ilvl w:val="0"/>
          <w:numId w:val="21"/>
        </w:numPr>
        <w:spacing w:after="0" w:line="360" w:lineRule="auto"/>
        <w:ind w:firstLine="480"/>
        <w:rPr>
          <w:rFonts w:hint="eastAsia" w:ascii="宋体" w:hAnsi="宋体" w:eastAsia="宋体" w:cs="宋体"/>
          <w:bCs/>
          <w:sz w:val="21"/>
          <w:szCs w:val="21"/>
        </w:rPr>
      </w:pPr>
      <w:r>
        <w:rPr>
          <w:rFonts w:hint="eastAsia" w:ascii="宋体" w:hAnsi="宋体" w:eastAsia="宋体" w:cs="宋体"/>
          <w:bCs/>
          <w:sz w:val="21"/>
          <w:szCs w:val="21"/>
        </w:rPr>
        <w:t>保安服务费用：本项目总价</w:t>
      </w:r>
      <w:r>
        <w:rPr>
          <w:rFonts w:hint="eastAsia" w:ascii="宋体" w:hAnsi="宋体" w:eastAsia="宋体" w:cs="宋体"/>
          <w:bCs/>
          <w:sz w:val="21"/>
          <w:szCs w:val="21"/>
          <w:u w:val="single"/>
        </w:rPr>
        <w:t>_       _</w:t>
      </w:r>
      <w:r>
        <w:rPr>
          <w:rFonts w:hint="eastAsia" w:ascii="宋体" w:hAnsi="宋体" w:eastAsia="宋体" w:cs="宋体"/>
          <w:bCs/>
          <w:sz w:val="21"/>
          <w:szCs w:val="21"/>
        </w:rPr>
        <w:t>元，合同折扣</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p>
    <w:p>
      <w:pPr>
        <w:widowControl/>
        <w:numPr>
          <w:ilvl w:val="255"/>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bCs/>
          <w:sz w:val="21"/>
          <w:szCs w:val="21"/>
        </w:rPr>
        <w:t>普通保安每岗每月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r>
        <w:rPr>
          <w:rFonts w:hint="eastAsia" w:ascii="宋体" w:hAnsi="宋体" w:eastAsia="宋体" w:cs="宋体"/>
          <w:kern w:val="0"/>
          <w:sz w:val="21"/>
          <w:szCs w:val="21"/>
        </w:rPr>
        <w:t>特勤保安</w:t>
      </w:r>
      <w:r>
        <w:rPr>
          <w:rFonts w:hint="eastAsia" w:ascii="宋体" w:hAnsi="宋体" w:eastAsia="宋体" w:cs="宋体"/>
          <w:bCs/>
          <w:sz w:val="21"/>
          <w:szCs w:val="21"/>
        </w:rPr>
        <w:t>每岗每月</w:t>
      </w:r>
      <w:r>
        <w:rPr>
          <w:rFonts w:hint="eastAsia" w:ascii="宋体" w:hAnsi="宋体" w:eastAsia="宋体" w:cs="宋体"/>
          <w:bCs/>
          <w:sz w:val="21"/>
          <w:szCs w:val="21"/>
          <w:u w:val="single"/>
        </w:rPr>
        <w:t xml:space="preserve">      </w:t>
      </w:r>
      <w:r>
        <w:rPr>
          <w:rFonts w:hint="eastAsia" w:ascii="宋体" w:hAnsi="宋体" w:eastAsia="宋体" w:cs="宋体"/>
          <w:kern w:val="0"/>
          <w:sz w:val="21"/>
          <w:szCs w:val="21"/>
        </w:rPr>
        <w:t>元，形象保安</w:t>
      </w:r>
      <w:r>
        <w:rPr>
          <w:rFonts w:hint="eastAsia" w:ascii="宋体" w:hAnsi="宋体" w:eastAsia="宋体" w:cs="宋体"/>
          <w:bCs/>
          <w:sz w:val="21"/>
          <w:szCs w:val="21"/>
        </w:rPr>
        <w:t xml:space="preserve">每岗每月 </w:t>
      </w:r>
      <w:r>
        <w:rPr>
          <w:rFonts w:hint="eastAsia" w:ascii="宋体" w:hAnsi="宋体" w:eastAsia="宋体" w:cs="宋体"/>
          <w:bCs/>
          <w:sz w:val="21"/>
          <w:szCs w:val="21"/>
          <w:u w:val="single"/>
        </w:rPr>
        <w:t xml:space="preserve">    </w:t>
      </w:r>
      <w:r>
        <w:rPr>
          <w:rFonts w:hint="eastAsia" w:ascii="宋体" w:hAnsi="宋体" w:eastAsia="宋体" w:cs="宋体"/>
          <w:kern w:val="0"/>
          <w:sz w:val="21"/>
          <w:szCs w:val="21"/>
        </w:rPr>
        <w:t>元，岗位总数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岗，两年总金额为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元（服务费包括且不限于在承包区域内提供岗位保安服务所需的一切人员工</w:t>
      </w:r>
      <w:r>
        <w:rPr>
          <w:rFonts w:hint="eastAsia" w:ascii="宋体" w:hAnsi="宋体" w:eastAsia="宋体" w:cs="宋体"/>
          <w:color w:val="000000"/>
          <w:kern w:val="0"/>
          <w:sz w:val="21"/>
          <w:szCs w:val="21"/>
        </w:rPr>
        <w:t>资、奖金、法定节假日加班费、夜餐费、各种社会保险（基本养老保险、基本医疗保险、工伤保险、失业保险等）、食宿与交通、高温补偿费、人员培训费用、设备器材、消耗材料、服装、安全、管理费用、税费、利润、完成合同所需的一切本身和不可或缺的所有工作开支、政策性文件规定及合同包含的所有风险、责任等各项全部费用并承担一切风险责任。</w:t>
      </w:r>
      <w:r>
        <w:rPr>
          <w:rFonts w:hint="eastAsia" w:ascii="宋体" w:hAnsi="宋体" w:eastAsia="宋体" w:cs="宋体"/>
          <w:bCs/>
          <w:color w:val="000000"/>
          <w:sz w:val="21"/>
          <w:szCs w:val="21"/>
        </w:rPr>
        <w:t>）。</w:t>
      </w:r>
      <w:r>
        <w:rPr>
          <w:rFonts w:hint="eastAsia" w:ascii="宋体" w:hAnsi="宋体" w:eastAsia="宋体" w:cs="宋体"/>
          <w:color w:val="000000"/>
          <w:kern w:val="0"/>
          <w:sz w:val="21"/>
          <w:szCs w:val="21"/>
        </w:rPr>
        <w:t>在合同期内，若杭州市最低保障工资上调，甲方不承担上调费用。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注：实际使用岗位根据甲方管理需要进行随时调整，服务费用按实际使用岗位人数进行结算；</w:t>
      </w:r>
      <w:r>
        <w:rPr>
          <w:rFonts w:hint="eastAsia" w:ascii="宋体" w:hAnsi="宋体" w:eastAsia="宋体" w:cs="宋体"/>
          <w:bCs/>
          <w:sz w:val="21"/>
          <w:szCs w:val="21"/>
        </w:rPr>
        <w:t>如有岗位人数变动（增减），费用按实际岗位人数使用量来计算后得出甲方每月应付乙方的费用（乙方每月提供人数情况明细附件作为付款依据）。</w:t>
      </w:r>
    </w:p>
    <w:p>
      <w:pPr>
        <w:pStyle w:val="2"/>
        <w:ind w:left="0" w:leftChars="0" w:firstLine="422"/>
        <w:rPr>
          <w:rFonts w:hint="eastAsia" w:ascii="宋体" w:hAnsi="宋体" w:eastAsia="宋体" w:cs="宋体"/>
          <w:sz w:val="21"/>
          <w:szCs w:val="21"/>
        </w:rPr>
      </w:pPr>
      <w:r>
        <w:rPr>
          <w:rFonts w:hint="eastAsia" w:ascii="宋体" w:hAnsi="宋体" w:eastAsia="宋体" w:cs="宋体"/>
          <w:b/>
          <w:bCs/>
          <w:sz w:val="21"/>
          <w:szCs w:val="21"/>
        </w:rPr>
        <w:t>安保服务费明细：（单位：元）</w:t>
      </w:r>
    </w:p>
    <w:tbl>
      <w:tblPr>
        <w:tblStyle w:val="935"/>
        <w:tblpPr w:leftFromText="180" w:rightFromText="180" w:vertAnchor="text" w:horzAnchor="margin" w:tblpXSpec="center" w:tblpY="344"/>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2352"/>
        <w:gridCol w:w="1593"/>
        <w:gridCol w:w="1801"/>
        <w:gridCol w:w="99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shd w:val="clear" w:color="auto" w:fill="DDD9C3"/>
            <w:vAlign w:val="center"/>
          </w:tcPr>
          <w:p>
            <w:pPr>
              <w:autoSpaceDE w:val="0"/>
              <w:autoSpaceDN w:val="0"/>
              <w:adjustRightInd w:val="0"/>
              <w:spacing w:after="0" w:line="240" w:lineRule="auto"/>
              <w:ind w:left="21" w:leftChars="10"/>
              <w:jc w:val="center"/>
              <w:rPr>
                <w:rFonts w:hint="eastAsia" w:ascii="宋体" w:hAnsi="宋体" w:eastAsia="宋体" w:cs="宋体"/>
                <w:kern w:val="0"/>
                <w:sz w:val="21"/>
                <w:szCs w:val="21"/>
              </w:rPr>
            </w:pPr>
            <w:r>
              <w:rPr>
                <w:rFonts w:hint="eastAsia" w:ascii="宋体" w:hAnsi="宋体" w:eastAsia="宋体" w:cs="宋体"/>
                <w:sz w:val="21"/>
                <w:szCs w:val="21"/>
              </w:rPr>
              <w:t>序号</w:t>
            </w:r>
          </w:p>
        </w:tc>
        <w:tc>
          <w:tcPr>
            <w:tcW w:w="2352" w:type="dxa"/>
            <w:shd w:val="clear" w:color="auto" w:fill="DDD9C3"/>
            <w:vAlign w:val="center"/>
          </w:tcPr>
          <w:p>
            <w:pPr>
              <w:autoSpaceDE w:val="0"/>
              <w:autoSpaceDN w:val="0"/>
              <w:adjustRightInd w:val="0"/>
              <w:spacing w:after="0" w:line="240" w:lineRule="auto"/>
              <w:jc w:val="center"/>
              <w:rPr>
                <w:rFonts w:hint="eastAsia" w:ascii="宋体" w:hAnsi="宋体" w:eastAsia="宋体" w:cs="宋体"/>
                <w:kern w:val="0"/>
                <w:sz w:val="21"/>
                <w:szCs w:val="21"/>
              </w:rPr>
            </w:pPr>
            <w:r>
              <w:rPr>
                <w:rFonts w:hint="eastAsia" w:ascii="宋体" w:hAnsi="宋体" w:eastAsia="宋体" w:cs="宋体"/>
                <w:sz w:val="21"/>
                <w:szCs w:val="21"/>
              </w:rPr>
              <w:t>名称</w:t>
            </w:r>
          </w:p>
        </w:tc>
        <w:tc>
          <w:tcPr>
            <w:tcW w:w="1593" w:type="dxa"/>
            <w:shd w:val="clear" w:color="auto" w:fill="DDD9C3"/>
            <w:vAlign w:val="center"/>
          </w:tcPr>
          <w:p>
            <w:pPr>
              <w:autoSpaceDE w:val="0"/>
              <w:autoSpaceDN w:val="0"/>
              <w:adjustRightInd w:val="0"/>
              <w:spacing w:after="0" w:line="240" w:lineRule="auto"/>
              <w:ind w:left="27" w:leftChars="13"/>
              <w:jc w:val="center"/>
              <w:rPr>
                <w:rFonts w:hint="eastAsia" w:ascii="宋体" w:hAnsi="宋体" w:eastAsia="宋体" w:cs="宋体"/>
                <w:sz w:val="21"/>
                <w:szCs w:val="21"/>
              </w:rPr>
            </w:pPr>
            <w:r>
              <w:rPr>
                <w:rFonts w:hint="eastAsia" w:ascii="宋体" w:hAnsi="宋体" w:eastAsia="宋体" w:cs="宋体"/>
                <w:sz w:val="21"/>
                <w:szCs w:val="21"/>
              </w:rPr>
              <w:t>费用</w:t>
            </w:r>
          </w:p>
          <w:p>
            <w:pPr>
              <w:autoSpaceDE w:val="0"/>
              <w:autoSpaceDN w:val="0"/>
              <w:adjustRightInd w:val="0"/>
              <w:spacing w:after="0" w:line="240" w:lineRule="auto"/>
              <w:ind w:left="27" w:leftChars="13"/>
              <w:jc w:val="center"/>
              <w:rPr>
                <w:rFonts w:hint="eastAsia" w:ascii="宋体" w:hAnsi="宋体" w:eastAsia="宋体" w:cs="宋体"/>
                <w:kern w:val="0"/>
                <w:sz w:val="21"/>
                <w:szCs w:val="21"/>
              </w:rPr>
            </w:pPr>
            <w:r>
              <w:rPr>
                <w:rFonts w:hint="eastAsia" w:ascii="宋体" w:hAnsi="宋体" w:eastAsia="宋体" w:cs="宋体"/>
                <w:sz w:val="21"/>
                <w:szCs w:val="21"/>
              </w:rPr>
              <w:t>（元/月/岗）</w:t>
            </w:r>
          </w:p>
        </w:tc>
        <w:tc>
          <w:tcPr>
            <w:tcW w:w="1801" w:type="dxa"/>
            <w:shd w:val="clear" w:color="auto" w:fill="DDD9C3"/>
            <w:vAlign w:val="center"/>
          </w:tcPr>
          <w:p>
            <w:pPr>
              <w:autoSpaceDE w:val="0"/>
              <w:autoSpaceDN w:val="0"/>
              <w:adjustRightInd w:val="0"/>
              <w:spacing w:after="0" w:line="240" w:lineRule="auto"/>
              <w:ind w:left="46" w:leftChars="22"/>
              <w:jc w:val="center"/>
              <w:rPr>
                <w:rFonts w:hint="eastAsia" w:ascii="宋体" w:hAnsi="宋体" w:eastAsia="宋体" w:cs="宋体"/>
                <w:sz w:val="21"/>
                <w:szCs w:val="21"/>
              </w:rPr>
            </w:pPr>
            <w:r>
              <w:rPr>
                <w:rFonts w:hint="eastAsia" w:ascii="宋体" w:hAnsi="宋体" w:cs="宋体"/>
                <w:sz w:val="21"/>
                <w:szCs w:val="21"/>
                <w:lang w:val="en-US" w:eastAsia="zh-CN"/>
              </w:rPr>
              <w:t>总计</w:t>
            </w:r>
            <w:r>
              <w:rPr>
                <w:rFonts w:hint="eastAsia" w:ascii="宋体" w:hAnsi="宋体" w:eastAsia="宋体" w:cs="宋体"/>
                <w:sz w:val="21"/>
                <w:szCs w:val="21"/>
              </w:rPr>
              <w:t>费用</w:t>
            </w:r>
          </w:p>
          <w:p>
            <w:pPr>
              <w:autoSpaceDE w:val="0"/>
              <w:autoSpaceDN w:val="0"/>
              <w:adjustRightInd w:val="0"/>
              <w:spacing w:after="0" w:line="240" w:lineRule="auto"/>
              <w:ind w:left="46" w:leftChars="22"/>
              <w:jc w:val="center"/>
              <w:rPr>
                <w:rFonts w:hint="eastAsia" w:ascii="宋体" w:hAnsi="宋体" w:eastAsia="宋体" w:cs="宋体"/>
                <w:kern w:val="0"/>
                <w:sz w:val="21"/>
                <w:szCs w:val="21"/>
              </w:rPr>
            </w:pPr>
            <w:r>
              <w:rPr>
                <w:rFonts w:hint="eastAsia" w:ascii="宋体" w:hAnsi="宋体" w:eastAsia="宋体" w:cs="宋体"/>
                <w:sz w:val="21"/>
                <w:szCs w:val="21"/>
              </w:rPr>
              <w:t>（元/24</w:t>
            </w:r>
            <w:r>
              <w:rPr>
                <w:rFonts w:hint="eastAsia" w:ascii="宋体" w:hAnsi="宋体" w:cs="宋体"/>
                <w:sz w:val="21"/>
                <w:szCs w:val="21"/>
                <w:lang w:val="en-US" w:eastAsia="zh-CN"/>
              </w:rPr>
              <w:t>个</w:t>
            </w:r>
            <w:r>
              <w:rPr>
                <w:rFonts w:hint="eastAsia" w:ascii="宋体" w:hAnsi="宋体" w:eastAsia="宋体" w:cs="宋体"/>
                <w:sz w:val="21"/>
                <w:szCs w:val="21"/>
              </w:rPr>
              <w:t>月/岗）</w:t>
            </w:r>
          </w:p>
        </w:tc>
        <w:tc>
          <w:tcPr>
            <w:tcW w:w="992" w:type="dxa"/>
            <w:shd w:val="clear" w:color="auto" w:fill="DDD9C3"/>
            <w:vAlign w:val="center"/>
          </w:tcPr>
          <w:p>
            <w:pPr>
              <w:autoSpaceDE w:val="0"/>
              <w:autoSpaceDN w:val="0"/>
              <w:adjustRightInd w:val="0"/>
              <w:spacing w:after="0" w:line="240" w:lineRule="auto"/>
              <w:ind w:left="-67" w:leftChars="-32"/>
              <w:jc w:val="center"/>
              <w:rPr>
                <w:rFonts w:hint="eastAsia" w:ascii="宋体" w:hAnsi="宋体" w:eastAsia="宋体" w:cs="宋体"/>
                <w:sz w:val="21"/>
                <w:szCs w:val="21"/>
              </w:rPr>
            </w:pPr>
            <w:r>
              <w:rPr>
                <w:rFonts w:hint="eastAsia" w:ascii="宋体" w:hAnsi="宋体" w:eastAsia="宋体" w:cs="宋体"/>
                <w:sz w:val="21"/>
                <w:szCs w:val="21"/>
              </w:rPr>
              <w:t>岗位数</w:t>
            </w:r>
          </w:p>
          <w:p>
            <w:pPr>
              <w:autoSpaceDE w:val="0"/>
              <w:autoSpaceDN w:val="0"/>
              <w:adjustRightInd w:val="0"/>
              <w:spacing w:after="0" w:line="240" w:lineRule="auto"/>
              <w:ind w:left="-67" w:leftChars="-32"/>
              <w:jc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个</w:t>
            </w:r>
            <w:r>
              <w:rPr>
                <w:rFonts w:hint="eastAsia" w:ascii="宋体" w:hAnsi="宋体" w:eastAsia="宋体" w:cs="宋体"/>
                <w:sz w:val="21"/>
                <w:szCs w:val="21"/>
              </w:rPr>
              <w:t>）</w:t>
            </w:r>
          </w:p>
        </w:tc>
        <w:tc>
          <w:tcPr>
            <w:tcW w:w="2073" w:type="dxa"/>
            <w:shd w:val="clear" w:color="auto" w:fill="DDD9C3"/>
            <w:vAlign w:val="center"/>
          </w:tcPr>
          <w:p>
            <w:pPr>
              <w:autoSpaceDE w:val="0"/>
              <w:autoSpaceDN w:val="0"/>
              <w:adjustRightInd w:val="0"/>
              <w:spacing w:after="0" w:line="240" w:lineRule="auto"/>
              <w:ind w:left="46" w:leftChars="22"/>
              <w:jc w:val="center"/>
              <w:rPr>
                <w:rFonts w:hint="eastAsia" w:ascii="宋体" w:hAnsi="宋体" w:eastAsia="宋体" w:cs="宋体"/>
                <w:sz w:val="21"/>
                <w:szCs w:val="21"/>
              </w:rPr>
            </w:pPr>
            <w:r>
              <w:rPr>
                <w:rFonts w:hint="eastAsia" w:ascii="宋体" w:hAnsi="宋体" w:eastAsia="宋体" w:cs="宋体"/>
                <w:sz w:val="21"/>
                <w:szCs w:val="21"/>
              </w:rPr>
              <w:t>合计</w:t>
            </w:r>
          </w:p>
          <w:p>
            <w:pPr>
              <w:autoSpaceDE w:val="0"/>
              <w:autoSpaceDN w:val="0"/>
              <w:adjustRightInd w:val="0"/>
              <w:spacing w:after="0" w:line="240" w:lineRule="auto"/>
              <w:ind w:left="46" w:leftChars="22"/>
              <w:jc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总计</w:t>
            </w:r>
            <w:bookmarkStart w:id="77" w:name="_GoBack"/>
            <w:bookmarkEnd w:id="77"/>
            <w:r>
              <w:rPr>
                <w:rFonts w:hint="eastAsia" w:ascii="宋体" w:hAnsi="宋体" w:eastAsia="宋体" w:cs="宋体"/>
                <w:sz w:val="21"/>
                <w:szCs w:val="21"/>
              </w:rPr>
              <w:t>费用*岗位数）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vAlign w:val="center"/>
          </w:tcPr>
          <w:p>
            <w:pPr>
              <w:autoSpaceDE w:val="0"/>
              <w:autoSpaceDN w:val="0"/>
              <w:adjustRightInd w:val="0"/>
              <w:spacing w:after="0" w:line="240" w:lineRule="auto"/>
              <w:ind w:left="21" w:leftChars="10"/>
              <w:jc w:val="center"/>
              <w:rPr>
                <w:rFonts w:hint="eastAsia" w:ascii="宋体" w:hAnsi="宋体" w:eastAsia="宋体" w:cs="宋体"/>
                <w:kern w:val="0"/>
                <w:sz w:val="21"/>
                <w:szCs w:val="21"/>
              </w:rPr>
            </w:pPr>
            <w:r>
              <w:rPr>
                <w:rFonts w:hint="eastAsia" w:ascii="宋体" w:hAnsi="宋体" w:eastAsia="宋体" w:cs="宋体"/>
                <w:sz w:val="21"/>
                <w:szCs w:val="21"/>
              </w:rPr>
              <w:t>1</w:t>
            </w:r>
          </w:p>
        </w:tc>
        <w:tc>
          <w:tcPr>
            <w:tcW w:w="235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普通保安</w:t>
            </w:r>
          </w:p>
        </w:tc>
        <w:tc>
          <w:tcPr>
            <w:tcW w:w="1593"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1801"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99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131</w:t>
            </w:r>
          </w:p>
        </w:tc>
        <w:tc>
          <w:tcPr>
            <w:tcW w:w="2073" w:type="dxa"/>
            <w:vAlign w:val="center"/>
          </w:tcPr>
          <w:p>
            <w:pPr>
              <w:autoSpaceDE w:val="0"/>
              <w:autoSpaceDN w:val="0"/>
              <w:adjustRightInd w:val="0"/>
              <w:spacing w:after="0" w:line="240" w:lineRule="auto"/>
              <w:ind w:left="46" w:leftChars="22"/>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vAlign w:val="center"/>
          </w:tcPr>
          <w:p>
            <w:pPr>
              <w:autoSpaceDE w:val="0"/>
              <w:autoSpaceDN w:val="0"/>
              <w:adjustRightInd w:val="0"/>
              <w:spacing w:after="0" w:line="240" w:lineRule="auto"/>
              <w:ind w:left="21" w:leftChars="10"/>
              <w:jc w:val="center"/>
              <w:rPr>
                <w:rFonts w:hint="eastAsia" w:ascii="宋体" w:hAnsi="宋体" w:eastAsia="宋体" w:cs="宋体"/>
                <w:kern w:val="0"/>
                <w:sz w:val="21"/>
                <w:szCs w:val="21"/>
              </w:rPr>
            </w:pPr>
            <w:r>
              <w:rPr>
                <w:rFonts w:hint="eastAsia" w:ascii="宋体" w:hAnsi="宋体" w:eastAsia="宋体" w:cs="宋体"/>
                <w:sz w:val="21"/>
                <w:szCs w:val="21"/>
              </w:rPr>
              <w:t>2</w:t>
            </w:r>
          </w:p>
        </w:tc>
        <w:tc>
          <w:tcPr>
            <w:tcW w:w="235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特勤保安</w:t>
            </w:r>
          </w:p>
        </w:tc>
        <w:tc>
          <w:tcPr>
            <w:tcW w:w="1593"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1801"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99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2073" w:type="dxa"/>
            <w:vAlign w:val="center"/>
          </w:tcPr>
          <w:p>
            <w:pPr>
              <w:autoSpaceDE w:val="0"/>
              <w:autoSpaceDN w:val="0"/>
              <w:adjustRightInd w:val="0"/>
              <w:spacing w:after="0" w:line="240" w:lineRule="auto"/>
              <w:ind w:left="46" w:leftChars="22"/>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28" w:type="dxa"/>
            <w:vAlign w:val="center"/>
          </w:tcPr>
          <w:p>
            <w:pPr>
              <w:autoSpaceDE w:val="0"/>
              <w:autoSpaceDN w:val="0"/>
              <w:adjustRightInd w:val="0"/>
              <w:spacing w:after="0" w:line="240" w:lineRule="auto"/>
              <w:ind w:left="21" w:leftChars="10"/>
              <w:jc w:val="center"/>
              <w:rPr>
                <w:rFonts w:hint="eastAsia" w:ascii="宋体" w:hAnsi="宋体" w:eastAsia="宋体" w:cs="宋体"/>
                <w:sz w:val="21"/>
                <w:szCs w:val="21"/>
              </w:rPr>
            </w:pPr>
            <w:r>
              <w:rPr>
                <w:rFonts w:hint="eastAsia" w:ascii="宋体" w:hAnsi="宋体" w:eastAsia="宋体" w:cs="宋体"/>
                <w:sz w:val="21"/>
                <w:szCs w:val="21"/>
              </w:rPr>
              <w:t>3</w:t>
            </w:r>
          </w:p>
        </w:tc>
        <w:tc>
          <w:tcPr>
            <w:tcW w:w="235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形象保安</w:t>
            </w:r>
          </w:p>
        </w:tc>
        <w:tc>
          <w:tcPr>
            <w:tcW w:w="1593"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1801" w:type="dxa"/>
            <w:vAlign w:val="center"/>
          </w:tcPr>
          <w:p>
            <w:pPr>
              <w:autoSpaceDE w:val="0"/>
              <w:autoSpaceDN w:val="0"/>
              <w:adjustRightInd w:val="0"/>
              <w:spacing w:after="0" w:line="240" w:lineRule="auto"/>
              <w:jc w:val="center"/>
              <w:rPr>
                <w:rFonts w:hint="eastAsia" w:ascii="宋体" w:hAnsi="宋体" w:eastAsia="宋体" w:cs="宋体"/>
                <w:sz w:val="21"/>
                <w:szCs w:val="21"/>
              </w:rPr>
            </w:pPr>
          </w:p>
        </w:tc>
        <w:tc>
          <w:tcPr>
            <w:tcW w:w="992" w:type="dxa"/>
            <w:vAlign w:val="center"/>
          </w:tcPr>
          <w:p>
            <w:pPr>
              <w:autoSpaceDE w:val="0"/>
              <w:autoSpaceDN w:val="0"/>
              <w:adjustRightIn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73" w:type="dxa"/>
            <w:vAlign w:val="center"/>
          </w:tcPr>
          <w:p>
            <w:pPr>
              <w:autoSpaceDE w:val="0"/>
              <w:autoSpaceDN w:val="0"/>
              <w:adjustRightInd w:val="0"/>
              <w:spacing w:after="0" w:line="240" w:lineRule="auto"/>
              <w:ind w:left="46" w:leftChars="22"/>
              <w:jc w:val="center"/>
              <w:rPr>
                <w:rFonts w:hint="eastAsia" w:ascii="宋体" w:hAnsi="宋体" w:eastAsia="宋体" w:cs="宋体"/>
                <w:kern w:val="0"/>
                <w:sz w:val="21"/>
                <w:szCs w:val="21"/>
              </w:rPr>
            </w:pPr>
          </w:p>
        </w:tc>
      </w:tr>
    </w:tbl>
    <w:p>
      <w:pPr>
        <w:pStyle w:val="2"/>
        <w:ind w:left="0" w:leftChars="0" w:firstLine="422"/>
        <w:rPr>
          <w:rFonts w:hint="eastAsia" w:ascii="宋体" w:hAnsi="宋体" w:eastAsia="宋体" w:cs="宋体"/>
          <w:sz w:val="21"/>
          <w:szCs w:val="21"/>
        </w:rPr>
      </w:pPr>
    </w:p>
    <w:p>
      <w:pPr>
        <w:snapToGrid w:val="0"/>
        <w:spacing w:line="360" w:lineRule="auto"/>
        <w:ind w:firstLine="210" w:firstLineChars="100"/>
        <w:rPr>
          <w:rFonts w:hint="eastAsia" w:ascii="宋体" w:hAnsi="宋体" w:eastAsia="宋体" w:cs="宋体"/>
          <w:bCs/>
          <w:color w:val="000000"/>
          <w:sz w:val="21"/>
          <w:szCs w:val="21"/>
        </w:rPr>
      </w:pPr>
      <w:r>
        <w:rPr>
          <w:rFonts w:hint="eastAsia" w:ascii="宋体" w:hAnsi="宋体" w:eastAsia="宋体" w:cs="宋体"/>
          <w:bCs/>
          <w:sz w:val="21"/>
          <w:szCs w:val="21"/>
        </w:rPr>
        <w:t>2、付款方式：按月结算，每月</w:t>
      </w:r>
      <w:r>
        <w:rPr>
          <w:rFonts w:hint="eastAsia" w:ascii="宋体" w:hAnsi="宋体" w:eastAsia="宋体" w:cs="宋体"/>
          <w:bCs/>
          <w:sz w:val="21"/>
          <w:szCs w:val="21"/>
          <w:u w:val="single"/>
        </w:rPr>
        <w:t xml:space="preserve"> 25 </w:t>
      </w:r>
      <w:r>
        <w:rPr>
          <w:rFonts w:hint="eastAsia" w:ascii="宋体" w:hAnsi="宋体" w:eastAsia="宋体" w:cs="宋体"/>
          <w:bCs/>
          <w:sz w:val="21"/>
          <w:szCs w:val="21"/>
        </w:rPr>
        <w:t>日，</w:t>
      </w:r>
      <w:r>
        <w:rPr>
          <w:rFonts w:hint="eastAsia" w:ascii="宋体" w:hAnsi="宋体" w:eastAsia="宋体" w:cs="宋体"/>
          <w:bCs/>
          <w:color w:val="000000"/>
          <w:sz w:val="21"/>
          <w:szCs w:val="21"/>
        </w:rPr>
        <w:t>经甲方考核核准实际金额后，由乙方开具发票向甲方收取，甲方收到乙方合法票据后在7个工作日内以转支方式结算。</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注：实际使用岗位数根据甲方管理需要随时进行调整，服务费用按实际使用岗位数进行结算，乙方每季度提供岗位数情况明细附件作为付款依据。</w:t>
      </w:r>
    </w:p>
    <w:p>
      <w:pPr>
        <w:pStyle w:val="26"/>
        <w:rPr>
          <w:rFonts w:hint="eastAsia" w:ascii="宋体" w:hAnsi="宋体" w:eastAsia="宋体" w:cs="宋体"/>
          <w:b/>
          <w:bCs/>
          <w:sz w:val="21"/>
          <w:szCs w:val="21"/>
        </w:rPr>
      </w:pPr>
      <w:r>
        <w:rPr>
          <w:rFonts w:hint="eastAsia" w:ascii="宋体" w:hAnsi="宋体" w:eastAsia="宋体" w:cs="宋体"/>
          <w:b/>
          <w:bCs/>
          <w:sz w:val="21"/>
          <w:szCs w:val="21"/>
        </w:rPr>
        <w:t>七、合同变更</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1、在合同有效期内，经甲乙双方协商一致，可变更本合同。甲乙任一方如需提前终止合同履约的，都须提前一个月提出书面函告，并经双方确定同意且经财务主管部门批准；否则，违约方须支付对方违约金。</w:t>
      </w:r>
    </w:p>
    <w:p>
      <w:pPr>
        <w:pStyle w:val="26"/>
        <w:ind w:firstLine="420" w:firstLineChars="200"/>
        <w:rPr>
          <w:rFonts w:hint="eastAsia" w:ascii="宋体" w:hAnsi="宋体" w:eastAsia="宋体" w:cs="宋体"/>
          <w:sz w:val="21"/>
          <w:szCs w:val="21"/>
        </w:rPr>
      </w:pPr>
      <w:r>
        <w:rPr>
          <w:rFonts w:hint="eastAsia" w:ascii="宋体" w:hAnsi="宋体" w:eastAsia="宋体" w:cs="宋体"/>
          <w:sz w:val="21"/>
          <w:szCs w:val="21"/>
        </w:rPr>
        <w:t>2、如合同有效期内，因国家、地方政策或其他情况等因素需变更相应条款、费用的，由甲、乙双方友好协商解决，后签订的补充协议与原合同具有同等的法律效益。</w:t>
      </w:r>
    </w:p>
    <w:p>
      <w:pPr>
        <w:pStyle w:val="26"/>
        <w:ind w:firstLine="420" w:firstLineChars="200"/>
        <w:rPr>
          <w:rFonts w:hint="eastAsia" w:ascii="宋体" w:hAnsi="宋体" w:eastAsia="宋体" w:cs="宋体"/>
          <w:sz w:val="21"/>
          <w:szCs w:val="21"/>
        </w:rPr>
      </w:pPr>
      <w:r>
        <w:rPr>
          <w:rFonts w:hint="eastAsia" w:ascii="宋体" w:hAnsi="宋体" w:eastAsia="宋体" w:cs="宋体"/>
          <w:bCs/>
          <w:color w:val="000000"/>
          <w:sz w:val="21"/>
          <w:szCs w:val="21"/>
        </w:rPr>
        <w:t>3、</w:t>
      </w:r>
      <w:r>
        <w:rPr>
          <w:rFonts w:hint="eastAsia" w:ascii="宋体" w:hAnsi="宋体" w:eastAsia="宋体" w:cs="宋体"/>
          <w:kern w:val="0"/>
          <w:sz w:val="21"/>
          <w:szCs w:val="21"/>
        </w:rPr>
        <w:t>服务合同期限2025年8月1日至2027年7月31日。</w:t>
      </w:r>
    </w:p>
    <w:p>
      <w:pPr>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八、保安管理</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1、内容</w:t>
      </w:r>
    </w:p>
    <w:p>
      <w:pPr>
        <w:widowControl/>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1）乙方负责日常管理，甲方监督、检查和考核。</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2）乙方为加强保安员日常管理，派保安队长驻点</w:t>
      </w:r>
      <w:r>
        <w:rPr>
          <w:rFonts w:hint="eastAsia" w:ascii="宋体" w:hAnsi="宋体" w:eastAsia="宋体" w:cs="宋体"/>
          <w:sz w:val="21"/>
          <w:szCs w:val="21"/>
          <w:lang w:val="en-US" w:eastAsia="zh-CN"/>
        </w:rPr>
        <w:t>昼夜</w:t>
      </w:r>
      <w:r>
        <w:rPr>
          <w:rFonts w:hint="eastAsia" w:ascii="宋体" w:hAnsi="宋体" w:eastAsia="宋体" w:cs="宋体"/>
          <w:sz w:val="21"/>
          <w:szCs w:val="21"/>
        </w:rPr>
        <w:t>负责管理。</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3）乙方实行昼夜查岗制：每周前半夜不少于一次，后半夜不少于一次。</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4）乙方应树立保安队伍整体形象，每周不少于一天派相应高素质保安巡逻队到医院协助执勤。</w:t>
      </w:r>
    </w:p>
    <w:p>
      <w:pPr>
        <w:widowControl/>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5）保安员利用交接班时间每周进行一次例会，每日一次列队训练，每月一次学习、培训来提高整体队伍素质。</w:t>
      </w:r>
    </w:p>
    <w:p>
      <w:pPr>
        <w:widowControl/>
        <w:spacing w:line="360" w:lineRule="auto"/>
        <w:ind w:firstLine="480"/>
        <w:jc w:val="left"/>
        <w:rPr>
          <w:rFonts w:hint="eastAsia" w:ascii="宋体" w:hAnsi="宋体" w:eastAsia="宋体" w:cs="宋体"/>
          <w:color w:val="000000"/>
          <w:sz w:val="21"/>
          <w:szCs w:val="21"/>
        </w:rPr>
      </w:pPr>
      <w:r>
        <w:rPr>
          <w:rFonts w:hint="eastAsia" w:ascii="宋体" w:hAnsi="宋体" w:eastAsia="宋体" w:cs="宋体"/>
          <w:sz w:val="21"/>
          <w:szCs w:val="21"/>
        </w:rPr>
        <w:t>6）乙方对在甲方的服务进行每月不少于2次的现场回访，听取甲方的意见和建议，不断完善安</w:t>
      </w:r>
      <w:r>
        <w:rPr>
          <w:rFonts w:hint="eastAsia" w:ascii="宋体" w:hAnsi="宋体" w:eastAsia="宋体" w:cs="宋体"/>
          <w:color w:val="000000"/>
          <w:sz w:val="21"/>
          <w:szCs w:val="21"/>
        </w:rPr>
        <w:t>保工作和任务。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2、考核（附件二）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3、甲方对乙方日常保安岗位服务工作的月度考核内容及扣除费用标准（附件三）</w:t>
      </w:r>
    </w:p>
    <w:p>
      <w:pPr>
        <w:pStyle w:val="2"/>
        <w:ind w:left="0" w:leftChars="0" w:firstLine="0"/>
        <w:rPr>
          <w:rFonts w:hint="eastAsia" w:ascii="宋体" w:hAnsi="宋体" w:eastAsia="宋体" w:cs="宋体"/>
          <w:b/>
          <w:bCs/>
          <w:sz w:val="21"/>
          <w:szCs w:val="21"/>
        </w:rPr>
      </w:pPr>
      <w:r>
        <w:rPr>
          <w:rFonts w:hint="eastAsia" w:ascii="宋体" w:hAnsi="宋体" w:eastAsia="宋体" w:cs="宋体"/>
          <w:b/>
          <w:bCs/>
          <w:sz w:val="21"/>
          <w:szCs w:val="21"/>
        </w:rPr>
        <w:t>九、廉政条款</w:t>
      </w:r>
    </w:p>
    <w:p>
      <w:pPr>
        <w:pStyle w:val="26"/>
        <w:ind w:firstLine="425"/>
        <w:rPr>
          <w:rFonts w:hint="eastAsia" w:ascii="宋体" w:hAnsi="宋体" w:eastAsia="宋体" w:cs="宋体"/>
          <w:sz w:val="21"/>
          <w:szCs w:val="21"/>
        </w:rPr>
      </w:pPr>
      <w:r>
        <w:rPr>
          <w:rFonts w:hint="eastAsia" w:ascii="宋体" w:hAnsi="宋体" w:eastAsia="宋体" w:cs="宋体"/>
          <w:sz w:val="21"/>
          <w:szCs w:val="21"/>
        </w:rPr>
        <w:t xml:space="preserve">1、甲乙双方应严格遵守《医疗机构工作人员廉洁从业九项准则》及相关法律法规。 </w:t>
      </w:r>
    </w:p>
    <w:p>
      <w:pPr>
        <w:pStyle w:val="26"/>
        <w:ind w:firstLine="425"/>
        <w:rPr>
          <w:rFonts w:hint="eastAsia" w:ascii="宋体" w:hAnsi="宋体" w:eastAsia="宋体" w:cs="宋体"/>
          <w:sz w:val="21"/>
          <w:szCs w:val="21"/>
        </w:rPr>
      </w:pPr>
      <w:r>
        <w:rPr>
          <w:rFonts w:hint="eastAsia" w:ascii="宋体" w:hAnsi="宋体" w:eastAsia="宋体" w:cs="宋体"/>
          <w:sz w:val="21"/>
          <w:szCs w:val="21"/>
        </w:rPr>
        <w:t>2、甲方严禁接受乙方以任何名义、形式给予的回扣，不得将接受捐赠资助与采购挂钩。</w:t>
      </w:r>
    </w:p>
    <w:p>
      <w:pPr>
        <w:pStyle w:val="26"/>
        <w:ind w:firstLine="425"/>
        <w:rPr>
          <w:rFonts w:hint="eastAsia" w:ascii="宋体" w:hAnsi="宋体" w:eastAsia="宋体" w:cs="宋体"/>
          <w:sz w:val="21"/>
          <w:szCs w:val="21"/>
        </w:rPr>
      </w:pPr>
      <w:r>
        <w:rPr>
          <w:rFonts w:hint="eastAsia" w:ascii="宋体" w:hAnsi="宋体" w:eastAsia="宋体" w:cs="宋体"/>
          <w:sz w:val="21"/>
          <w:szCs w:val="21"/>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pStyle w:val="26"/>
        <w:ind w:firstLine="425"/>
        <w:rPr>
          <w:rFonts w:hint="eastAsia" w:ascii="宋体" w:hAnsi="宋体" w:eastAsia="宋体" w:cs="宋体"/>
          <w:sz w:val="21"/>
          <w:szCs w:val="21"/>
        </w:rPr>
      </w:pPr>
      <w:r>
        <w:rPr>
          <w:rFonts w:hint="eastAsia" w:ascii="宋体" w:hAnsi="宋体" w:eastAsia="宋体" w:cs="宋体"/>
          <w:sz w:val="21"/>
          <w:szCs w:val="21"/>
        </w:rPr>
        <w:t>4、乙方不得以回扣、宴请等方式影响甲方工作人员采购或使用医药产品的选择权，不得在学术活动中提供旅游、超标准支付食宿费用。</w:t>
      </w:r>
    </w:p>
    <w:p>
      <w:pPr>
        <w:snapToGrid w:val="0"/>
        <w:spacing w:after="0"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十、违约责任</w:t>
      </w:r>
    </w:p>
    <w:p>
      <w:pPr>
        <w:adjustRightInd w:val="0"/>
        <w:snapToGrid w:val="0"/>
        <w:spacing w:line="360" w:lineRule="auto"/>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1、如果由于岗位保安服务工作中和服务不当的原因造成甲方经济、名誉损失的或在工作中没按要求响应及响应不及时给甲方带来后果的，甲方对乙方进行扣款处罚。处罚口径执行附件二和附件三。</w:t>
      </w:r>
    </w:p>
    <w:p>
      <w:pPr>
        <w:adjustRightInd w:val="0"/>
        <w:snapToGrid w:val="0"/>
        <w:spacing w:line="276" w:lineRule="auto"/>
        <w:ind w:firstLine="425"/>
        <w:jc w:val="left"/>
        <w:rPr>
          <w:rFonts w:hint="eastAsia" w:ascii="宋体" w:hAnsi="宋体" w:eastAsia="宋体" w:cs="宋体"/>
          <w:color w:val="000000"/>
          <w:sz w:val="21"/>
          <w:szCs w:val="21"/>
        </w:rPr>
      </w:pPr>
      <w:r>
        <w:rPr>
          <w:rFonts w:hint="eastAsia" w:ascii="宋体" w:hAnsi="宋体" w:eastAsia="宋体" w:cs="宋体"/>
          <w:color w:val="000000"/>
          <w:sz w:val="21"/>
          <w:szCs w:val="21"/>
        </w:rPr>
        <w:t>2、如发生医院财产被盗或其它责任事故，经公安机关查实，确属岗位保安人员失职或自盗造成的，除追究岗位保安当事人的法律、行政责任外，由乙方承担所造成的损失。</w:t>
      </w:r>
    </w:p>
    <w:p>
      <w:pPr>
        <w:pStyle w:val="48"/>
        <w:tabs>
          <w:tab w:val="right" w:leader="dot" w:pos="9403"/>
        </w:tabs>
        <w:adjustRightInd w:val="0"/>
        <w:snapToGrid w:val="0"/>
        <w:spacing w:line="276" w:lineRule="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3、在服务期内</w:t>
      </w:r>
      <w:r>
        <w:rPr>
          <w:rFonts w:hint="eastAsia" w:ascii="宋体" w:hAnsi="宋体" w:eastAsia="宋体" w:cs="宋体"/>
          <w:b w:val="0"/>
          <w:color w:val="000000"/>
          <w:sz w:val="21"/>
          <w:szCs w:val="21"/>
        </w:rPr>
        <w:t>，发生治安安全、消防安全等责任事故或案件，根据乙方的责任大小承担相应的赔偿责任。因乙方原因发生重大责任事故或案件的，除承担相应的赔偿责任外，甲方有权提前终止合同。</w:t>
      </w:r>
    </w:p>
    <w:p>
      <w:pPr>
        <w:pStyle w:val="26"/>
        <w:rPr>
          <w:rFonts w:hint="eastAsia" w:ascii="宋体" w:hAnsi="宋体" w:eastAsia="宋体" w:cs="宋体"/>
          <w:b/>
          <w:bCs/>
          <w:sz w:val="21"/>
          <w:szCs w:val="21"/>
        </w:rPr>
      </w:pPr>
      <w:r>
        <w:rPr>
          <w:rFonts w:hint="eastAsia" w:ascii="宋体" w:hAnsi="宋体" w:eastAsia="宋体" w:cs="宋体"/>
          <w:b/>
          <w:bCs/>
          <w:sz w:val="21"/>
          <w:szCs w:val="21"/>
        </w:rPr>
        <w:t>十一、解决合同纠纷方式</w:t>
      </w:r>
    </w:p>
    <w:p>
      <w:pPr>
        <w:pStyle w:val="26"/>
        <w:rPr>
          <w:rFonts w:hint="eastAsia" w:ascii="宋体" w:hAnsi="宋体" w:eastAsia="宋体" w:cs="宋体"/>
          <w:sz w:val="21"/>
          <w:szCs w:val="21"/>
        </w:rPr>
      </w:pPr>
      <w:r>
        <w:rPr>
          <w:rFonts w:hint="eastAsia" w:ascii="宋体" w:hAnsi="宋体" w:eastAsia="宋体" w:cs="宋体"/>
          <w:sz w:val="21"/>
          <w:szCs w:val="21"/>
        </w:rPr>
        <w:t>双方协商解决，协商不成可向甲方所在地人民法院起诉解决。</w:t>
      </w:r>
    </w:p>
    <w:p>
      <w:pPr>
        <w:pStyle w:val="26"/>
        <w:rPr>
          <w:rFonts w:hint="eastAsia" w:ascii="宋体" w:hAnsi="宋体" w:eastAsia="宋体" w:cs="宋体"/>
          <w:b/>
          <w:bCs/>
          <w:sz w:val="21"/>
          <w:szCs w:val="21"/>
        </w:rPr>
      </w:pPr>
      <w:r>
        <w:rPr>
          <w:rFonts w:hint="eastAsia" w:ascii="宋体" w:hAnsi="宋体" w:eastAsia="宋体" w:cs="宋体"/>
          <w:b/>
          <w:bCs/>
          <w:sz w:val="21"/>
          <w:szCs w:val="21"/>
        </w:rPr>
        <w:t>十二、</w:t>
      </w:r>
      <w:r>
        <w:rPr>
          <w:rFonts w:hint="eastAsia" w:ascii="宋体" w:hAnsi="宋体" w:eastAsia="宋体" w:cs="宋体"/>
          <w:b/>
          <w:bCs/>
          <w:sz w:val="21"/>
          <w:szCs w:val="21"/>
        </w:rPr>
        <w:tab/>
      </w:r>
      <w:r>
        <w:rPr>
          <w:rFonts w:hint="eastAsia" w:ascii="宋体" w:hAnsi="宋体" w:eastAsia="宋体" w:cs="宋体"/>
          <w:b/>
          <w:bCs/>
          <w:sz w:val="21"/>
          <w:szCs w:val="21"/>
        </w:rPr>
        <w:t>其他约定事项</w:t>
      </w:r>
    </w:p>
    <w:p>
      <w:pPr>
        <w:pStyle w:val="26"/>
        <w:adjustRightInd w:val="0"/>
        <w:snapToGrid w:val="0"/>
        <w:ind w:firstLine="425"/>
        <w:jc w:val="left"/>
        <w:rPr>
          <w:rFonts w:hint="eastAsia" w:ascii="宋体" w:hAnsi="宋体" w:eastAsia="宋体" w:cs="宋体"/>
          <w:sz w:val="21"/>
          <w:szCs w:val="21"/>
        </w:rPr>
      </w:pPr>
      <w:r>
        <w:rPr>
          <w:rFonts w:hint="eastAsia" w:ascii="宋体" w:hAnsi="宋体" w:eastAsia="宋体" w:cs="宋体"/>
          <w:sz w:val="21"/>
          <w:szCs w:val="21"/>
        </w:rPr>
        <w:t>1、甲方支付给乙方的费用中，包括了保安人力服务的所有费用，如发生保安人员劳资人事纠纷及诉讼等问题的，概由乙方负责。</w:t>
      </w:r>
    </w:p>
    <w:p>
      <w:pPr>
        <w:pStyle w:val="26"/>
        <w:adjustRightInd w:val="0"/>
        <w:snapToGrid w:val="0"/>
        <w:ind w:firstLine="425"/>
        <w:jc w:val="left"/>
        <w:rPr>
          <w:rFonts w:hint="eastAsia" w:ascii="宋体" w:hAnsi="宋体" w:eastAsia="宋体" w:cs="宋体"/>
          <w:sz w:val="21"/>
          <w:szCs w:val="21"/>
        </w:rPr>
      </w:pPr>
      <w:r>
        <w:rPr>
          <w:rFonts w:hint="eastAsia" w:ascii="宋体" w:hAnsi="宋体" w:eastAsia="宋体" w:cs="宋体"/>
          <w:sz w:val="21"/>
          <w:szCs w:val="21"/>
        </w:rPr>
        <w:t>2、法定节假日保安人员加班费由乙方按规定支付。</w:t>
      </w:r>
    </w:p>
    <w:p>
      <w:pPr>
        <w:pStyle w:val="26"/>
        <w:adjustRightInd w:val="0"/>
        <w:snapToGrid w:val="0"/>
        <w:ind w:firstLine="425"/>
        <w:jc w:val="left"/>
        <w:rPr>
          <w:rFonts w:hint="eastAsia" w:ascii="宋体" w:hAnsi="宋体" w:eastAsia="宋体" w:cs="宋体"/>
          <w:sz w:val="21"/>
          <w:szCs w:val="21"/>
        </w:rPr>
      </w:pPr>
      <w:r>
        <w:rPr>
          <w:rFonts w:hint="eastAsia" w:ascii="宋体" w:hAnsi="宋体" w:eastAsia="宋体" w:cs="宋体"/>
          <w:sz w:val="21"/>
          <w:szCs w:val="21"/>
        </w:rPr>
        <w:t>3、乙方应急承诺：如甲方临时应急需要增加保安岗位数，乙方30分钟组织不少于</w:t>
      </w:r>
      <w:r>
        <w:rPr>
          <w:rFonts w:hint="eastAsia" w:ascii="宋体" w:hAnsi="宋体" w:eastAsia="宋体" w:cs="宋体"/>
          <w:sz w:val="21"/>
          <w:szCs w:val="21"/>
          <w:lang w:val="en-US" w:eastAsia="zh-CN"/>
        </w:rPr>
        <w:t>2</w:t>
      </w:r>
      <w:r>
        <w:rPr>
          <w:rFonts w:hint="eastAsia" w:ascii="宋体" w:hAnsi="宋体" w:eastAsia="宋体" w:cs="宋体"/>
          <w:sz w:val="21"/>
          <w:szCs w:val="21"/>
        </w:rPr>
        <w:t>0名保安到现场协助甲方处理突发应急事故，临时派遣应急保安员到贵院处置突发事件的，收费标准：普通保安员按35元每小时计；特勤保安员按50元每小时计算（不足一小时的按一小时计）。</w:t>
      </w:r>
    </w:p>
    <w:p>
      <w:pPr>
        <w:adjustRightInd w:val="0"/>
        <w:snapToGrid w:val="0"/>
        <w:spacing w:line="360" w:lineRule="auto"/>
        <w:ind w:firstLine="425"/>
        <w:jc w:val="left"/>
        <w:rPr>
          <w:rFonts w:hint="eastAsia" w:ascii="宋体" w:hAnsi="宋体" w:eastAsia="宋体" w:cs="宋体"/>
          <w:sz w:val="21"/>
          <w:szCs w:val="21"/>
        </w:rPr>
      </w:pPr>
      <w:r>
        <w:rPr>
          <w:rFonts w:hint="eastAsia" w:ascii="宋体" w:hAnsi="宋体" w:eastAsia="宋体" w:cs="宋体"/>
          <w:sz w:val="21"/>
          <w:szCs w:val="21"/>
        </w:rPr>
        <w:t>4、乙方承诺如医院有重大国际会议、贵宾接待、迎接上级检查等临时性活动，乙方须根据医院需要增派特保进行支援。</w:t>
      </w:r>
    </w:p>
    <w:p>
      <w:pPr>
        <w:adjustRightInd w:val="0"/>
        <w:snapToGrid w:val="0"/>
        <w:spacing w:line="360" w:lineRule="auto"/>
        <w:ind w:firstLine="425"/>
        <w:jc w:val="left"/>
        <w:rPr>
          <w:rFonts w:hint="eastAsia" w:ascii="宋体" w:hAnsi="宋体" w:eastAsia="宋体" w:cs="宋体"/>
          <w:sz w:val="21"/>
          <w:szCs w:val="21"/>
        </w:rPr>
      </w:pPr>
      <w:r>
        <w:rPr>
          <w:rFonts w:hint="eastAsia" w:ascii="宋体" w:hAnsi="宋体" w:eastAsia="宋体" w:cs="宋体"/>
          <w:sz w:val="21"/>
          <w:szCs w:val="21"/>
        </w:rPr>
        <w:t>5、岗位保安人员的考核：乙方在岗位保安服务费中每人每月核出200元作为月考勤（核）奖金，由甲方保卫科和乙方保安部根据每名保安员日常工作情况进行监督、考核，乙方根据考核情况落实发放到每名保安岗位人员。</w:t>
      </w:r>
    </w:p>
    <w:p>
      <w:pPr>
        <w:adjustRightInd w:val="0"/>
        <w:snapToGrid w:val="0"/>
        <w:spacing w:line="360" w:lineRule="auto"/>
        <w:ind w:firstLine="425"/>
        <w:jc w:val="left"/>
        <w:rPr>
          <w:rFonts w:hint="eastAsia" w:ascii="宋体" w:hAnsi="宋体" w:eastAsia="宋体" w:cs="宋体"/>
          <w:color w:val="000000"/>
          <w:kern w:val="0"/>
          <w:sz w:val="21"/>
          <w:szCs w:val="21"/>
        </w:rPr>
      </w:pPr>
      <w:r>
        <w:rPr>
          <w:rFonts w:hint="eastAsia" w:ascii="宋体" w:hAnsi="宋体" w:eastAsia="宋体" w:cs="宋体"/>
          <w:sz w:val="21"/>
          <w:szCs w:val="21"/>
        </w:rPr>
        <w:t>6、</w:t>
      </w:r>
      <w:r>
        <w:rPr>
          <w:rFonts w:hint="eastAsia" w:ascii="宋体" w:hAnsi="宋体" w:eastAsia="宋体" w:cs="宋体"/>
          <w:kern w:val="0"/>
          <w:sz w:val="21"/>
          <w:szCs w:val="21"/>
        </w:rPr>
        <w:t>乙方支付给在浙江省人民医院服务的普通保安员岗位应发工资收入不少于3500元/月/人，特勤保安员岗位应发工资收入不少于4500元/月/人，形象岗保安员岗位应发工资收入不少于5850元/月/人，每月向甲方提供前一个月的保安人员岗位工资发放表用于备案。另国定节假日加班费按三倍工资额/班/人发放；在协议期内</w:t>
      </w:r>
      <w:r>
        <w:rPr>
          <w:rFonts w:hint="eastAsia" w:ascii="宋体" w:hAnsi="宋体" w:eastAsia="宋体" w:cs="宋体"/>
          <w:color w:val="000000"/>
          <w:kern w:val="0"/>
          <w:sz w:val="21"/>
          <w:szCs w:val="21"/>
        </w:rPr>
        <w:t>，若杭州市最低保障工资上调，甲方不承担上调费用。乙方支付给在浙江省人民医院服务的</w:t>
      </w:r>
      <w:r>
        <w:rPr>
          <w:rFonts w:hint="eastAsia" w:ascii="宋体" w:hAnsi="宋体" w:eastAsia="宋体" w:cs="宋体"/>
          <w:kern w:val="0"/>
          <w:sz w:val="21"/>
          <w:szCs w:val="21"/>
        </w:rPr>
        <w:t>保安队长职务津贴不少于1600元/月/人；保安副队长职务津贴不少于1200元/月/人；保安班长职务津贴不少于600元/月/人。保安班长离职，当月即应任命新保安班长，新保安班长津贴从任命的次月开始发放。</w:t>
      </w:r>
    </w:p>
    <w:p>
      <w:pPr>
        <w:pStyle w:val="26"/>
        <w:adjustRightInd w:val="0"/>
        <w:snapToGrid w:val="0"/>
        <w:ind w:firstLine="425"/>
        <w:jc w:val="left"/>
        <w:rPr>
          <w:rFonts w:hint="eastAsia" w:ascii="宋体" w:hAnsi="宋体" w:eastAsia="宋体" w:cs="宋体"/>
          <w:kern w:val="0"/>
          <w:sz w:val="21"/>
          <w:szCs w:val="21"/>
        </w:rPr>
      </w:pPr>
      <w:r>
        <w:rPr>
          <w:rFonts w:hint="eastAsia" w:ascii="宋体" w:hAnsi="宋体" w:eastAsia="宋体" w:cs="宋体"/>
          <w:kern w:val="0"/>
          <w:sz w:val="21"/>
          <w:szCs w:val="21"/>
        </w:rPr>
        <w:t>7、该服务项目的采购文件、投标（响应）文件、中标（成交）通知书等文件均作为合同组成文件，司法解释顺序按逆时执行。</w:t>
      </w:r>
    </w:p>
    <w:p>
      <w:pPr>
        <w:pStyle w:val="27"/>
        <w:ind w:firstLine="0"/>
        <w:rPr>
          <w:rFonts w:hint="eastAsia" w:ascii="宋体" w:hAnsi="宋体" w:eastAsia="宋体" w:cs="宋体"/>
          <w:b/>
          <w:bCs/>
          <w:sz w:val="21"/>
          <w:szCs w:val="21"/>
        </w:rPr>
      </w:pPr>
      <w:r>
        <w:rPr>
          <w:rFonts w:hint="eastAsia" w:ascii="宋体" w:hAnsi="宋体" w:eastAsia="宋体" w:cs="宋体"/>
          <w:b/>
          <w:bCs/>
          <w:sz w:val="21"/>
          <w:szCs w:val="21"/>
        </w:rPr>
        <w:t>十三、</w:t>
      </w:r>
      <w:r>
        <w:rPr>
          <w:rFonts w:hint="eastAsia" w:ascii="宋体" w:hAnsi="宋体" w:eastAsia="宋体" w:cs="宋体"/>
          <w:b/>
          <w:bCs/>
          <w:sz w:val="21"/>
          <w:szCs w:val="21"/>
        </w:rPr>
        <w:tab/>
      </w:r>
      <w:r>
        <w:rPr>
          <w:rFonts w:hint="eastAsia" w:ascii="宋体" w:hAnsi="宋体" w:eastAsia="宋体" w:cs="宋体"/>
          <w:b/>
          <w:bCs/>
          <w:sz w:val="21"/>
          <w:szCs w:val="21"/>
        </w:rPr>
        <w:t>本协议一式陆份，甲方执叁份，乙方执叁份，自双方代表签字盖章之日起生效</w:t>
      </w:r>
    </w:p>
    <w:tbl>
      <w:tblPr>
        <w:tblStyle w:val="65"/>
        <w:tblW w:w="9288" w:type="dxa"/>
        <w:jc w:val="center"/>
        <w:tblLayout w:type="fixed"/>
        <w:tblCellMar>
          <w:top w:w="0" w:type="dxa"/>
          <w:left w:w="108" w:type="dxa"/>
          <w:bottom w:w="0" w:type="dxa"/>
          <w:right w:w="108" w:type="dxa"/>
        </w:tblCellMar>
      </w:tblPr>
      <w:tblGrid>
        <w:gridCol w:w="4674"/>
        <w:gridCol w:w="899"/>
        <w:gridCol w:w="857"/>
        <w:gridCol w:w="2858"/>
      </w:tblGrid>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甲方（盖章）：浙江省人民医院</w:t>
            </w:r>
          </w:p>
        </w:tc>
        <w:tc>
          <w:tcPr>
            <w:tcW w:w="1756" w:type="dxa"/>
            <w:gridSpan w:val="2"/>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 xml:space="preserve">乙方（盖章）： </w:t>
            </w:r>
          </w:p>
        </w:tc>
        <w:tc>
          <w:tcPr>
            <w:tcW w:w="2858" w:type="dxa"/>
          </w:tcPr>
          <w:p>
            <w:pPr>
              <w:adjustRightInd w:val="0"/>
              <w:snapToGrid w:val="0"/>
              <w:spacing w:before="120" w:after="120" w:line="30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地址：杭州市拱墅区上塘路158号</w:t>
            </w:r>
          </w:p>
        </w:tc>
        <w:tc>
          <w:tcPr>
            <w:tcW w:w="899" w:type="dxa"/>
          </w:tcPr>
          <w:p>
            <w:pPr>
              <w:adjustRightInd w:val="0"/>
              <w:snapToGrid w:val="0"/>
              <w:spacing w:before="120" w:after="120" w:line="300" w:lineRule="exact"/>
              <w:ind w:right="-3646" w:rightChars="-1736"/>
              <w:rPr>
                <w:rFonts w:hint="eastAsia" w:ascii="宋体" w:hAnsi="宋体" w:eastAsia="宋体" w:cs="宋体"/>
                <w:sz w:val="21"/>
                <w:szCs w:val="21"/>
              </w:rPr>
            </w:pPr>
            <w:r>
              <w:rPr>
                <w:rFonts w:hint="eastAsia" w:ascii="宋体" w:hAnsi="宋体" w:eastAsia="宋体" w:cs="宋体"/>
                <w:sz w:val="21"/>
                <w:szCs w:val="21"/>
              </w:rPr>
              <w:t xml:space="preserve">地址： </w:t>
            </w:r>
          </w:p>
        </w:tc>
        <w:tc>
          <w:tcPr>
            <w:tcW w:w="3715" w:type="dxa"/>
            <w:gridSpan w:val="2"/>
          </w:tcPr>
          <w:p>
            <w:pPr>
              <w:adjustRightInd w:val="0"/>
              <w:snapToGrid w:val="0"/>
              <w:spacing w:before="120" w:after="120" w:line="30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法定（授权）代表人：</w:t>
            </w:r>
          </w:p>
        </w:tc>
        <w:tc>
          <w:tcPr>
            <w:tcW w:w="4614" w:type="dxa"/>
            <w:gridSpan w:val="3"/>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法定（授权）代表人：</w:t>
            </w:r>
          </w:p>
        </w:tc>
      </w:tr>
      <w:tr>
        <w:tblPrEx>
          <w:tblCellMar>
            <w:top w:w="0" w:type="dxa"/>
            <w:left w:w="108" w:type="dxa"/>
            <w:bottom w:w="0" w:type="dxa"/>
            <w:right w:w="108" w:type="dxa"/>
          </w:tblCellMar>
        </w:tblPrEx>
        <w:trPr>
          <w:trHeight w:val="584" w:hRule="atLeast"/>
          <w:jc w:val="center"/>
        </w:trPr>
        <w:tc>
          <w:tcPr>
            <w:tcW w:w="4674" w:type="dxa"/>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签字日期：    年    月    日</w:t>
            </w:r>
          </w:p>
        </w:tc>
        <w:tc>
          <w:tcPr>
            <w:tcW w:w="4614" w:type="dxa"/>
            <w:gridSpan w:val="3"/>
          </w:tcPr>
          <w:p>
            <w:pPr>
              <w:adjustRightInd w:val="0"/>
              <w:snapToGrid w:val="0"/>
              <w:spacing w:before="120" w:after="120" w:line="300" w:lineRule="exact"/>
              <w:rPr>
                <w:rFonts w:hint="eastAsia" w:ascii="宋体" w:hAnsi="宋体" w:eastAsia="宋体" w:cs="宋体"/>
                <w:sz w:val="21"/>
                <w:szCs w:val="21"/>
              </w:rPr>
            </w:pPr>
            <w:r>
              <w:rPr>
                <w:rFonts w:hint="eastAsia" w:ascii="宋体" w:hAnsi="宋体" w:eastAsia="宋体" w:cs="宋体"/>
                <w:sz w:val="21"/>
                <w:szCs w:val="21"/>
              </w:rPr>
              <w:t>签字日期：    年    月    日</w:t>
            </w:r>
          </w:p>
        </w:tc>
      </w:tr>
    </w:tbl>
    <w:p>
      <w:pPr>
        <w:pStyle w:val="38"/>
        <w:spacing w:before="120" w:after="120"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400" w:lineRule="exact"/>
        <w:rPr>
          <w:rFonts w:hint="eastAsia" w:ascii="宋体" w:hAnsi="宋体" w:eastAsia="宋体" w:cs="宋体"/>
          <w:szCs w:val="21"/>
        </w:rPr>
        <w:sectPr>
          <w:footerReference r:id="rId8" w:type="first"/>
          <w:footerReference r:id="rId7" w:type="default"/>
          <w:pgSz w:w="11906" w:h="16838"/>
          <w:pgMar w:top="1077" w:right="1247" w:bottom="964" w:left="1247" w:header="851" w:footer="567" w:gutter="0"/>
          <w:cols w:space="720" w:num="1"/>
          <w:titlePg/>
          <w:docGrid w:linePitch="312" w:charSpace="0"/>
        </w:sectPr>
      </w:pPr>
    </w:p>
    <w:p>
      <w:pPr>
        <w:spacing w:line="400" w:lineRule="exact"/>
        <w:rPr>
          <w:rFonts w:hint="eastAsia" w:ascii="宋体" w:hAnsi="宋体" w:eastAsia="宋体" w:cs="宋体"/>
          <w:szCs w:val="21"/>
        </w:rPr>
      </w:pPr>
      <w:r>
        <w:rPr>
          <w:rFonts w:hint="eastAsia" w:ascii="宋体" w:hAnsi="宋体" w:eastAsia="宋体" w:cs="宋体"/>
          <w:b/>
          <w:bCs/>
          <w:szCs w:val="21"/>
        </w:rPr>
        <w:t xml:space="preserve">附件一： </w:t>
      </w:r>
      <w:r>
        <w:rPr>
          <w:rFonts w:hint="eastAsia" w:ascii="宋体" w:hAnsi="宋体" w:eastAsia="宋体" w:cs="宋体"/>
          <w:szCs w:val="21"/>
        </w:rPr>
        <w:t xml:space="preserve">             </w:t>
      </w:r>
    </w:p>
    <w:p>
      <w:pPr>
        <w:spacing w:line="400" w:lineRule="exact"/>
        <w:jc w:val="center"/>
        <w:rPr>
          <w:rFonts w:hint="eastAsia" w:ascii="宋体" w:hAnsi="宋体" w:eastAsia="宋体" w:cs="宋体"/>
          <w:b/>
          <w:szCs w:val="21"/>
        </w:rPr>
      </w:pPr>
      <w:r>
        <w:rPr>
          <w:rFonts w:hint="eastAsia" w:ascii="宋体" w:hAnsi="宋体" w:eastAsia="宋体" w:cs="宋体"/>
          <w:b/>
          <w:szCs w:val="21"/>
        </w:rPr>
        <w:t>浙江省人民医院保安员岗位服务月度考核办法</w:t>
      </w:r>
    </w:p>
    <w:p>
      <w:pPr>
        <w:spacing w:line="440" w:lineRule="exact"/>
        <w:jc w:val="center"/>
        <w:rPr>
          <w:rFonts w:hint="eastAsia" w:ascii="宋体" w:hAnsi="宋体" w:eastAsia="宋体" w:cs="宋体"/>
          <w:szCs w:val="21"/>
        </w:rPr>
      </w:pP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把日常考核和突击考核、基层考核和上级考核，保安公司内部考核与采购人考核结合起来。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（1）由队（班）长负责日考核，医院保卫部进行监督与检查。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（2）大队负责月核查，月底月评仪后报保安公司保安部和医院保卫部门一起评定认可。</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（3）实行考核结果与奖惩挂勾，按考核分数发奖金。</w:t>
      </w:r>
    </w:p>
    <w:p>
      <w:pPr>
        <w:spacing w:line="440" w:lineRule="exact"/>
        <w:rPr>
          <w:rFonts w:hint="eastAsia" w:ascii="宋体" w:hAnsi="宋体" w:eastAsia="宋体" w:cs="宋体"/>
          <w:szCs w:val="21"/>
        </w:rPr>
      </w:pPr>
      <w:r>
        <w:rPr>
          <w:rFonts w:hint="eastAsia" w:ascii="宋体" w:hAnsi="宋体" w:eastAsia="宋体" w:cs="宋体"/>
          <w:b/>
          <w:bCs/>
          <w:szCs w:val="21"/>
        </w:rPr>
        <w:t>一</w:t>
      </w:r>
      <w:r>
        <w:rPr>
          <w:rFonts w:hint="eastAsia" w:ascii="宋体" w:hAnsi="宋体" w:eastAsia="宋体" w:cs="宋体"/>
          <w:szCs w:val="21"/>
        </w:rPr>
        <w:t>、一般奖罚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1、加分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（1）工作认真负责，抓获现行犯罪嫌疑分子的、扑灭火警避免损失的、做好事受到客户、患者和患者家属来信表扬、送锦旗及登报表扬的奖10-50分；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（2）有重大贡献的甲、乙双方都可以额外给予表彰奖励。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2、扣分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（1）有下列行为之一的扣10分：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上岗未佩戴上岗证（指有上岗证者），佩件不齐的；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上岗时着装不整齐、站岗姿态不端正或礼节礼貌不到位的；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在执勤时看书报、聊天、私自会客或干私活的；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在记录本乱写乱画或者提前写好交接班记录的；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留长发、蓄胡子，经指出教育后不及时整改的；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值班室卫生不整洁的；上岗时边巡逻边吸烟的；未经班组许可私自调班的；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未按规定站岗和上下班时间段站立执勤；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对讲机呼叫无故不应答的。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（2）有下列行为之一的扣20分：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上岗期间玩手机的；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对群众态度粗暴或谩骂他人的，当面顶撞上级的；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交接班工作不规范或无故不参加集合整队的；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不使用文明用语，造成投诉的；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不按时巡逻或巡逻不到位，未造成案件的；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不按指定位置执勤、串岗的；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执勤时工作不认真，未发现岗位视线内情况存在的；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无故缺席班组会议的，不参加列队训练的；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无故未完成上级布置的各项工作任务的。</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（3）有下列行为之一的按以下处罚：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执勤时间下棋、打牌（未赌博）的查处一次扣50元。</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执勤时打瞌睡、睡觉的、不履职的,一次扣50元，第二次扣100元或退回保安公司处理。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迟到早退造成脱岗或执勤时脱岗的扣50元。</w:t>
      </w:r>
    </w:p>
    <w:p>
      <w:pPr>
        <w:spacing w:line="440" w:lineRule="exact"/>
        <w:rPr>
          <w:rFonts w:hint="eastAsia" w:ascii="宋体" w:hAnsi="宋体" w:eastAsia="宋体" w:cs="宋体"/>
          <w:szCs w:val="21"/>
        </w:rPr>
      </w:pPr>
      <w:r>
        <w:rPr>
          <w:rFonts w:hint="eastAsia" w:ascii="宋体" w:hAnsi="宋体" w:eastAsia="宋体" w:cs="宋体"/>
          <w:szCs w:val="21"/>
        </w:rPr>
        <w:t>二、其它处罚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1、凡违反以下“五条禁令”的，按禁令规定处理，并追究责任。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1.1 严禁保安员违反保安器材管理使用规定。</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1.2 严禁保安员着保安制服饮酒。</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1.3严禁保安员酒后驾驶机动车。</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1.4严禁保安员在工作时间饮酒。</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1.5 严禁保安员参与赌博和打架斗殴。</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2、如发生因保安员失职而造成的案件或火灾，当班队员和班组长、队长的奖金全扣，并追究相应责任。</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一月中多次因违反一项纪律或违反多项纪律的，累计加倍扣分，屡教屡犯或造成严重后果的，加倍扣发奖金，并根据情节轻重，认识态度好坏，分别予以警告、记过、辞退或开除处分，违法犯罪的，报请司法机关依法处理。</w:t>
      </w:r>
    </w:p>
    <w:p>
      <w:pPr>
        <w:spacing w:line="440" w:lineRule="exact"/>
        <w:rPr>
          <w:rFonts w:hint="eastAsia" w:ascii="宋体" w:hAnsi="宋体" w:eastAsia="宋体" w:cs="宋体"/>
          <w:szCs w:val="21"/>
        </w:rPr>
      </w:pPr>
      <w:r>
        <w:rPr>
          <w:rFonts w:hint="eastAsia" w:ascii="宋体" w:hAnsi="宋体" w:eastAsia="宋体" w:cs="宋体"/>
          <w:szCs w:val="21"/>
        </w:rPr>
        <w:t>三、计算标准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满分为100分，每超1分奖励2元，反之每扣1分扣罚2元。</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对保安人员做好人好事受到患者和家属来信表扬、送锦旗及登报表扬的，每次乙方应给予相应保安人员不少于50元/人的奖励。</w:t>
      </w:r>
    </w:p>
    <w:p>
      <w:pPr>
        <w:pStyle w:val="2"/>
        <w:rPr>
          <w:rFonts w:hint="eastAsia" w:ascii="宋体" w:hAnsi="宋体" w:eastAsia="宋体" w:cs="宋体"/>
          <w:sz w:val="21"/>
          <w:szCs w:val="21"/>
        </w:rPr>
      </w:pPr>
    </w:p>
    <w:p>
      <w:pPr>
        <w:pStyle w:val="2"/>
        <w:ind w:left="0" w:leftChars="0" w:firstLine="0"/>
        <w:rPr>
          <w:rFonts w:hint="eastAsia" w:ascii="宋体" w:hAnsi="宋体" w:eastAsia="宋体" w:cs="宋体"/>
          <w:sz w:val="21"/>
          <w:szCs w:val="21"/>
        </w:rPr>
      </w:pPr>
    </w:p>
    <w:p>
      <w:pPr>
        <w:tabs>
          <w:tab w:val="left" w:pos="840"/>
        </w:tabs>
        <w:spacing w:line="440" w:lineRule="exact"/>
        <w:ind w:firstLine="454"/>
        <w:rPr>
          <w:rFonts w:hint="eastAsia" w:ascii="宋体" w:hAnsi="宋体" w:eastAsia="宋体" w:cs="宋体"/>
          <w:b/>
          <w:szCs w:val="21"/>
        </w:rPr>
      </w:pPr>
    </w:p>
    <w:p>
      <w:pPr>
        <w:spacing w:line="360" w:lineRule="auto"/>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bCs/>
          <w:szCs w:val="21"/>
        </w:rPr>
        <w:t>附件二：</w:t>
      </w:r>
    </w:p>
    <w:p>
      <w:pPr>
        <w:spacing w:line="360" w:lineRule="auto"/>
        <w:jc w:val="center"/>
        <w:rPr>
          <w:rFonts w:hint="eastAsia" w:ascii="宋体" w:hAnsi="宋体" w:eastAsia="宋体" w:cs="宋体"/>
          <w:szCs w:val="21"/>
        </w:rPr>
      </w:pPr>
      <w:r>
        <w:rPr>
          <w:rFonts w:hint="eastAsia" w:ascii="宋体" w:hAnsi="宋体" w:eastAsia="宋体" w:cs="宋体"/>
          <w:szCs w:val="21"/>
        </w:rPr>
        <w:t>甲方对乙方保安服务工作的月度考核内容及扣除费用标准</w:t>
      </w:r>
    </w:p>
    <w:p>
      <w:pPr>
        <w:pStyle w:val="2"/>
        <w:rPr>
          <w:rFonts w:hint="eastAsia" w:ascii="宋体" w:hAnsi="宋体" w:eastAsia="宋体" w:cs="宋体"/>
          <w:sz w:val="21"/>
          <w:szCs w:val="21"/>
        </w:rPr>
      </w:pPr>
    </w:p>
    <w:p>
      <w:pPr>
        <w:numPr>
          <w:ilvl w:val="0"/>
          <w:numId w:val="22"/>
        </w:numPr>
        <w:spacing w:line="360" w:lineRule="auto"/>
        <w:rPr>
          <w:rFonts w:hint="eastAsia" w:ascii="宋体" w:hAnsi="宋体" w:eastAsia="宋体" w:cs="宋体"/>
          <w:szCs w:val="21"/>
        </w:rPr>
      </w:pPr>
      <w:r>
        <w:rPr>
          <w:rFonts w:hint="eastAsia" w:ascii="宋体" w:hAnsi="宋体" w:eastAsia="宋体" w:cs="宋体"/>
          <w:szCs w:val="21"/>
        </w:rPr>
        <w:t>扣费口径：甲方从支付给乙方保安月度服务费中扣除。</w:t>
      </w:r>
    </w:p>
    <w:p>
      <w:pPr>
        <w:numPr>
          <w:ilvl w:val="0"/>
          <w:numId w:val="22"/>
        </w:numPr>
        <w:spacing w:line="360" w:lineRule="auto"/>
        <w:rPr>
          <w:rFonts w:hint="eastAsia" w:ascii="宋体" w:hAnsi="宋体" w:eastAsia="宋体" w:cs="宋体"/>
          <w:szCs w:val="21"/>
        </w:rPr>
      </w:pPr>
      <w:r>
        <w:rPr>
          <w:rFonts w:hint="eastAsia" w:ascii="宋体" w:hAnsi="宋体" w:eastAsia="宋体" w:cs="宋体"/>
          <w:szCs w:val="21"/>
        </w:rPr>
        <w:t>乙方应按甲方需求及时增减或者调换甲方不满意的保安员，提出要求三天内应增减或者调换到岗，如出现不及时到位的，迟一天扣200元/岗.次</w:t>
      </w:r>
    </w:p>
    <w:p>
      <w:pPr>
        <w:numPr>
          <w:ilvl w:val="0"/>
          <w:numId w:val="22"/>
        </w:numPr>
        <w:spacing w:line="360" w:lineRule="auto"/>
        <w:rPr>
          <w:rFonts w:hint="eastAsia" w:ascii="宋体" w:hAnsi="宋体" w:eastAsia="宋体" w:cs="宋体"/>
          <w:szCs w:val="21"/>
        </w:rPr>
      </w:pPr>
      <w:r>
        <w:rPr>
          <w:rFonts w:hint="eastAsia" w:ascii="宋体" w:hAnsi="宋体" w:eastAsia="宋体" w:cs="宋体"/>
          <w:szCs w:val="21"/>
        </w:rPr>
        <w:t>甲方检查中发现</w:t>
      </w:r>
      <w:r>
        <w:rPr>
          <w:rFonts w:hint="eastAsia" w:ascii="宋体" w:hAnsi="宋体" w:eastAsia="宋体" w:cs="宋体"/>
          <w:kern w:val="0"/>
          <w:szCs w:val="21"/>
        </w:rPr>
        <w:t>乙方</w:t>
      </w:r>
      <w:r>
        <w:rPr>
          <w:rFonts w:hint="eastAsia" w:ascii="宋体" w:hAnsi="宋体" w:eastAsia="宋体" w:cs="宋体"/>
          <w:szCs w:val="21"/>
        </w:rPr>
        <w:t>保安</w:t>
      </w:r>
      <w:r>
        <w:rPr>
          <w:rFonts w:hint="eastAsia" w:ascii="宋体" w:hAnsi="宋体" w:eastAsia="宋体" w:cs="宋体"/>
          <w:kern w:val="0"/>
          <w:szCs w:val="21"/>
        </w:rPr>
        <w:t>漏岗、</w:t>
      </w:r>
      <w:r>
        <w:rPr>
          <w:rFonts w:hint="eastAsia" w:ascii="宋体" w:hAnsi="宋体" w:eastAsia="宋体" w:cs="宋体"/>
          <w:szCs w:val="21"/>
        </w:rPr>
        <w:t>缺岗或旷工的，未造成甲方后果的。未超过岗位时间2小时的，按每一岗次扣50元—100元，超过岗位时间2小时未到岗的，每一岗次扣200元。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4、由于乙方保安服务原因，对甲方而造成不良投诉和不良影响的，视情节严重程度每次扣除服务费500-2000元。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5、乙方保安在服务中应遵守甲方的规章制度和职责，如有违反的，每岗次扣50元-100元。每月累计超过10人次的，扣除服务费1000元。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6、乙方巡逻组保安未到点到位的，少巡逻一次扣200元，少巡到一个点位扣服务费20元（甲方因临时有指派保安任务除外）。</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7、乙方每月向甲方提供费用票据的同时，需提供明细费用计算单和在甲方服务人员详细名单表，如不及时和不全面的，每月次扣服务费1000元。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8、乙方提供的保安岗位人员未达到合同中规定的相应要求标准的，每岗次扣服务费100元。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9、合同中规定的乙方提供的执勤装备数量未达到合同附件一配备要求标准的，每项扣服务费100-500元。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10、乙方提供的消监控值班保安员中有未具有消控操作证而上岗的，发现一岗次扣2000元，带来安全后果和造成甲方损失的，乙方应承担全部责任。</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11、乙方保安员在指挥、管理车辆（位）工作中，因失职和不当造成车辆及其他损坏的，乙方应处理和赔偿，如未处理和赔偿，甲方处理后有权在保安服务费用中扣除相应费用。</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12、乙方公司应每月组织不少于四次到甲方进行专项检查保安岗位工作（其中2次在凌晨后半夜时间进行），每月不少于2次到甲方保卫部进行书面工作回访，听取甲方工作意见和建议，未达到的少一次扣除1000元保安服务费的。</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13、乙方每季度应书面总结保安在甲方的服务工作情况，针对不足有改进措施和实效，不断提高保安队伍服务质量和能力，交甲方并一起评议，来促进保安队伍建设，如未做到的扣保安服务费一次2000元。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14、乙方消监控值班保安不能熟练操作主机设备的，每次扣服务费100-500元。</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15、乙方消监控保安接处警的及时性和规范性操作考核不达标的视情节扣服务费100-500元。</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16、乙方进驻甲方服务的岗位保安员应相对稳定</w:t>
      </w:r>
      <w:r>
        <w:rPr>
          <w:rFonts w:hint="eastAsia" w:ascii="宋体" w:hAnsi="宋体" w:eastAsia="宋体" w:cs="宋体"/>
          <w:szCs w:val="21"/>
          <w:lang w:val="en-US" w:eastAsia="zh-CN"/>
        </w:rPr>
        <w:t>和达标</w:t>
      </w:r>
      <w:r>
        <w:rPr>
          <w:rFonts w:hint="eastAsia" w:ascii="宋体" w:hAnsi="宋体" w:eastAsia="宋体" w:cs="宋体"/>
          <w:kern w:val="0"/>
          <w:szCs w:val="21"/>
        </w:rPr>
        <w:t>年龄50岁以下占所有保安人员</w:t>
      </w:r>
      <w:r>
        <w:rPr>
          <w:rFonts w:hint="eastAsia" w:ascii="宋体" w:hAnsi="宋体" w:eastAsia="宋体" w:cs="宋体"/>
          <w:kern w:val="0"/>
          <w:szCs w:val="21"/>
          <w:lang w:val="en-US" w:eastAsia="zh-CN"/>
        </w:rPr>
        <w:t>4</w:t>
      </w:r>
      <w:r>
        <w:rPr>
          <w:rFonts w:hint="eastAsia" w:ascii="宋体" w:hAnsi="宋体" w:eastAsia="宋体" w:cs="宋体"/>
          <w:kern w:val="0"/>
          <w:szCs w:val="21"/>
        </w:rPr>
        <w:t>0%以上。</w:t>
      </w:r>
      <w:r>
        <w:rPr>
          <w:rFonts w:hint="eastAsia" w:ascii="宋体" w:hAnsi="宋体" w:eastAsia="宋体" w:cs="宋体"/>
          <w:szCs w:val="21"/>
        </w:rPr>
        <w:t>乙方应建立医院保安队伍建设和长效安全管理机制，除甲方不满意而退回乙方的人员外，岗位人员年流失率超过30%的</w:t>
      </w:r>
      <w:r>
        <w:rPr>
          <w:rFonts w:hint="eastAsia" w:ascii="宋体" w:hAnsi="宋体" w:eastAsia="宋体" w:cs="宋体"/>
          <w:szCs w:val="21"/>
          <w:lang w:val="en-US" w:eastAsia="zh-CN"/>
        </w:rPr>
        <w:t>或</w:t>
      </w:r>
      <w:r>
        <w:rPr>
          <w:rFonts w:hint="eastAsia" w:ascii="宋体" w:hAnsi="宋体" w:eastAsia="宋体" w:cs="宋体"/>
          <w:kern w:val="0"/>
          <w:szCs w:val="21"/>
        </w:rPr>
        <w:t>年龄50岁以下保安人员</w:t>
      </w:r>
      <w:r>
        <w:rPr>
          <w:rFonts w:hint="eastAsia" w:ascii="宋体" w:hAnsi="宋体" w:eastAsia="宋体" w:cs="宋体"/>
          <w:kern w:val="0"/>
          <w:szCs w:val="21"/>
          <w:lang w:val="en-US" w:eastAsia="zh-CN"/>
        </w:rPr>
        <w:t>少于4</w:t>
      </w:r>
      <w:r>
        <w:rPr>
          <w:rFonts w:hint="eastAsia" w:ascii="宋体" w:hAnsi="宋体" w:eastAsia="宋体" w:cs="宋体"/>
          <w:kern w:val="0"/>
          <w:szCs w:val="21"/>
        </w:rPr>
        <w:t>0%以上</w:t>
      </w:r>
      <w:r>
        <w:rPr>
          <w:rFonts w:hint="eastAsia" w:ascii="宋体" w:hAnsi="宋体" w:eastAsia="宋体" w:cs="宋体"/>
          <w:kern w:val="0"/>
          <w:szCs w:val="21"/>
          <w:lang w:val="en-US" w:eastAsia="zh-CN"/>
        </w:rPr>
        <w:t>的</w:t>
      </w:r>
      <w:r>
        <w:rPr>
          <w:rFonts w:hint="eastAsia" w:ascii="宋体" w:hAnsi="宋体" w:eastAsia="宋体" w:cs="宋体"/>
          <w:szCs w:val="21"/>
        </w:rPr>
        <w:t>，每增</w:t>
      </w:r>
      <w:r>
        <w:rPr>
          <w:rFonts w:hint="eastAsia" w:ascii="宋体" w:hAnsi="宋体" w:eastAsia="宋体" w:cs="宋体"/>
          <w:szCs w:val="21"/>
          <w:lang w:val="en-US" w:eastAsia="zh-CN"/>
        </w:rPr>
        <w:t>或减</w:t>
      </w:r>
      <w:r>
        <w:rPr>
          <w:rFonts w:hint="eastAsia" w:ascii="宋体" w:hAnsi="宋体" w:eastAsia="宋体" w:cs="宋体"/>
          <w:szCs w:val="21"/>
        </w:rPr>
        <w:t>一个百份点扣除保安服务费100元，以此类推，以年度核算。</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17、以上月度提供的服务考核内容，甲方可多项并扣乙方，在月度中累计对乙方进行扣除服务费用。</w:t>
      </w:r>
    </w:p>
    <w:p>
      <w:pPr>
        <w:numPr>
          <w:ilvl w:val="255"/>
          <w:numId w:val="0"/>
        </w:numPr>
        <w:spacing w:line="360" w:lineRule="auto"/>
        <w:rPr>
          <w:rFonts w:hint="eastAsia" w:ascii="宋体" w:hAnsi="宋体" w:eastAsia="宋体" w:cs="宋体"/>
          <w:szCs w:val="21"/>
        </w:rPr>
      </w:pPr>
      <w:r>
        <w:rPr>
          <w:rFonts w:hint="eastAsia" w:ascii="宋体" w:hAnsi="宋体" w:eastAsia="宋体" w:cs="宋体"/>
          <w:szCs w:val="21"/>
        </w:rPr>
        <w:t>18、此月度考核标准为仅限于乙方服务上对甲方未造成严重后果的情况，如发生严重后果和给甲方造成经济损失的，甲方有权另行追究乙方的所有责任。</w:t>
      </w:r>
    </w:p>
    <w:p>
      <w:pPr>
        <w:pStyle w:val="2"/>
        <w:rPr>
          <w:rFonts w:hint="eastAsia" w:ascii="宋体" w:hAnsi="宋体"/>
          <w:sz w:val="21"/>
          <w:szCs w:val="21"/>
        </w:rPr>
      </w:pPr>
    </w:p>
    <w:p>
      <w:pPr>
        <w:pStyle w:val="2"/>
        <w:ind w:left="0" w:leftChars="0" w:firstLine="0" w:firstLineChars="0"/>
        <w:rPr>
          <w:rFonts w:hint="eastAsia" w:ascii="宋体" w:hAnsi="宋体"/>
          <w:sz w:val="24"/>
        </w:rPr>
      </w:pPr>
    </w:p>
    <w:p>
      <w:pPr>
        <w:pStyle w:val="40"/>
        <w:spacing w:line="360" w:lineRule="auto"/>
        <w:ind w:firstLine="482"/>
        <w:jc w:val="center"/>
        <w:rPr>
          <w:rFonts w:eastAsia="黑体"/>
          <w:b/>
          <w:sz w:val="36"/>
          <w:szCs w:val="36"/>
        </w:rPr>
      </w:pPr>
      <w:r>
        <w:rPr>
          <w:rFonts w:eastAsia="黑体"/>
          <w:b/>
          <w:sz w:val="36"/>
          <w:szCs w:val="36"/>
        </w:rPr>
        <w:br w:type="page"/>
      </w:r>
      <w:r>
        <w:rPr>
          <w:rFonts w:eastAsia="黑体"/>
          <w:b/>
          <w:sz w:val="36"/>
          <w:szCs w:val="36"/>
        </w:rPr>
        <w:t>第五章  采购需求</w:t>
      </w:r>
    </w:p>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一、招标内容</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kern w:val="0"/>
          <w:sz w:val="21"/>
          <w:szCs w:val="21"/>
        </w:rPr>
      </w:pPr>
      <w:r>
        <w:rPr>
          <w:rFonts w:hint="eastAsia" w:ascii="宋体" w:hAnsi="宋体" w:eastAsia="宋体" w:cs="宋体"/>
          <w:sz w:val="21"/>
          <w:szCs w:val="21"/>
        </w:rPr>
        <w:t>1、浙江省人民医院朝晖院区位于浙江省杭州市上塘路，是目前浙江省规模最大的集医疗、科研、教学、预防、保健、康复于一体的大型综合性医院之一，隶属于浙江省卫生健康委员会；医院也是浙江大学医学院等医学院校的教学医院；医院职工3000余名，日门诊就医人数6000-10000人左右之间，额定床位2000张，开放床位2500张。现对本院的保安服务项目进行招标，</w:t>
      </w:r>
      <w:r>
        <w:rPr>
          <w:rFonts w:hint="eastAsia" w:ascii="宋体" w:hAnsi="宋体" w:eastAsia="宋体" w:cs="宋体"/>
          <w:kern w:val="0"/>
          <w:sz w:val="21"/>
          <w:szCs w:val="21"/>
        </w:rPr>
        <w:t>服务合同期限二年。</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spacing w:val="8"/>
          <w:sz w:val="21"/>
          <w:szCs w:val="21"/>
        </w:rPr>
      </w:pPr>
      <w:r>
        <w:rPr>
          <w:rFonts w:hint="eastAsia" w:ascii="宋体" w:hAnsi="宋体" w:eastAsia="宋体" w:cs="宋体"/>
          <w:spacing w:val="8"/>
          <w:sz w:val="21"/>
          <w:szCs w:val="21"/>
        </w:rPr>
        <w:t>2、保安服务内容包括：大门安保形象岗、交通协管安保岗、安检安保岗，地下室车辆管理岗，负责服务区域范围内24小时（三班制）的门卫、 巡逻、守护、护卫、警卫、安检、安全应急及院内道路车辆</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库）</w:t>
      </w:r>
      <w:r>
        <w:rPr>
          <w:rFonts w:hint="eastAsia" w:ascii="宋体" w:hAnsi="宋体" w:eastAsia="宋体" w:cs="宋体"/>
          <w:spacing w:val="8"/>
          <w:sz w:val="21"/>
          <w:szCs w:val="21"/>
        </w:rPr>
        <w:t>秩序</w:t>
      </w:r>
      <w:r>
        <w:rPr>
          <w:rFonts w:hint="eastAsia" w:ascii="宋体" w:hAnsi="宋体" w:eastAsia="宋体" w:cs="宋体"/>
          <w:spacing w:val="8"/>
          <w:sz w:val="21"/>
          <w:szCs w:val="21"/>
          <w:lang w:val="en-US" w:eastAsia="zh-CN"/>
        </w:rPr>
        <w:t>停车</w:t>
      </w:r>
      <w:r>
        <w:rPr>
          <w:rFonts w:hint="eastAsia" w:ascii="宋体" w:hAnsi="宋体" w:eastAsia="宋体" w:cs="宋体"/>
          <w:spacing w:val="8"/>
          <w:sz w:val="21"/>
          <w:szCs w:val="21"/>
        </w:rPr>
        <w:t>引导服务管理等工作。</w:t>
      </w:r>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二、投标报价</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1、本项目投标报价为期限两年的安保服务费用，投标报价为折扣报价。</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投标报价必须包括在安保服务区域内提供岗位安保服务所需的一切人员工资、奖金、年终奖、法定节假日加班费、中夜餐费、各种社会保险（基本养老保险、基本医疗保险、工伤保险、失业保险等）、食宿与交通、高温补偿费、人员培训费用、设备器材、办公费用、消耗材料、服装、安全、管理费用、税费、利润、完成本项目所需的一切本身和不可或缺的所有工作开支、政策性文件规定及本项目包含的所有风险、责任等各项全部费用并承担一切风险责任。</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投标人支付给在招标人场所服务的岗位普通保安人员应发工资收入不少于3500元/月/岗，特勤保安人员应发工资收入不少于4500元/月/岗，形象岗保安员应发工次不少于5850元/月/岗，每月向招标人提供前一个月的保安人员岗位工资发放表用于备案，另国定节假日加班费由乙方按国家规定要求（三倍工资）额/班/岗发放。在协议期内，若浙江省内最低保障工资上调，招标人不承担上调费用。职务津贴应不少于：保安队长为：1600元/月/人；保安副队长为：1200元/月/人；保安班组长为：600元/月/人（以上岗位补贴费用基数均为特勤保安岗位中标费用，不可竞争）。</w:t>
      </w:r>
      <w:r>
        <w:rPr>
          <w:rFonts w:hint="eastAsia" w:ascii="宋体" w:hAnsi="宋体" w:eastAsia="宋体" w:cs="宋体"/>
          <w:color w:val="000000"/>
          <w:kern w:val="0"/>
          <w:sz w:val="21"/>
          <w:szCs w:val="21"/>
        </w:rPr>
        <w:t>如</w:t>
      </w:r>
      <w:r>
        <w:rPr>
          <w:rFonts w:hint="eastAsia" w:ascii="宋体" w:hAnsi="宋体" w:eastAsia="宋体" w:cs="宋体"/>
          <w:kern w:val="0"/>
          <w:sz w:val="21"/>
          <w:szCs w:val="21"/>
        </w:rPr>
        <w:t>保安</w:t>
      </w:r>
      <w:r>
        <w:rPr>
          <w:rFonts w:hint="eastAsia" w:ascii="宋体" w:hAnsi="宋体" w:eastAsia="宋体" w:cs="宋体"/>
          <w:color w:val="000000"/>
          <w:kern w:val="0"/>
          <w:sz w:val="21"/>
          <w:szCs w:val="21"/>
        </w:rPr>
        <w:t>队长或班长离职，当月即应任命新</w:t>
      </w:r>
      <w:r>
        <w:rPr>
          <w:rFonts w:hint="eastAsia" w:ascii="宋体" w:hAnsi="宋体" w:eastAsia="宋体" w:cs="宋体"/>
          <w:kern w:val="0"/>
          <w:sz w:val="21"/>
          <w:szCs w:val="21"/>
        </w:rPr>
        <w:t>保安</w:t>
      </w:r>
      <w:r>
        <w:rPr>
          <w:rFonts w:hint="eastAsia" w:ascii="宋体" w:hAnsi="宋体" w:eastAsia="宋体" w:cs="宋体"/>
          <w:color w:val="000000"/>
          <w:kern w:val="0"/>
          <w:sz w:val="21"/>
          <w:szCs w:val="21"/>
        </w:rPr>
        <w:t>队长或班长，新任命</w:t>
      </w:r>
      <w:r>
        <w:rPr>
          <w:rFonts w:hint="eastAsia" w:ascii="宋体" w:hAnsi="宋体" w:eastAsia="宋体" w:cs="宋体"/>
          <w:kern w:val="0"/>
          <w:sz w:val="21"/>
          <w:szCs w:val="21"/>
        </w:rPr>
        <w:t>保安</w:t>
      </w:r>
      <w:r>
        <w:rPr>
          <w:rFonts w:hint="eastAsia" w:ascii="宋体" w:hAnsi="宋体" w:eastAsia="宋体" w:cs="宋体"/>
          <w:color w:val="000000"/>
          <w:kern w:val="0"/>
          <w:sz w:val="21"/>
          <w:szCs w:val="21"/>
        </w:rPr>
        <w:t>队长或班长津贴从任命的次月开始发放。</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4、如招标人临时应急需要保安增加，投标人在30分钟内组织20名保安员到现场协助招标人处理突发应急事故；临时派遣保安员收费标准：</w:t>
      </w:r>
      <w:r>
        <w:rPr>
          <w:rFonts w:hint="eastAsia" w:ascii="宋体" w:hAnsi="宋体" w:eastAsia="宋体" w:cs="宋体"/>
          <w:sz w:val="21"/>
          <w:szCs w:val="21"/>
        </w:rPr>
        <w:t>普通保安员按3</w:t>
      </w:r>
      <w:r>
        <w:rPr>
          <w:rFonts w:hint="eastAsia" w:ascii="宋体" w:hAnsi="宋体" w:eastAsia="宋体" w:cs="宋体"/>
          <w:sz w:val="21"/>
          <w:szCs w:val="21"/>
          <w:lang w:val="en-US" w:eastAsia="zh-CN"/>
        </w:rPr>
        <w:t>5</w:t>
      </w:r>
      <w:r>
        <w:rPr>
          <w:rFonts w:hint="eastAsia" w:ascii="宋体" w:hAnsi="宋体" w:eastAsia="宋体" w:cs="宋体"/>
          <w:sz w:val="21"/>
          <w:szCs w:val="21"/>
        </w:rPr>
        <w:t>元每小时计；特勤保安员按</w:t>
      </w:r>
      <w:r>
        <w:rPr>
          <w:rFonts w:hint="eastAsia" w:ascii="宋体" w:hAnsi="宋体" w:eastAsia="宋体" w:cs="宋体"/>
          <w:sz w:val="21"/>
          <w:szCs w:val="21"/>
          <w:lang w:val="en-US" w:eastAsia="zh-CN"/>
        </w:rPr>
        <w:t>50</w:t>
      </w:r>
      <w:r>
        <w:rPr>
          <w:rFonts w:hint="eastAsia" w:ascii="宋体" w:hAnsi="宋体" w:eastAsia="宋体" w:cs="宋体"/>
          <w:sz w:val="21"/>
          <w:szCs w:val="21"/>
        </w:rPr>
        <w:t>元每小时计算（</w:t>
      </w:r>
      <w:r>
        <w:rPr>
          <w:rFonts w:hint="eastAsia" w:ascii="宋体" w:hAnsi="宋体" w:eastAsia="宋体" w:cs="宋体"/>
          <w:kern w:val="0"/>
          <w:sz w:val="21"/>
          <w:szCs w:val="21"/>
        </w:rPr>
        <w:t>不足一小时的按一小时计，时间界限为上下15分钟）。</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5、实际使用岗位根据招标人安全管理需要进行随时调整，服务费用按实际使用岗位人数进行核对后结算。</w:t>
      </w: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三、初步采购需求</w:t>
      </w: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朝晖院区保安人员岗位预设计划表</w:t>
      </w:r>
    </w:p>
    <w:tbl>
      <w:tblPr>
        <w:tblStyle w:val="65"/>
        <w:tblW w:w="8101"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621"/>
      </w:tblGrid>
      <w:tr>
        <w:tblPrEx>
          <w:tblCellMar>
            <w:top w:w="0" w:type="dxa"/>
            <w:left w:w="108" w:type="dxa"/>
            <w:bottom w:w="0" w:type="dxa"/>
            <w:right w:w="108" w:type="dxa"/>
          </w:tblCellMar>
        </w:tblPrEx>
        <w:trPr>
          <w:trHeight w:val="390"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岗位种类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早班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夜班</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合计</w:t>
            </w:r>
          </w:p>
        </w:tc>
        <w:tc>
          <w:tcPr>
            <w:tcW w:w="1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1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安检岗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2号楼4个，1、5、15号楼各1个</w:t>
            </w: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交通岗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1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朝晖六区办公楼</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滨江院区</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8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普通岗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6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外围巡逻岗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安检岗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兼</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2号楼2个，1、5、6、15号楼各一个</w:t>
            </w:r>
          </w:p>
        </w:tc>
      </w:tr>
      <w:tr>
        <w:tblPrEx>
          <w:tblCellMar>
            <w:top w:w="0" w:type="dxa"/>
            <w:left w:w="108" w:type="dxa"/>
            <w:bottom w:w="0" w:type="dxa"/>
            <w:right w:w="108" w:type="dxa"/>
          </w:tblCellMar>
        </w:tblPrEx>
        <w:trPr>
          <w:trHeight w:val="390" w:hRule="atLeast"/>
        </w:trPr>
        <w:tc>
          <w:tcPr>
            <w:tcW w:w="216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形象岗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000000" w:sz="8"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地下室</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特保岗</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6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0" w:hRule="atLeast"/>
        </w:trPr>
        <w:tc>
          <w:tcPr>
            <w:tcW w:w="2160"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合计</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162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000000"/>
                <w:sz w:val="21"/>
                <w:szCs w:val="21"/>
              </w:rPr>
            </w:pPr>
          </w:p>
        </w:tc>
      </w:tr>
    </w:tbl>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sz w:val="21"/>
          <w:szCs w:val="21"/>
        </w:rPr>
      </w:pPr>
    </w:p>
    <w:tbl>
      <w:tblPr>
        <w:tblStyle w:val="65"/>
        <w:tblW w:w="8453" w:type="dxa"/>
        <w:tblInd w:w="0" w:type="dxa"/>
        <w:tblLayout w:type="autofit"/>
        <w:tblCellMar>
          <w:top w:w="0" w:type="dxa"/>
          <w:left w:w="108" w:type="dxa"/>
          <w:bottom w:w="0" w:type="dxa"/>
          <w:right w:w="108" w:type="dxa"/>
        </w:tblCellMar>
      </w:tblPr>
      <w:tblGrid>
        <w:gridCol w:w="948"/>
        <w:gridCol w:w="966"/>
        <w:gridCol w:w="992"/>
        <w:gridCol w:w="992"/>
        <w:gridCol w:w="992"/>
        <w:gridCol w:w="3341"/>
        <w:gridCol w:w="222"/>
      </w:tblGrid>
      <w:tr>
        <w:tblPrEx>
          <w:tblCellMar>
            <w:top w:w="0" w:type="dxa"/>
            <w:left w:w="108" w:type="dxa"/>
            <w:bottom w:w="0" w:type="dxa"/>
            <w:right w:w="108" w:type="dxa"/>
          </w:tblCellMar>
        </w:tblPrEx>
        <w:trPr>
          <w:gridAfter w:val="1"/>
          <w:wAfter w:w="36" w:type="dxa"/>
          <w:trHeight w:val="441" w:hRule="atLeast"/>
        </w:trPr>
        <w:tc>
          <w:tcPr>
            <w:tcW w:w="193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岗位名称</w:t>
            </w:r>
          </w:p>
        </w:tc>
        <w:tc>
          <w:tcPr>
            <w:tcW w:w="303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班次安排</w:t>
            </w:r>
          </w:p>
        </w:tc>
        <w:tc>
          <w:tcPr>
            <w:tcW w:w="34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岗位位置</w:t>
            </w:r>
          </w:p>
        </w:tc>
      </w:tr>
      <w:tr>
        <w:tblPrEx>
          <w:tblCellMar>
            <w:top w:w="0" w:type="dxa"/>
            <w:left w:w="108" w:type="dxa"/>
            <w:bottom w:w="0" w:type="dxa"/>
            <w:right w:w="108" w:type="dxa"/>
          </w:tblCellMar>
        </w:tblPrEx>
        <w:trPr>
          <w:gridAfter w:val="1"/>
          <w:wAfter w:w="36" w:type="dxa"/>
          <w:trHeight w:val="441" w:hRule="atLeast"/>
        </w:trPr>
        <w:tc>
          <w:tcPr>
            <w:tcW w:w="1937" w:type="dxa"/>
            <w:gridSpan w:val="2"/>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早班</w:t>
            </w: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中班</w:t>
            </w:r>
          </w:p>
        </w:tc>
        <w:tc>
          <w:tcPr>
            <w:tcW w:w="10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夜班</w:t>
            </w:r>
          </w:p>
        </w:tc>
        <w:tc>
          <w:tcPr>
            <w:tcW w:w="3441"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队长（正副）</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1正2副配置</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班组长（特）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1号楼、2号楼、6号楼、监控督察/大门口</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大门形象岗(含班长1名）</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大门口形象岗</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大门口交通协管岗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负责大门口外车辆交通管理</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大门岗+外围巡逻岗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FF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院大门口进出口和外围河边巡逻检查</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专项防暴应急巡逻组（特）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外围+门诊巡逻</w:t>
            </w:r>
          </w:p>
        </w:tc>
      </w:tr>
      <w:tr>
        <w:tblPrEx>
          <w:tblCellMar>
            <w:top w:w="0" w:type="dxa"/>
            <w:left w:w="108" w:type="dxa"/>
            <w:bottom w:w="0" w:type="dxa"/>
            <w:right w:w="108" w:type="dxa"/>
          </w:tblCellMar>
        </w:tblPrEx>
        <w:trPr>
          <w:gridAfter w:val="1"/>
          <w:wAfter w:w="36" w:type="dxa"/>
          <w:trHeight w:val="760"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增强安检岗（特）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1号楼入口1岗，1号楼5号门1岗半、2号楼1层电梯1岗半、急诊中班加1岗、2层2岗半、地下室2岗半、5号楼1岗、6号楼1岗</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19层 12层 6层 1层</w:t>
            </w:r>
          </w:p>
        </w:tc>
      </w:tr>
      <w:tr>
        <w:tblPrEx>
          <w:tblCellMar>
            <w:top w:w="0" w:type="dxa"/>
            <w:left w:w="108" w:type="dxa"/>
            <w:bottom w:w="0" w:type="dxa"/>
            <w:right w:w="108" w:type="dxa"/>
          </w:tblCellMar>
        </w:tblPrEx>
        <w:trPr>
          <w:gridAfter w:val="1"/>
          <w:wAfter w:w="36" w:type="dxa"/>
          <w:trHeight w:val="720"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6层名医馆 3层入院准备中心 2层门诊大厅 1层放射大厅（中班入院准备中心取消、夜班取消名医馆）</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12层 6层 1层南北门各一个 B超室（中班南门岗取消）</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12层 6层 1层大厅、楼门口（中班1层门口取消）</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1层兼管门上道路交通</w:t>
            </w:r>
          </w:p>
        </w:tc>
      </w:tr>
      <w:tr>
        <w:tblPrEx>
          <w:tblCellMar>
            <w:top w:w="0" w:type="dxa"/>
            <w:left w:w="108" w:type="dxa"/>
            <w:bottom w:w="0" w:type="dxa"/>
            <w:right w:w="108" w:type="dxa"/>
          </w:tblCellMar>
        </w:tblPrEx>
        <w:trPr>
          <w:gridAfter w:val="1"/>
          <w:wAfter w:w="36" w:type="dxa"/>
          <w:trHeight w:val="720"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负责楼前车辆管理、区域守护、治安管理、机动巡逻及消防管理、政治保卫、突发事件处理、安全教育等</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急诊</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1层抢救大厅</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食堂东门进出岗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8号楼食堂东岗亭</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院北进出门岗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11号楼北门岗亭</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院应家河东门岗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12号楼高压氧岗亭</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交通道路叉车道岗</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地下入口岗亭、药房北叉道口、1号楼南广场、7号楼北（夜班7号楼北取消）</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班楼宇巡更检查组（特）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分楼宇三班次分别对所有楼宇进行安全巡查和巡更打点</w:t>
            </w: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1号楼负一层地下车库</w:t>
            </w:r>
          </w:p>
        </w:tc>
        <w:tc>
          <w:tcPr>
            <w:tcW w:w="1013"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负责员工早上7点到下午3点的车辆指挥管理</w:t>
            </w:r>
          </w:p>
        </w:tc>
      </w:tr>
      <w:tr>
        <w:tblPrEx>
          <w:tblCellMar>
            <w:top w:w="0" w:type="dxa"/>
            <w:left w:w="108" w:type="dxa"/>
            <w:bottom w:w="0" w:type="dxa"/>
            <w:right w:w="108" w:type="dxa"/>
          </w:tblCellMar>
        </w:tblPrEx>
        <w:trPr>
          <w:gridAfter w:val="1"/>
          <w:wAfter w:w="36" w:type="dxa"/>
          <w:trHeight w:val="561" w:hRule="atLeast"/>
        </w:trPr>
        <w:tc>
          <w:tcPr>
            <w:tcW w:w="967" w:type="dxa"/>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地下车库</w:t>
            </w:r>
          </w:p>
        </w:tc>
        <w:tc>
          <w:tcPr>
            <w:tcW w:w="9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负二层</w:t>
            </w: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负责门诊楼地下车位和立体车库操作管理</w:t>
            </w: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2号楼（特）</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6号楼</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负责6号楼地下负一负二层车位和立体车库操作管理</w:t>
            </w:r>
          </w:p>
        </w:tc>
      </w:tr>
      <w:tr>
        <w:tblPrEx>
          <w:tblCellMar>
            <w:top w:w="0" w:type="dxa"/>
            <w:left w:w="108" w:type="dxa"/>
            <w:bottom w:w="0" w:type="dxa"/>
            <w:right w:w="108" w:type="dxa"/>
          </w:tblCellMar>
        </w:tblPrEx>
        <w:trPr>
          <w:gridAfter w:val="1"/>
          <w:wAfter w:w="36" w:type="dxa"/>
          <w:trHeight w:val="561" w:hRule="atLeast"/>
        </w:trPr>
        <w:tc>
          <w:tcPr>
            <w:tcW w:w="967" w:type="dxa"/>
            <w:vMerge w:val="continue"/>
            <w:tcBorders>
              <w:top w:val="single" w:color="000000" w:sz="8" w:space="0"/>
              <w:left w:val="single" w:color="000000" w:sz="8" w:space="0"/>
              <w:bottom w:val="single" w:color="000000" w:sz="8" w:space="0"/>
              <w:right w:val="nil"/>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9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6号楼（特）</w:t>
            </w:r>
          </w:p>
        </w:tc>
        <w:tc>
          <w:tcPr>
            <w:tcW w:w="1013"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应家河边非机动车库</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kern w:val="0"/>
                <w:sz w:val="21"/>
                <w:szCs w:val="21"/>
              </w:rPr>
            </w:pP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负责应家河边非机动车停车维护与安全管理</w:t>
            </w:r>
          </w:p>
        </w:tc>
      </w:tr>
      <w:tr>
        <w:trPr>
          <w:gridAfter w:val="1"/>
          <w:wAfter w:w="36" w:type="dxa"/>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监控中心</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监控医疗秩序，配合反扒工作，协助消控中心值班人员工作，对区域人员集中及车辆流量多的地方进行布控排查、政治保卫、突发事件处理、安全教育等</w:t>
            </w:r>
          </w:p>
        </w:tc>
      </w:tr>
      <w:tr>
        <w:tblPrEx>
          <w:tblCellMar>
            <w:top w:w="0" w:type="dxa"/>
            <w:left w:w="108" w:type="dxa"/>
            <w:bottom w:w="0" w:type="dxa"/>
            <w:right w:w="108" w:type="dxa"/>
          </w:tblCellMar>
        </w:tblPrEx>
        <w:trPr>
          <w:gridAfter w:val="1"/>
          <w:wAfter w:w="36" w:type="dxa"/>
          <w:trHeight w:val="561" w:hRule="atLeast"/>
        </w:trPr>
        <w:tc>
          <w:tcPr>
            <w:tcW w:w="193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朝晖六区办公楼</w:t>
            </w:r>
          </w:p>
        </w:tc>
        <w:tc>
          <w:tcPr>
            <w:tcW w:w="101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治安管理、门卫管理、车辆管理、政治保卫、突发事件处理、安全教育等</w:t>
            </w:r>
          </w:p>
        </w:tc>
      </w:tr>
      <w:tr>
        <w:tblPrEx>
          <w:tblCellMar>
            <w:top w:w="0" w:type="dxa"/>
            <w:left w:w="108" w:type="dxa"/>
            <w:bottom w:w="0" w:type="dxa"/>
            <w:right w:w="108" w:type="dxa"/>
          </w:tblCellMar>
        </w:tblPrEx>
        <w:trPr>
          <w:trHeight w:val="561" w:hRule="atLeast"/>
        </w:trPr>
        <w:tc>
          <w:tcPr>
            <w:tcW w:w="1937" w:type="dxa"/>
            <w:gridSpan w:val="2"/>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1013"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3441"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color w:val="000000"/>
                <w:kern w:val="0"/>
                <w:sz w:val="21"/>
                <w:szCs w:val="21"/>
              </w:rPr>
            </w:pPr>
          </w:p>
        </w:tc>
        <w:tc>
          <w:tcPr>
            <w:tcW w:w="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61" w:hRule="atLeast"/>
        </w:trPr>
        <w:tc>
          <w:tcPr>
            <w:tcW w:w="1937"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滨江院区</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4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日常管理3岗，配合十月分开业增加5岗</w:t>
            </w:r>
          </w:p>
        </w:tc>
        <w:tc>
          <w:tcPr>
            <w:tcW w:w="36" w:type="dxa"/>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61" w:hRule="atLeast"/>
        </w:trPr>
        <w:tc>
          <w:tcPr>
            <w:tcW w:w="9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9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0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3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w:t>
            </w:r>
          </w:p>
        </w:tc>
        <w:tc>
          <w:tcPr>
            <w:tcW w:w="36" w:type="dxa"/>
            <w:vAlign w:val="center"/>
          </w:tcPr>
          <w:p>
            <w:pPr>
              <w:keepNext w:val="0"/>
              <w:keepLines w:val="0"/>
              <w:pageBreakBefore w:val="0"/>
              <w:widowControl/>
              <w:kinsoku/>
              <w:wordWrap/>
              <w:overflowPunct/>
              <w:topLinePunct w:val="0"/>
              <w:autoSpaceDE/>
              <w:autoSpaceDN/>
              <w:bidi w:val="0"/>
              <w:adjustRightInd/>
              <w:spacing w:after="0" w:line="360" w:lineRule="auto"/>
              <w:jc w:val="left"/>
              <w:rPr>
                <w:rFonts w:hint="eastAsia" w:ascii="宋体" w:hAnsi="宋体" w:eastAsia="宋体" w:cs="宋体"/>
                <w:kern w:val="0"/>
                <w:sz w:val="21"/>
                <w:szCs w:val="21"/>
              </w:rPr>
            </w:pPr>
          </w:p>
        </w:tc>
      </w:tr>
    </w:tbl>
    <w:p>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四、保安服务要求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（一）人员要求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1、保安从业人员须持有证上岗，应知法，懂法，守法，依法办事，必须严格遵守保安从业规范，模范遵守医院安全管理规定，要求在院区固定服务保安人员最少不得低于总岗位数的2/3人数比率（队伍稳定）。</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2、保安人员（162岗，其中保安队长1名，保安副队长</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名，班长若干名）：</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2.1保安队长（1名），在院区现场管理，应具备有较高的政治思想素养和业务水平，有较强的组织协调能力，受过专门的保安业务培训。须加强对保安日常的管理，确保保安在院内无违规事件发生。</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2.2、保安副队长（</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名），在院区</w:t>
      </w:r>
      <w:r>
        <w:rPr>
          <w:rFonts w:hint="eastAsia" w:ascii="宋体" w:hAnsi="宋体" w:eastAsia="宋体" w:cs="宋体"/>
          <w:kern w:val="0"/>
          <w:sz w:val="21"/>
          <w:szCs w:val="21"/>
          <w:lang w:val="en-US" w:eastAsia="zh-CN"/>
        </w:rPr>
        <w:t>分昼夜班进行</w:t>
      </w:r>
      <w:r>
        <w:rPr>
          <w:rFonts w:hint="eastAsia" w:ascii="宋体" w:hAnsi="宋体" w:eastAsia="宋体" w:cs="宋体"/>
          <w:kern w:val="0"/>
          <w:sz w:val="21"/>
          <w:szCs w:val="21"/>
        </w:rPr>
        <w:t>现场管理，应具备有较高的政治思想素养和业务水平，有较强的组织协调能力，受过专门的保安业务培训。须加强对保安业务的管理，确保保安在院内无违规事件发生，协助保安队长须加强对保安日常的管理。</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2.3普通保安人员个人素质条件（131岗，含交通协管岗、安检岗）：年龄在18周岁-5</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周岁之间，男性身高168cm以上，女性身高158cm以上，身体健康，没有传染病及精神病等不能控制自己行为能力的疾病病史，体貌端正，没有犯罪记录，具有初中以上文化程度。退伍军人为佳（退伍军人、在医院行业从事保安服务工作2年以上有经验人员可适当放宽以上条件要求）。</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2.3.1交通协管保安人员，纳入属地交警中队统一标准和管理，规范交通管理，负责医院大门口的交通指导、车辆引导和交通秩序维护，营造医院大门口的有序性和安全性。</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2.3.2安检岗保安人员。普通保安人员要求标准，同时具有掌握与熟知安检知识和医院要求，限制和禁止危险物品进入医院。</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2.4特勤保安人员（26岗，男20，女6</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含正副队长</w:t>
      </w:r>
      <w:r>
        <w:rPr>
          <w:rFonts w:hint="eastAsia" w:ascii="宋体" w:hAnsi="宋体" w:eastAsia="宋体" w:cs="宋体"/>
          <w:kern w:val="0"/>
          <w:sz w:val="21"/>
          <w:szCs w:val="21"/>
        </w:rPr>
        <w:t>）：男性年龄4</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岁以下，身高175cm以上，女性35岁以下，身高165cm以上，身体健康，没有传染病及精神病等不能控制自己行为能力的疾病病史，体貌端正，身手敏捷，没有犯罪记录，具有初中及以上文化程度，具备安检知识能力，退伍军人和有经验的特勤保安老队员可优先；并同时兼任医院义务消防员的角色，巡逻检查记录院内公共部位的消防设施，做好室内外设施的日常管理，经常性开展消防业务培训和演练，发现火灾隐患，立即报告医院保卫部并设法消除；发生火警，能冷静处置，按应急预案进行火灾报警、人员疏散、组织扑救、抢救物资等工作。</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2.5形象岗保安人员（5岗）：年龄35岁以下，男性身高180cm以上，女性身高166cm以上，身体健康，没有传染病及精神病等不能控制自己行为能力的疾病病史，体貌端正，身手敏捷，没有犯罪记录，具有初中及以上文化程度。退伍军人可优先，形象岗保安人员需由服务单位设的特勤（保）专门机构进行提供服务和管理。</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2.6保安人员年龄：年龄50岁以下占所有保安人员</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0%以上。</w:t>
      </w:r>
    </w:p>
    <w:p>
      <w:pPr>
        <w:pStyle w:val="713"/>
        <w:keepNext w:val="0"/>
        <w:keepLines w:val="0"/>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装备要求</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5"/>
        <w:gridCol w:w="2748"/>
        <w:gridCol w:w="1176"/>
        <w:gridCol w:w="38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设备/器材名称</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钢盔</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伸缩警棍</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伸缩警棍套</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多功能分体式雨衣</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雨鞋</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小雨伞</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武装带</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140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防刺服</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辣椒水喷射器</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防割手套</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748"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说明</w:t>
            </w:r>
          </w:p>
        </w:tc>
        <w:tc>
          <w:tcPr>
            <w:tcW w:w="1176"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待定</w:t>
            </w:r>
          </w:p>
        </w:tc>
        <w:tc>
          <w:tcPr>
            <w:tcW w:w="3892" w:type="dxa"/>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以上装备要检查及时更换配置，保持完整性和有效性</w:t>
            </w:r>
          </w:p>
        </w:tc>
      </w:tr>
    </w:tbl>
    <w:p>
      <w:pPr>
        <w:keepNext w:val="0"/>
        <w:keepLines w:val="0"/>
        <w:pageBreakBefore w:val="0"/>
        <w:kinsoku/>
        <w:wordWrap/>
        <w:overflowPunct/>
        <w:topLinePunct w:val="0"/>
        <w:autoSpaceDE/>
        <w:autoSpaceDN/>
        <w:bidi w:val="0"/>
        <w:adjustRightInd/>
        <w:spacing w:line="360" w:lineRule="auto"/>
        <w:ind w:firstLine="480"/>
        <w:outlineLvl w:val="0"/>
        <w:rPr>
          <w:rFonts w:hint="eastAsia" w:ascii="宋体" w:hAnsi="宋体" w:eastAsia="宋体" w:cs="宋体"/>
          <w:color w:val="000000"/>
          <w:kern w:val="0"/>
          <w:sz w:val="21"/>
          <w:szCs w:val="21"/>
        </w:rPr>
      </w:pPr>
      <w:r>
        <w:rPr>
          <w:rFonts w:hint="eastAsia" w:ascii="宋体" w:hAnsi="宋体" w:eastAsia="宋体" w:cs="宋体"/>
          <w:kern w:val="0"/>
          <w:sz w:val="21"/>
          <w:szCs w:val="21"/>
          <w:lang w:val="zh-CN"/>
        </w:rPr>
        <w:t>注：</w:t>
      </w:r>
      <w:r>
        <w:rPr>
          <w:rFonts w:hint="eastAsia" w:ascii="宋体" w:hAnsi="宋体" w:eastAsia="宋体" w:cs="宋体"/>
          <w:kern w:val="0"/>
          <w:sz w:val="21"/>
          <w:szCs w:val="21"/>
        </w:rPr>
        <w:t>1、</w:t>
      </w:r>
      <w:r>
        <w:rPr>
          <w:rFonts w:hint="eastAsia" w:ascii="宋体" w:hAnsi="宋体" w:eastAsia="宋体" w:cs="宋体"/>
          <w:kern w:val="0"/>
          <w:sz w:val="21"/>
          <w:szCs w:val="21"/>
          <w:lang w:val="zh-CN"/>
        </w:rPr>
        <w:t>上述装备价格包含在投标总价中。</w:t>
      </w:r>
      <w:r>
        <w:rPr>
          <w:rFonts w:hint="eastAsia" w:ascii="宋体" w:hAnsi="宋体" w:eastAsia="宋体" w:cs="宋体"/>
          <w:color w:val="000000"/>
          <w:kern w:val="0"/>
          <w:sz w:val="21"/>
          <w:szCs w:val="21"/>
        </w:rPr>
        <w:t>2、根据采购人实际需求超出上述数量时，投标人需响应实施。</w:t>
      </w:r>
    </w:p>
    <w:p>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五、保安服务工作职责要求</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1、管理人员主要岗位职责要求</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保安队长：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的安全保卫方案；建立健全录用保安人员档案资料；负责保安人员的队列演练。</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2）保安副队长：协助保安队长对保安队伍的日常管理事务。在保安队长不在岗情况时，负责对保安队伍的日常管理。严格保安队伍纪律管理，奖优罚劣；承担保安违规违纪的连带责任；实行人性化管理，关心队员疾苦，掌握队员的思想动态，充分调动队员积极性，努力保证队伍稳定；协助保安队长传达落实医院的服务要求与管理规定，组织实施并不断完善医院安全保卫整体方案协助保安队长结合医院的发展实际情况，适时作出岗位调整，完善各岗位职责；协助保安队长有针对性地开展安全教育和提示；协助保安队长定期向医院保卫科汇报工作开展情况及治安信息，重大情况及时报告；协助保安队长配合院方对院内违规事件的处理；协助保安队长组织开展保安业务培训和预案演练，制订院内重大活动的安全保卫方案；协助保安队长建立健全录用保安人员档案资料；协助保安队长进行保安人员的队列演练。</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3）保安班长：以身作则、吃苦在先、讲求奉献；贯彻落实医院任务要求与保安队长的工作安排，组织实施医院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医院提供的设备器材，严格设备交接班制度；组织指挥保安队员做好医院重大活动的安全保卫与秩序保障工作；将各岗位的执勤情况汇总记录。</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4）车库班长：以身作则、吃苦在先、讲求奉献；贯彻落实医院任务要求与保安队长的工作安排，组织实施医院安全保卫整体方案；负责安排保安的日常工作，增援机械车位岗位；督促检查在岗人员履行岗位职责情况，纠正队员违规违纪行为；坚持讲评，不流于形式，形成良好的队风；处理各岗位的突发事件，重大情况及时报告；妥善保管好医院机械车位设备，组织指挥保安队员做好医院重大活动的安全保卫与秩序保障工作；将各岗位的执勤情况汇总记录。</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2、保安人员岗位职责要求</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治安管理：发现和排除各种不安全因素，及时处置各种违法犯罪行为；听从班长工作安排与指挥调度，善于发现、分析处理各种事故隐患和突发事件；配合医院保卫科和相关科室处理各类纠纷和治安案件，配合医院对违规事件的调查，协助公安机关对案件的排查，有突发状况就近保安在1分钟内、其他岗位保安在3分钟内响应并到达控制现场。</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2）门卫管理：严格人员、车辆、物资进出管理，确保门口道路通畅；按时立岗，礼貌待人，树立良好的窗口形象；对携物出门实行出门证验审制度，防止财物流失，严格把控医疗废弃物出院管理；与各岗卫互通信息；值班室无闲杂人员滞留，保持室内外环境整洁卫生，门前卫生三包；完成医院交办的其它事项。</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3）车库（位）管理：加强医院大门的管理，及时与门卫联系，掌握车辆的进入数量，控制好车辆进出，安全有序的指挥车辆停入库与位，服务好来院车辆，做到文明安全和畅通，确保120、119通道和院内道路畅通。</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4）区域守护：熟悉守护区域的情况特点，定点守卫与区域巡查相结合；掌握初期灭火技能和了解消防栓、灭火器等消防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5）机动巡逻：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6）消防管理：每周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科并设法消除；发生火警，能冷静处置，按预案进行火灾报警、人员疏散、组织扑救、抢救物资等工作。</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（7）政治保卫：医院重大活动的安全警戒与秩序保障；配合做好重大事件的政治保卫工作。</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8）突发事件处理：医院突发事件处置、灾害预防、火灾扑救，发现和制止医院暴力事件，随时准备提供紧急救助。近点的响应时间为1分钟，班组增援的响应时间为3分钟，全队响应到位控制到位5分钟，另服务单位增援人员在45分钟内到院。</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（9）安全教育：保安自身安全管理，医院内部安全隐患检查、排除及上报；违规纠正；有针对性地开展安全教育和提示。</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（10）金融护卫：根据医院需要，担任财会人员路途中和院内收费点的安全护卫。</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（11）安检管理：做好医院设置安检设备进门人员的安全检查工作。</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（12）交通协管岗：纳入属地交警中队统一标准和管理，主要负责医院大门口的交通指导、车辆引导和交通秩序维护，营造医院大门口的有序性和安全性。</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（13）地下室管理岗：做好医院地下室停车</w:t>
      </w:r>
      <w:r>
        <w:rPr>
          <w:rFonts w:hint="eastAsia" w:ascii="宋体" w:hAnsi="宋体" w:eastAsia="宋体" w:cs="宋体"/>
          <w:kern w:val="0"/>
          <w:sz w:val="21"/>
          <w:szCs w:val="21"/>
          <w:lang w:val="en-US" w:eastAsia="zh-CN"/>
        </w:rPr>
        <w:t>管理和立体车库操作引停</w:t>
      </w:r>
      <w:r>
        <w:rPr>
          <w:rFonts w:hint="eastAsia" w:ascii="宋体" w:hAnsi="宋体" w:eastAsia="宋体" w:cs="宋体"/>
          <w:kern w:val="0"/>
          <w:sz w:val="21"/>
          <w:szCs w:val="21"/>
        </w:rPr>
        <w:t>工作，发现安全隐患及时上报。</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（14）防诈骗宣传：做好医院内部防诈骗工作，发现如：医托、小广告等相应隐患及时上报。</w:t>
      </w:r>
    </w:p>
    <w:p>
      <w:pPr>
        <w:keepNext w:val="0"/>
        <w:keepLines w:val="0"/>
        <w:pageBreakBefore w:val="0"/>
        <w:widowControl/>
        <w:kinsoku/>
        <w:wordWrap/>
        <w:overflowPunct/>
        <w:topLinePunct w:val="0"/>
        <w:autoSpaceDE/>
        <w:autoSpaceDN/>
        <w:bidi w:val="0"/>
        <w:adjustRightInd/>
        <w:spacing w:line="360" w:lineRule="auto"/>
        <w:ind w:firstLine="205" w:firstLineChars="98"/>
        <w:rPr>
          <w:rFonts w:hint="eastAsia" w:ascii="宋体" w:hAnsi="宋体" w:eastAsia="宋体" w:cs="宋体"/>
          <w:kern w:val="0"/>
          <w:sz w:val="21"/>
          <w:szCs w:val="21"/>
        </w:rPr>
      </w:pPr>
      <w:r>
        <w:rPr>
          <w:rFonts w:hint="eastAsia" w:ascii="宋体" w:hAnsi="宋体" w:eastAsia="宋体" w:cs="宋体"/>
          <w:kern w:val="0"/>
          <w:sz w:val="21"/>
          <w:szCs w:val="21"/>
        </w:rPr>
        <w:t>（15）根据医院要求参与机动巡逻、防疫、劝烟等工作，完成医院保卫部交办的其他安全工作任务。</w:t>
      </w:r>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六、投标人内部管理体系要求</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1、服务标准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（1）《浙江省平安医院考核标准》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（2）《浙江省人民医院保安考核细则》</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（3）《浙江省保安服务先进单位标准》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（4）国家、地方政府有关保安服务规范及要求的规定</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2、服务目标</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（1）达到《浙江省平安医院考核标准》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（2）达到《浙江省人民医院保安考核细则》评分标准85分以上</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（3）达到《浙江省保安服务先进单位标准》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（4）国家、地方政府有关保安服务规范及要求的规定</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（5）达到三级甲类医院的保安服务标准要求</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3、队伍内部建设与管理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（1）投标人负责提供进驻保安人员值勤所需的装备、器材、通讯设备、常用办公耗材包括对讲机、橡皮棒、手电筒、雨衣雨鞋等；</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人必须采取切实有效措施保持保安队伍的稳定，严格控制非违纪人员轮换岗比例，合同期限内轮换岗保安人员不得超过合同编制岗位数的25%，并在投标书中作出承诺；保安队伍主要管理员更换，应提前一个月以书面形式通知招标人,其他队员更换要提前三天告知招标人；确保服务质量不因人员变动而受影响；</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（3）保安应聘、录用、离职等管理档案规范，手续齐全，相应资料必须报医院保卫部备案。</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（4）投标人必须信守承包承诺，认真落实具有相应的固定服务人员，服务人员必须统一穿着工作服，挂牌上岗并建立健全的管理制度，负责对甲方提供保安人员宿舍用房的使用、安全管理到位。</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（5）在服务期内承包人遇到医院各类检查（如上级部门来院检查等）及突发事件时，中标人应无条件保障，服从招标人指挥安排管理。</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（6）中标人必须对保安员原因发生的事故责任以及员工身份、健康等承担全部责任；同时对员工在院内做出不良行为给医院造成影响承担责任。</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（7）服务中的办公各类设施及费用、人员食宿、安全等均由中标人自行负责解决。</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（8）中标人须缴纳员工必要的社会保险（包括养老、医疗、工伤、生育险、失业保险等）。</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（9）中标人须在医院内设置指挥联络点负责接受招标人的指导安排及院内所有岗位保安的调派。</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（10）保证每月1次以上的实战化治安、反恐防暴、消防演习。</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（11）达到医院安全管理成效有不断提高。</w:t>
      </w:r>
    </w:p>
    <w:p>
      <w:pPr>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4、工作衔接要求</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（1）根据行业服务标准与医院规定要求，落实医院安全保卫整体方案，并结合医院实际在实践中不断完善；</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（2）保安队长须在医院保卫部直接领导下，每周必须向医院保卫部汇报工作，重大情况须及时报告；</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（3）做好详细的执勤记录，原始台帐保存完好，以备核查；</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（4）协同医院治安消防协防组织，形成群防群治体系；</w:t>
      </w:r>
    </w:p>
    <w:p>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（5）加强与当地派出所、消防部门、综治办等的合作与交流。</w:t>
      </w:r>
    </w:p>
    <w:p>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七、保安人员日常管理：</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1、投标人负责日常管理，招标人监督、检查和考核。</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2、投标人为加强保安员日常管理，队长驻点负责。</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3、投标人实行昼夜查岗制：每周前半夜不少于一次，后半夜不少于一次。</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4、保安员每周进行一次例会，每日一次列队训练，每月一次学习来提高整体队伍素质。</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5、投标人对在招标人的服务上门进行每月不少于2次的现场回访，听取招标人的意见和建议，不断完善保安工作和任务。</w:t>
      </w:r>
    </w:p>
    <w:p>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八、医院对保安服务的考核</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（1）日常督查考核由医院保卫部对服务单位的总体服务质量进行考核，中标人日常工作不到位、不达标、或有违约现象，将依据合同约定，在下次结算承包款时作出相应的违约处理与处罚。</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（2）医院保卫部每月对保安服务质量及服务保安人员与服务单位共同进行考核，根据双方考核情况，由服务单位对岗位保安员实施月奖惩绩效管理。</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（3）保安人员在岗履行工作职责期间，发生自身的人身伤害、伤亡等事件，均由中标人负责处理并承担经济和道义上的责任，招标人不承担任何责任。</w:t>
      </w:r>
    </w:p>
    <w:p>
      <w:pPr>
        <w:keepNext w:val="0"/>
        <w:keepLines w:val="0"/>
        <w:pageBreakBefore w:val="0"/>
        <w:widowControl/>
        <w:kinsoku/>
        <w:wordWrap/>
        <w:overflowPunct/>
        <w:topLinePunct w:val="0"/>
        <w:autoSpaceDE/>
        <w:autoSpaceDN/>
        <w:bidi w:val="0"/>
        <w:adjustRightInd/>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（4）中标人违返国家相关法规，与聘用人员发生纠纷，均由中标人负责调解与处理，招标人不承担责任。 </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（5）中标人在保安服务中违反国家相关法规或保安行业规范，因过失造成他人人身伤亡的，均由中标人负责处理并承担经济和道义上的责任，招标人不承担任何责任。</w:t>
      </w:r>
    </w:p>
    <w:p>
      <w:pPr>
        <w:keepNext w:val="0"/>
        <w:keepLines w:val="0"/>
        <w:pageBreakBefore w:val="0"/>
        <w:widowControl/>
        <w:kinsoku/>
        <w:wordWrap/>
        <w:overflowPunct/>
        <w:topLinePunct w:val="0"/>
        <w:autoSpaceDE/>
        <w:autoSpaceDN/>
        <w:bidi w:val="0"/>
        <w:adjustRightInd/>
        <w:spacing w:line="360" w:lineRule="auto"/>
        <w:ind w:firstLine="48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（6）通过上级部门的有关保安考核或上级部门有关保安方面的嘉奖，在值班期间抓获违法犯罪人员、发生突发事件保安人员处理得当，院方有权给当事保安员奖励。</w:t>
      </w:r>
    </w:p>
    <w:p>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b/>
          <w:bCs/>
          <w:kern w:val="44"/>
          <w:sz w:val="21"/>
          <w:szCs w:val="21"/>
        </w:rPr>
      </w:pPr>
      <w:r>
        <w:rPr>
          <w:rFonts w:hint="eastAsia" w:ascii="宋体" w:hAnsi="宋体" w:eastAsia="宋体" w:cs="宋体"/>
          <w:color w:val="000000"/>
          <w:kern w:val="0"/>
          <w:sz w:val="21"/>
          <w:szCs w:val="21"/>
        </w:rPr>
        <w:t>（7）岗位保安人员的考核：投标人在保安员服务费中每月核出每岗人100元作为考勤奖励，由招标人保卫部和投标人管理部门根据每名保安员日常工作情况进行监督、考核，投标人根据考核情况后进行落实发放。</w:t>
      </w:r>
    </w:p>
    <w:p>
      <w:pPr>
        <w:widowControl/>
        <w:autoSpaceDE/>
        <w:autoSpaceDN/>
        <w:adjustRightInd/>
        <w:spacing w:line="360" w:lineRule="auto"/>
        <w:ind w:firstLine="422" w:firstLineChars="200"/>
        <w:jc w:val="left"/>
        <w:rPr>
          <w:b/>
          <w:bCs/>
          <w:kern w:val="44"/>
          <w:sz w:val="21"/>
          <w:szCs w:val="21"/>
        </w:rPr>
      </w:pPr>
      <w:bookmarkStart w:id="54" w:name="_Toc247527826"/>
      <w:bookmarkStart w:id="55" w:name="_Toc144974855"/>
      <w:bookmarkStart w:id="56" w:name="_Toc464222566"/>
      <w:bookmarkStart w:id="57" w:name="_Toc152042575"/>
      <w:bookmarkStart w:id="58" w:name="_Toc152045786"/>
      <w:bookmarkStart w:id="59" w:name="_Toc247514245"/>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pStyle w:val="2"/>
        <w:rPr>
          <w:b/>
          <w:bCs/>
          <w:kern w:val="44"/>
          <w:sz w:val="44"/>
          <w:szCs w:val="44"/>
        </w:rPr>
      </w:pPr>
    </w:p>
    <w:p>
      <w:pPr>
        <w:pStyle w:val="2"/>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rPr>
          <w:b/>
          <w:bCs/>
          <w:kern w:val="44"/>
          <w:sz w:val="44"/>
          <w:szCs w:val="44"/>
        </w:rPr>
      </w:pPr>
    </w:p>
    <w:p>
      <w:pPr>
        <w:autoSpaceDE w:val="0"/>
        <w:autoSpaceDN w:val="0"/>
        <w:adjustRightInd w:val="0"/>
        <w:spacing w:line="480" w:lineRule="exact"/>
        <w:jc w:val="center"/>
      </w:pPr>
      <w:r>
        <w:rPr>
          <w:b/>
          <w:bCs/>
          <w:kern w:val="44"/>
          <w:sz w:val="44"/>
          <w:szCs w:val="44"/>
        </w:rPr>
        <w:t>第六章  投标文件格式</w:t>
      </w:r>
      <w:bookmarkEnd w:id="54"/>
      <w:bookmarkEnd w:id="55"/>
      <w:bookmarkEnd w:id="56"/>
      <w:bookmarkEnd w:id="57"/>
      <w:bookmarkEnd w:id="58"/>
      <w:bookmarkEnd w:id="59"/>
    </w:p>
    <w:p>
      <w:pPr>
        <w:spacing w:line="400" w:lineRule="exact"/>
      </w:pPr>
    </w:p>
    <w:p>
      <w:pPr>
        <w:pStyle w:val="27"/>
        <w:tabs>
          <w:tab w:val="left" w:pos="180"/>
        </w:tabs>
        <w:ind w:left="1" w:hanging="1"/>
        <w:rPr>
          <w:b/>
          <w:sz w:val="32"/>
          <w:szCs w:val="32"/>
        </w:rPr>
      </w:pPr>
      <w:r>
        <w:rPr>
          <w:b/>
          <w:sz w:val="32"/>
          <w:szCs w:val="32"/>
        </w:rPr>
        <w:t>第一部分  报价文件</w:t>
      </w:r>
    </w:p>
    <w:p>
      <w:pPr>
        <w:pStyle w:val="27"/>
        <w:tabs>
          <w:tab w:val="left" w:pos="180"/>
        </w:tabs>
        <w:ind w:left="1" w:hanging="1"/>
        <w:rPr>
          <w:sz w:val="36"/>
          <w:szCs w:val="36"/>
        </w:rPr>
      </w:pPr>
    </w:p>
    <w:p>
      <w:pPr>
        <w:pStyle w:val="27"/>
        <w:tabs>
          <w:tab w:val="left" w:pos="180"/>
        </w:tabs>
        <w:ind w:left="1" w:hanging="1"/>
        <w:rPr>
          <w:sz w:val="36"/>
          <w:szCs w:val="36"/>
        </w:rPr>
      </w:pPr>
      <w:r>
        <w:rPr>
          <w:sz w:val="36"/>
          <w:szCs w:val="36"/>
        </w:rPr>
        <w:t>封面</w:t>
      </w:r>
    </w:p>
    <w:p>
      <w:pPr>
        <w:jc w:val="center"/>
      </w:pPr>
    </w:p>
    <w:p>
      <w:pPr>
        <w:jc w:val="center"/>
        <w:rPr>
          <w:rFonts w:eastAsia="黑体"/>
          <w:sz w:val="28"/>
          <w:szCs w:val="28"/>
        </w:rPr>
      </w:pPr>
      <w:r>
        <w:t xml:space="preserve"> </w:t>
      </w:r>
      <w:r>
        <w:rPr>
          <w:rFonts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sz w:val="28"/>
          <w:szCs w:val="28"/>
        </w:rPr>
        <w:t>标项）</w:t>
      </w:r>
    </w:p>
    <w:p>
      <w:pPr>
        <w:rPr>
          <w:rFonts w:eastAsia="黑体"/>
          <w:sz w:val="20"/>
        </w:rPr>
      </w:pPr>
    </w:p>
    <w:p>
      <w:pPr>
        <w:rPr>
          <w:b/>
          <w:sz w:val="66"/>
          <w:szCs w:val="66"/>
        </w:rPr>
      </w:pPr>
    </w:p>
    <w:p>
      <w:pPr>
        <w:jc w:val="center"/>
        <w:rPr>
          <w:b/>
          <w:sz w:val="66"/>
          <w:szCs w:val="66"/>
        </w:rPr>
      </w:pPr>
    </w:p>
    <w:p>
      <w:pPr>
        <w:jc w:val="center"/>
        <w:rPr>
          <w:rFonts w:eastAsia="黑体"/>
          <w:sz w:val="44"/>
          <w:szCs w:val="28"/>
        </w:rPr>
      </w:pPr>
      <w:r>
        <w:rPr>
          <w:b/>
          <w:sz w:val="66"/>
          <w:szCs w:val="66"/>
        </w:rPr>
        <w:t>报价文件</w:t>
      </w:r>
    </w:p>
    <w:p>
      <w:pPr>
        <w:jc w:val="center"/>
        <w:rPr>
          <w:rFonts w:eastAsia="黑体"/>
          <w:sz w:val="28"/>
          <w:szCs w:val="28"/>
        </w:rPr>
      </w:pPr>
      <w:r>
        <w:rPr>
          <w:rFonts w:eastAsia="黑体"/>
          <w:sz w:val="28"/>
          <w:szCs w:val="28"/>
        </w:rPr>
        <w:t>采购项目编号：</w:t>
      </w:r>
    </w:p>
    <w:p>
      <w:pPr>
        <w:rPr>
          <w:rFonts w:eastAsia="黑体"/>
          <w:sz w:val="28"/>
          <w:szCs w:val="28"/>
        </w:rPr>
      </w:pPr>
    </w:p>
    <w:p>
      <w:pPr>
        <w:spacing w:line="360" w:lineRule="auto"/>
        <w:rPr>
          <w:rFonts w:eastAsia="黑体"/>
          <w:sz w:val="28"/>
          <w:szCs w:val="28"/>
        </w:rPr>
      </w:pPr>
    </w:p>
    <w:p>
      <w:pPr>
        <w:spacing w:line="360" w:lineRule="auto"/>
        <w:rPr>
          <w:rFonts w:eastAsia="黑体"/>
          <w:sz w:val="28"/>
          <w:szCs w:val="28"/>
          <w:u w:val="single"/>
        </w:rPr>
      </w:pPr>
      <w:r>
        <w:rPr>
          <w:rFonts w:eastAsia="黑体"/>
          <w:sz w:val="28"/>
          <w:szCs w:val="28"/>
        </w:rPr>
        <w:t xml:space="preserve">        </w:t>
      </w:r>
      <w:r>
        <w:rPr>
          <w:rFonts w:eastAsia="黑体"/>
          <w:sz w:val="28"/>
          <w:szCs w:val="28"/>
          <w:u w:val="single"/>
        </w:rPr>
        <w:t xml:space="preserve">                  </w:t>
      </w:r>
    </w:p>
    <w:p>
      <w:pPr>
        <w:spacing w:line="360" w:lineRule="auto"/>
        <w:jc w:val="center"/>
        <w:rPr>
          <w:rFonts w:eastAsia="黑体"/>
          <w:sz w:val="28"/>
          <w:szCs w:val="28"/>
          <w:u w:val="single"/>
        </w:rPr>
      </w:pPr>
      <w:r>
        <w:rPr>
          <w:rFonts w:eastAsia="黑体"/>
          <w:sz w:val="28"/>
          <w:szCs w:val="28"/>
        </w:rPr>
        <w:t>供应商：</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pPr>
        <w:spacing w:line="360" w:lineRule="auto"/>
        <w:ind w:firstLine="980" w:firstLineChars="350"/>
        <w:rPr>
          <w:rFonts w:eastAsia="黑体"/>
          <w:sz w:val="28"/>
          <w:szCs w:val="28"/>
        </w:rPr>
      </w:pPr>
      <w:r>
        <w:rPr>
          <w:rFonts w:eastAsia="黑体"/>
          <w:sz w:val="28"/>
          <w:szCs w:val="28"/>
        </w:rPr>
        <w:t>地址：</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27"/>
        <w:tabs>
          <w:tab w:val="left" w:pos="180"/>
        </w:tabs>
        <w:ind w:left="1" w:hanging="1"/>
        <w:jc w:val="center"/>
        <w:rPr>
          <w:sz w:val="32"/>
          <w:szCs w:val="32"/>
        </w:rPr>
      </w:pPr>
    </w:p>
    <w:p>
      <w:pPr>
        <w:pStyle w:val="28"/>
        <w:rPr>
          <w:sz w:val="32"/>
          <w:szCs w:val="32"/>
        </w:rPr>
      </w:pPr>
    </w:p>
    <w:p/>
    <w:p>
      <w:pPr>
        <w:pStyle w:val="497"/>
        <w:keepNext w:val="0"/>
        <w:keepLines w:val="0"/>
        <w:spacing w:before="0" w:after="0" w:line="540" w:lineRule="exact"/>
        <w:outlineLvl w:val="9"/>
        <w:rPr>
          <w:rFonts w:ascii="Times New Roman" w:hAnsi="Times New Roman" w:cs="Times New Roman"/>
          <w:kern w:val="2"/>
          <w:szCs w:val="24"/>
        </w:rPr>
      </w:pPr>
      <w:r>
        <w:rPr>
          <w:rFonts w:ascii="Times New Roman" w:hAnsi="Times New Roman" w:cs="Times New Roman"/>
          <w:kern w:val="2"/>
          <w:szCs w:val="24"/>
        </w:rPr>
        <w:t>报价文件目录</w:t>
      </w:r>
    </w:p>
    <w:p>
      <w:pPr>
        <w:spacing w:line="540" w:lineRule="exact"/>
      </w:pPr>
      <w:r>
        <w:t>一、投标书</w:t>
      </w:r>
    </w:p>
    <w:p>
      <w:pPr>
        <w:spacing w:line="540" w:lineRule="exact"/>
      </w:pPr>
      <w:r>
        <w:t>二、开标一览表</w:t>
      </w:r>
    </w:p>
    <w:p>
      <w:pPr>
        <w:spacing w:line="540" w:lineRule="exact"/>
      </w:pPr>
      <w:r>
        <w:t>三、投标分项报价表</w:t>
      </w:r>
    </w:p>
    <w:p>
      <w:pPr>
        <w:spacing w:line="540" w:lineRule="exact"/>
      </w:pPr>
    </w:p>
    <w:p>
      <w:pPr>
        <w:spacing w:line="360" w:lineRule="auto"/>
        <w:jc w:val="center"/>
        <w:outlineLvl w:val="1"/>
        <w:rPr>
          <w:b/>
          <w:sz w:val="24"/>
        </w:rPr>
      </w:pPr>
      <w:bookmarkStart w:id="60" w:name="_Toc410631173"/>
      <w:bookmarkStart w:id="61" w:name="_Toc414445764"/>
      <w:bookmarkStart w:id="62" w:name="_Toc416103814"/>
      <w:bookmarkStart w:id="63" w:name="_Toc372807484"/>
      <w:bookmarkStart w:id="64" w:name="_Toc179091096"/>
      <w:bookmarkStart w:id="65" w:name="_Toc181038076"/>
      <w:bookmarkStart w:id="66" w:name="_Toc30875"/>
      <w:bookmarkStart w:id="67" w:name="_Toc128455956"/>
      <w:bookmarkStart w:id="68" w:name="_Toc176663528"/>
      <w:bookmarkStart w:id="69" w:name="_Toc162669084"/>
      <w:bookmarkStart w:id="70" w:name="_Toc192127127"/>
      <w:bookmarkStart w:id="71" w:name="_Toc192127128"/>
      <w:r>
        <w:rPr>
          <w:b/>
          <w:sz w:val="24"/>
        </w:rPr>
        <w:br w:type="page"/>
      </w:r>
      <w:bookmarkEnd w:id="60"/>
      <w:bookmarkEnd w:id="61"/>
      <w:bookmarkEnd w:id="62"/>
      <w:bookmarkEnd w:id="63"/>
      <w:r>
        <w:rPr>
          <w:b/>
          <w:sz w:val="24"/>
        </w:rPr>
        <w:t>一、投标书</w:t>
      </w:r>
      <w:bookmarkEnd w:id="64"/>
      <w:bookmarkEnd w:id="65"/>
      <w:bookmarkEnd w:id="66"/>
      <w:bookmarkEnd w:id="67"/>
      <w:bookmarkEnd w:id="68"/>
      <w:bookmarkEnd w:id="69"/>
      <w:bookmarkEnd w:id="70"/>
    </w:p>
    <w:p>
      <w:pPr>
        <w:autoSpaceDE w:val="0"/>
        <w:autoSpaceDN w:val="0"/>
        <w:adjustRightInd w:val="0"/>
        <w:jc w:val="center"/>
        <w:rPr>
          <w:kern w:val="0"/>
          <w:sz w:val="24"/>
        </w:rPr>
      </w:pPr>
    </w:p>
    <w:p>
      <w:pPr>
        <w:autoSpaceDE w:val="0"/>
        <w:autoSpaceDN w:val="0"/>
        <w:adjustRightInd w:val="0"/>
        <w:jc w:val="center"/>
        <w:rPr>
          <w:kern w:val="0"/>
          <w:sz w:val="24"/>
        </w:rPr>
      </w:pPr>
    </w:p>
    <w:p>
      <w:pPr>
        <w:autoSpaceDE w:val="0"/>
        <w:autoSpaceDN w:val="0"/>
        <w:adjustRightInd w:val="0"/>
        <w:snapToGrid w:val="0"/>
        <w:spacing w:line="360" w:lineRule="auto"/>
        <w:jc w:val="left"/>
        <w:rPr>
          <w:kern w:val="0"/>
          <w:szCs w:val="21"/>
        </w:rPr>
      </w:pPr>
      <w:r>
        <w:rPr>
          <w:kern w:val="0"/>
          <w:szCs w:val="21"/>
          <w:u w:val="single"/>
        </w:rPr>
        <w:t xml:space="preserve">                </w:t>
      </w:r>
      <w:r>
        <w:rPr>
          <w:kern w:val="0"/>
          <w:szCs w:val="21"/>
        </w:rPr>
        <w:t>（采购人名称）：</w:t>
      </w:r>
    </w:p>
    <w:p>
      <w:pPr>
        <w:autoSpaceDE w:val="0"/>
        <w:autoSpaceDN w:val="0"/>
        <w:adjustRightInd w:val="0"/>
        <w:snapToGrid w:val="0"/>
        <w:spacing w:line="360" w:lineRule="auto"/>
        <w:ind w:firstLine="420" w:firstLineChars="200"/>
        <w:jc w:val="left"/>
        <w:rPr>
          <w:kern w:val="0"/>
          <w:szCs w:val="21"/>
        </w:rPr>
      </w:pPr>
      <w:r>
        <w:rPr>
          <w:kern w:val="0"/>
          <w:szCs w:val="21"/>
        </w:rPr>
        <w:t>1.我方已仔细研究了</w:t>
      </w:r>
      <w:r>
        <w:rPr>
          <w:kern w:val="0"/>
          <w:szCs w:val="21"/>
          <w:u w:val="single"/>
        </w:rPr>
        <w:t xml:space="preserve">  （项目名称）   （标项）  </w:t>
      </w:r>
      <w:r>
        <w:rPr>
          <w:kern w:val="0"/>
          <w:szCs w:val="21"/>
        </w:rPr>
        <w:t>招标文件（包括修改、澄清文件）的全部内容，且对招标文件无任何异议，并愿意以“报价表”所填写的投标总价、交货期及交货地点，向你方</w:t>
      </w:r>
      <w:r>
        <w:rPr>
          <w:szCs w:val="21"/>
        </w:rPr>
        <w:t>提供招标文件要求的服务</w:t>
      </w:r>
      <w:r>
        <w:rPr>
          <w:kern w:val="0"/>
          <w:szCs w:val="21"/>
        </w:rPr>
        <w:t>。</w:t>
      </w:r>
    </w:p>
    <w:p>
      <w:pPr>
        <w:autoSpaceDE w:val="0"/>
        <w:autoSpaceDN w:val="0"/>
        <w:adjustRightInd w:val="0"/>
        <w:snapToGrid w:val="0"/>
        <w:spacing w:line="360" w:lineRule="auto"/>
        <w:ind w:firstLine="420" w:firstLineChars="200"/>
        <w:jc w:val="left"/>
        <w:rPr>
          <w:kern w:val="0"/>
          <w:szCs w:val="21"/>
        </w:rPr>
      </w:pPr>
      <w:r>
        <w:rPr>
          <w:kern w:val="0"/>
          <w:szCs w:val="21"/>
        </w:rPr>
        <w:t>2.我方承诺在投标有效期内不修改或撤销投标文件。</w:t>
      </w:r>
    </w:p>
    <w:p>
      <w:pPr>
        <w:autoSpaceDE w:val="0"/>
        <w:autoSpaceDN w:val="0"/>
        <w:adjustRightInd w:val="0"/>
        <w:snapToGrid w:val="0"/>
        <w:spacing w:line="360" w:lineRule="auto"/>
        <w:ind w:firstLine="420" w:firstLineChars="200"/>
        <w:jc w:val="left"/>
        <w:rPr>
          <w:kern w:val="0"/>
          <w:szCs w:val="21"/>
        </w:rPr>
      </w:pPr>
      <w:r>
        <w:rPr>
          <w:kern w:val="0"/>
          <w:szCs w:val="21"/>
        </w:rPr>
        <w:t>3.本投标的投标有效期为自投标截止之日起</w:t>
      </w:r>
      <w:r>
        <w:rPr>
          <w:kern w:val="0"/>
          <w:szCs w:val="21"/>
          <w:u w:val="single"/>
        </w:rPr>
        <w:t xml:space="preserve">    </w:t>
      </w:r>
      <w:r>
        <w:rPr>
          <w:kern w:val="0"/>
          <w:szCs w:val="21"/>
        </w:rPr>
        <w:t>个日历天。</w:t>
      </w:r>
    </w:p>
    <w:p>
      <w:pPr>
        <w:autoSpaceDE w:val="0"/>
        <w:autoSpaceDN w:val="0"/>
        <w:adjustRightInd w:val="0"/>
        <w:snapToGrid w:val="0"/>
        <w:spacing w:line="360" w:lineRule="auto"/>
        <w:ind w:firstLine="420" w:firstLineChars="200"/>
        <w:jc w:val="left"/>
        <w:rPr>
          <w:kern w:val="0"/>
          <w:szCs w:val="21"/>
        </w:rPr>
      </w:pPr>
      <w:r>
        <w:rPr>
          <w:kern w:val="0"/>
          <w:szCs w:val="21"/>
        </w:rPr>
        <w:t>4.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autoSpaceDE w:val="0"/>
        <w:autoSpaceDN w:val="0"/>
        <w:adjustRightInd w:val="0"/>
        <w:snapToGrid w:val="0"/>
        <w:spacing w:line="360" w:lineRule="auto"/>
        <w:ind w:firstLine="420" w:firstLineChars="200"/>
        <w:jc w:val="left"/>
        <w:rPr>
          <w:kern w:val="0"/>
          <w:szCs w:val="21"/>
        </w:rPr>
      </w:pPr>
      <w:r>
        <w:rPr>
          <w:kern w:val="0"/>
          <w:szCs w:val="21"/>
        </w:rPr>
        <w:t>5．如我方中标：</w:t>
      </w:r>
    </w:p>
    <w:p>
      <w:pPr>
        <w:autoSpaceDE w:val="0"/>
        <w:autoSpaceDN w:val="0"/>
        <w:adjustRightInd w:val="0"/>
        <w:snapToGrid w:val="0"/>
        <w:spacing w:line="360" w:lineRule="auto"/>
        <w:ind w:left="359" w:leftChars="171"/>
        <w:jc w:val="left"/>
        <w:rPr>
          <w:kern w:val="0"/>
          <w:szCs w:val="21"/>
        </w:rPr>
      </w:pPr>
      <w:r>
        <w:rPr>
          <w:kern w:val="0"/>
          <w:szCs w:val="21"/>
        </w:rPr>
        <w:t>（1）我方承诺在收到中标通知书后，在中标通知书规定的期限内与你方签订合同。</w:t>
      </w:r>
    </w:p>
    <w:p>
      <w:pPr>
        <w:autoSpaceDE w:val="0"/>
        <w:autoSpaceDN w:val="0"/>
        <w:adjustRightInd w:val="0"/>
        <w:snapToGrid w:val="0"/>
        <w:spacing w:line="360" w:lineRule="auto"/>
        <w:ind w:left="359" w:leftChars="171"/>
        <w:jc w:val="left"/>
        <w:rPr>
          <w:kern w:val="0"/>
          <w:szCs w:val="21"/>
        </w:rPr>
      </w:pPr>
      <w:r>
        <w:rPr>
          <w:kern w:val="0"/>
          <w:szCs w:val="21"/>
        </w:rPr>
        <w:t>（</w:t>
      </w:r>
      <w:r>
        <w:rPr>
          <w:rFonts w:hint="eastAsia"/>
          <w:kern w:val="0"/>
          <w:szCs w:val="21"/>
          <w:lang w:val="en-US" w:eastAsia="zh-CN"/>
        </w:rPr>
        <w:t>2</w:t>
      </w:r>
      <w:r>
        <w:rPr>
          <w:kern w:val="0"/>
          <w:szCs w:val="21"/>
        </w:rPr>
        <w:t>）我方承诺按合同约定的期限和地点，提供符合招标文件要求的全部的招标服务。</w:t>
      </w:r>
    </w:p>
    <w:p>
      <w:pPr>
        <w:autoSpaceDE w:val="0"/>
        <w:autoSpaceDN w:val="0"/>
        <w:adjustRightInd w:val="0"/>
        <w:snapToGrid w:val="0"/>
        <w:spacing w:line="360" w:lineRule="auto"/>
        <w:ind w:left="359" w:leftChars="171"/>
        <w:jc w:val="left"/>
        <w:rPr>
          <w:kern w:val="0"/>
          <w:szCs w:val="21"/>
        </w:rPr>
      </w:pPr>
      <w:r>
        <w:rPr>
          <w:kern w:val="0"/>
          <w:szCs w:val="21"/>
        </w:rPr>
        <w:t>（</w:t>
      </w:r>
      <w:r>
        <w:rPr>
          <w:rFonts w:hint="eastAsia"/>
          <w:kern w:val="0"/>
          <w:szCs w:val="21"/>
          <w:lang w:val="en-US" w:eastAsia="zh-CN"/>
        </w:rPr>
        <w:t>3</w:t>
      </w:r>
      <w:r>
        <w:rPr>
          <w:kern w:val="0"/>
          <w:szCs w:val="21"/>
        </w:rPr>
        <w:t>）我方保证在收到中标通知书后五个工作日内按要求支付招标服务费。</w:t>
      </w:r>
    </w:p>
    <w:p>
      <w:pPr>
        <w:autoSpaceDE w:val="0"/>
        <w:autoSpaceDN w:val="0"/>
        <w:adjustRightInd w:val="0"/>
        <w:snapToGrid w:val="0"/>
        <w:spacing w:line="360" w:lineRule="auto"/>
        <w:ind w:firstLine="420" w:firstLineChars="200"/>
        <w:jc w:val="left"/>
        <w:rPr>
          <w:kern w:val="0"/>
          <w:szCs w:val="21"/>
        </w:rPr>
      </w:pPr>
      <w:r>
        <w:rPr>
          <w:kern w:val="0"/>
          <w:szCs w:val="21"/>
        </w:rPr>
        <w:t>6．</w:t>
      </w:r>
      <w:r>
        <w:rPr>
          <w:kern w:val="0"/>
          <w:szCs w:val="21"/>
          <w:u w:val="single"/>
        </w:rPr>
        <w:t xml:space="preserve">                </w:t>
      </w:r>
      <w:r>
        <w:rPr>
          <w:kern w:val="0"/>
          <w:szCs w:val="21"/>
        </w:rPr>
        <w:t>（其他补充说明）。</w:t>
      </w:r>
    </w:p>
    <w:p>
      <w:pPr>
        <w:autoSpaceDE w:val="0"/>
        <w:autoSpaceDN w:val="0"/>
        <w:adjustRightInd w:val="0"/>
        <w:snapToGrid w:val="0"/>
        <w:spacing w:line="360" w:lineRule="auto"/>
        <w:jc w:val="left"/>
        <w:rPr>
          <w:kern w:val="0"/>
          <w:szCs w:val="21"/>
        </w:rPr>
      </w:pPr>
    </w:p>
    <w:p>
      <w:pPr>
        <w:autoSpaceDE w:val="0"/>
        <w:autoSpaceDN w:val="0"/>
        <w:adjustRightInd w:val="0"/>
        <w:snapToGrid w:val="0"/>
        <w:spacing w:line="360" w:lineRule="auto"/>
        <w:ind w:left="3780" w:leftChars="1800"/>
        <w:jc w:val="left"/>
        <w:rPr>
          <w:kern w:val="0"/>
          <w:szCs w:val="21"/>
        </w:rPr>
      </w:pPr>
      <w:r>
        <w:rPr>
          <w:kern w:val="0"/>
          <w:szCs w:val="21"/>
        </w:rPr>
        <w:t>投 标 人： （盖单位章）</w:t>
      </w:r>
    </w:p>
    <w:p>
      <w:pPr>
        <w:autoSpaceDE w:val="0"/>
        <w:autoSpaceDN w:val="0"/>
        <w:adjustRightInd w:val="0"/>
        <w:snapToGrid w:val="0"/>
        <w:spacing w:line="360" w:lineRule="auto"/>
        <w:ind w:left="3780" w:leftChars="1800"/>
        <w:jc w:val="left"/>
        <w:rPr>
          <w:kern w:val="0"/>
          <w:szCs w:val="21"/>
        </w:rPr>
      </w:pPr>
      <w:r>
        <w:rPr>
          <w:kern w:val="0"/>
          <w:szCs w:val="21"/>
        </w:rPr>
        <w:t>法定代表人或其委托代理人： （签字）</w:t>
      </w:r>
    </w:p>
    <w:p>
      <w:pPr>
        <w:autoSpaceDE w:val="0"/>
        <w:autoSpaceDN w:val="0"/>
        <w:adjustRightInd w:val="0"/>
        <w:snapToGrid w:val="0"/>
        <w:spacing w:line="360" w:lineRule="auto"/>
        <w:ind w:left="3780" w:leftChars="1800"/>
        <w:jc w:val="left"/>
        <w:rPr>
          <w:kern w:val="0"/>
          <w:szCs w:val="21"/>
        </w:rPr>
      </w:pPr>
      <w:r>
        <w:rPr>
          <w:kern w:val="0"/>
          <w:szCs w:val="21"/>
        </w:rPr>
        <w:t>地址：</w:t>
      </w:r>
    </w:p>
    <w:p>
      <w:pPr>
        <w:autoSpaceDE w:val="0"/>
        <w:autoSpaceDN w:val="0"/>
        <w:adjustRightInd w:val="0"/>
        <w:snapToGrid w:val="0"/>
        <w:spacing w:line="360" w:lineRule="auto"/>
        <w:ind w:left="3780" w:leftChars="1800"/>
        <w:jc w:val="left"/>
        <w:rPr>
          <w:kern w:val="0"/>
          <w:szCs w:val="21"/>
        </w:rPr>
      </w:pPr>
      <w:r>
        <w:rPr>
          <w:kern w:val="0"/>
          <w:szCs w:val="21"/>
        </w:rPr>
        <w:t>电话：</w:t>
      </w:r>
    </w:p>
    <w:p>
      <w:pPr>
        <w:autoSpaceDE w:val="0"/>
        <w:autoSpaceDN w:val="0"/>
        <w:adjustRightInd w:val="0"/>
        <w:snapToGrid w:val="0"/>
        <w:spacing w:line="360" w:lineRule="auto"/>
        <w:ind w:left="3780" w:leftChars="1800"/>
        <w:jc w:val="left"/>
        <w:rPr>
          <w:kern w:val="0"/>
          <w:szCs w:val="21"/>
        </w:rPr>
      </w:pPr>
      <w:r>
        <w:rPr>
          <w:kern w:val="0"/>
          <w:szCs w:val="21"/>
        </w:rPr>
        <w:t>传真：</w:t>
      </w:r>
    </w:p>
    <w:p>
      <w:pPr>
        <w:autoSpaceDE w:val="0"/>
        <w:autoSpaceDN w:val="0"/>
        <w:adjustRightInd w:val="0"/>
        <w:snapToGrid w:val="0"/>
        <w:spacing w:line="360" w:lineRule="auto"/>
        <w:ind w:left="5939" w:leftChars="2828"/>
        <w:jc w:val="left"/>
        <w:rPr>
          <w:kern w:val="0"/>
          <w:szCs w:val="21"/>
        </w:rPr>
      </w:pPr>
      <w:r>
        <w:rPr>
          <w:kern w:val="0"/>
          <w:szCs w:val="21"/>
        </w:rPr>
        <w:t>年 月 日</w:t>
      </w:r>
    </w:p>
    <w:p>
      <w:pPr>
        <w:spacing w:line="360" w:lineRule="auto"/>
        <w:jc w:val="center"/>
        <w:outlineLvl w:val="1"/>
        <w:rPr>
          <w:b/>
          <w:sz w:val="24"/>
        </w:rPr>
      </w:pPr>
      <w:r>
        <w:br w:type="page"/>
      </w:r>
      <w:bookmarkEnd w:id="71"/>
      <w:bookmarkStart w:id="72" w:name="_Toc3327"/>
      <w:r>
        <w:rPr>
          <w:b/>
          <w:sz w:val="24"/>
        </w:rPr>
        <w:t>二、开标一览表</w:t>
      </w:r>
      <w:bookmarkEnd w:id="72"/>
    </w:p>
    <w:tbl>
      <w:tblPr>
        <w:tblStyle w:val="6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36" w:type="dxa"/>
            <w:vAlign w:val="center"/>
          </w:tcPr>
          <w:p>
            <w:pPr>
              <w:ind w:left="141" w:leftChars="67" w:right="103" w:rightChars="49"/>
              <w:jc w:val="center"/>
              <w:rPr>
                <w:rFonts w:eastAsia="仿宋_GB2312"/>
                <w:b/>
                <w:sz w:val="24"/>
              </w:rPr>
            </w:pPr>
            <w:r>
              <w:rPr>
                <w:rFonts w:eastAsia="仿宋_GB2312"/>
                <w:b/>
                <w:sz w:val="24"/>
              </w:rPr>
              <w:t>项目编号及项目名称</w:t>
            </w:r>
          </w:p>
        </w:tc>
        <w:tc>
          <w:tcPr>
            <w:tcW w:w="6944" w:type="dxa"/>
            <w:vAlign w:val="center"/>
          </w:tcPr>
          <w:p>
            <w:pPr>
              <w:ind w:left="189" w:leftChars="90" w:firstLine="1"/>
              <w:rPr>
                <w:rFonts w:eastAsia="仿宋_GB2312"/>
                <w:sz w:val="24"/>
              </w:rPr>
            </w:pPr>
            <w:r>
              <w:rPr>
                <w:rFonts w:eastAsia="仿宋_GB2312"/>
                <w:sz w:val="24"/>
              </w:rPr>
              <w:t>项目编号：</w:t>
            </w:r>
          </w:p>
          <w:p>
            <w:pPr>
              <w:ind w:left="189" w:leftChars="90" w:firstLine="1"/>
              <w:rPr>
                <w:rFonts w:eastAsia="仿宋_GB2312"/>
                <w:sz w:val="24"/>
              </w:rPr>
            </w:pPr>
          </w:p>
          <w:p>
            <w:pPr>
              <w:ind w:left="189" w:leftChars="90" w:firstLine="1"/>
              <w:rPr>
                <w:rFonts w:eastAsia="仿宋_GB2312"/>
                <w:sz w:val="24"/>
              </w:rPr>
            </w:pPr>
            <w:r>
              <w:rPr>
                <w:rFonts w:eastAsia="仿宋_GB2312"/>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36" w:type="dxa"/>
            <w:vAlign w:val="center"/>
          </w:tcPr>
          <w:p>
            <w:pPr>
              <w:ind w:left="-13" w:leftChars="-6"/>
              <w:jc w:val="center"/>
              <w:rPr>
                <w:rFonts w:hint="eastAsia" w:eastAsia="仿宋_GB2312"/>
                <w:b/>
                <w:sz w:val="24"/>
                <w:lang w:eastAsia="zh-CN"/>
              </w:rPr>
            </w:pPr>
            <w:r>
              <w:rPr>
                <w:rFonts w:eastAsia="仿宋_GB2312"/>
                <w:b/>
                <w:sz w:val="24"/>
              </w:rPr>
              <w:t>投标</w:t>
            </w:r>
            <w:r>
              <w:rPr>
                <w:rFonts w:hint="eastAsia" w:eastAsia="仿宋_GB2312"/>
                <w:b/>
                <w:sz w:val="24"/>
                <w:lang w:eastAsia="zh-CN"/>
              </w:rPr>
              <w:t>折扣</w:t>
            </w:r>
          </w:p>
        </w:tc>
        <w:tc>
          <w:tcPr>
            <w:tcW w:w="6944" w:type="dxa"/>
            <w:vAlign w:val="center"/>
          </w:tcPr>
          <w:p>
            <w:pPr>
              <w:ind w:left="189" w:leftChars="90" w:firstLine="1"/>
              <w:rPr>
                <w:rFonts w:hint="eastAsia" w:eastAsia="仿宋_GB2312"/>
                <w:sz w:val="24"/>
                <w:lang w:eastAsia="zh-CN"/>
              </w:rPr>
            </w:pPr>
            <w:r>
              <w:rPr>
                <w:rFonts w:hint="eastAsia" w:eastAsia="仿宋_GB2312"/>
                <w:sz w:val="24"/>
                <w:lang w:eastAsia="zh-CN"/>
              </w:rPr>
              <w:t>折扣：</w:t>
            </w:r>
            <w:r>
              <w:rPr>
                <w:rFonts w:eastAsia="仿宋_GB2312"/>
                <w:sz w:val="24"/>
                <w:u w:val="single"/>
              </w:rPr>
              <w:t xml:space="preserve">          </w:t>
            </w:r>
            <w:r>
              <w:rPr>
                <w:rFonts w:hint="eastAsia" w:eastAsia="仿宋_GB2312"/>
                <w:sz w:val="24"/>
                <w:lang w:val="en-US" w:eastAsia="zh-CN"/>
              </w:rPr>
              <w:t>%</w:t>
            </w:r>
          </w:p>
          <w:p>
            <w:pPr>
              <w:ind w:left="189" w:leftChars="90"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36" w:type="dxa"/>
            <w:vAlign w:val="center"/>
          </w:tcPr>
          <w:p>
            <w:pPr>
              <w:ind w:left="-13" w:leftChars="-6"/>
              <w:jc w:val="center"/>
              <w:rPr>
                <w:rFonts w:eastAsia="仿宋_GB2312"/>
                <w:b/>
                <w:sz w:val="24"/>
              </w:rPr>
            </w:pPr>
            <w:r>
              <w:rPr>
                <w:rFonts w:eastAsia="仿宋_GB2312"/>
                <w:b/>
                <w:sz w:val="24"/>
              </w:rPr>
              <w:t>项目负责人</w:t>
            </w:r>
          </w:p>
        </w:tc>
        <w:tc>
          <w:tcPr>
            <w:tcW w:w="6944" w:type="dxa"/>
            <w:vAlign w:val="center"/>
          </w:tcPr>
          <w:p>
            <w:pPr>
              <w:ind w:left="189" w:leftChars="90"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136" w:type="dxa"/>
            <w:vAlign w:val="center"/>
          </w:tcPr>
          <w:p>
            <w:pPr>
              <w:ind w:left="-13" w:leftChars="-6"/>
              <w:jc w:val="center"/>
              <w:rPr>
                <w:rFonts w:eastAsia="仿宋_GB2312"/>
                <w:b/>
                <w:sz w:val="24"/>
              </w:rPr>
            </w:pPr>
            <w:r>
              <w:rPr>
                <w:rFonts w:eastAsia="仿宋_GB2312"/>
                <w:b/>
                <w:sz w:val="24"/>
              </w:rPr>
              <w:t>服务期</w:t>
            </w:r>
          </w:p>
        </w:tc>
        <w:tc>
          <w:tcPr>
            <w:tcW w:w="6944" w:type="dxa"/>
            <w:vAlign w:val="center"/>
          </w:tcPr>
          <w:p>
            <w:pPr>
              <w:ind w:left="189" w:leftChars="90"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136" w:type="dxa"/>
            <w:vAlign w:val="center"/>
          </w:tcPr>
          <w:p>
            <w:pPr>
              <w:ind w:left="-13" w:leftChars="-6"/>
              <w:jc w:val="center"/>
              <w:rPr>
                <w:rFonts w:eastAsia="仿宋_GB2312"/>
                <w:b/>
                <w:sz w:val="24"/>
              </w:rPr>
            </w:pPr>
            <w:r>
              <w:rPr>
                <w:rFonts w:eastAsia="仿宋_GB2312"/>
                <w:b/>
                <w:sz w:val="24"/>
              </w:rPr>
              <w:t>服务地点</w:t>
            </w:r>
          </w:p>
        </w:tc>
        <w:tc>
          <w:tcPr>
            <w:tcW w:w="6944" w:type="dxa"/>
            <w:vAlign w:val="center"/>
          </w:tcPr>
          <w:p>
            <w:pPr>
              <w:ind w:left="899" w:leftChars="428" w:firstLine="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136" w:type="dxa"/>
            <w:vAlign w:val="center"/>
          </w:tcPr>
          <w:p>
            <w:pPr>
              <w:jc w:val="center"/>
              <w:rPr>
                <w:rFonts w:eastAsia="仿宋_GB2312"/>
                <w:b/>
                <w:sz w:val="24"/>
              </w:rPr>
            </w:pPr>
            <w:r>
              <w:rPr>
                <w:rFonts w:eastAsia="仿宋_GB2312"/>
                <w:b/>
                <w:sz w:val="24"/>
              </w:rPr>
              <w:t>其他声明（如有）</w:t>
            </w:r>
          </w:p>
        </w:tc>
        <w:tc>
          <w:tcPr>
            <w:tcW w:w="6944" w:type="dxa"/>
            <w:vAlign w:val="center"/>
          </w:tcPr>
          <w:p>
            <w:pPr>
              <w:ind w:left="899" w:leftChars="428" w:firstLine="1"/>
              <w:rPr>
                <w:rFonts w:eastAsia="仿宋_GB2312"/>
                <w:sz w:val="24"/>
              </w:rPr>
            </w:pPr>
          </w:p>
        </w:tc>
      </w:tr>
    </w:tbl>
    <w:p>
      <w:pPr>
        <w:pStyle w:val="652"/>
        <w:tabs>
          <w:tab w:val="left" w:pos="5580"/>
        </w:tabs>
        <w:spacing w:before="120"/>
        <w:ind w:firstLine="720" w:firstLineChars="300"/>
        <w:rPr>
          <w:rFonts w:ascii="Times New Roman" w:hAnsi="Times New Roman" w:eastAsia="仿宋_GB2312" w:cs="Times New Roman"/>
          <w:sz w:val="24"/>
        </w:rPr>
      </w:pPr>
      <w:r>
        <w:rPr>
          <w:rFonts w:ascii="Times New Roman" w:hAnsi="Times New Roman" w:eastAsia="仿宋_GB2312" w:cs="Times New Roman"/>
          <w:sz w:val="24"/>
        </w:rPr>
        <w:t>投标人名称（盖章）：</w:t>
      </w:r>
      <w:r>
        <w:rPr>
          <w:rFonts w:ascii="Times New Roman" w:hAnsi="Times New Roman" w:eastAsia="仿宋_GB2312" w:cs="Times New Roman"/>
          <w:sz w:val="24"/>
          <w:u w:val="single"/>
        </w:rPr>
        <w:t xml:space="preserve">                         </w:t>
      </w:r>
    </w:p>
    <w:p>
      <w:pPr>
        <w:pStyle w:val="652"/>
        <w:tabs>
          <w:tab w:val="left" w:pos="5340"/>
        </w:tabs>
        <w:spacing w:before="120"/>
        <w:ind w:firstLine="720" w:firstLineChars="300"/>
        <w:rPr>
          <w:rFonts w:ascii="Times New Roman" w:hAnsi="Times New Roman" w:eastAsia="仿宋_GB2312" w:cs="Times New Roman"/>
          <w:sz w:val="24"/>
          <w:u w:val="single"/>
        </w:rPr>
      </w:pPr>
      <w:r>
        <w:rPr>
          <w:rFonts w:ascii="Times New Roman" w:hAnsi="Times New Roman" w:eastAsia="仿宋_GB2312" w:cs="Times New Roman"/>
          <w:sz w:val="24"/>
        </w:rPr>
        <w:t>投标人法定代表人或授权代表(签字)：</w:t>
      </w:r>
      <w:r>
        <w:rPr>
          <w:rFonts w:ascii="Times New Roman" w:hAnsi="Times New Roman" w:eastAsia="仿宋_GB2312" w:cs="Times New Roman"/>
          <w:sz w:val="24"/>
          <w:u w:val="single"/>
        </w:rPr>
        <w:tab/>
      </w:r>
    </w:p>
    <w:p>
      <w:pPr>
        <w:pStyle w:val="652"/>
        <w:tabs>
          <w:tab w:val="left" w:pos="5580"/>
        </w:tabs>
        <w:spacing w:before="120"/>
        <w:ind w:firstLine="720" w:firstLineChars="300"/>
        <w:rPr>
          <w:rFonts w:ascii="Times New Roman" w:hAnsi="Times New Roman" w:eastAsia="仿宋_GB2312" w:cs="Times New Roman"/>
          <w:sz w:val="24"/>
          <w:u w:val="single"/>
        </w:rPr>
      </w:pPr>
      <w:r>
        <w:rPr>
          <w:rFonts w:ascii="Times New Roman" w:hAnsi="Times New Roman" w:eastAsia="仿宋_GB2312" w:cs="Times New Roman"/>
          <w:sz w:val="24"/>
        </w:rPr>
        <w:t>日期：</w:t>
      </w:r>
      <w:r>
        <w:rPr>
          <w:rFonts w:ascii="Times New Roman" w:hAnsi="Times New Roman" w:eastAsia="仿宋_GB2312" w:cs="Times New Roman"/>
          <w:sz w:val="24"/>
          <w:u w:val="single"/>
        </w:rPr>
        <w:t xml:space="preserve">                                      </w:t>
      </w:r>
    </w:p>
    <w:p>
      <w:pPr>
        <w:pStyle w:val="652"/>
        <w:tabs>
          <w:tab w:val="left" w:pos="5580"/>
        </w:tabs>
        <w:spacing w:before="120"/>
        <w:ind w:firstLine="720" w:firstLineChars="300"/>
        <w:rPr>
          <w:rFonts w:ascii="Times New Roman" w:hAnsi="Times New Roman" w:eastAsia="仿宋_GB2312" w:cs="Times New Roman"/>
          <w:sz w:val="24"/>
          <w:u w:val="single"/>
        </w:rPr>
      </w:pPr>
    </w:p>
    <w:p>
      <w:pPr>
        <w:pStyle w:val="652"/>
        <w:tabs>
          <w:tab w:val="left" w:pos="5580"/>
        </w:tabs>
        <w:spacing w:before="120"/>
        <w:ind w:firstLine="720" w:firstLineChars="300"/>
        <w:rPr>
          <w:rFonts w:ascii="Times New Roman" w:hAnsi="Times New Roman" w:eastAsia="仿宋_GB2312" w:cs="Times New Roman"/>
          <w:sz w:val="24"/>
        </w:rPr>
      </w:pPr>
    </w:p>
    <w:p>
      <w:pPr>
        <w:pStyle w:val="652"/>
        <w:tabs>
          <w:tab w:val="left" w:pos="5580"/>
        </w:tabs>
        <w:spacing w:before="120"/>
        <w:ind w:firstLine="720" w:firstLineChars="300"/>
        <w:rPr>
          <w:rFonts w:ascii="Times New Roman" w:hAnsi="Times New Roman" w:eastAsia="仿宋_GB2312" w:cs="Times New Roman"/>
          <w:sz w:val="24"/>
        </w:rPr>
      </w:pPr>
      <w:r>
        <w:rPr>
          <w:rFonts w:ascii="Times New Roman" w:hAnsi="Times New Roman" w:eastAsia="仿宋_GB2312" w:cs="Times New Roman"/>
          <w:sz w:val="24"/>
        </w:rPr>
        <w:t>注:</w:t>
      </w:r>
      <w:r>
        <w:rPr>
          <w:rFonts w:hint="eastAsia" w:ascii="宋体" w:hAnsi="宋体" w:eastAsia="宋体" w:cs="宋体"/>
          <w:kern w:val="0"/>
          <w:sz w:val="21"/>
          <w:szCs w:val="21"/>
          <w:lang w:val="en-US" w:eastAsia="zh-CN"/>
        </w:rPr>
        <w:t>本项目的响应报价为报折扣，折扣报价基数为各</w:t>
      </w:r>
      <w:r>
        <w:rPr>
          <w:rFonts w:hint="eastAsia" w:ascii="宋体" w:hAnsi="宋体" w:cs="宋体"/>
          <w:kern w:val="0"/>
          <w:sz w:val="21"/>
          <w:szCs w:val="21"/>
          <w:lang w:val="en-US" w:eastAsia="zh-CN"/>
        </w:rPr>
        <w:t>岗位</w:t>
      </w:r>
      <w:r>
        <w:rPr>
          <w:rFonts w:hint="eastAsia" w:hAnsi="宋体" w:cs="宋体"/>
          <w:kern w:val="0"/>
          <w:sz w:val="21"/>
          <w:szCs w:val="21"/>
          <w:lang w:val="en-US" w:eastAsia="zh-CN"/>
        </w:rPr>
        <w:t>保安</w:t>
      </w:r>
      <w:r>
        <w:rPr>
          <w:rFonts w:hint="eastAsia" w:ascii="宋体" w:hAnsi="宋体" w:cs="宋体"/>
          <w:kern w:val="0"/>
          <w:sz w:val="21"/>
          <w:szCs w:val="21"/>
          <w:lang w:val="en-US" w:eastAsia="zh-CN"/>
        </w:rPr>
        <w:t>费用</w:t>
      </w:r>
      <w:r>
        <w:rPr>
          <w:rFonts w:hint="eastAsia" w:ascii="宋体" w:hAnsi="宋体" w:eastAsia="宋体" w:cs="宋体"/>
          <w:kern w:val="0"/>
          <w:sz w:val="21"/>
          <w:szCs w:val="21"/>
          <w:lang w:val="en-US" w:eastAsia="zh-CN"/>
        </w:rPr>
        <w:t>的单价最高限价（最高折扣均为100%，各</w:t>
      </w:r>
      <w:r>
        <w:rPr>
          <w:rFonts w:hint="eastAsia" w:ascii="宋体" w:hAnsi="宋体" w:cs="宋体"/>
          <w:kern w:val="0"/>
          <w:sz w:val="21"/>
          <w:szCs w:val="21"/>
          <w:lang w:val="en-US" w:eastAsia="zh-CN"/>
        </w:rPr>
        <w:t>岗位</w:t>
      </w:r>
      <w:r>
        <w:rPr>
          <w:rFonts w:hint="eastAsia" w:hAnsi="宋体" w:cs="宋体"/>
          <w:kern w:val="0"/>
          <w:sz w:val="21"/>
          <w:szCs w:val="21"/>
          <w:lang w:val="en-US" w:eastAsia="zh-CN"/>
        </w:rPr>
        <w:t>保安</w:t>
      </w:r>
      <w:r>
        <w:rPr>
          <w:rFonts w:hint="eastAsia" w:ascii="宋体" w:hAnsi="宋体" w:cs="宋体"/>
          <w:kern w:val="0"/>
          <w:sz w:val="21"/>
          <w:szCs w:val="21"/>
          <w:lang w:val="en-US" w:eastAsia="zh-CN"/>
        </w:rPr>
        <w:t>费用</w:t>
      </w:r>
      <w:r>
        <w:rPr>
          <w:rFonts w:hint="eastAsia" w:ascii="宋体" w:hAnsi="宋体" w:eastAsia="宋体" w:cs="宋体"/>
          <w:kern w:val="0"/>
          <w:sz w:val="21"/>
          <w:szCs w:val="21"/>
          <w:lang w:val="en-US" w:eastAsia="zh-CN"/>
        </w:rPr>
        <w:t>折扣须一致）</w:t>
      </w:r>
      <w:r>
        <w:rPr>
          <w:rFonts w:ascii="Times New Roman" w:hAnsi="Times New Roman" w:eastAsia="仿宋_GB2312" w:cs="Times New Roman"/>
          <w:sz w:val="24"/>
        </w:rPr>
        <w:t>。</w:t>
      </w:r>
    </w:p>
    <w:p>
      <w:pPr>
        <w:spacing w:line="360" w:lineRule="auto"/>
        <w:jc w:val="center"/>
        <w:outlineLvl w:val="1"/>
        <w:rPr>
          <w:b/>
          <w:sz w:val="24"/>
        </w:rPr>
      </w:pPr>
      <w:bookmarkStart w:id="73" w:name="_Toc27622"/>
      <w:r>
        <w:rPr>
          <w:b/>
          <w:sz w:val="24"/>
        </w:rPr>
        <w:br w:type="page"/>
      </w:r>
      <w:r>
        <w:rPr>
          <w:b/>
          <w:sz w:val="24"/>
        </w:rPr>
        <w:t>三、投标分项报价表</w:t>
      </w:r>
      <w:bookmarkEnd w:id="73"/>
    </w:p>
    <w:p>
      <w:pPr>
        <w:spacing w:line="360" w:lineRule="auto"/>
        <w:jc w:val="center"/>
        <w:rPr>
          <w:rFonts w:eastAsia="黑体"/>
          <w:b/>
          <w:bCs/>
          <w:sz w:val="28"/>
          <w:szCs w:val="28"/>
        </w:rPr>
      </w:pPr>
    </w:p>
    <w:p>
      <w:pPr>
        <w:spacing w:line="360" w:lineRule="auto"/>
        <w:jc w:val="left"/>
        <w:rPr>
          <w:b/>
          <w:sz w:val="24"/>
        </w:rPr>
      </w:pPr>
      <w:r>
        <w:rPr>
          <w:b/>
          <w:sz w:val="24"/>
        </w:rPr>
        <w:t>项目名称：</w:t>
      </w:r>
    </w:p>
    <w:tbl>
      <w:tblPr>
        <w:tblStyle w:val="6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20"/>
        <w:gridCol w:w="1287"/>
        <w:gridCol w:w="971"/>
        <w:gridCol w:w="1580"/>
        <w:gridCol w:w="1700"/>
        <w:gridCol w:w="170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31" w:type="pct"/>
            <w:shd w:val="clear" w:color="auto" w:fill="D0CECE" w:themeFill="background2" w:themeFillShade="E6"/>
            <w:vAlign w:val="center"/>
          </w:tcPr>
          <w:p>
            <w:pPr>
              <w:autoSpaceDE w:val="0"/>
              <w:autoSpaceDN w:val="0"/>
              <w:adjustRightInd w:val="0"/>
              <w:ind w:left="21" w:leftChars="10"/>
              <w:jc w:val="center"/>
              <w:rPr>
                <w:rFonts w:ascii="Calibri" w:hAnsi="Calibri" w:cs="Calibri"/>
                <w:kern w:val="0"/>
                <w:sz w:val="22"/>
                <w:szCs w:val="18"/>
              </w:rPr>
            </w:pPr>
            <w:r>
              <w:rPr>
                <w:rFonts w:hint="eastAsia"/>
                <w:sz w:val="22"/>
                <w:szCs w:val="18"/>
              </w:rPr>
              <w:t>序号</w:t>
            </w:r>
          </w:p>
        </w:tc>
        <w:tc>
          <w:tcPr>
            <w:tcW w:w="708" w:type="pct"/>
            <w:shd w:val="clear" w:color="auto" w:fill="D0CECE" w:themeFill="background2" w:themeFillShade="E6"/>
            <w:vAlign w:val="center"/>
          </w:tcPr>
          <w:p>
            <w:pPr>
              <w:autoSpaceDE w:val="0"/>
              <w:autoSpaceDN w:val="0"/>
              <w:adjustRightInd w:val="0"/>
              <w:jc w:val="center"/>
              <w:rPr>
                <w:rFonts w:ascii="Calibri" w:hAnsi="Calibri" w:cs="Calibri"/>
                <w:kern w:val="0"/>
                <w:sz w:val="22"/>
                <w:szCs w:val="18"/>
              </w:rPr>
            </w:pPr>
            <w:r>
              <w:rPr>
                <w:rFonts w:hint="eastAsia"/>
                <w:sz w:val="22"/>
                <w:szCs w:val="18"/>
              </w:rPr>
              <w:t>名称</w:t>
            </w:r>
          </w:p>
        </w:tc>
        <w:tc>
          <w:tcPr>
            <w:tcW w:w="534" w:type="pct"/>
            <w:shd w:val="clear" w:color="auto" w:fill="D0CECE" w:themeFill="background2" w:themeFillShade="E6"/>
            <w:vAlign w:val="center"/>
          </w:tcPr>
          <w:p>
            <w:pPr>
              <w:autoSpaceDE w:val="0"/>
              <w:autoSpaceDN w:val="0"/>
              <w:adjustRightInd w:val="0"/>
              <w:ind w:left="-67" w:leftChars="-32"/>
              <w:jc w:val="center"/>
              <w:rPr>
                <w:sz w:val="22"/>
                <w:szCs w:val="18"/>
              </w:rPr>
            </w:pPr>
            <w:r>
              <w:rPr>
                <w:rFonts w:hint="eastAsia"/>
                <w:sz w:val="22"/>
                <w:szCs w:val="18"/>
              </w:rPr>
              <w:t>岗位数</w:t>
            </w:r>
          </w:p>
          <w:p>
            <w:pPr>
              <w:autoSpaceDE w:val="0"/>
              <w:autoSpaceDN w:val="0"/>
              <w:adjustRightInd w:val="0"/>
              <w:ind w:left="-67" w:leftChars="-32"/>
              <w:jc w:val="center"/>
              <w:rPr>
                <w:rFonts w:hint="eastAsia"/>
                <w:sz w:val="22"/>
                <w:szCs w:val="18"/>
              </w:rPr>
            </w:pPr>
            <w:r>
              <w:rPr>
                <w:rFonts w:hint="eastAsia"/>
                <w:sz w:val="22"/>
                <w:szCs w:val="18"/>
              </w:rPr>
              <w:t>（</w:t>
            </w:r>
            <w:r>
              <w:rPr>
                <w:rFonts w:hint="eastAsia"/>
                <w:sz w:val="22"/>
                <w:szCs w:val="18"/>
                <w:lang w:val="en-US" w:eastAsia="zh-CN"/>
              </w:rPr>
              <w:t>个</w:t>
            </w:r>
            <w:r>
              <w:rPr>
                <w:rFonts w:hint="eastAsia"/>
                <w:sz w:val="22"/>
                <w:szCs w:val="18"/>
              </w:rPr>
              <w:t>）</w:t>
            </w:r>
          </w:p>
        </w:tc>
        <w:tc>
          <w:tcPr>
            <w:tcW w:w="869" w:type="pct"/>
            <w:shd w:val="clear" w:color="auto" w:fill="D0CECE" w:themeFill="background2" w:themeFillShade="E6"/>
            <w:vAlign w:val="center"/>
          </w:tcPr>
          <w:p>
            <w:pPr>
              <w:autoSpaceDE w:val="0"/>
              <w:autoSpaceDN w:val="0"/>
              <w:adjustRightInd w:val="0"/>
              <w:ind w:left="27" w:leftChars="13"/>
              <w:jc w:val="center"/>
              <w:rPr>
                <w:sz w:val="22"/>
                <w:szCs w:val="18"/>
              </w:rPr>
            </w:pPr>
            <w:r>
              <w:rPr>
                <w:rFonts w:hint="eastAsia"/>
                <w:sz w:val="22"/>
                <w:szCs w:val="18"/>
                <w:lang w:eastAsia="zh-CN"/>
              </w:rPr>
              <w:t>单价最高限价</w:t>
            </w:r>
          </w:p>
          <w:p>
            <w:pPr>
              <w:autoSpaceDE w:val="0"/>
              <w:autoSpaceDN w:val="0"/>
              <w:adjustRightInd w:val="0"/>
              <w:ind w:left="27" w:leftChars="13"/>
              <w:jc w:val="center"/>
              <w:rPr>
                <w:rFonts w:ascii="Calibri" w:hAnsi="Calibri" w:cs="Calibri"/>
                <w:kern w:val="0"/>
                <w:sz w:val="22"/>
                <w:szCs w:val="18"/>
              </w:rPr>
            </w:pPr>
            <w:r>
              <w:rPr>
                <w:rFonts w:hint="eastAsia"/>
                <w:sz w:val="22"/>
                <w:szCs w:val="18"/>
              </w:rPr>
              <w:t>（</w:t>
            </w:r>
            <w:r>
              <w:rPr>
                <w:rFonts w:hint="eastAsia"/>
                <w:sz w:val="22"/>
                <w:szCs w:val="18"/>
                <w:lang w:eastAsia="zh-CN"/>
              </w:rPr>
              <w:t>元/月/岗</w:t>
            </w:r>
            <w:r>
              <w:rPr>
                <w:rFonts w:hint="eastAsia"/>
                <w:sz w:val="22"/>
                <w:szCs w:val="18"/>
              </w:rPr>
              <w:t>）</w:t>
            </w:r>
          </w:p>
        </w:tc>
        <w:tc>
          <w:tcPr>
            <w:tcW w:w="935" w:type="pct"/>
            <w:shd w:val="clear" w:color="auto" w:fill="D0CECE" w:themeFill="background2" w:themeFillShade="E6"/>
            <w:vAlign w:val="center"/>
          </w:tcPr>
          <w:p>
            <w:pPr>
              <w:autoSpaceDE w:val="0"/>
              <w:autoSpaceDN w:val="0"/>
              <w:adjustRightInd w:val="0"/>
              <w:ind w:left="27" w:leftChars="13"/>
              <w:jc w:val="center"/>
              <w:rPr>
                <w:rFonts w:hint="eastAsia"/>
                <w:sz w:val="22"/>
                <w:szCs w:val="18"/>
              </w:rPr>
            </w:pPr>
            <w:r>
              <w:rPr>
                <w:rFonts w:hint="eastAsia" w:ascii="Times New Roman" w:hAnsi="Times New Roman" w:cs="Times New Roman"/>
                <w:b w:val="0"/>
                <w:sz w:val="22"/>
                <w:szCs w:val="18"/>
              </w:rPr>
              <w:t>投标折扣（%）(所有</w:t>
            </w:r>
            <w:r>
              <w:rPr>
                <w:rFonts w:hint="eastAsia" w:ascii="Times New Roman" w:hAnsi="Times New Roman" w:cs="Times New Roman"/>
                <w:b w:val="0"/>
                <w:sz w:val="22"/>
                <w:szCs w:val="18"/>
                <w:lang w:eastAsia="zh-CN"/>
              </w:rPr>
              <w:t>岗位</w:t>
            </w:r>
            <w:r>
              <w:rPr>
                <w:rFonts w:hint="eastAsia" w:cs="Times New Roman"/>
                <w:b w:val="0"/>
                <w:sz w:val="22"/>
                <w:szCs w:val="18"/>
                <w:lang w:eastAsia="zh-CN"/>
              </w:rPr>
              <w:t>保安</w:t>
            </w:r>
            <w:r>
              <w:rPr>
                <w:rFonts w:hint="eastAsia" w:ascii="Times New Roman" w:hAnsi="Times New Roman" w:cs="Times New Roman"/>
                <w:b w:val="0"/>
                <w:sz w:val="22"/>
                <w:szCs w:val="18"/>
              </w:rPr>
              <w:t>折扣须统一）</w:t>
            </w:r>
          </w:p>
        </w:tc>
        <w:tc>
          <w:tcPr>
            <w:tcW w:w="937" w:type="pct"/>
            <w:shd w:val="clear" w:color="auto" w:fill="D0CECE" w:themeFill="background2" w:themeFillShade="E6"/>
            <w:vAlign w:val="center"/>
          </w:tcPr>
          <w:p>
            <w:pPr>
              <w:autoSpaceDE w:val="0"/>
              <w:autoSpaceDN w:val="0"/>
              <w:adjustRightInd w:val="0"/>
              <w:ind w:left="46" w:leftChars="22"/>
              <w:jc w:val="center"/>
              <w:rPr>
                <w:rFonts w:ascii="Calibri" w:hAnsi="Calibri" w:cs="Calibri"/>
                <w:kern w:val="0"/>
                <w:sz w:val="22"/>
                <w:szCs w:val="18"/>
              </w:rPr>
            </w:pPr>
            <w:r>
              <w:rPr>
                <w:rFonts w:hint="eastAsia"/>
                <w:sz w:val="22"/>
                <w:szCs w:val="18"/>
                <w:lang w:eastAsia="zh-CN"/>
              </w:rPr>
              <w:t>投标单价（元/月/岗</w:t>
            </w:r>
            <w:r>
              <w:rPr>
                <w:rFonts w:hint="eastAsia"/>
                <w:sz w:val="22"/>
                <w:szCs w:val="18"/>
              </w:rPr>
              <w:t>）</w:t>
            </w:r>
            <w:r>
              <w:rPr>
                <w:rFonts w:hint="eastAsia" w:ascii="Times New Roman" w:hAnsi="Times New Roman" w:cs="Times New Roman"/>
                <w:b w:val="0"/>
                <w:sz w:val="22"/>
                <w:szCs w:val="18"/>
              </w:rPr>
              <w:t>（单价最高限价*折扣）</w:t>
            </w:r>
          </w:p>
        </w:tc>
        <w:tc>
          <w:tcPr>
            <w:tcW w:w="784" w:type="pct"/>
            <w:shd w:val="clear" w:color="auto" w:fill="D0CECE" w:themeFill="background2" w:themeFillShade="E6"/>
            <w:vAlign w:val="center"/>
          </w:tcPr>
          <w:p>
            <w:pPr>
              <w:autoSpaceDE w:val="0"/>
              <w:autoSpaceDN w:val="0"/>
              <w:adjustRightInd w:val="0"/>
              <w:ind w:left="-67" w:leftChars="-32"/>
              <w:jc w:val="center"/>
              <w:rPr>
                <w:rFonts w:ascii="Calibri" w:hAnsi="Calibri" w:cs="Calibri"/>
                <w:kern w:val="0"/>
                <w:sz w:val="22"/>
                <w:szCs w:val="18"/>
              </w:rPr>
            </w:pPr>
            <w:r>
              <w:rPr>
                <w:rFonts w:hint="eastAsia"/>
                <w:sz w:val="22"/>
                <w:szCs w:val="18"/>
              </w:rPr>
              <w:t>合计</w:t>
            </w:r>
            <w:r>
              <w:rPr>
                <w:rFonts w:hint="eastAsia"/>
                <w:sz w:val="22"/>
                <w:szCs w:val="18"/>
                <w:lang w:val="en-US" w:eastAsia="zh-CN"/>
              </w:rPr>
              <w:t>总费用=</w:t>
            </w:r>
            <w:r>
              <w:rPr>
                <w:rFonts w:hint="eastAsia"/>
                <w:sz w:val="22"/>
                <w:szCs w:val="18"/>
                <w:lang w:eastAsia="zh-CN"/>
              </w:rPr>
              <w:t>投标单价</w:t>
            </w:r>
            <w:r>
              <w:rPr>
                <w:rFonts w:hint="eastAsia"/>
                <w:sz w:val="22"/>
                <w:szCs w:val="18"/>
                <w:lang w:val="en-US" w:eastAsia="zh-CN"/>
              </w:rPr>
              <w:t>*24个月*</w:t>
            </w:r>
            <w:r>
              <w:rPr>
                <w:rFonts w:hint="eastAsia"/>
                <w:sz w:val="22"/>
                <w:szCs w:val="18"/>
              </w:rPr>
              <w:t>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vAlign w:val="center"/>
          </w:tcPr>
          <w:p>
            <w:pPr>
              <w:autoSpaceDE w:val="0"/>
              <w:autoSpaceDN w:val="0"/>
              <w:adjustRightInd w:val="0"/>
              <w:ind w:left="21" w:leftChars="10"/>
              <w:jc w:val="center"/>
              <w:rPr>
                <w:rFonts w:ascii="Calibri" w:hAnsi="Calibri" w:cs="Calibri"/>
                <w:kern w:val="0"/>
                <w:sz w:val="22"/>
                <w:szCs w:val="18"/>
              </w:rPr>
            </w:pPr>
            <w:r>
              <w:rPr>
                <w:sz w:val="22"/>
                <w:szCs w:val="18"/>
              </w:rPr>
              <w:t>1</w:t>
            </w:r>
          </w:p>
        </w:tc>
        <w:tc>
          <w:tcPr>
            <w:tcW w:w="708" w:type="pct"/>
            <w:vAlign w:val="center"/>
          </w:tcPr>
          <w:p>
            <w:pPr>
              <w:autoSpaceDE w:val="0"/>
              <w:autoSpaceDN w:val="0"/>
              <w:adjustRightInd w:val="0"/>
              <w:jc w:val="center"/>
              <w:rPr>
                <w:rFonts w:hint="eastAsia" w:ascii="Calibri" w:hAnsi="Calibri" w:eastAsia="宋体" w:cs="Calibri"/>
                <w:kern w:val="0"/>
                <w:sz w:val="22"/>
                <w:szCs w:val="18"/>
                <w:lang w:eastAsia="zh-CN"/>
              </w:rPr>
            </w:pPr>
            <w:r>
              <w:rPr>
                <w:rFonts w:hint="eastAsia"/>
                <w:sz w:val="22"/>
                <w:szCs w:val="18"/>
              </w:rPr>
              <w:t>普通</w:t>
            </w:r>
            <w:r>
              <w:rPr>
                <w:rFonts w:hint="eastAsia"/>
                <w:sz w:val="22"/>
                <w:szCs w:val="18"/>
                <w:lang w:val="en-US" w:eastAsia="zh-CN"/>
              </w:rPr>
              <w:t>安保岗</w:t>
            </w:r>
          </w:p>
        </w:tc>
        <w:tc>
          <w:tcPr>
            <w:tcW w:w="534" w:type="pct"/>
            <w:vAlign w:val="center"/>
          </w:tcPr>
          <w:p>
            <w:pPr>
              <w:autoSpaceDE w:val="0"/>
              <w:autoSpaceDN w:val="0"/>
              <w:adjustRightInd w:val="0"/>
              <w:ind w:left="0" w:leftChars="0"/>
              <w:jc w:val="center"/>
              <w:rPr>
                <w:rFonts w:hint="default"/>
                <w:sz w:val="22"/>
                <w:szCs w:val="18"/>
                <w:lang w:val="en-US"/>
              </w:rPr>
            </w:pPr>
            <w:r>
              <w:rPr>
                <w:rFonts w:hint="eastAsia" w:cs="Times New Roman"/>
                <w:kern w:val="2"/>
                <w:sz w:val="22"/>
                <w:szCs w:val="18"/>
                <w:lang w:val="en-US" w:eastAsia="zh-CN"/>
              </w:rPr>
              <w:t>131</w:t>
            </w:r>
          </w:p>
        </w:tc>
        <w:tc>
          <w:tcPr>
            <w:tcW w:w="869" w:type="pct"/>
            <w:vAlign w:val="center"/>
          </w:tcPr>
          <w:p>
            <w:pPr>
              <w:autoSpaceDE w:val="0"/>
              <w:autoSpaceDN w:val="0"/>
              <w:adjustRightInd w:val="0"/>
              <w:ind w:left="46" w:leftChars="22"/>
              <w:jc w:val="center"/>
              <w:rPr>
                <w:rFonts w:hint="default" w:ascii="Calibri" w:hAnsi="Calibri" w:eastAsia="宋体" w:cs="Calibri"/>
                <w:kern w:val="0"/>
                <w:sz w:val="22"/>
                <w:szCs w:val="18"/>
                <w:lang w:val="en-US" w:eastAsia="zh-CN"/>
              </w:rPr>
            </w:pPr>
            <w:r>
              <w:rPr>
                <w:rFonts w:hint="eastAsia" w:ascii="Calibri" w:hAnsi="Calibri" w:cs="Calibri"/>
                <w:kern w:val="0"/>
                <w:sz w:val="22"/>
                <w:szCs w:val="18"/>
                <w:lang w:val="en-US" w:eastAsia="zh-CN"/>
              </w:rPr>
              <w:t>4680</w:t>
            </w:r>
          </w:p>
        </w:tc>
        <w:tc>
          <w:tcPr>
            <w:tcW w:w="935" w:type="pct"/>
            <w:vMerge w:val="restart"/>
            <w:vAlign w:val="center"/>
          </w:tcPr>
          <w:p>
            <w:pPr>
              <w:autoSpaceDE w:val="0"/>
              <w:autoSpaceDN w:val="0"/>
              <w:adjustRightInd w:val="0"/>
              <w:ind w:left="46" w:leftChars="22"/>
              <w:jc w:val="center"/>
              <w:rPr>
                <w:rFonts w:hint="default" w:ascii="Calibri" w:hAnsi="Calibri" w:cs="Calibri"/>
                <w:kern w:val="0"/>
                <w:sz w:val="22"/>
                <w:szCs w:val="18"/>
                <w:lang w:val="en-US" w:eastAsia="zh-CN"/>
              </w:rPr>
            </w:pPr>
            <w:r>
              <w:rPr>
                <w:rFonts w:hint="eastAsia" w:ascii="Calibri" w:hAnsi="Calibri" w:cs="Calibri"/>
                <w:kern w:val="0"/>
                <w:sz w:val="22"/>
                <w:szCs w:val="18"/>
                <w:lang w:val="en-US" w:eastAsia="zh-CN"/>
              </w:rPr>
              <w:t>%</w:t>
            </w:r>
          </w:p>
        </w:tc>
        <w:tc>
          <w:tcPr>
            <w:tcW w:w="937" w:type="pct"/>
            <w:vAlign w:val="center"/>
          </w:tcPr>
          <w:p>
            <w:pPr>
              <w:autoSpaceDE w:val="0"/>
              <w:autoSpaceDN w:val="0"/>
              <w:adjustRightInd w:val="0"/>
              <w:ind w:left="46" w:leftChars="22"/>
              <w:jc w:val="center"/>
              <w:rPr>
                <w:rFonts w:ascii="Calibri" w:hAnsi="Calibri" w:cs="Calibri"/>
                <w:kern w:val="0"/>
                <w:sz w:val="22"/>
                <w:szCs w:val="18"/>
              </w:rPr>
            </w:pPr>
          </w:p>
        </w:tc>
        <w:tc>
          <w:tcPr>
            <w:tcW w:w="784" w:type="pct"/>
            <w:vAlign w:val="center"/>
          </w:tcPr>
          <w:p>
            <w:pPr>
              <w:autoSpaceDE w:val="0"/>
              <w:autoSpaceDN w:val="0"/>
              <w:adjustRightInd w:val="0"/>
              <w:ind w:left="46" w:leftChars="22"/>
              <w:jc w:val="center"/>
              <w:rPr>
                <w:rFonts w:ascii="Calibri" w:hAnsi="Calibri" w:cs="Calibri"/>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vAlign w:val="center"/>
          </w:tcPr>
          <w:p>
            <w:pPr>
              <w:autoSpaceDE w:val="0"/>
              <w:autoSpaceDN w:val="0"/>
              <w:adjustRightInd w:val="0"/>
              <w:ind w:left="21" w:leftChars="10"/>
              <w:jc w:val="center"/>
              <w:rPr>
                <w:rFonts w:ascii="Calibri" w:hAnsi="Calibri" w:cs="Calibri"/>
                <w:kern w:val="0"/>
                <w:sz w:val="22"/>
                <w:szCs w:val="18"/>
              </w:rPr>
            </w:pPr>
            <w:r>
              <w:rPr>
                <w:sz w:val="22"/>
                <w:szCs w:val="18"/>
              </w:rPr>
              <w:t>2</w:t>
            </w:r>
          </w:p>
        </w:tc>
        <w:tc>
          <w:tcPr>
            <w:tcW w:w="708" w:type="pct"/>
            <w:vAlign w:val="center"/>
          </w:tcPr>
          <w:p>
            <w:pPr>
              <w:autoSpaceDE w:val="0"/>
              <w:autoSpaceDN w:val="0"/>
              <w:adjustRightInd w:val="0"/>
              <w:jc w:val="center"/>
              <w:rPr>
                <w:rFonts w:hint="eastAsia" w:ascii="Calibri" w:hAnsi="Calibri" w:eastAsia="宋体" w:cs="Calibri"/>
                <w:kern w:val="0"/>
                <w:sz w:val="22"/>
                <w:szCs w:val="18"/>
                <w:lang w:eastAsia="zh-CN"/>
              </w:rPr>
            </w:pPr>
            <w:r>
              <w:rPr>
                <w:rFonts w:hint="eastAsia"/>
                <w:sz w:val="22"/>
                <w:szCs w:val="18"/>
              </w:rPr>
              <w:t>特勤</w:t>
            </w:r>
            <w:r>
              <w:rPr>
                <w:rFonts w:hint="eastAsia"/>
                <w:sz w:val="22"/>
                <w:szCs w:val="18"/>
                <w:lang w:val="en-US" w:eastAsia="zh-CN"/>
              </w:rPr>
              <w:t>安保岗</w:t>
            </w:r>
          </w:p>
        </w:tc>
        <w:tc>
          <w:tcPr>
            <w:tcW w:w="534" w:type="pct"/>
            <w:vAlign w:val="center"/>
          </w:tcPr>
          <w:p>
            <w:pPr>
              <w:autoSpaceDE w:val="0"/>
              <w:autoSpaceDN w:val="0"/>
              <w:adjustRightInd w:val="0"/>
              <w:ind w:left="0" w:leftChars="0"/>
              <w:jc w:val="center"/>
              <w:rPr>
                <w:rFonts w:hint="default"/>
                <w:sz w:val="22"/>
                <w:szCs w:val="18"/>
                <w:lang w:val="en-US"/>
              </w:rPr>
            </w:pPr>
            <w:r>
              <w:rPr>
                <w:rFonts w:hint="eastAsia" w:cs="Times New Roman"/>
                <w:kern w:val="2"/>
                <w:sz w:val="22"/>
                <w:szCs w:val="18"/>
                <w:lang w:val="en-US" w:eastAsia="zh-CN"/>
              </w:rPr>
              <w:t>26</w:t>
            </w:r>
          </w:p>
        </w:tc>
        <w:tc>
          <w:tcPr>
            <w:tcW w:w="869" w:type="pct"/>
            <w:vAlign w:val="center"/>
          </w:tcPr>
          <w:p>
            <w:pPr>
              <w:autoSpaceDE w:val="0"/>
              <w:autoSpaceDN w:val="0"/>
              <w:adjustRightInd w:val="0"/>
              <w:ind w:left="46" w:leftChars="22"/>
              <w:jc w:val="center"/>
              <w:rPr>
                <w:rFonts w:hint="default" w:ascii="Calibri" w:hAnsi="Calibri" w:eastAsia="宋体" w:cs="Calibri"/>
                <w:kern w:val="0"/>
                <w:sz w:val="22"/>
                <w:szCs w:val="18"/>
                <w:lang w:val="en-US" w:eastAsia="zh-CN"/>
              </w:rPr>
            </w:pPr>
            <w:r>
              <w:rPr>
                <w:rFonts w:hint="eastAsia" w:ascii="Calibri" w:hAnsi="Calibri" w:cs="Calibri"/>
                <w:kern w:val="0"/>
                <w:sz w:val="22"/>
                <w:szCs w:val="18"/>
                <w:lang w:val="en-US" w:eastAsia="zh-CN"/>
              </w:rPr>
              <w:t>5720</w:t>
            </w:r>
          </w:p>
        </w:tc>
        <w:tc>
          <w:tcPr>
            <w:tcW w:w="935" w:type="pct"/>
            <w:vMerge w:val="continue"/>
            <w:vAlign w:val="center"/>
          </w:tcPr>
          <w:p>
            <w:pPr>
              <w:autoSpaceDE w:val="0"/>
              <w:autoSpaceDN w:val="0"/>
              <w:adjustRightInd w:val="0"/>
              <w:ind w:left="46" w:leftChars="22"/>
              <w:jc w:val="center"/>
              <w:rPr>
                <w:rFonts w:hint="eastAsia" w:ascii="Calibri" w:hAnsi="Calibri" w:cs="Calibri"/>
                <w:kern w:val="0"/>
                <w:sz w:val="22"/>
                <w:szCs w:val="18"/>
                <w:lang w:val="en-US" w:eastAsia="zh-CN"/>
              </w:rPr>
            </w:pPr>
          </w:p>
        </w:tc>
        <w:tc>
          <w:tcPr>
            <w:tcW w:w="937" w:type="pct"/>
            <w:vAlign w:val="center"/>
          </w:tcPr>
          <w:p>
            <w:pPr>
              <w:autoSpaceDE w:val="0"/>
              <w:autoSpaceDN w:val="0"/>
              <w:adjustRightInd w:val="0"/>
              <w:ind w:left="46" w:leftChars="22"/>
              <w:jc w:val="center"/>
              <w:rPr>
                <w:rFonts w:ascii="Calibri" w:hAnsi="Calibri" w:cs="Calibri"/>
                <w:kern w:val="0"/>
                <w:sz w:val="22"/>
                <w:szCs w:val="18"/>
              </w:rPr>
            </w:pPr>
          </w:p>
        </w:tc>
        <w:tc>
          <w:tcPr>
            <w:tcW w:w="784" w:type="pct"/>
            <w:vAlign w:val="center"/>
          </w:tcPr>
          <w:p>
            <w:pPr>
              <w:autoSpaceDE w:val="0"/>
              <w:autoSpaceDN w:val="0"/>
              <w:adjustRightInd w:val="0"/>
              <w:ind w:left="46" w:leftChars="22"/>
              <w:jc w:val="center"/>
              <w:rPr>
                <w:rFonts w:ascii="Calibri" w:hAnsi="Calibri" w:cs="Calibri"/>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231" w:type="pct"/>
            <w:vAlign w:val="center"/>
          </w:tcPr>
          <w:p>
            <w:pPr>
              <w:autoSpaceDE w:val="0"/>
              <w:autoSpaceDN w:val="0"/>
              <w:adjustRightInd w:val="0"/>
              <w:ind w:left="21" w:leftChars="10"/>
              <w:jc w:val="center"/>
              <w:rPr>
                <w:rFonts w:hint="eastAsia" w:eastAsia="宋体"/>
                <w:sz w:val="22"/>
                <w:szCs w:val="18"/>
                <w:lang w:val="en-US" w:eastAsia="zh-CN"/>
              </w:rPr>
            </w:pPr>
            <w:r>
              <w:rPr>
                <w:rFonts w:hint="eastAsia"/>
                <w:sz w:val="22"/>
                <w:szCs w:val="18"/>
                <w:lang w:val="en-US" w:eastAsia="zh-CN"/>
              </w:rPr>
              <w:t>3</w:t>
            </w:r>
          </w:p>
        </w:tc>
        <w:tc>
          <w:tcPr>
            <w:tcW w:w="708" w:type="pct"/>
            <w:vAlign w:val="center"/>
          </w:tcPr>
          <w:p>
            <w:pPr>
              <w:autoSpaceDE w:val="0"/>
              <w:autoSpaceDN w:val="0"/>
              <w:adjustRightInd w:val="0"/>
              <w:jc w:val="center"/>
              <w:rPr>
                <w:rFonts w:hint="eastAsia" w:eastAsia="宋体"/>
                <w:sz w:val="22"/>
                <w:szCs w:val="18"/>
                <w:lang w:eastAsia="zh-CN"/>
              </w:rPr>
            </w:pPr>
            <w:r>
              <w:rPr>
                <w:rFonts w:hint="eastAsia"/>
                <w:sz w:val="22"/>
                <w:szCs w:val="18"/>
                <w:lang w:eastAsia="zh-CN"/>
              </w:rPr>
              <w:t>形象</w:t>
            </w:r>
            <w:r>
              <w:rPr>
                <w:rFonts w:hint="eastAsia"/>
                <w:sz w:val="22"/>
                <w:szCs w:val="18"/>
                <w:lang w:val="en-US" w:eastAsia="zh-CN"/>
              </w:rPr>
              <w:t>安保岗</w:t>
            </w:r>
          </w:p>
        </w:tc>
        <w:tc>
          <w:tcPr>
            <w:tcW w:w="534" w:type="pct"/>
            <w:vAlign w:val="center"/>
          </w:tcPr>
          <w:p>
            <w:pPr>
              <w:autoSpaceDE w:val="0"/>
              <w:autoSpaceDN w:val="0"/>
              <w:adjustRightInd w:val="0"/>
              <w:ind w:left="0" w:leftChars="0"/>
              <w:jc w:val="center"/>
              <w:rPr>
                <w:rFonts w:hint="default" w:ascii="Times New Roman" w:hAnsi="Times New Roman"/>
                <w:sz w:val="22"/>
                <w:szCs w:val="18"/>
                <w:lang w:val="en-US"/>
              </w:rPr>
            </w:pPr>
            <w:r>
              <w:rPr>
                <w:rFonts w:hint="eastAsia" w:cs="Times New Roman"/>
                <w:kern w:val="2"/>
                <w:sz w:val="22"/>
                <w:szCs w:val="18"/>
                <w:lang w:val="en-US" w:eastAsia="zh-CN"/>
              </w:rPr>
              <w:t>5</w:t>
            </w:r>
          </w:p>
        </w:tc>
        <w:tc>
          <w:tcPr>
            <w:tcW w:w="869" w:type="pct"/>
            <w:vAlign w:val="center"/>
          </w:tcPr>
          <w:p>
            <w:pPr>
              <w:autoSpaceDE w:val="0"/>
              <w:autoSpaceDN w:val="0"/>
              <w:adjustRightInd w:val="0"/>
              <w:ind w:left="46" w:leftChars="22"/>
              <w:jc w:val="center"/>
              <w:rPr>
                <w:rFonts w:hint="default" w:ascii="Calibri" w:hAnsi="Calibri" w:eastAsia="宋体" w:cs="Calibri"/>
                <w:kern w:val="0"/>
                <w:sz w:val="22"/>
                <w:szCs w:val="18"/>
                <w:lang w:val="en-US" w:eastAsia="zh-CN"/>
              </w:rPr>
            </w:pPr>
            <w:r>
              <w:rPr>
                <w:rFonts w:hint="eastAsia" w:ascii="Calibri" w:hAnsi="Calibri" w:cs="Calibri"/>
                <w:kern w:val="0"/>
                <w:sz w:val="22"/>
                <w:szCs w:val="18"/>
                <w:lang w:val="en-US" w:eastAsia="zh-CN"/>
              </w:rPr>
              <w:t>6880</w:t>
            </w:r>
          </w:p>
        </w:tc>
        <w:tc>
          <w:tcPr>
            <w:tcW w:w="935" w:type="pct"/>
            <w:vMerge w:val="continue"/>
            <w:vAlign w:val="center"/>
          </w:tcPr>
          <w:p>
            <w:pPr>
              <w:autoSpaceDE w:val="0"/>
              <w:autoSpaceDN w:val="0"/>
              <w:adjustRightInd w:val="0"/>
              <w:ind w:left="46" w:leftChars="22"/>
              <w:jc w:val="center"/>
              <w:rPr>
                <w:rFonts w:hint="eastAsia" w:ascii="Calibri" w:hAnsi="Calibri" w:cs="Calibri"/>
                <w:kern w:val="0"/>
                <w:sz w:val="22"/>
                <w:szCs w:val="18"/>
                <w:lang w:val="en-US" w:eastAsia="zh-CN"/>
              </w:rPr>
            </w:pPr>
          </w:p>
        </w:tc>
        <w:tc>
          <w:tcPr>
            <w:tcW w:w="937" w:type="pct"/>
            <w:vAlign w:val="center"/>
          </w:tcPr>
          <w:p>
            <w:pPr>
              <w:autoSpaceDE w:val="0"/>
              <w:autoSpaceDN w:val="0"/>
              <w:adjustRightInd w:val="0"/>
              <w:ind w:left="46" w:leftChars="22"/>
              <w:jc w:val="center"/>
              <w:rPr>
                <w:rFonts w:ascii="Calibri" w:hAnsi="Calibri" w:cs="Calibri"/>
                <w:kern w:val="0"/>
                <w:sz w:val="22"/>
                <w:szCs w:val="18"/>
              </w:rPr>
            </w:pPr>
          </w:p>
        </w:tc>
        <w:tc>
          <w:tcPr>
            <w:tcW w:w="784" w:type="pct"/>
            <w:vAlign w:val="center"/>
          </w:tcPr>
          <w:p>
            <w:pPr>
              <w:autoSpaceDE w:val="0"/>
              <w:autoSpaceDN w:val="0"/>
              <w:adjustRightInd w:val="0"/>
              <w:ind w:left="46" w:leftChars="22"/>
              <w:jc w:val="center"/>
              <w:rPr>
                <w:rFonts w:ascii="Calibri" w:hAnsi="Calibri" w:cs="Calibri"/>
                <w:kern w:val="0"/>
                <w:sz w:val="22"/>
                <w:szCs w:val="18"/>
              </w:rPr>
            </w:pPr>
          </w:p>
        </w:tc>
      </w:tr>
    </w:tbl>
    <w:p>
      <w:pPr>
        <w:pStyle w:val="2"/>
      </w:pPr>
    </w:p>
    <w:p>
      <w:pPr>
        <w:widowControl/>
        <w:spacing w:line="360" w:lineRule="auto"/>
        <w:jc w:val="left"/>
        <w:rPr>
          <w:color w:val="000000"/>
          <w:kern w:val="0"/>
          <w:sz w:val="24"/>
        </w:rPr>
      </w:pPr>
      <w:r>
        <w:rPr>
          <w:color w:val="000000"/>
          <w:kern w:val="0"/>
          <w:sz w:val="24"/>
        </w:rPr>
        <w:t>注：1、</w:t>
      </w:r>
      <w:r>
        <w:rPr>
          <w:rFonts w:hint="eastAsia"/>
          <w:color w:val="000000"/>
          <w:kern w:val="0"/>
          <w:sz w:val="24"/>
          <w:lang w:eastAsia="zh-CN"/>
        </w:rPr>
        <w:t>本项目投标投标为折扣报价，</w:t>
      </w:r>
      <w:r>
        <w:rPr>
          <w:color w:val="000000"/>
          <w:kern w:val="0"/>
          <w:sz w:val="24"/>
        </w:rPr>
        <w:t>投标报价必须包括在承包区域内提供</w:t>
      </w:r>
      <w:r>
        <w:rPr>
          <w:rFonts w:hint="eastAsia"/>
          <w:color w:val="000000"/>
          <w:kern w:val="0"/>
          <w:sz w:val="24"/>
          <w:lang w:val="en-US" w:eastAsia="zh-CN"/>
        </w:rPr>
        <w:t>安保</w:t>
      </w:r>
      <w:r>
        <w:rPr>
          <w:color w:val="000000"/>
          <w:kern w:val="0"/>
          <w:sz w:val="24"/>
        </w:rPr>
        <w:t>服务所需的一切人员工资、奖金、</w:t>
      </w:r>
      <w:r>
        <w:rPr>
          <w:kern w:val="0"/>
          <w:sz w:val="24"/>
        </w:rPr>
        <w:t>年终奖、法定</w:t>
      </w:r>
      <w:r>
        <w:rPr>
          <w:color w:val="000000"/>
          <w:kern w:val="0"/>
          <w:sz w:val="24"/>
        </w:rPr>
        <w:t>节假日加班费、夜餐费、各种社会保险（基本养老保险、基本医疗保险、工伤保险、失业保险等）、食宿与交通、高温补偿费、人员培训费用、设备器材、</w:t>
      </w:r>
      <w:r>
        <w:rPr>
          <w:kern w:val="0"/>
          <w:sz w:val="24"/>
        </w:rPr>
        <w:t>办公费用、消耗材料、服装、安全、管理费用、税费、利润、完成本项目所需的一切本身和</w:t>
      </w:r>
      <w:r>
        <w:rPr>
          <w:color w:val="000000"/>
          <w:kern w:val="0"/>
          <w:sz w:val="24"/>
        </w:rPr>
        <w:t>不可或缺的所有工作开支、政策性文件规定及本项目包含的所有风险、责任等各项全部费用并承担一切风险责任。</w:t>
      </w:r>
    </w:p>
    <w:p>
      <w:pPr>
        <w:pStyle w:val="5"/>
        <w:rPr>
          <w:rFonts w:hint="default" w:ascii="Times New Roman" w:hAnsi="Times New Roman" w:eastAsia="宋体" w:cs="Times New Roman"/>
          <w:b w:val="0"/>
          <w:bCs w:val="0"/>
          <w:color w:val="000000"/>
          <w:kern w:val="0"/>
          <w:sz w:val="24"/>
          <w:szCs w:val="20"/>
          <w:highlight w:val="none"/>
          <w:lang w:val="en-US" w:eastAsia="zh-CN"/>
        </w:rPr>
      </w:pPr>
      <w:r>
        <w:rPr>
          <w:rFonts w:hint="default" w:ascii="Times New Roman" w:hAnsi="Times New Roman" w:eastAsia="宋体" w:cs="Times New Roman"/>
          <w:b w:val="0"/>
          <w:bCs w:val="0"/>
          <w:color w:val="000000"/>
          <w:kern w:val="0"/>
          <w:sz w:val="24"/>
          <w:szCs w:val="20"/>
          <w:highlight w:val="none"/>
          <w:lang w:val="en-US" w:eastAsia="zh-CN"/>
        </w:rPr>
        <w:t>2</w:t>
      </w:r>
      <w:r>
        <w:rPr>
          <w:rFonts w:ascii="Times New Roman" w:hAnsi="Times New Roman" w:eastAsia="宋体" w:cs="Times New Roman"/>
          <w:b w:val="0"/>
          <w:bCs w:val="0"/>
          <w:color w:val="000000"/>
          <w:kern w:val="0"/>
          <w:sz w:val="24"/>
          <w:szCs w:val="20"/>
          <w:highlight w:val="none"/>
        </w:rPr>
        <w:t>、</w:t>
      </w:r>
      <w:r>
        <w:rPr>
          <w:rFonts w:hint="eastAsia" w:ascii="Times New Roman" w:hAnsi="Times New Roman" w:eastAsia="宋体" w:cs="Times New Roman"/>
          <w:b w:val="0"/>
          <w:bCs w:val="0"/>
          <w:color w:val="000000"/>
          <w:kern w:val="0"/>
          <w:sz w:val="24"/>
          <w:szCs w:val="20"/>
          <w:highlight w:val="none"/>
          <w:lang w:eastAsia="zh-CN"/>
        </w:rPr>
        <w:t>保安</w:t>
      </w:r>
      <w:r>
        <w:rPr>
          <w:rFonts w:hint="default" w:ascii="Times New Roman" w:hAnsi="Times New Roman" w:eastAsia="宋体" w:cs="Times New Roman"/>
          <w:b w:val="0"/>
          <w:bCs w:val="0"/>
          <w:color w:val="000000"/>
          <w:kern w:val="0"/>
          <w:sz w:val="24"/>
          <w:szCs w:val="20"/>
          <w:highlight w:val="none"/>
        </w:rPr>
        <w:t>队长</w:t>
      </w:r>
      <w:r>
        <w:rPr>
          <w:rFonts w:hint="default" w:ascii="Times New Roman" w:hAnsi="Times New Roman" w:eastAsia="宋体" w:cs="Times New Roman"/>
          <w:b w:val="0"/>
          <w:bCs w:val="0"/>
          <w:color w:val="000000"/>
          <w:kern w:val="0"/>
          <w:sz w:val="24"/>
          <w:szCs w:val="20"/>
          <w:highlight w:val="none"/>
          <w:lang w:val="en-US" w:eastAsia="zh-CN"/>
        </w:rPr>
        <w:t>由采购人另行</w:t>
      </w:r>
      <w:r>
        <w:rPr>
          <w:rFonts w:hint="default" w:ascii="Times New Roman" w:hAnsi="Times New Roman" w:eastAsia="宋体" w:cs="Times New Roman"/>
          <w:b w:val="0"/>
          <w:bCs w:val="0"/>
          <w:color w:val="000000"/>
          <w:kern w:val="0"/>
          <w:sz w:val="24"/>
          <w:szCs w:val="20"/>
          <w:highlight w:val="none"/>
        </w:rPr>
        <w:t>补贴1</w:t>
      </w:r>
      <w:r>
        <w:rPr>
          <w:rFonts w:hint="eastAsia" w:ascii="Times New Roman" w:hAnsi="Times New Roman" w:eastAsia="宋体" w:cs="Times New Roman"/>
          <w:b w:val="0"/>
          <w:bCs w:val="0"/>
          <w:color w:val="000000"/>
          <w:kern w:val="0"/>
          <w:sz w:val="24"/>
          <w:szCs w:val="20"/>
          <w:highlight w:val="none"/>
          <w:lang w:val="en-US" w:eastAsia="zh-CN"/>
        </w:rPr>
        <w:t>6</w:t>
      </w:r>
      <w:r>
        <w:rPr>
          <w:rFonts w:ascii="Times New Roman" w:hAnsi="Times New Roman" w:eastAsia="宋体" w:cs="Times New Roman"/>
          <w:b w:val="0"/>
          <w:bCs w:val="0"/>
          <w:color w:val="000000"/>
          <w:kern w:val="0"/>
          <w:sz w:val="24"/>
          <w:szCs w:val="20"/>
          <w:highlight w:val="none"/>
        </w:rPr>
        <w:t>00</w:t>
      </w:r>
      <w:r>
        <w:rPr>
          <w:rFonts w:hint="default" w:ascii="Times New Roman" w:hAnsi="Times New Roman" w:eastAsia="宋体" w:cs="Times New Roman"/>
          <w:b w:val="0"/>
          <w:bCs w:val="0"/>
          <w:color w:val="000000"/>
          <w:kern w:val="0"/>
          <w:sz w:val="24"/>
          <w:szCs w:val="20"/>
          <w:highlight w:val="none"/>
        </w:rPr>
        <w:t>元/人/月，</w:t>
      </w:r>
      <w:r>
        <w:rPr>
          <w:rFonts w:hint="eastAsia" w:ascii="Times New Roman" w:hAnsi="Times New Roman" w:eastAsia="宋体" w:cs="Times New Roman"/>
          <w:b w:val="0"/>
          <w:bCs w:val="0"/>
          <w:color w:val="000000"/>
          <w:kern w:val="0"/>
          <w:sz w:val="24"/>
          <w:szCs w:val="20"/>
          <w:highlight w:val="none"/>
          <w:lang w:eastAsia="zh-CN"/>
        </w:rPr>
        <w:t>保安</w:t>
      </w:r>
      <w:r>
        <w:rPr>
          <w:rFonts w:hint="default" w:ascii="Times New Roman" w:hAnsi="Times New Roman" w:eastAsia="宋体" w:cs="Times New Roman"/>
          <w:b w:val="0"/>
          <w:bCs w:val="0"/>
          <w:color w:val="000000"/>
          <w:kern w:val="0"/>
          <w:sz w:val="24"/>
          <w:szCs w:val="20"/>
          <w:highlight w:val="none"/>
        </w:rPr>
        <w:t>副队长</w:t>
      </w:r>
      <w:r>
        <w:rPr>
          <w:rFonts w:hint="default" w:ascii="Times New Roman" w:hAnsi="Times New Roman" w:eastAsia="宋体" w:cs="Times New Roman"/>
          <w:b w:val="0"/>
          <w:bCs w:val="0"/>
          <w:color w:val="000000"/>
          <w:kern w:val="0"/>
          <w:sz w:val="24"/>
          <w:szCs w:val="20"/>
          <w:highlight w:val="none"/>
          <w:lang w:val="en-US" w:eastAsia="zh-CN"/>
        </w:rPr>
        <w:t>由采购人另行</w:t>
      </w:r>
      <w:r>
        <w:rPr>
          <w:rFonts w:hint="default" w:ascii="Times New Roman" w:hAnsi="Times New Roman" w:eastAsia="宋体" w:cs="Times New Roman"/>
          <w:b w:val="0"/>
          <w:bCs w:val="0"/>
          <w:color w:val="000000"/>
          <w:kern w:val="0"/>
          <w:sz w:val="24"/>
          <w:szCs w:val="20"/>
          <w:highlight w:val="none"/>
        </w:rPr>
        <w:t>补贴</w:t>
      </w:r>
      <w:r>
        <w:rPr>
          <w:rFonts w:hint="eastAsia" w:ascii="Times New Roman" w:hAnsi="Times New Roman" w:eastAsia="宋体" w:cs="Times New Roman"/>
          <w:b w:val="0"/>
          <w:bCs w:val="0"/>
          <w:color w:val="000000"/>
          <w:kern w:val="0"/>
          <w:sz w:val="24"/>
          <w:szCs w:val="20"/>
          <w:highlight w:val="none"/>
          <w:lang w:val="en-US" w:eastAsia="zh-CN"/>
        </w:rPr>
        <w:t>12</w:t>
      </w:r>
      <w:r>
        <w:rPr>
          <w:rFonts w:ascii="Times New Roman" w:hAnsi="Times New Roman" w:eastAsia="宋体" w:cs="Times New Roman"/>
          <w:b w:val="0"/>
          <w:bCs w:val="0"/>
          <w:color w:val="000000"/>
          <w:kern w:val="0"/>
          <w:sz w:val="24"/>
          <w:szCs w:val="20"/>
          <w:highlight w:val="none"/>
        </w:rPr>
        <w:t>00</w:t>
      </w:r>
      <w:r>
        <w:rPr>
          <w:rFonts w:hint="default" w:ascii="Times New Roman" w:hAnsi="Times New Roman" w:eastAsia="宋体" w:cs="Times New Roman"/>
          <w:b w:val="0"/>
          <w:bCs w:val="0"/>
          <w:color w:val="000000"/>
          <w:kern w:val="0"/>
          <w:sz w:val="24"/>
          <w:szCs w:val="20"/>
          <w:highlight w:val="none"/>
        </w:rPr>
        <w:t>元/人/月，</w:t>
      </w:r>
      <w:r>
        <w:rPr>
          <w:rFonts w:hint="eastAsia" w:ascii="Times New Roman" w:hAnsi="Times New Roman" w:eastAsia="宋体" w:cs="Times New Roman"/>
          <w:b w:val="0"/>
          <w:bCs w:val="0"/>
          <w:color w:val="000000"/>
          <w:kern w:val="0"/>
          <w:sz w:val="24"/>
          <w:szCs w:val="20"/>
          <w:highlight w:val="none"/>
          <w:lang w:eastAsia="zh-CN"/>
        </w:rPr>
        <w:t>保安</w:t>
      </w:r>
      <w:r>
        <w:rPr>
          <w:rFonts w:hint="default" w:ascii="Times New Roman" w:hAnsi="Times New Roman" w:eastAsia="宋体" w:cs="Times New Roman"/>
          <w:b w:val="0"/>
          <w:bCs w:val="0"/>
          <w:color w:val="000000"/>
          <w:kern w:val="0"/>
          <w:sz w:val="24"/>
          <w:szCs w:val="20"/>
          <w:highlight w:val="none"/>
        </w:rPr>
        <w:t>班长</w:t>
      </w:r>
      <w:r>
        <w:rPr>
          <w:rFonts w:hint="default" w:ascii="Times New Roman" w:hAnsi="Times New Roman" w:eastAsia="宋体" w:cs="Times New Roman"/>
          <w:b w:val="0"/>
          <w:bCs w:val="0"/>
          <w:color w:val="000000"/>
          <w:kern w:val="0"/>
          <w:sz w:val="24"/>
          <w:szCs w:val="20"/>
          <w:highlight w:val="none"/>
          <w:lang w:val="en-US" w:eastAsia="zh-CN"/>
        </w:rPr>
        <w:t>由采购人另行</w:t>
      </w:r>
      <w:r>
        <w:rPr>
          <w:rFonts w:hint="default" w:ascii="Times New Roman" w:hAnsi="Times New Roman" w:eastAsia="宋体" w:cs="Times New Roman"/>
          <w:b w:val="0"/>
          <w:bCs w:val="0"/>
          <w:color w:val="000000"/>
          <w:kern w:val="0"/>
          <w:sz w:val="24"/>
          <w:szCs w:val="20"/>
          <w:highlight w:val="none"/>
        </w:rPr>
        <w:t>补贴</w:t>
      </w:r>
      <w:r>
        <w:rPr>
          <w:rFonts w:hint="eastAsia" w:ascii="Times New Roman" w:hAnsi="Times New Roman" w:eastAsia="宋体" w:cs="Times New Roman"/>
          <w:b w:val="0"/>
          <w:bCs w:val="0"/>
          <w:color w:val="000000"/>
          <w:kern w:val="0"/>
          <w:sz w:val="24"/>
          <w:szCs w:val="20"/>
          <w:highlight w:val="none"/>
          <w:lang w:val="en-US" w:eastAsia="zh-CN"/>
        </w:rPr>
        <w:t>6</w:t>
      </w:r>
      <w:r>
        <w:rPr>
          <w:rFonts w:ascii="Times New Roman" w:hAnsi="Times New Roman" w:eastAsia="宋体" w:cs="Times New Roman"/>
          <w:b w:val="0"/>
          <w:bCs w:val="0"/>
          <w:color w:val="000000"/>
          <w:kern w:val="0"/>
          <w:sz w:val="24"/>
          <w:szCs w:val="20"/>
          <w:highlight w:val="none"/>
        </w:rPr>
        <w:t>00</w:t>
      </w:r>
      <w:r>
        <w:rPr>
          <w:rFonts w:hint="default" w:ascii="Times New Roman" w:hAnsi="Times New Roman" w:eastAsia="宋体" w:cs="Times New Roman"/>
          <w:b w:val="0"/>
          <w:bCs w:val="0"/>
          <w:color w:val="000000"/>
          <w:kern w:val="0"/>
          <w:sz w:val="24"/>
          <w:szCs w:val="20"/>
          <w:highlight w:val="none"/>
        </w:rPr>
        <w:t>元/人/月</w:t>
      </w:r>
      <w:r>
        <w:rPr>
          <w:rFonts w:hint="default" w:ascii="Times New Roman" w:hAnsi="Times New Roman" w:eastAsia="宋体" w:cs="Times New Roman"/>
          <w:b w:val="0"/>
          <w:bCs w:val="0"/>
          <w:color w:val="000000"/>
          <w:kern w:val="0"/>
          <w:sz w:val="24"/>
          <w:szCs w:val="20"/>
          <w:highlight w:val="none"/>
          <w:lang w:eastAsia="zh-CN"/>
        </w:rPr>
        <w:t>（</w:t>
      </w:r>
      <w:r>
        <w:rPr>
          <w:rFonts w:hint="default" w:ascii="Times New Roman" w:hAnsi="Times New Roman" w:eastAsia="宋体" w:cs="Times New Roman"/>
          <w:b w:val="0"/>
          <w:bCs w:val="0"/>
          <w:color w:val="000000"/>
          <w:kern w:val="0"/>
          <w:sz w:val="24"/>
          <w:szCs w:val="20"/>
          <w:highlight w:val="none"/>
          <w:lang w:val="en-US" w:eastAsia="zh-CN"/>
        </w:rPr>
        <w:t>以上岗位补贴费用基数均为</w:t>
      </w:r>
      <w:r>
        <w:rPr>
          <w:rFonts w:hint="eastAsia" w:ascii="Times New Roman" w:hAnsi="Times New Roman" w:eastAsia="宋体" w:cs="Times New Roman"/>
          <w:b w:val="0"/>
          <w:bCs w:val="0"/>
          <w:color w:val="000000"/>
          <w:kern w:val="0"/>
          <w:sz w:val="24"/>
          <w:szCs w:val="20"/>
          <w:highlight w:val="none"/>
          <w:lang w:val="en-US" w:eastAsia="zh-CN"/>
        </w:rPr>
        <w:t>特勤保安岗</w:t>
      </w:r>
      <w:r>
        <w:rPr>
          <w:rFonts w:hint="default" w:ascii="Times New Roman" w:hAnsi="Times New Roman" w:eastAsia="宋体" w:cs="Times New Roman"/>
          <w:b w:val="0"/>
          <w:bCs w:val="0"/>
          <w:color w:val="000000"/>
          <w:kern w:val="0"/>
          <w:sz w:val="24"/>
          <w:szCs w:val="20"/>
          <w:highlight w:val="none"/>
          <w:lang w:val="en-US" w:eastAsia="zh-CN"/>
        </w:rPr>
        <w:t>位中标费用，不可竞争</w:t>
      </w:r>
      <w:r>
        <w:rPr>
          <w:rFonts w:hint="default" w:ascii="Times New Roman" w:hAnsi="Times New Roman" w:eastAsia="宋体" w:cs="Times New Roman"/>
          <w:b w:val="0"/>
          <w:bCs w:val="0"/>
          <w:color w:val="000000"/>
          <w:kern w:val="0"/>
          <w:sz w:val="24"/>
          <w:szCs w:val="20"/>
          <w:highlight w:val="none"/>
          <w:lang w:eastAsia="zh-CN"/>
        </w:rPr>
        <w:t>）</w:t>
      </w:r>
      <w:r>
        <w:rPr>
          <w:rFonts w:hint="eastAsia" w:ascii="Times New Roman" w:hAnsi="Times New Roman" w:eastAsia="宋体" w:cs="Times New Roman"/>
          <w:b w:val="0"/>
          <w:bCs w:val="0"/>
          <w:color w:val="000000"/>
          <w:kern w:val="0"/>
          <w:sz w:val="24"/>
          <w:szCs w:val="20"/>
          <w:highlight w:val="none"/>
          <w:lang w:eastAsia="zh-CN"/>
        </w:rPr>
        <w:t>。</w:t>
      </w:r>
      <w:r>
        <w:rPr>
          <w:rFonts w:hint="default" w:ascii="Times New Roman" w:hAnsi="Times New Roman" w:eastAsia="宋体"/>
          <w:b w:val="0"/>
          <w:bCs w:val="0"/>
          <w:color w:val="000000"/>
          <w:kern w:val="0"/>
          <w:sz w:val="24"/>
          <w:szCs w:val="20"/>
          <w:highlight w:val="none"/>
        </w:rPr>
        <w:t>如</w:t>
      </w:r>
      <w:r>
        <w:rPr>
          <w:rFonts w:hint="eastAsia" w:ascii="Times New Roman" w:hAnsi="Times New Roman" w:eastAsia="宋体"/>
          <w:b w:val="0"/>
          <w:bCs w:val="0"/>
          <w:color w:val="000000"/>
          <w:kern w:val="0"/>
          <w:sz w:val="24"/>
          <w:szCs w:val="20"/>
          <w:highlight w:val="none"/>
          <w:lang w:eastAsia="zh-CN"/>
        </w:rPr>
        <w:t>保安</w:t>
      </w:r>
      <w:r>
        <w:rPr>
          <w:rFonts w:hint="default" w:ascii="Times New Roman" w:hAnsi="Times New Roman" w:eastAsia="宋体"/>
          <w:b w:val="0"/>
          <w:bCs w:val="0"/>
          <w:color w:val="000000"/>
          <w:kern w:val="0"/>
          <w:sz w:val="24"/>
          <w:szCs w:val="20"/>
          <w:highlight w:val="none"/>
        </w:rPr>
        <w:t>队长或班长离职，当月即应任命新</w:t>
      </w:r>
      <w:r>
        <w:rPr>
          <w:rFonts w:hint="eastAsia" w:ascii="Times New Roman" w:hAnsi="Times New Roman" w:eastAsia="宋体"/>
          <w:b w:val="0"/>
          <w:bCs w:val="0"/>
          <w:color w:val="000000"/>
          <w:kern w:val="0"/>
          <w:sz w:val="24"/>
          <w:szCs w:val="20"/>
          <w:highlight w:val="none"/>
          <w:lang w:eastAsia="zh-CN"/>
        </w:rPr>
        <w:t>保安</w:t>
      </w:r>
      <w:r>
        <w:rPr>
          <w:rFonts w:hint="default" w:ascii="Times New Roman" w:hAnsi="Times New Roman" w:eastAsia="宋体"/>
          <w:b w:val="0"/>
          <w:bCs w:val="0"/>
          <w:color w:val="000000"/>
          <w:kern w:val="0"/>
          <w:sz w:val="24"/>
          <w:szCs w:val="20"/>
          <w:highlight w:val="none"/>
        </w:rPr>
        <w:t>队长或班长，新任命</w:t>
      </w:r>
      <w:r>
        <w:rPr>
          <w:rFonts w:hint="eastAsia" w:ascii="Times New Roman" w:hAnsi="Times New Roman" w:eastAsia="宋体"/>
          <w:b w:val="0"/>
          <w:bCs w:val="0"/>
          <w:color w:val="000000"/>
          <w:kern w:val="0"/>
          <w:sz w:val="24"/>
          <w:szCs w:val="20"/>
          <w:highlight w:val="none"/>
          <w:lang w:eastAsia="zh-CN"/>
        </w:rPr>
        <w:t>保安</w:t>
      </w:r>
      <w:r>
        <w:rPr>
          <w:rFonts w:hint="default" w:ascii="Times New Roman" w:hAnsi="Times New Roman" w:eastAsia="宋体"/>
          <w:b w:val="0"/>
          <w:bCs w:val="0"/>
          <w:color w:val="000000"/>
          <w:kern w:val="0"/>
          <w:sz w:val="24"/>
          <w:szCs w:val="20"/>
          <w:highlight w:val="none"/>
        </w:rPr>
        <w:t>队长或班长津贴从任命的次月开始发放。</w:t>
      </w:r>
    </w:p>
    <w:p>
      <w:pPr>
        <w:spacing w:line="360" w:lineRule="auto"/>
        <w:jc w:val="left"/>
        <w:rPr>
          <w:sz w:val="24"/>
        </w:rPr>
      </w:pPr>
      <w:r>
        <w:rPr>
          <w:sz w:val="24"/>
        </w:rPr>
        <w:t>投标人（盖章）：            法定代表或授权代表（签字或盖章）：</w:t>
      </w:r>
    </w:p>
    <w:p>
      <w:pPr>
        <w:spacing w:line="360" w:lineRule="auto"/>
        <w:jc w:val="left"/>
        <w:rPr>
          <w:sz w:val="24"/>
        </w:rPr>
      </w:pPr>
    </w:p>
    <w:p>
      <w:pPr>
        <w:jc w:val="center"/>
        <w:rPr>
          <w:sz w:val="24"/>
        </w:rPr>
      </w:pPr>
      <w:r>
        <w:rPr>
          <w:sz w:val="24"/>
        </w:rPr>
        <w:t xml:space="preserve">                                       年    月    日</w:t>
      </w:r>
    </w:p>
    <w:p>
      <w:pPr>
        <w:widowControl/>
        <w:jc w:val="left"/>
        <w:rPr>
          <w:sz w:val="24"/>
        </w:rPr>
      </w:pPr>
      <w:r>
        <w:br w:type="page"/>
      </w:r>
    </w:p>
    <w:p>
      <w:pPr>
        <w:spacing w:line="360" w:lineRule="auto"/>
        <w:jc w:val="center"/>
        <w:outlineLvl w:val="2"/>
        <w:rPr>
          <w:b/>
          <w:sz w:val="32"/>
          <w:szCs w:val="32"/>
        </w:rPr>
      </w:pPr>
      <w:r>
        <w:rPr>
          <w:b/>
          <w:sz w:val="32"/>
          <w:szCs w:val="32"/>
        </w:rPr>
        <w:t>第二部分  资信及商务文件</w:t>
      </w:r>
    </w:p>
    <w:p>
      <w:pPr>
        <w:pStyle w:val="27"/>
        <w:tabs>
          <w:tab w:val="left" w:pos="180"/>
        </w:tabs>
        <w:ind w:left="1" w:hanging="1"/>
        <w:rPr>
          <w:sz w:val="36"/>
          <w:szCs w:val="36"/>
        </w:rPr>
      </w:pPr>
    </w:p>
    <w:p>
      <w:pPr>
        <w:pStyle w:val="27"/>
        <w:tabs>
          <w:tab w:val="left" w:pos="180"/>
        </w:tabs>
        <w:ind w:left="1" w:hanging="1"/>
        <w:rPr>
          <w:sz w:val="36"/>
          <w:szCs w:val="36"/>
        </w:rPr>
      </w:pPr>
      <w:r>
        <w:rPr>
          <w:sz w:val="36"/>
          <w:szCs w:val="36"/>
        </w:rPr>
        <w:t>封面</w:t>
      </w:r>
    </w:p>
    <w:p>
      <w:pPr>
        <w:jc w:val="center"/>
      </w:pPr>
    </w:p>
    <w:p>
      <w:pPr>
        <w:jc w:val="center"/>
        <w:rPr>
          <w:rFonts w:eastAsia="黑体"/>
          <w:sz w:val="28"/>
          <w:szCs w:val="28"/>
        </w:rPr>
      </w:pPr>
      <w:r>
        <w:t xml:space="preserve"> </w:t>
      </w:r>
      <w:r>
        <w:rPr>
          <w:rFonts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sz w:val="28"/>
          <w:szCs w:val="28"/>
        </w:rPr>
        <w:t xml:space="preserve">标项） </w:t>
      </w:r>
    </w:p>
    <w:p>
      <w:pPr>
        <w:rPr>
          <w:rFonts w:eastAsia="黑体"/>
          <w:sz w:val="20"/>
        </w:rPr>
      </w:pPr>
    </w:p>
    <w:p>
      <w:pPr>
        <w:rPr>
          <w:rFonts w:eastAsia="黑体"/>
          <w:sz w:val="20"/>
        </w:rPr>
      </w:pPr>
    </w:p>
    <w:p>
      <w:pPr>
        <w:jc w:val="center"/>
        <w:rPr>
          <w:b/>
          <w:sz w:val="66"/>
          <w:szCs w:val="66"/>
        </w:rPr>
      </w:pPr>
    </w:p>
    <w:p>
      <w:pPr>
        <w:jc w:val="center"/>
        <w:rPr>
          <w:b/>
          <w:sz w:val="66"/>
          <w:szCs w:val="66"/>
        </w:rPr>
      </w:pPr>
    </w:p>
    <w:p>
      <w:pPr>
        <w:jc w:val="center"/>
        <w:rPr>
          <w:b/>
          <w:sz w:val="66"/>
          <w:szCs w:val="66"/>
        </w:rPr>
      </w:pPr>
    </w:p>
    <w:p>
      <w:pPr>
        <w:jc w:val="center"/>
        <w:rPr>
          <w:rFonts w:eastAsia="黑体"/>
          <w:sz w:val="44"/>
          <w:szCs w:val="28"/>
        </w:rPr>
      </w:pPr>
      <w:r>
        <w:rPr>
          <w:b/>
          <w:sz w:val="66"/>
          <w:szCs w:val="66"/>
        </w:rPr>
        <w:t>资信及商务文件</w:t>
      </w:r>
    </w:p>
    <w:p>
      <w:pPr>
        <w:jc w:val="center"/>
        <w:rPr>
          <w:rFonts w:eastAsia="黑体"/>
          <w:sz w:val="28"/>
          <w:szCs w:val="28"/>
        </w:rPr>
      </w:pPr>
      <w:r>
        <w:rPr>
          <w:rFonts w:eastAsia="黑体"/>
          <w:sz w:val="28"/>
          <w:szCs w:val="28"/>
        </w:rPr>
        <w:t>采购项目编号：</w:t>
      </w:r>
    </w:p>
    <w:p>
      <w:pPr>
        <w:rPr>
          <w:rFonts w:eastAsia="黑体"/>
          <w:sz w:val="28"/>
          <w:szCs w:val="28"/>
        </w:rPr>
      </w:pPr>
    </w:p>
    <w:p>
      <w:pPr>
        <w:rPr>
          <w:rFonts w:eastAsia="黑体"/>
          <w:sz w:val="28"/>
          <w:szCs w:val="28"/>
        </w:rPr>
      </w:pPr>
    </w:p>
    <w:p>
      <w:pPr>
        <w:rPr>
          <w:rFonts w:eastAsia="黑体"/>
          <w:sz w:val="28"/>
          <w:szCs w:val="28"/>
        </w:rPr>
      </w:pPr>
    </w:p>
    <w:p>
      <w:pPr>
        <w:spacing w:line="360" w:lineRule="auto"/>
        <w:rPr>
          <w:rFonts w:eastAsia="黑体"/>
          <w:sz w:val="28"/>
          <w:szCs w:val="28"/>
        </w:rPr>
      </w:pPr>
    </w:p>
    <w:p>
      <w:pPr>
        <w:spacing w:line="360" w:lineRule="auto"/>
        <w:rPr>
          <w:rFonts w:eastAsia="黑体"/>
          <w:sz w:val="28"/>
          <w:szCs w:val="28"/>
          <w:u w:val="single"/>
        </w:rPr>
      </w:pPr>
      <w:r>
        <w:rPr>
          <w:rFonts w:eastAsia="黑体"/>
          <w:sz w:val="28"/>
          <w:szCs w:val="28"/>
        </w:rPr>
        <w:t xml:space="preserve">        </w:t>
      </w:r>
      <w:r>
        <w:rPr>
          <w:rFonts w:eastAsia="黑体"/>
          <w:sz w:val="28"/>
          <w:szCs w:val="28"/>
          <w:u w:val="single"/>
        </w:rPr>
        <w:t xml:space="preserve">                  </w:t>
      </w:r>
    </w:p>
    <w:p>
      <w:pPr>
        <w:spacing w:line="360" w:lineRule="auto"/>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pPr>
        <w:spacing w:line="360" w:lineRule="auto"/>
        <w:ind w:firstLine="980" w:firstLineChars="350"/>
        <w:rPr>
          <w:rFonts w:eastAsia="黑体"/>
          <w:sz w:val="28"/>
          <w:szCs w:val="28"/>
        </w:rPr>
      </w:pPr>
      <w:r>
        <w:rPr>
          <w:rFonts w:eastAsia="黑体"/>
          <w:sz w:val="28"/>
          <w:szCs w:val="28"/>
        </w:rPr>
        <w:t>地址：</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27"/>
        <w:tabs>
          <w:tab w:val="left" w:pos="180"/>
        </w:tabs>
        <w:ind w:left="1" w:hanging="1"/>
        <w:jc w:val="center"/>
        <w:rPr>
          <w:sz w:val="32"/>
          <w:szCs w:val="32"/>
        </w:rPr>
      </w:pPr>
      <w:r>
        <w:rPr>
          <w:sz w:val="36"/>
          <w:szCs w:val="36"/>
          <w:u w:val="single"/>
        </w:rPr>
        <w:br w:type="page"/>
      </w:r>
    </w:p>
    <w:p>
      <w:pPr>
        <w:pStyle w:val="497"/>
        <w:keepNext w:val="0"/>
        <w:keepLines w:val="0"/>
        <w:spacing w:before="0" w:after="0" w:line="540" w:lineRule="exact"/>
        <w:outlineLvl w:val="9"/>
        <w:rPr>
          <w:rFonts w:ascii="Times New Roman" w:hAnsi="Times New Roman" w:cs="Times New Roman"/>
          <w:kern w:val="2"/>
          <w:szCs w:val="24"/>
        </w:rPr>
      </w:pPr>
      <w:r>
        <w:rPr>
          <w:rFonts w:ascii="Times New Roman" w:hAnsi="Times New Roman" w:cs="Times New Roman"/>
          <w:kern w:val="2"/>
          <w:szCs w:val="24"/>
        </w:rPr>
        <w:t>资信及商务文件目录</w:t>
      </w:r>
    </w:p>
    <w:p>
      <w:pPr>
        <w:spacing w:line="540" w:lineRule="exact"/>
      </w:pPr>
    </w:p>
    <w:p>
      <w:pPr>
        <w:spacing w:line="540" w:lineRule="exact"/>
      </w:pPr>
      <w:r>
        <w:t>一、法定代表人身份证明书；</w:t>
      </w:r>
    </w:p>
    <w:p>
      <w:pPr>
        <w:spacing w:line="540" w:lineRule="exact"/>
      </w:pPr>
      <w:r>
        <w:t>二、法定代表人授权委托书；</w:t>
      </w:r>
    </w:p>
    <w:p>
      <w:pPr>
        <w:spacing w:line="540" w:lineRule="exact"/>
      </w:pPr>
      <w:r>
        <w:t>三、投标保证金；</w:t>
      </w:r>
    </w:p>
    <w:p>
      <w:pPr>
        <w:spacing w:line="540" w:lineRule="exact"/>
      </w:pPr>
      <w:r>
        <w:t>四、商务、合同条款偏差表；</w:t>
      </w:r>
    </w:p>
    <w:p>
      <w:pPr>
        <w:spacing w:line="540" w:lineRule="exact"/>
      </w:pPr>
      <w:r>
        <w:t>五、资格审查表及资格证明文件（详见投标文件格式要求）</w:t>
      </w:r>
    </w:p>
    <w:p>
      <w:pPr>
        <w:spacing w:line="540" w:lineRule="exact"/>
      </w:pPr>
      <w:r>
        <w:t>六、企业基本情况表</w:t>
      </w:r>
    </w:p>
    <w:p>
      <w:pPr>
        <w:spacing w:line="540" w:lineRule="exact"/>
      </w:pPr>
      <w:r>
        <w:t>七、近年完成的类似项目情况表</w:t>
      </w:r>
    </w:p>
    <w:p>
      <w:pPr>
        <w:spacing w:line="540" w:lineRule="exact"/>
      </w:pPr>
      <w:r>
        <w:t>八、商务及资信评审打分资料一览表</w:t>
      </w:r>
    </w:p>
    <w:p>
      <w:pPr>
        <w:spacing w:line="540" w:lineRule="exact"/>
      </w:pPr>
      <w:r>
        <w:t>九、小微企业、监狱企业、残疾人福利单位的声明函或证明材料（如有）；</w:t>
      </w:r>
    </w:p>
    <w:p>
      <w:pPr>
        <w:spacing w:line="540" w:lineRule="exact"/>
      </w:pPr>
      <w:r>
        <w:t>十、投标人承诺书；</w:t>
      </w:r>
    </w:p>
    <w:p>
      <w:pPr>
        <w:spacing w:line="540" w:lineRule="exact"/>
      </w:pPr>
      <w:r>
        <w:t>十一、招标文件要求的其他内容以及投标人认为必要的其他内容。</w:t>
      </w:r>
    </w:p>
    <w:p>
      <w:pPr>
        <w:spacing w:line="540" w:lineRule="exact"/>
        <w:ind w:left="161" w:hanging="161" w:hangingChars="50"/>
        <w:jc w:val="center"/>
        <w:rPr>
          <w:rFonts w:eastAsia="黑体"/>
          <w:b/>
          <w:bCs/>
          <w:sz w:val="32"/>
          <w:szCs w:val="32"/>
        </w:rPr>
      </w:pPr>
      <w:r>
        <w:rPr>
          <w:rFonts w:eastAsia="黑体"/>
          <w:b/>
          <w:bCs/>
          <w:sz w:val="32"/>
          <w:szCs w:val="32"/>
        </w:rPr>
        <w:br w:type="page"/>
      </w:r>
      <w:r>
        <w:rPr>
          <w:rFonts w:eastAsia="黑体"/>
          <w:b/>
          <w:bCs/>
          <w:sz w:val="32"/>
          <w:szCs w:val="32"/>
        </w:rPr>
        <w:t>一、法定代表人身份证明书</w:t>
      </w:r>
    </w:p>
    <w:p>
      <w:pPr>
        <w:spacing w:line="360" w:lineRule="auto"/>
        <w:rPr>
          <w:b/>
          <w:sz w:val="36"/>
        </w:rPr>
      </w:pPr>
    </w:p>
    <w:p>
      <w:pPr>
        <w:spacing w:line="360" w:lineRule="auto"/>
        <w:rPr>
          <w:b/>
          <w:szCs w:val="21"/>
        </w:rPr>
      </w:pPr>
    </w:p>
    <w:p>
      <w:pPr>
        <w:spacing w:line="360" w:lineRule="auto"/>
        <w:ind w:firstLine="612"/>
        <w:rPr>
          <w:szCs w:val="21"/>
        </w:rPr>
      </w:pPr>
      <w:r>
        <w:rPr>
          <w:szCs w:val="21"/>
        </w:rPr>
        <w:t>单位名称：</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ind w:firstLine="612"/>
        <w:rPr>
          <w:szCs w:val="21"/>
        </w:rPr>
      </w:pPr>
    </w:p>
    <w:p>
      <w:pPr>
        <w:spacing w:line="360" w:lineRule="auto"/>
        <w:ind w:firstLine="610"/>
        <w:rPr>
          <w:szCs w:val="21"/>
          <w:u w:val="single"/>
        </w:rPr>
      </w:pPr>
      <w:r>
        <w:rPr>
          <w:szCs w:val="21"/>
        </w:rPr>
        <w:t>单位性质：</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ind w:firstLine="610"/>
        <w:rPr>
          <w:szCs w:val="21"/>
        </w:rPr>
      </w:pPr>
    </w:p>
    <w:p>
      <w:pPr>
        <w:spacing w:line="360" w:lineRule="auto"/>
        <w:ind w:firstLine="610"/>
        <w:rPr>
          <w:szCs w:val="21"/>
          <w:u w:val="single"/>
        </w:rPr>
      </w:pPr>
      <w:r>
        <w:rPr>
          <w:szCs w:val="21"/>
        </w:rPr>
        <w:t>地    址：</w:t>
      </w:r>
      <w:r>
        <w:rPr>
          <w:szCs w:val="21"/>
          <w:u w:val="single"/>
        </w:rPr>
        <w:tab/>
      </w:r>
      <w:r>
        <w:rPr>
          <w:szCs w:val="21"/>
          <w:u w:val="single"/>
        </w:rPr>
        <w:tab/>
      </w:r>
      <w:r>
        <w:rPr>
          <w:szCs w:val="21"/>
          <w:u w:val="single"/>
        </w:rPr>
        <w:t xml:space="preserve">  </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ab/>
      </w:r>
      <w:r>
        <w:rPr>
          <w:szCs w:val="21"/>
          <w:u w:val="single"/>
        </w:rPr>
        <w:tab/>
      </w:r>
      <w:r>
        <w:rPr>
          <w:szCs w:val="21"/>
          <w:u w:val="single"/>
        </w:rPr>
        <w:tab/>
      </w:r>
    </w:p>
    <w:p>
      <w:pPr>
        <w:spacing w:line="360" w:lineRule="auto"/>
        <w:ind w:firstLine="610"/>
        <w:rPr>
          <w:szCs w:val="21"/>
        </w:rPr>
      </w:pPr>
    </w:p>
    <w:p>
      <w:pPr>
        <w:spacing w:line="360" w:lineRule="auto"/>
        <w:ind w:firstLine="61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610"/>
        <w:rPr>
          <w:szCs w:val="21"/>
        </w:rPr>
      </w:pPr>
    </w:p>
    <w:p>
      <w:pPr>
        <w:spacing w:line="360" w:lineRule="auto"/>
        <w:ind w:firstLine="610"/>
        <w:rPr>
          <w:szCs w:val="21"/>
          <w:u w:val="single"/>
        </w:rPr>
      </w:pPr>
      <w:r>
        <w:rPr>
          <w:szCs w:val="21"/>
        </w:rPr>
        <w:t>经营期限：</w:t>
      </w:r>
      <w:r>
        <w:rPr>
          <w:szCs w:val="21"/>
          <w:u w:val="single"/>
        </w:rPr>
        <w:tab/>
      </w:r>
      <w:r>
        <w:rPr>
          <w:szCs w:val="21"/>
          <w:u w:val="single"/>
        </w:rPr>
        <w:t xml:space="preserve">                                                </w:t>
      </w:r>
      <w:r>
        <w:rPr>
          <w:szCs w:val="21"/>
          <w:u w:val="single"/>
        </w:rPr>
        <w:tab/>
      </w:r>
    </w:p>
    <w:p>
      <w:pPr>
        <w:spacing w:line="360" w:lineRule="auto"/>
        <w:ind w:firstLine="610"/>
        <w:rPr>
          <w:szCs w:val="21"/>
        </w:rPr>
      </w:pPr>
    </w:p>
    <w:p>
      <w:pPr>
        <w:spacing w:line="360" w:lineRule="auto"/>
        <w:ind w:firstLine="610"/>
        <w:rPr>
          <w:szCs w:val="21"/>
          <w:u w:val="single"/>
        </w:rPr>
      </w:pPr>
      <w:r>
        <w:rPr>
          <w:szCs w:val="21"/>
        </w:rPr>
        <w:t>姓    名：</w:t>
      </w:r>
      <w:r>
        <w:rPr>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 xml:space="preserve"> 职务：</w:t>
      </w:r>
      <w:r>
        <w:rPr>
          <w:szCs w:val="21"/>
          <w:u w:val="single"/>
        </w:rPr>
        <w:tab/>
      </w:r>
      <w:r>
        <w:rPr>
          <w:szCs w:val="21"/>
          <w:u w:val="single"/>
        </w:rPr>
        <w:tab/>
      </w:r>
      <w:r>
        <w:rPr>
          <w:szCs w:val="21"/>
          <w:u w:val="single"/>
        </w:rPr>
        <w:t xml:space="preserve"> </w:t>
      </w:r>
    </w:p>
    <w:p>
      <w:pPr>
        <w:spacing w:line="360" w:lineRule="auto"/>
        <w:ind w:firstLine="610"/>
        <w:rPr>
          <w:szCs w:val="21"/>
        </w:rPr>
      </w:pPr>
    </w:p>
    <w:p>
      <w:pPr>
        <w:spacing w:line="360" w:lineRule="auto"/>
        <w:ind w:firstLine="610"/>
        <w:rPr>
          <w:szCs w:val="21"/>
        </w:rPr>
      </w:pPr>
      <w:r>
        <w:rPr>
          <w:szCs w:val="21"/>
        </w:rPr>
        <w:t>系</w:t>
      </w:r>
      <w:r>
        <w:rPr>
          <w:szCs w:val="21"/>
          <w:u w:val="single"/>
        </w:rPr>
        <w:t xml:space="preserve">          （投标人单位名称）         </w:t>
      </w:r>
      <w:r>
        <w:rPr>
          <w:szCs w:val="21"/>
        </w:rPr>
        <w:t>的法定代表人。</w:t>
      </w:r>
    </w:p>
    <w:p>
      <w:pPr>
        <w:spacing w:line="360" w:lineRule="auto"/>
        <w:ind w:firstLine="610"/>
        <w:rPr>
          <w:szCs w:val="21"/>
        </w:rPr>
      </w:pPr>
    </w:p>
    <w:p>
      <w:pPr>
        <w:spacing w:line="360" w:lineRule="auto"/>
        <w:ind w:firstLine="1163" w:firstLineChars="554"/>
        <w:rPr>
          <w:szCs w:val="21"/>
        </w:rPr>
      </w:pPr>
      <w:r>
        <w:rPr>
          <w:szCs w:val="21"/>
        </w:rPr>
        <w:t>特此证明。</w:t>
      </w:r>
    </w:p>
    <w:p>
      <w:pPr>
        <w:tabs>
          <w:tab w:val="left" w:pos="720"/>
          <w:tab w:val="left" w:pos="900"/>
        </w:tabs>
        <w:spacing w:line="360" w:lineRule="auto"/>
        <w:ind w:firstLine="420" w:firstLineChars="200"/>
        <w:rPr>
          <w:szCs w:val="21"/>
        </w:rPr>
      </w:pPr>
    </w:p>
    <w:p>
      <w:pPr>
        <w:tabs>
          <w:tab w:val="left" w:pos="720"/>
          <w:tab w:val="left" w:pos="900"/>
        </w:tabs>
        <w:spacing w:line="360" w:lineRule="auto"/>
        <w:ind w:firstLine="420" w:firstLineChars="200"/>
        <w:rPr>
          <w:szCs w:val="21"/>
        </w:rPr>
      </w:pPr>
    </w:p>
    <w:p>
      <w:pPr>
        <w:tabs>
          <w:tab w:val="left" w:pos="720"/>
          <w:tab w:val="left" w:pos="900"/>
        </w:tabs>
        <w:spacing w:line="360" w:lineRule="auto"/>
        <w:rPr>
          <w:szCs w:val="21"/>
        </w:rPr>
      </w:pPr>
    </w:p>
    <w:p>
      <w:pPr>
        <w:tabs>
          <w:tab w:val="left" w:pos="720"/>
          <w:tab w:val="left" w:pos="900"/>
        </w:tabs>
        <w:spacing w:line="360" w:lineRule="auto"/>
        <w:ind w:firstLine="3570" w:firstLineChars="1700"/>
        <w:rPr>
          <w:szCs w:val="21"/>
          <w:u w:val="single"/>
        </w:rPr>
      </w:pPr>
      <w:r>
        <w:rPr>
          <w:szCs w:val="21"/>
        </w:rPr>
        <w:t>投标人：</w:t>
      </w:r>
      <w:r>
        <w:rPr>
          <w:szCs w:val="21"/>
          <w:u w:val="single"/>
        </w:rPr>
        <w:t xml:space="preserve">             （盖公章）</w:t>
      </w:r>
    </w:p>
    <w:p>
      <w:pPr>
        <w:pStyle w:val="653"/>
        <w:ind w:right="480" w:firstLine="3570" w:firstLineChars="1700"/>
        <w:rPr>
          <w:rFonts w:cs="Times New Roman"/>
          <w:sz w:val="21"/>
          <w:szCs w:val="21"/>
        </w:rPr>
      </w:pPr>
      <w:r>
        <w:rPr>
          <w:rFonts w:cs="Times New Roman"/>
          <w:sz w:val="21"/>
          <w:szCs w:val="21"/>
        </w:rPr>
        <w:t>日   期：</w:t>
      </w:r>
      <w:r>
        <w:rPr>
          <w:rFonts w:cs="Times New Roman"/>
          <w:sz w:val="21"/>
          <w:szCs w:val="21"/>
          <w:u w:val="single"/>
        </w:rPr>
        <w:t xml:space="preserve">      </w:t>
      </w:r>
      <w:r>
        <w:rPr>
          <w:rFonts w:cs="Times New Roman"/>
          <w:sz w:val="21"/>
          <w:szCs w:val="21"/>
        </w:rPr>
        <w:t>年</w:t>
      </w:r>
      <w:r>
        <w:rPr>
          <w:rFonts w:cs="Times New Roman"/>
          <w:sz w:val="21"/>
          <w:szCs w:val="21"/>
          <w:u w:val="single"/>
        </w:rPr>
        <w:t xml:space="preserve">     </w:t>
      </w:r>
      <w:r>
        <w:rPr>
          <w:rFonts w:cs="Times New Roman"/>
          <w:sz w:val="21"/>
          <w:szCs w:val="21"/>
        </w:rPr>
        <w:t>月</w:t>
      </w:r>
      <w:r>
        <w:rPr>
          <w:rFonts w:cs="Times New Roman"/>
          <w:sz w:val="21"/>
          <w:szCs w:val="21"/>
          <w:u w:val="single"/>
        </w:rPr>
        <w:t xml:space="preserve">     </w:t>
      </w:r>
      <w:r>
        <w:rPr>
          <w:rFonts w:cs="Times New Roman"/>
          <w:sz w:val="21"/>
          <w:szCs w:val="21"/>
        </w:rPr>
        <w:t>日</w:t>
      </w:r>
    </w:p>
    <w:p>
      <w:pPr>
        <w:pStyle w:val="653"/>
        <w:jc w:val="center"/>
        <w:rPr>
          <w:rFonts w:cs="Times New Roman"/>
          <w:sz w:val="21"/>
          <w:szCs w:val="21"/>
        </w:rPr>
        <w:sectPr>
          <w:footerReference r:id="rId11" w:type="first"/>
          <w:headerReference r:id="rId9" w:type="default"/>
          <w:footerReference r:id="rId10" w:type="default"/>
          <w:pgSz w:w="11905" w:h="16838"/>
          <w:pgMar w:top="1440" w:right="1463" w:bottom="1440" w:left="1406" w:header="850" w:footer="992" w:gutter="0"/>
          <w:pgNumType w:fmt="decimal"/>
          <w:cols w:space="720" w:num="1"/>
          <w:docGrid w:type="lines" w:linePitch="317" w:charSpace="0"/>
        </w:sectPr>
      </w:pPr>
    </w:p>
    <w:p>
      <w:pPr>
        <w:spacing w:line="360" w:lineRule="auto"/>
        <w:jc w:val="center"/>
        <w:rPr>
          <w:rFonts w:eastAsia="黑体"/>
          <w:b/>
          <w:bCs/>
          <w:sz w:val="32"/>
          <w:szCs w:val="32"/>
        </w:rPr>
      </w:pPr>
      <w:r>
        <w:rPr>
          <w:rFonts w:eastAsia="黑体"/>
          <w:b/>
          <w:bCs/>
          <w:sz w:val="32"/>
          <w:szCs w:val="32"/>
        </w:rPr>
        <w:t>二、</w:t>
      </w:r>
      <w:bookmarkStart w:id="74" w:name="_Toc301622319"/>
      <w:r>
        <w:rPr>
          <w:rFonts w:eastAsia="黑体"/>
          <w:b/>
          <w:bCs/>
          <w:sz w:val="32"/>
          <w:szCs w:val="32"/>
        </w:rPr>
        <w:t>法定代表人授权委托书</w:t>
      </w:r>
    </w:p>
    <w:p>
      <w:pPr>
        <w:spacing w:after="156" w:line="360" w:lineRule="auto"/>
        <w:rPr>
          <w:b/>
          <w:sz w:val="10"/>
        </w:rPr>
      </w:pPr>
    </w:p>
    <w:p>
      <w:pPr>
        <w:spacing w:line="360" w:lineRule="auto"/>
        <w:ind w:firstLine="420" w:firstLineChars="200"/>
        <w:rPr>
          <w:szCs w:val="21"/>
        </w:rPr>
      </w:pPr>
      <w:r>
        <w:rPr>
          <w:szCs w:val="21"/>
        </w:rPr>
        <w:t>本授权委托书声明：我</w:t>
      </w:r>
      <w:r>
        <w:rPr>
          <w:szCs w:val="21"/>
          <w:u w:val="single"/>
        </w:rPr>
        <w:t xml:space="preserve">           </w:t>
      </w:r>
      <w:r>
        <w:rPr>
          <w:szCs w:val="21"/>
        </w:rPr>
        <w:t>（姓名）系</w:t>
      </w:r>
      <w:r>
        <w:rPr>
          <w:szCs w:val="21"/>
          <w:u w:val="single"/>
        </w:rPr>
        <w:t xml:space="preserve">               （投 标 人 名 称）</w:t>
      </w:r>
      <w:r>
        <w:rPr>
          <w:szCs w:val="21"/>
        </w:rPr>
        <w:t>的法定代表人，现授权委托</w:t>
      </w:r>
      <w:r>
        <w:rPr>
          <w:szCs w:val="21"/>
          <w:u w:val="single"/>
        </w:rPr>
        <w:t xml:space="preserve">      （单 位 名 称）     </w:t>
      </w:r>
      <w:r>
        <w:rPr>
          <w:szCs w:val="21"/>
        </w:rPr>
        <w:t>的</w:t>
      </w:r>
      <w:r>
        <w:rPr>
          <w:szCs w:val="21"/>
          <w:u w:val="single"/>
        </w:rPr>
        <w:t xml:space="preserve">    （姓名）    </w:t>
      </w:r>
      <w:r>
        <w:rPr>
          <w:szCs w:val="21"/>
        </w:rPr>
        <w:t>为我公司的法定代表人授权委托代理人，我承认代理人全权代表我所签署的</w:t>
      </w:r>
      <w:r>
        <w:rPr>
          <w:szCs w:val="21"/>
          <w:u w:val="single"/>
        </w:rPr>
        <w:t xml:space="preserve">               </w:t>
      </w:r>
      <w:r>
        <w:rPr>
          <w:szCs w:val="21"/>
        </w:rPr>
        <w:t xml:space="preserve"> 投标文件及其它文件，参加投标、询标、商签合同以及处理与之有关的一切其它事务，我公司均予以承认。</w:t>
      </w:r>
    </w:p>
    <w:p>
      <w:pPr>
        <w:spacing w:line="360" w:lineRule="auto"/>
        <w:ind w:firstLine="610"/>
        <w:rPr>
          <w:szCs w:val="21"/>
        </w:rPr>
      </w:pPr>
    </w:p>
    <w:p>
      <w:pPr>
        <w:spacing w:line="360" w:lineRule="auto"/>
        <w:ind w:firstLine="420" w:firstLineChars="200"/>
        <w:rPr>
          <w:szCs w:val="21"/>
        </w:rPr>
      </w:pPr>
      <w:r>
        <w:rPr>
          <w:szCs w:val="21"/>
        </w:rPr>
        <w:t>代理人无转委托权，特此委托。</w:t>
      </w:r>
    </w:p>
    <w:p>
      <w:pPr>
        <w:spacing w:line="360" w:lineRule="auto"/>
        <w:ind w:left="1260"/>
        <w:rPr>
          <w:szCs w:val="21"/>
        </w:rPr>
      </w:pPr>
    </w:p>
    <w:p>
      <w:pPr>
        <w:autoSpaceDE w:val="0"/>
        <w:autoSpaceDN w:val="0"/>
        <w:adjustRightInd w:val="0"/>
        <w:spacing w:line="360" w:lineRule="auto"/>
        <w:jc w:val="left"/>
        <w:rPr>
          <w:b/>
          <w:kern w:val="0"/>
          <w:szCs w:val="21"/>
        </w:rPr>
      </w:pPr>
      <w:r>
        <w:rPr>
          <w:b/>
          <w:kern w:val="0"/>
          <w:szCs w:val="21"/>
        </w:rPr>
        <w:t>附：法定代表人身份证及被授权人身份证（复印件或扫描件）</w:t>
      </w:r>
    </w:p>
    <w:p>
      <w:pPr>
        <w:spacing w:line="360" w:lineRule="auto"/>
        <w:ind w:left="1260"/>
        <w:rPr>
          <w:szCs w:val="21"/>
        </w:rPr>
      </w:pPr>
    </w:p>
    <w:p>
      <w:pPr>
        <w:spacing w:line="360" w:lineRule="auto"/>
        <w:ind w:left="2100"/>
        <w:rPr>
          <w:szCs w:val="21"/>
          <w:u w:val="single"/>
        </w:rPr>
      </w:pPr>
      <w:r>
        <w:rPr>
          <w:szCs w:val="21"/>
        </w:rPr>
        <w:t>代理人：</w:t>
      </w:r>
      <w:r>
        <w:rPr>
          <w:szCs w:val="21"/>
          <w:u w:val="single"/>
        </w:rPr>
        <w:t xml:space="preserve">   （姓名）   </w:t>
      </w:r>
      <w:r>
        <w:rPr>
          <w:szCs w:val="21"/>
        </w:rPr>
        <w:t>性别 ：</w:t>
      </w:r>
      <w:r>
        <w:rPr>
          <w:szCs w:val="21"/>
          <w:u w:val="single"/>
        </w:rPr>
        <w:t xml:space="preserve">            </w:t>
      </w:r>
      <w:r>
        <w:rPr>
          <w:szCs w:val="21"/>
        </w:rPr>
        <w:t>年龄：_______</w:t>
      </w:r>
    </w:p>
    <w:p>
      <w:pPr>
        <w:spacing w:line="360" w:lineRule="auto"/>
        <w:ind w:left="2699"/>
        <w:rPr>
          <w:szCs w:val="21"/>
        </w:rPr>
      </w:pPr>
    </w:p>
    <w:p>
      <w:pPr>
        <w:spacing w:line="360" w:lineRule="auto"/>
        <w:ind w:left="2100"/>
        <w:rPr>
          <w:szCs w:val="21"/>
          <w:u w:val="single"/>
        </w:rPr>
      </w:pPr>
      <w:r>
        <w:rPr>
          <w:szCs w:val="21"/>
        </w:rPr>
        <w:t>身份证号码：</w:t>
      </w:r>
      <w:r>
        <w:rPr>
          <w:szCs w:val="21"/>
          <w:u w:val="single"/>
        </w:rPr>
        <w:t xml:space="preserve">                    </w:t>
      </w:r>
      <w:r>
        <w:rPr>
          <w:szCs w:val="21"/>
        </w:rPr>
        <w:t>职务：</w:t>
      </w:r>
      <w:r>
        <w:rPr>
          <w:szCs w:val="21"/>
          <w:u w:val="single"/>
        </w:rPr>
        <w:t>____         ___</w:t>
      </w:r>
    </w:p>
    <w:p>
      <w:pPr>
        <w:spacing w:line="360" w:lineRule="auto"/>
        <w:ind w:left="2699"/>
        <w:rPr>
          <w:szCs w:val="21"/>
        </w:rPr>
      </w:pPr>
    </w:p>
    <w:p>
      <w:pPr>
        <w:spacing w:line="360" w:lineRule="auto"/>
        <w:ind w:left="2100"/>
        <w:rPr>
          <w:szCs w:val="21"/>
        </w:rPr>
      </w:pPr>
      <w:r>
        <w:rPr>
          <w:szCs w:val="21"/>
        </w:rPr>
        <w:t>投标人：</w:t>
      </w:r>
      <w:r>
        <w:rPr>
          <w:szCs w:val="21"/>
          <w:u w:val="single"/>
        </w:rPr>
        <w:t xml:space="preserve">                                      （盖章）</w:t>
      </w:r>
    </w:p>
    <w:p>
      <w:pPr>
        <w:spacing w:line="360" w:lineRule="auto"/>
        <w:ind w:left="2699"/>
        <w:rPr>
          <w:szCs w:val="21"/>
        </w:rPr>
      </w:pPr>
    </w:p>
    <w:p>
      <w:pPr>
        <w:spacing w:line="360" w:lineRule="auto"/>
        <w:ind w:left="2100"/>
        <w:rPr>
          <w:szCs w:val="21"/>
        </w:rPr>
      </w:pPr>
      <w:r>
        <w:rPr>
          <w:szCs w:val="21"/>
        </w:rPr>
        <w:t>法定代表人：</w:t>
      </w:r>
      <w:r>
        <w:rPr>
          <w:szCs w:val="21"/>
          <w:u w:val="single"/>
        </w:rPr>
        <w:t xml:space="preserve">                            （签字或盖章）</w:t>
      </w:r>
    </w:p>
    <w:p>
      <w:pPr>
        <w:spacing w:line="360" w:lineRule="auto"/>
        <w:ind w:left="2833" w:leftChars="1349" w:firstLine="2100" w:firstLineChars="1000"/>
        <w:rPr>
          <w:szCs w:val="21"/>
        </w:rPr>
      </w:pPr>
    </w:p>
    <w:p>
      <w:pPr>
        <w:spacing w:line="360" w:lineRule="auto"/>
        <w:ind w:firstLine="3150" w:firstLineChars="1500"/>
        <w:rPr>
          <w:szCs w:val="21"/>
          <w:u w:val="single"/>
        </w:rPr>
      </w:pPr>
      <w:r>
        <w:rPr>
          <w:szCs w:val="21"/>
        </w:rPr>
        <w:t>授权委托日期：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p>
    <w:p>
      <w:pPr>
        <w:spacing w:line="360" w:lineRule="auto"/>
        <w:ind w:firstLine="3150" w:firstLineChars="1500"/>
        <w:rPr>
          <w:szCs w:val="21"/>
          <w:u w:val="single"/>
        </w:rPr>
      </w:pPr>
    </w:p>
    <w:tbl>
      <w:tblPr>
        <w:tblStyle w:val="6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286" w:type="dxa"/>
            <w:vAlign w:val="center"/>
          </w:tcPr>
          <w:p>
            <w:pPr>
              <w:spacing w:line="360" w:lineRule="auto"/>
              <w:jc w:val="center"/>
              <w:rPr>
                <w:szCs w:val="21"/>
                <w:u w:val="single"/>
              </w:rPr>
            </w:pPr>
            <w:r>
              <w:rPr>
                <w:kern w:val="0"/>
                <w:szCs w:val="21"/>
              </w:rPr>
              <w:t>法定代表人身份证及被授权人身份证（复印件或扫描件）</w:t>
            </w:r>
          </w:p>
        </w:tc>
      </w:tr>
    </w:tbl>
    <w:p>
      <w:pPr>
        <w:spacing w:line="360" w:lineRule="auto"/>
        <w:rPr>
          <w:szCs w:val="21"/>
          <w:u w:val="single"/>
        </w:rPr>
      </w:pPr>
      <w:r>
        <w:rPr>
          <w:szCs w:val="21"/>
          <w:u w:val="single"/>
        </w:rPr>
        <w:t xml:space="preserve">   </w:t>
      </w:r>
    </w:p>
    <w:p>
      <w:pPr>
        <w:spacing w:line="360" w:lineRule="auto"/>
        <w:rPr>
          <w:szCs w:val="21"/>
          <w:u w:val="single"/>
        </w:rPr>
      </w:pPr>
    </w:p>
    <w:p>
      <w:pPr>
        <w:spacing w:line="360" w:lineRule="auto"/>
        <w:rPr>
          <w:szCs w:val="21"/>
        </w:rPr>
        <w:sectPr>
          <w:pgSz w:w="11905" w:h="16838"/>
          <w:pgMar w:top="1440" w:right="1463" w:bottom="1440" w:left="1406" w:header="850" w:footer="992" w:gutter="0"/>
          <w:pgNumType w:fmt="decimal"/>
          <w:cols w:space="720" w:num="1"/>
          <w:docGrid w:type="lines" w:linePitch="317" w:charSpace="0"/>
        </w:sectPr>
      </w:pPr>
      <w:r>
        <w:rPr>
          <w:szCs w:val="21"/>
        </w:rPr>
        <w:t>注：此授权委托书除装入投标文件外，授权代表还应随身单独携带一份。</w:t>
      </w:r>
    </w:p>
    <w:p>
      <w:pPr>
        <w:pStyle w:val="653"/>
        <w:jc w:val="center"/>
        <w:rPr>
          <w:rFonts w:cs="Times New Roman"/>
        </w:rPr>
      </w:pPr>
    </w:p>
    <w:bookmarkEnd w:id="74"/>
    <w:p>
      <w:pPr>
        <w:pStyle w:val="653"/>
        <w:jc w:val="center"/>
        <w:rPr>
          <w:rFonts w:cs="Times New Roman"/>
          <w:sz w:val="32"/>
          <w:szCs w:val="32"/>
        </w:rPr>
      </w:pPr>
      <w:r>
        <w:rPr>
          <w:rFonts w:cs="Times New Roman"/>
          <w:sz w:val="32"/>
          <w:szCs w:val="32"/>
        </w:rPr>
        <w:t>三、投标</w:t>
      </w:r>
      <w:bookmarkStart w:id="75" w:name="_Toc365286219"/>
      <w:r>
        <w:rPr>
          <w:rFonts w:cs="Times New Roman"/>
          <w:sz w:val="32"/>
          <w:szCs w:val="32"/>
        </w:rPr>
        <w:t>保证</w:t>
      </w:r>
      <w:bookmarkEnd w:id="75"/>
      <w:r>
        <w:rPr>
          <w:rFonts w:cs="Times New Roman"/>
          <w:sz w:val="32"/>
          <w:szCs w:val="32"/>
        </w:rPr>
        <w:t>金</w:t>
      </w:r>
    </w:p>
    <w:p>
      <w:pPr>
        <w:spacing w:line="440" w:lineRule="exact"/>
        <w:rPr>
          <w:szCs w:val="21"/>
        </w:rPr>
      </w:pPr>
    </w:p>
    <w:p>
      <w:pPr>
        <w:tabs>
          <w:tab w:val="left" w:pos="1192"/>
        </w:tabs>
        <w:spacing w:line="360" w:lineRule="auto"/>
        <w:ind w:firstLine="482" w:firstLineChars="200"/>
        <w:rPr>
          <w:rFonts w:eastAsia="黑体"/>
          <w:sz w:val="24"/>
        </w:rPr>
      </w:pPr>
      <w:r>
        <w:rPr>
          <w:rFonts w:eastAsia="黑体"/>
          <w:b/>
          <w:sz w:val="24"/>
        </w:rPr>
        <w:t>本项目不要求缴纳投标保证金。</w:t>
      </w:r>
    </w:p>
    <w:p>
      <w:pPr>
        <w:pStyle w:val="653"/>
        <w:jc w:val="center"/>
        <w:rPr>
          <w:rFonts w:cs="Times New Roman"/>
          <w:b/>
          <w:sz w:val="24"/>
        </w:rPr>
      </w:pPr>
      <w:r>
        <w:rPr>
          <w:rFonts w:cs="Times New Roman"/>
          <w:sz w:val="24"/>
        </w:rPr>
        <w:br w:type="page"/>
      </w:r>
      <w:r>
        <w:rPr>
          <w:rFonts w:cs="Times New Roman"/>
          <w:sz w:val="32"/>
          <w:szCs w:val="32"/>
        </w:rPr>
        <w:t>四、商务、合同条款偏差表</w:t>
      </w:r>
    </w:p>
    <w:p>
      <w:pPr>
        <w:spacing w:after="240"/>
        <w:ind w:hanging="119"/>
      </w:pP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pPr>
            <w:r>
              <w:t>招标文件条目号</w:t>
            </w:r>
          </w:p>
        </w:tc>
        <w:tc>
          <w:tcPr>
            <w:tcW w:w="3623" w:type="dxa"/>
          </w:tcPr>
          <w:p>
            <w:pPr>
              <w:spacing w:line="440" w:lineRule="atLeast"/>
              <w:jc w:val="center"/>
            </w:pPr>
            <w:r>
              <w:t>招标文件的商务、合同条款</w:t>
            </w:r>
          </w:p>
        </w:tc>
        <w:tc>
          <w:tcPr>
            <w:tcW w:w="1134" w:type="dxa"/>
          </w:tcPr>
          <w:p>
            <w:pPr>
              <w:spacing w:line="440" w:lineRule="atLeast"/>
              <w:jc w:val="center"/>
            </w:pPr>
            <w:r>
              <w:t>完全响应</w:t>
            </w:r>
          </w:p>
        </w:tc>
        <w:tc>
          <w:tcPr>
            <w:tcW w:w="851" w:type="dxa"/>
          </w:tcPr>
          <w:p>
            <w:pPr>
              <w:spacing w:line="440" w:lineRule="atLeast"/>
              <w:jc w:val="center"/>
            </w:pPr>
            <w:r>
              <w:t>有偏离</w:t>
            </w:r>
          </w:p>
        </w:tc>
        <w:tc>
          <w:tcPr>
            <w:tcW w:w="1310" w:type="dxa"/>
          </w:tcPr>
          <w:p>
            <w:pPr>
              <w:spacing w:line="440" w:lineRule="atLeast"/>
              <w:jc w:val="center"/>
            </w:pPr>
            <w: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pPr>
          </w:p>
        </w:tc>
        <w:tc>
          <w:tcPr>
            <w:tcW w:w="3623" w:type="dxa"/>
            <w:vAlign w:val="center"/>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p>
        </w:tc>
        <w:tc>
          <w:tcPr>
            <w:tcW w:w="3623" w:type="dxa"/>
            <w:vAlign w:val="center"/>
          </w:tcPr>
          <w:p>
            <w:pPr>
              <w:spacing w:line="440" w:lineRule="atLeast"/>
              <w:rPr>
                <w:szCs w:val="21"/>
              </w:rPr>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r>
              <w:rPr>
                <w:szCs w:val="21"/>
              </w:rPr>
              <w:t>……</w:t>
            </w:r>
          </w:p>
        </w:tc>
        <w:tc>
          <w:tcPr>
            <w:tcW w:w="3623" w:type="dxa"/>
            <w:vAlign w:val="center"/>
          </w:tcPr>
          <w:p>
            <w:pPr>
              <w:spacing w:line="440" w:lineRule="atLeast"/>
              <w:rPr>
                <w:szCs w:val="21"/>
              </w:rPr>
            </w:pPr>
            <w:r>
              <w:rPr>
                <w:szCs w:val="21"/>
              </w:rPr>
              <w:t>……</w:t>
            </w: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bl>
    <w:p>
      <w:pPr>
        <w:spacing w:before="158" w:beforeLines="50" w:line="440" w:lineRule="exact"/>
        <w:ind w:left="-103" w:leftChars="-49" w:firstLine="15"/>
      </w:pPr>
      <w:r>
        <w:t>投标人：（公章）</w:t>
      </w:r>
    </w:p>
    <w:p>
      <w:pPr>
        <w:spacing w:before="158" w:beforeLines="50" w:line="440" w:lineRule="exact"/>
        <w:ind w:left="-103" w:leftChars="-49"/>
      </w:pPr>
      <w:r>
        <w:t>法定代表人或其授权代表：（签字或加盖人名章）</w:t>
      </w:r>
    </w:p>
    <w:p>
      <w:pPr>
        <w:spacing w:before="158" w:beforeLines="50" w:line="440" w:lineRule="exact"/>
        <w:ind w:left="-103" w:leftChars="-49"/>
      </w:pPr>
      <w:r>
        <w:t>日期：</w:t>
      </w:r>
    </w:p>
    <w:p/>
    <w:p>
      <w:pPr>
        <w:snapToGrid w:val="0"/>
        <w:spacing w:after="158" w:afterLines="50"/>
      </w:pPr>
      <w:r>
        <w:t>注：1、</w:t>
      </w:r>
      <w:r>
        <w:tab/>
      </w:r>
      <w:r>
        <w:t>投标人根据本招标文件的投标人须知及合同条款填写本表；</w:t>
      </w:r>
    </w:p>
    <w:p>
      <w:pPr>
        <w:snapToGrid w:val="0"/>
        <w:spacing w:after="158" w:afterLines="50"/>
        <w:ind w:left="850" w:leftChars="203" w:hanging="424" w:hangingChars="202"/>
      </w:pPr>
      <w:r>
        <w:t>2、</w:t>
      </w:r>
      <w:r>
        <w:tab/>
      </w:r>
      <w: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snapToGrid w:val="0"/>
        <w:spacing w:after="158" w:afterLines="50"/>
        <w:ind w:left="850" w:leftChars="203" w:hanging="424" w:hangingChars="202"/>
      </w:pPr>
      <w:r>
        <w:t>3、</w:t>
      </w:r>
      <w:r>
        <w:tab/>
      </w:r>
      <w:r>
        <w:t>正偏离是指应答的条件优于招标文件要求，负偏离是指应答的条件低于招标文件要求。</w:t>
      </w:r>
    </w:p>
    <w:p>
      <w:pPr>
        <w:snapToGrid w:val="0"/>
        <w:spacing w:after="158" w:afterLines="50"/>
        <w:ind w:left="850" w:leftChars="203" w:hanging="424" w:hangingChars="202"/>
      </w:pPr>
      <w:r>
        <w:t>4、</w:t>
      </w:r>
      <w:r>
        <w:tab/>
      </w:r>
      <w:r>
        <w:t>投标人须完整填写响应表。如果未完整填写本表的各项内容则视作投标人已经对招标文件相关要求和内容完全理解并同意，其报价为在此基础上的完全价格。</w:t>
      </w:r>
    </w:p>
    <w:p>
      <w:pPr>
        <w:snapToGrid w:val="0"/>
        <w:spacing w:after="158" w:afterLines="50"/>
        <w:ind w:left="850" w:leftChars="203" w:hanging="424" w:hangingChars="202"/>
      </w:pPr>
      <w:r>
        <w:t>5、</w:t>
      </w:r>
      <w:r>
        <w:tab/>
      </w:r>
      <w:r>
        <w:t>在买方与中标投标人签订合同时，如中标投标人未在投标文件“响应表”中列出偏离说明，无论已发生或即将发生任何情形，均视为完全符合招标文件要求，并写入合同。若中标投标人在合同签订前，以上述事项为借口而不履行合同签订手续及执行合同，则视作拒绝与采购人签订合同。</w:t>
      </w:r>
    </w:p>
    <w:p>
      <w:pPr>
        <w:pStyle w:val="653"/>
        <w:jc w:val="center"/>
        <w:rPr>
          <w:rFonts w:cs="Times New Roman"/>
          <w:sz w:val="32"/>
          <w:szCs w:val="32"/>
        </w:rPr>
      </w:pPr>
    </w:p>
    <w:p>
      <w:pPr>
        <w:pStyle w:val="653"/>
        <w:jc w:val="center"/>
        <w:rPr>
          <w:rFonts w:cs="Times New Roman"/>
          <w:sz w:val="32"/>
          <w:szCs w:val="32"/>
        </w:rPr>
      </w:pPr>
    </w:p>
    <w:p>
      <w:pPr>
        <w:pStyle w:val="653"/>
        <w:jc w:val="center"/>
        <w:rPr>
          <w:rFonts w:cs="Times New Roman"/>
          <w:sz w:val="32"/>
          <w:szCs w:val="32"/>
        </w:rPr>
      </w:pPr>
      <w:r>
        <w:rPr>
          <w:rFonts w:cs="Times New Roman"/>
          <w:sz w:val="32"/>
          <w:szCs w:val="32"/>
        </w:rPr>
        <w:br w:type="page"/>
      </w:r>
      <w:r>
        <w:rPr>
          <w:rFonts w:cs="Times New Roman"/>
          <w:sz w:val="32"/>
          <w:szCs w:val="32"/>
        </w:rPr>
        <w:t>五、资格审查表及资格证明文件</w:t>
      </w:r>
    </w:p>
    <w:p>
      <w:pPr>
        <w:tabs>
          <w:tab w:val="left" w:pos="-94"/>
          <w:tab w:val="left" w:pos="428"/>
        </w:tabs>
        <w:adjustRightInd w:val="0"/>
        <w:spacing w:line="360" w:lineRule="auto"/>
        <w:ind w:left="23" w:leftChars="11"/>
        <w:jc w:val="center"/>
        <w:textAlignment w:val="baseline"/>
        <w:outlineLvl w:val="1"/>
        <w:rPr>
          <w:b/>
          <w:sz w:val="28"/>
          <w:szCs w:val="28"/>
        </w:rPr>
      </w:pPr>
    </w:p>
    <w:p>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（一）资格审查表</w:t>
      </w:r>
    </w:p>
    <w:tbl>
      <w:tblPr>
        <w:tblStyle w:val="6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98"/>
        <w:gridCol w:w="2050"/>
        <w:gridCol w:w="1767"/>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noWrap w:val="0"/>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3948" w:type="dxa"/>
            <w:gridSpan w:val="2"/>
            <w:noWrap w:val="0"/>
            <w:vAlign w:val="center"/>
          </w:tcPr>
          <w:p>
            <w:pPr>
              <w:snapToGrid w:val="0"/>
              <w:jc w:val="center"/>
              <w:rPr>
                <w:rFonts w:hint="eastAsia" w:ascii="宋体" w:hAnsi="宋体" w:cs="宋体"/>
                <w:b/>
                <w:szCs w:val="21"/>
              </w:rPr>
            </w:pPr>
            <w:r>
              <w:rPr>
                <w:rFonts w:hint="eastAsia" w:ascii="宋体" w:hAnsi="宋体" w:cs="宋体"/>
                <w:b/>
                <w:szCs w:val="21"/>
              </w:rPr>
              <w:t>资格要求</w:t>
            </w:r>
          </w:p>
        </w:tc>
        <w:tc>
          <w:tcPr>
            <w:tcW w:w="1767" w:type="dxa"/>
            <w:noWrap w:val="0"/>
            <w:vAlign w:val="center"/>
          </w:tcPr>
          <w:p>
            <w:pPr>
              <w:snapToGrid w:val="0"/>
              <w:jc w:val="center"/>
              <w:rPr>
                <w:rFonts w:hint="eastAsia" w:ascii="宋体" w:hAnsi="宋体" w:cs="宋体"/>
                <w:b/>
                <w:szCs w:val="21"/>
              </w:rPr>
            </w:pPr>
            <w:r>
              <w:rPr>
                <w:rFonts w:hint="eastAsia" w:ascii="宋体" w:hAnsi="宋体" w:cs="宋体"/>
                <w:b/>
                <w:szCs w:val="21"/>
              </w:rPr>
              <w:t>投标人符合程度（投标人填写）</w:t>
            </w:r>
          </w:p>
        </w:tc>
        <w:tc>
          <w:tcPr>
            <w:tcW w:w="2834" w:type="dxa"/>
            <w:noWrap w:val="0"/>
            <w:vAlign w:val="center"/>
          </w:tcPr>
          <w:p>
            <w:pPr>
              <w:snapToGrid w:val="0"/>
              <w:jc w:val="center"/>
              <w:rPr>
                <w:rFonts w:hint="eastAsia" w:ascii="宋体" w:hAnsi="宋体" w:cs="宋体"/>
                <w:b/>
                <w:szCs w:val="21"/>
              </w:rPr>
            </w:pPr>
            <w:r>
              <w:rPr>
                <w:rFonts w:hint="eastAsia" w:ascii="宋体" w:hAnsi="宋体" w:cs="宋体"/>
                <w:b/>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noWrap w:val="0"/>
            <w:vAlign w:val="center"/>
          </w:tcPr>
          <w:p>
            <w:pPr>
              <w:snapToGrid w:val="0"/>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3948" w:type="dxa"/>
            <w:gridSpan w:val="2"/>
            <w:noWrap w:val="0"/>
            <w:vAlign w:val="center"/>
          </w:tcPr>
          <w:p>
            <w:pPr>
              <w:snapToGrid w:val="0"/>
              <w:jc w:val="center"/>
              <w:rPr>
                <w:rFonts w:hint="eastAsia" w:ascii="宋体" w:hAnsi="宋体" w:eastAsia="宋体" w:cs="宋体"/>
                <w:b/>
                <w:szCs w:val="21"/>
                <w:lang w:val="en-US" w:eastAsia="zh-CN"/>
              </w:rPr>
            </w:pPr>
            <w:r>
              <w:rPr>
                <w:rFonts w:hint="eastAsia" w:ascii="宋体" w:hAnsi="宋体" w:eastAsia="宋体" w:cs="宋体"/>
                <w:b w:val="0"/>
                <w:szCs w:val="21"/>
                <w:lang w:val="en-US" w:eastAsia="zh-CN"/>
              </w:rPr>
              <w:t>投标人名称</w:t>
            </w:r>
          </w:p>
        </w:tc>
        <w:tc>
          <w:tcPr>
            <w:tcW w:w="1767" w:type="dxa"/>
            <w:noWrap w:val="0"/>
            <w:vAlign w:val="center"/>
          </w:tcPr>
          <w:p>
            <w:pPr>
              <w:snapToGrid w:val="0"/>
              <w:jc w:val="center"/>
              <w:rPr>
                <w:rFonts w:hint="eastAsia" w:ascii="宋体" w:hAnsi="宋体" w:cs="宋体"/>
                <w:b/>
                <w:szCs w:val="21"/>
              </w:rPr>
            </w:pPr>
          </w:p>
        </w:tc>
        <w:tc>
          <w:tcPr>
            <w:tcW w:w="2834" w:type="dxa"/>
            <w:noWrap w:val="0"/>
            <w:vAlign w:val="center"/>
          </w:tcPr>
          <w:p>
            <w:pPr>
              <w:snapToGrid w:val="0"/>
              <w:jc w:val="center"/>
              <w:rPr>
                <w:rFonts w:hint="eastAsia" w:ascii="宋体" w:hAnsi="宋体" w:cs="宋体"/>
                <w:b/>
                <w:szCs w:val="21"/>
              </w:rPr>
            </w:pPr>
            <w:r>
              <w:rPr>
                <w:rFonts w:ascii="宋体" w:hAnsi="宋体"/>
                <w:szCs w:val="21"/>
              </w:rPr>
              <w:t>提供</w:t>
            </w:r>
            <w:r>
              <w:rPr>
                <w:rFonts w:hint="eastAsia" w:ascii="宋体" w:hAnsi="宋体"/>
                <w:szCs w:val="21"/>
              </w:rPr>
              <w:t>有效的</w:t>
            </w:r>
            <w:r>
              <w:rPr>
                <w:rFonts w:ascii="宋体" w:hAnsi="宋体" w:cs="宋体"/>
                <w:szCs w:val="21"/>
              </w:rPr>
              <w:t>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13" w:type="dxa"/>
            <w:vMerge w:val="restart"/>
            <w:noWrap w:val="0"/>
            <w:vAlign w:val="center"/>
          </w:tcPr>
          <w:p>
            <w:pPr>
              <w:snapToGrid w:val="0"/>
              <w:jc w:val="center"/>
              <w:rPr>
                <w:rFonts w:hint="eastAsia" w:ascii="宋体" w:hAnsi="宋体" w:eastAsia="宋体" w:cs="宋体"/>
                <w:b w:val="0"/>
                <w:bCs/>
                <w:szCs w:val="21"/>
                <w:lang w:eastAsia="zh-CN"/>
              </w:rPr>
            </w:pPr>
            <w:r>
              <w:rPr>
                <w:rFonts w:hint="eastAsia" w:ascii="宋体" w:hAnsi="宋体" w:cs="宋体"/>
                <w:b w:val="0"/>
                <w:bCs/>
                <w:szCs w:val="21"/>
                <w:lang w:val="en-US" w:eastAsia="zh-CN"/>
              </w:rPr>
              <w:t>2</w:t>
            </w:r>
          </w:p>
        </w:tc>
        <w:tc>
          <w:tcPr>
            <w:tcW w:w="1898" w:type="dxa"/>
            <w:vMerge w:val="restart"/>
            <w:noWrap w:val="0"/>
            <w:vAlign w:val="center"/>
          </w:tcPr>
          <w:p>
            <w:pPr>
              <w:snapToGrid w:val="0"/>
              <w:jc w:val="center"/>
              <w:rPr>
                <w:rFonts w:hint="eastAsia" w:ascii="宋体" w:hAnsi="宋体" w:cs="宋体"/>
                <w:b/>
                <w:szCs w:val="21"/>
              </w:rPr>
            </w:pPr>
            <w:r>
              <w:rPr>
                <w:rFonts w:hint="eastAsia" w:ascii="宋体" w:hAnsi="宋体" w:cs="宋体"/>
                <w:szCs w:val="21"/>
              </w:rPr>
              <w:t>符合《中华人民共和国政府采购法》第二十二条（一）至（六）的规定</w:t>
            </w: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具有独立承担民事责任的能力</w:t>
            </w:r>
          </w:p>
        </w:tc>
        <w:tc>
          <w:tcPr>
            <w:tcW w:w="1767" w:type="dxa"/>
            <w:noWrap w:val="0"/>
            <w:vAlign w:val="center"/>
          </w:tcPr>
          <w:p>
            <w:pPr>
              <w:snapToGrid w:val="0"/>
              <w:jc w:val="center"/>
              <w:rPr>
                <w:rFonts w:hint="eastAsia" w:ascii="宋体" w:hAnsi="宋体" w:cs="宋体"/>
                <w:szCs w:val="21"/>
              </w:rPr>
            </w:pPr>
          </w:p>
        </w:tc>
        <w:tc>
          <w:tcPr>
            <w:tcW w:w="2834" w:type="dxa"/>
            <w:vMerge w:val="restart"/>
            <w:noWrap w:val="0"/>
            <w:vAlign w:val="center"/>
          </w:tcPr>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具有健全的财务会计制度</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具有履行合同所必需的设备和专业技术能力</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有依法缴纳税收和社会保障资金的良好记录</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vMerge w:val="continue"/>
            <w:noWrap w:val="0"/>
            <w:vAlign w:val="center"/>
          </w:tcPr>
          <w:p>
            <w:pPr>
              <w:snapToGrid w:val="0"/>
              <w:jc w:val="center"/>
              <w:rPr>
                <w:rFonts w:hint="eastAsia" w:ascii="宋体" w:hAnsi="宋体" w:cs="宋体"/>
                <w:szCs w:val="21"/>
              </w:rPr>
            </w:pPr>
          </w:p>
        </w:tc>
        <w:tc>
          <w:tcPr>
            <w:tcW w:w="1898" w:type="dxa"/>
            <w:vMerge w:val="continue"/>
            <w:noWrap w:val="0"/>
            <w:vAlign w:val="center"/>
          </w:tcPr>
          <w:p>
            <w:pPr>
              <w:snapToGrid w:val="0"/>
              <w:jc w:val="center"/>
              <w:rPr>
                <w:rFonts w:hint="eastAsia" w:ascii="宋体" w:hAnsi="宋体" w:cs="宋体"/>
                <w:szCs w:val="21"/>
              </w:rPr>
            </w:pP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法律、行政法规规定的其他条件</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898" w:type="dxa"/>
            <w:noWrap w:val="0"/>
            <w:vAlign w:val="center"/>
          </w:tcPr>
          <w:p>
            <w:pPr>
              <w:snapToGrid w:val="0"/>
              <w:jc w:val="center"/>
              <w:rPr>
                <w:rFonts w:hint="eastAsia" w:ascii="宋体" w:hAnsi="宋体" w:cs="宋体"/>
                <w:szCs w:val="21"/>
              </w:rPr>
            </w:pPr>
            <w:r>
              <w:rPr>
                <w:rFonts w:hint="eastAsia" w:ascii="宋体" w:hAnsi="宋体" w:cs="宋体"/>
                <w:szCs w:val="21"/>
              </w:rPr>
              <w:t>落实政府采购政策需满足的资格要求</w:t>
            </w:r>
          </w:p>
        </w:tc>
        <w:tc>
          <w:tcPr>
            <w:tcW w:w="2050" w:type="dxa"/>
            <w:noWrap w:val="0"/>
            <w:vAlign w:val="center"/>
          </w:tcPr>
          <w:p>
            <w:pPr>
              <w:snapToGrid w:val="0"/>
              <w:jc w:val="center"/>
              <w:rPr>
                <w:rFonts w:hint="eastAsia" w:ascii="宋体" w:hAnsi="宋体" w:cs="宋体"/>
                <w:szCs w:val="21"/>
              </w:rPr>
            </w:pPr>
            <w:r>
              <w:rPr>
                <w:rFonts w:hint="eastAsia" w:ascii="宋体" w:hAnsi="宋体" w:cs="宋体"/>
                <w:szCs w:val="21"/>
              </w:rPr>
              <w:t>本项目专门面向中小企业采购，行业为：</w:t>
            </w:r>
            <w:r>
              <w:rPr>
                <w:kern w:val="0"/>
                <w:szCs w:val="21"/>
                <w:highlight w:val="none"/>
              </w:rPr>
              <w:t>租赁和商务服务业</w:t>
            </w:r>
            <w:r>
              <w:rPr>
                <w:rFonts w:hint="eastAsia" w:ascii="宋体" w:hAnsi="宋体" w:cs="宋体"/>
                <w:szCs w:val="21"/>
              </w:rPr>
              <w:t>，供应商需满足《中小企业划型标准规定》（2011版）中的中小企业规模标准；</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jc w:val="center"/>
              <w:rPr>
                <w:rFonts w:hint="eastAsia" w:ascii="宋体" w:hAnsi="宋体" w:cs="宋体"/>
                <w:szCs w:val="21"/>
              </w:rPr>
            </w:pPr>
            <w:r>
              <w:rPr>
                <w:rFonts w:hint="eastAsia" w:ascii="宋体" w:hAnsi="宋体" w:cs="宋体"/>
                <w:szCs w:val="21"/>
              </w:rPr>
              <w:t>提供中小企业、监狱企业、残疾人福利单位的声明函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898" w:type="dxa"/>
            <w:noWrap w:val="0"/>
            <w:vAlign w:val="center"/>
          </w:tcPr>
          <w:p>
            <w:pPr>
              <w:snapToGrid w:val="0"/>
              <w:jc w:val="center"/>
              <w:rPr>
                <w:rFonts w:hint="eastAsia" w:ascii="宋体" w:hAnsi="宋体" w:cs="宋体"/>
                <w:kern w:val="0"/>
                <w:szCs w:val="21"/>
              </w:rPr>
            </w:pPr>
            <w:r>
              <w:rPr>
                <w:rFonts w:hint="eastAsia" w:ascii="宋体" w:hAnsi="宋体" w:cs="宋体"/>
                <w:kern w:val="0"/>
                <w:szCs w:val="21"/>
              </w:rPr>
              <w:t>投标人的特定资格条件</w:t>
            </w:r>
          </w:p>
        </w:tc>
        <w:tc>
          <w:tcPr>
            <w:tcW w:w="2050" w:type="dxa"/>
            <w:noWrap w:val="0"/>
            <w:vAlign w:val="center"/>
          </w:tcPr>
          <w:p>
            <w:pPr>
              <w:adjustRightInd w:val="0"/>
              <w:snapToGrid w:val="0"/>
              <w:spacing w:line="360" w:lineRule="auto"/>
              <w:ind w:left="0"/>
              <w:rPr>
                <w:rFonts w:hint="eastAsia" w:ascii="宋体" w:hAnsi="宋体" w:cs="宋体"/>
                <w:kern w:val="0"/>
                <w:szCs w:val="21"/>
              </w:rPr>
            </w:pPr>
            <w:r>
              <w:rPr>
                <w:kern w:val="0"/>
                <w:szCs w:val="21"/>
              </w:rPr>
              <w:t>具有公安部门核发的《</w:t>
            </w:r>
            <w:r>
              <w:rPr>
                <w:rFonts w:hint="eastAsia"/>
                <w:kern w:val="0"/>
                <w:szCs w:val="21"/>
                <w:lang w:eastAsia="zh-CN"/>
              </w:rPr>
              <w:t>保安</w:t>
            </w:r>
            <w:r>
              <w:rPr>
                <w:kern w:val="0"/>
                <w:szCs w:val="21"/>
              </w:rPr>
              <w:t>服务许可证》；</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ind w:left="425"/>
              <w:jc w:val="both"/>
              <w:rPr>
                <w:rFonts w:hint="eastAsia" w:ascii="宋体" w:hAnsi="宋体" w:eastAsia="宋体" w:cs="宋体"/>
                <w:szCs w:val="21"/>
                <w:lang w:eastAsia="zh-CN"/>
              </w:rPr>
            </w:pPr>
            <w:r>
              <w:rPr>
                <w:rFonts w:hint="eastAsia" w:ascii="宋体" w:hAnsi="宋体" w:cs="宋体"/>
                <w:szCs w:val="21"/>
                <w:lang w:eastAsia="zh-CN"/>
              </w:rPr>
              <w:t>提供</w:t>
            </w:r>
            <w:r>
              <w:rPr>
                <w:rFonts w:hint="eastAsia"/>
                <w:kern w:val="0"/>
                <w:szCs w:val="21"/>
                <w:lang w:eastAsia="zh-CN"/>
              </w:rPr>
              <w:t>保安</w:t>
            </w:r>
            <w:r>
              <w:rPr>
                <w:kern w:val="0"/>
                <w:szCs w:val="21"/>
              </w:rPr>
              <w:t>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948" w:type="dxa"/>
            <w:gridSpan w:val="2"/>
            <w:noWrap w:val="0"/>
            <w:vAlign w:val="center"/>
          </w:tcPr>
          <w:p>
            <w:pPr>
              <w:adjustRightInd w:val="0"/>
              <w:snapToGrid w:val="0"/>
              <w:spacing w:line="360" w:lineRule="auto"/>
              <w:ind w:left="2"/>
              <w:rPr>
                <w:rFonts w:hint="eastAsia" w:ascii="宋体" w:hAnsi="宋体" w:cs="宋体"/>
                <w:kern w:val="0"/>
                <w:szCs w:val="21"/>
              </w:rPr>
            </w:pPr>
            <w:r>
              <w:rPr>
                <w:rFonts w:hint="eastAsia" w:ascii="宋体" w:hAnsi="宋体" w:cs="宋体"/>
                <w:szCs w:val="21"/>
              </w:rPr>
              <w:t>投标人未被列入失信被执行人、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、政府采购严重违法失信行为记录名单【以 “信用中国”网站（www.creditchina.gov.cn）、中国政府采购网（www.ccgp.gov.cn）查询结果为准】</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spacing w:line="360" w:lineRule="auto"/>
              <w:jc w:val="center"/>
              <w:rPr>
                <w:rFonts w:hint="eastAsia" w:ascii="宋体" w:hAnsi="宋体" w:eastAsia="宋体" w:cs="宋体"/>
                <w:b w:val="0"/>
                <w:kern w:val="2"/>
                <w:sz w:val="21"/>
                <w:szCs w:val="21"/>
                <w:lang w:eastAsia="zh-CN"/>
              </w:rPr>
            </w:pPr>
          </w:p>
          <w:p>
            <w:pPr>
              <w:snapToGrid w:val="0"/>
              <w:spacing w:line="360" w:lineRule="auto"/>
              <w:jc w:val="center"/>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cs="宋体"/>
                <w:szCs w:val="21"/>
              </w:rPr>
              <w:t>(具体以资格审查时查询结果为准)</w:t>
            </w:r>
            <w:r>
              <w:rPr>
                <w:rFonts w:hint="eastAsia" w:ascii="宋体" w:hAnsi="宋体" w:eastAsia="宋体" w:cs="宋体"/>
                <w:b w:val="0"/>
                <w:kern w:val="2"/>
                <w:sz w:val="21"/>
                <w:szCs w:val="21"/>
                <w:lang w:eastAsia="zh-CN"/>
              </w:rPr>
              <w:t>；</w:t>
            </w:r>
          </w:p>
          <w:p>
            <w:pPr>
              <w:snapToGrid w:val="0"/>
              <w:ind w:left="42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3948" w:type="dxa"/>
            <w:gridSpan w:val="2"/>
            <w:noWrap w:val="0"/>
            <w:vAlign w:val="center"/>
          </w:tcPr>
          <w:p>
            <w:pPr>
              <w:adjustRightInd w:val="0"/>
              <w:snapToGrid w:val="0"/>
              <w:spacing w:line="360" w:lineRule="auto"/>
              <w:ind w:left="2"/>
              <w:rPr>
                <w:rFonts w:hint="eastAsia" w:ascii="宋体" w:hAnsi="宋体" w:cs="宋体"/>
                <w:kern w:val="0"/>
                <w:szCs w:val="21"/>
              </w:rPr>
            </w:pPr>
            <w:r>
              <w:rPr>
                <w:rFonts w:hint="eastAsia" w:ascii="宋体" w:hAnsi="宋体" w:cs="宋体"/>
                <w:szCs w:val="21"/>
              </w:rPr>
              <w:t>单位负责人为同一人或者存在直接控股、管理关系的不同供应商，不得参加同一合同项下的政府采购活动。</w:t>
            </w:r>
          </w:p>
        </w:tc>
        <w:tc>
          <w:tcPr>
            <w:tcW w:w="1767" w:type="dxa"/>
            <w:noWrap w:val="0"/>
            <w:vAlign w:val="center"/>
          </w:tcPr>
          <w:p>
            <w:pPr>
              <w:snapToGrid w:val="0"/>
              <w:jc w:val="center"/>
              <w:rPr>
                <w:rFonts w:hint="eastAsia" w:ascii="宋体" w:hAnsi="宋体" w:cs="宋体"/>
                <w:szCs w:val="21"/>
              </w:rPr>
            </w:pPr>
          </w:p>
        </w:tc>
        <w:tc>
          <w:tcPr>
            <w:tcW w:w="2834" w:type="dxa"/>
            <w:vMerge w:val="restart"/>
            <w:noWrap w:val="0"/>
            <w:vAlign w:val="center"/>
          </w:tcPr>
          <w:p>
            <w:pPr>
              <w:snapToGrid w:val="0"/>
              <w:ind w:left="0"/>
              <w:jc w:val="center"/>
              <w:rPr>
                <w:rFonts w:hint="eastAsia" w:ascii="宋体" w:hAnsi="宋体" w:eastAsia="宋体" w:cs="宋体"/>
                <w:b w:val="0"/>
                <w:kern w:val="2"/>
                <w:sz w:val="21"/>
                <w:szCs w:val="21"/>
                <w:lang w:eastAsia="zh-CN"/>
              </w:rPr>
            </w:pPr>
            <w:r>
              <w:rPr>
                <w:rFonts w:hint="eastAsia" w:ascii="宋体" w:hAnsi="宋体" w:eastAsia="宋体" w:cs="宋体"/>
                <w:b w:val="0"/>
                <w:kern w:val="2"/>
                <w:sz w:val="21"/>
                <w:szCs w:val="21"/>
                <w:lang w:eastAsia="zh-CN"/>
              </w:rPr>
              <w:t>提供</w:t>
            </w:r>
            <w:r>
              <w:rPr>
                <w:rFonts w:hint="eastAsia" w:ascii="宋体" w:hAnsi="宋体" w:eastAsia="宋体" w:cs="宋体"/>
                <w:b w:val="0"/>
                <w:kern w:val="2"/>
                <w:sz w:val="21"/>
                <w:szCs w:val="21"/>
              </w:rPr>
              <w:t>符合参加政府采购活动应当具备的一般条件的承诺函</w:t>
            </w:r>
            <w:r>
              <w:rPr>
                <w:rFonts w:hint="eastAsia" w:ascii="宋体" w:hAnsi="宋体" w:eastAsia="宋体" w:cs="宋体"/>
                <w:b w:val="0"/>
                <w:kern w:val="2"/>
                <w:sz w:val="21"/>
                <w:szCs w:val="21"/>
                <w:lang w:eastAsia="zh-CN"/>
              </w:rPr>
              <w:t>；</w:t>
            </w:r>
          </w:p>
          <w:p>
            <w:pPr>
              <w:snapToGrid w:val="0"/>
              <w:ind w:lef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7</w:t>
            </w:r>
          </w:p>
        </w:tc>
        <w:tc>
          <w:tcPr>
            <w:tcW w:w="3948" w:type="dxa"/>
            <w:gridSpan w:val="2"/>
            <w:noWrap w:val="0"/>
            <w:vAlign w:val="center"/>
          </w:tcPr>
          <w:p>
            <w:pPr>
              <w:adjustRightInd w:val="0"/>
              <w:snapToGrid w:val="0"/>
              <w:spacing w:line="360" w:lineRule="auto"/>
              <w:ind w:left="2"/>
              <w:rPr>
                <w:rFonts w:hint="eastAsia" w:ascii="宋体" w:hAnsi="宋体" w:cs="宋体"/>
                <w:kern w:val="0"/>
                <w:szCs w:val="21"/>
              </w:rPr>
            </w:pPr>
            <w:r>
              <w:rPr>
                <w:rFonts w:hint="eastAsia" w:ascii="宋体" w:hAnsi="宋体" w:cs="宋体"/>
                <w:szCs w:val="21"/>
              </w:rPr>
              <w:t>为采购项目提供整体设计、规范编制或者项目管理、监理、检测等服务的供应商，不得再参加该采购项目的其他采购活动。</w:t>
            </w:r>
          </w:p>
        </w:tc>
        <w:tc>
          <w:tcPr>
            <w:tcW w:w="1767" w:type="dxa"/>
            <w:noWrap w:val="0"/>
            <w:vAlign w:val="center"/>
          </w:tcPr>
          <w:p>
            <w:pPr>
              <w:snapToGrid w:val="0"/>
              <w:jc w:val="center"/>
              <w:rPr>
                <w:rFonts w:hint="eastAsia" w:ascii="宋体" w:hAnsi="宋体" w:cs="宋体"/>
                <w:szCs w:val="21"/>
              </w:rPr>
            </w:pPr>
          </w:p>
        </w:tc>
        <w:tc>
          <w:tcPr>
            <w:tcW w:w="2834" w:type="dxa"/>
            <w:vMerge w:val="continue"/>
            <w:noWrap w:val="0"/>
            <w:vAlign w:val="center"/>
          </w:tcPr>
          <w:p>
            <w:pPr>
              <w:snapToGrid w:val="0"/>
              <w:ind w:lef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3"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3948" w:type="dxa"/>
            <w:gridSpan w:val="2"/>
            <w:noWrap w:val="0"/>
            <w:vAlign w:val="center"/>
          </w:tcPr>
          <w:p>
            <w:pPr>
              <w:snapToGrid w:val="0"/>
              <w:jc w:val="center"/>
              <w:rPr>
                <w:rFonts w:hint="eastAsia" w:ascii="宋体" w:hAnsi="宋体" w:cs="宋体"/>
                <w:szCs w:val="21"/>
              </w:rPr>
            </w:pPr>
            <w:r>
              <w:rPr>
                <w:rFonts w:hint="eastAsia" w:ascii="宋体" w:hAnsi="宋体" w:cs="宋体"/>
                <w:szCs w:val="21"/>
              </w:rPr>
              <w:t>投标人</w:t>
            </w:r>
            <w:r>
              <w:rPr>
                <w:rFonts w:hint="eastAsia" w:ascii="宋体" w:hAnsi="宋体" w:cs="宋体"/>
                <w:szCs w:val="21"/>
                <w:lang w:eastAsia="zh-CN"/>
              </w:rPr>
              <w:t>2022年6月1日</w:t>
            </w:r>
            <w:r>
              <w:rPr>
                <w:rFonts w:hint="eastAsia" w:ascii="宋体" w:hAnsi="宋体" w:cs="宋体"/>
                <w:szCs w:val="21"/>
              </w:rPr>
              <w:t>至投标响应截止时间前无行贿犯罪记录（以中国裁判文书网查询结果为准）</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ind w:left="0"/>
              <w:jc w:val="center"/>
              <w:rPr>
                <w:rFonts w:hint="eastAsia" w:ascii="宋体" w:hAnsi="宋体" w:cs="宋体"/>
                <w:szCs w:val="21"/>
              </w:rPr>
            </w:pPr>
            <w:r>
              <w:rPr>
                <w:rFonts w:hint="eastAsia" w:ascii="宋体" w:hAnsi="宋体" w:cs="宋体"/>
                <w:szCs w:val="21"/>
              </w:rPr>
              <w:t>提供声明(具体以资格审查时查询结果为准)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dxa"/>
            <w:noWrap w:val="0"/>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3948" w:type="dxa"/>
            <w:gridSpan w:val="2"/>
            <w:noWrap w:val="0"/>
            <w:vAlign w:val="center"/>
          </w:tcPr>
          <w:p>
            <w:pPr>
              <w:snapToGrid w:val="0"/>
              <w:jc w:val="center"/>
              <w:rPr>
                <w:rFonts w:hint="eastAsia" w:ascii="宋体" w:hAnsi="宋体" w:cs="宋体"/>
                <w:szCs w:val="21"/>
              </w:rPr>
            </w:pPr>
            <w:r>
              <w:rPr>
                <w:rFonts w:hint="eastAsia" w:ascii="宋体" w:hAnsi="宋体" w:cs="宋体"/>
                <w:szCs w:val="21"/>
              </w:rPr>
              <w:t>本项目接受联合体投标</w:t>
            </w:r>
          </w:p>
        </w:tc>
        <w:tc>
          <w:tcPr>
            <w:tcW w:w="1767" w:type="dxa"/>
            <w:noWrap w:val="0"/>
            <w:vAlign w:val="center"/>
          </w:tcPr>
          <w:p>
            <w:pPr>
              <w:snapToGrid w:val="0"/>
              <w:jc w:val="center"/>
              <w:rPr>
                <w:rFonts w:hint="eastAsia" w:ascii="宋体" w:hAnsi="宋体" w:cs="宋体"/>
                <w:szCs w:val="21"/>
              </w:rPr>
            </w:pPr>
          </w:p>
        </w:tc>
        <w:tc>
          <w:tcPr>
            <w:tcW w:w="2834" w:type="dxa"/>
            <w:noWrap w:val="0"/>
            <w:vAlign w:val="center"/>
          </w:tcPr>
          <w:p>
            <w:pPr>
              <w:snapToGrid w:val="0"/>
              <w:jc w:val="center"/>
              <w:rPr>
                <w:rFonts w:hint="eastAsia" w:ascii="宋体" w:hAnsi="宋体" w:cs="宋体"/>
                <w:szCs w:val="21"/>
              </w:rPr>
            </w:pPr>
            <w:r>
              <w:rPr>
                <w:rFonts w:hint="eastAsia" w:ascii="宋体" w:hAnsi="宋体" w:cs="宋体"/>
                <w:szCs w:val="21"/>
              </w:rPr>
              <w:t>招标文件允许联合体参加投标时，提供满足招标文件要求的联合体协议书。</w:t>
            </w:r>
          </w:p>
        </w:tc>
      </w:tr>
    </w:tbl>
    <w:p>
      <w:pPr>
        <w:spacing w:before="158" w:beforeLines="50" w:line="440" w:lineRule="exact"/>
        <w:ind w:left="-103" w:leftChars="-49" w:firstLine="15"/>
      </w:pPr>
    </w:p>
    <w:p>
      <w:pPr>
        <w:spacing w:before="158" w:beforeLines="50" w:line="440" w:lineRule="exact"/>
        <w:ind w:left="-103" w:leftChars="-49" w:firstLine="15"/>
      </w:pPr>
      <w:r>
        <w:t>投标人：（公章）</w:t>
      </w:r>
    </w:p>
    <w:p>
      <w:pPr>
        <w:spacing w:before="158" w:beforeLines="50" w:line="440" w:lineRule="exact"/>
        <w:ind w:left="-103" w:leftChars="-49"/>
      </w:pPr>
      <w:r>
        <w:t>法定代表人或其授权代表：（签字或加盖人名章）</w:t>
      </w:r>
    </w:p>
    <w:p>
      <w:pPr>
        <w:spacing w:before="158" w:beforeLines="50" w:line="440" w:lineRule="exact"/>
        <w:ind w:left="-103" w:leftChars="-49"/>
      </w:pPr>
      <w:r>
        <w:t>日期：</w:t>
      </w:r>
    </w:p>
    <w:p>
      <w:pPr>
        <w:spacing w:before="158" w:beforeLines="50" w:line="440" w:lineRule="exact"/>
        <w:ind w:left="-103" w:leftChars="-49"/>
      </w:pPr>
    </w:p>
    <w:p>
      <w:pPr>
        <w:pStyle w:val="5"/>
        <w:rPr>
          <w:rFonts w:hint="eastAsia"/>
        </w:rPr>
      </w:pPr>
      <w:r>
        <w:rPr>
          <w:b/>
          <w:sz w:val="28"/>
          <w:szCs w:val="28"/>
        </w:rPr>
        <w:br w:type="page"/>
      </w:r>
    </w:p>
    <w:p>
      <w:pPr>
        <w:tabs>
          <w:tab w:val="left" w:pos="-94"/>
          <w:tab w:val="left" w:pos="428"/>
        </w:tabs>
        <w:adjustRightInd w:val="0"/>
        <w:spacing w:line="360" w:lineRule="auto"/>
        <w:ind w:left="23" w:leftChars="11"/>
        <w:jc w:val="center"/>
        <w:textAlignment w:val="baseline"/>
        <w:outlineLvl w:val="1"/>
        <w:rPr>
          <w:rFonts w:hint="eastAsia" w:ascii="宋体" w:hAnsi="宋体" w:cs="宋体"/>
          <w:b/>
          <w:sz w:val="28"/>
          <w:szCs w:val="28"/>
        </w:rPr>
      </w:pPr>
      <w:r>
        <w:rPr>
          <w:rFonts w:hint="eastAsia" w:ascii="宋体" w:hAnsi="宋体" w:cs="宋体"/>
          <w:b/>
          <w:sz w:val="28"/>
          <w:szCs w:val="28"/>
        </w:rPr>
        <w:t>（二）资格证明文件</w:t>
      </w:r>
    </w:p>
    <w:p>
      <w:pPr>
        <w:adjustRightInd w:val="0"/>
        <w:spacing w:line="360" w:lineRule="atLeast"/>
        <w:jc w:val="center"/>
        <w:textAlignment w:val="baseline"/>
        <w:rPr>
          <w:rFonts w:hint="eastAsia" w:ascii="宋体" w:hAnsi="宋体" w:cs="宋体"/>
          <w:b/>
          <w:sz w:val="24"/>
          <w:szCs w:val="20"/>
        </w:rPr>
      </w:pPr>
      <w:r>
        <w:rPr>
          <w:rFonts w:hint="eastAsia" w:ascii="宋体" w:hAnsi="宋体" w:cs="宋体"/>
          <w:b/>
          <w:sz w:val="24"/>
          <w:szCs w:val="20"/>
          <w:lang w:val="en-US" w:eastAsia="zh-CN"/>
        </w:rPr>
        <w:t>1、</w:t>
      </w:r>
      <w:r>
        <w:rPr>
          <w:rFonts w:hint="eastAsia" w:ascii="宋体" w:hAnsi="宋体" w:cs="宋体"/>
          <w:b/>
          <w:sz w:val="24"/>
          <w:szCs w:val="20"/>
        </w:rPr>
        <w:t>营业执照</w:t>
      </w:r>
    </w:p>
    <w:p>
      <w:pPr>
        <w:spacing w:line="360" w:lineRule="auto"/>
        <w:ind w:right="155"/>
        <w:rPr>
          <w:rFonts w:hint="eastAsia" w:ascii="宋体" w:hAnsi="宋体" w:cs="宋体"/>
          <w:szCs w:val="21"/>
        </w:rPr>
      </w:pPr>
    </w:p>
    <w:p>
      <w:pPr>
        <w:spacing w:line="360" w:lineRule="auto"/>
        <w:ind w:right="155"/>
        <w:rPr>
          <w:rFonts w:hint="eastAsia" w:ascii="宋体" w:hAnsi="宋体" w:cs="宋体"/>
          <w:szCs w:val="21"/>
        </w:rPr>
      </w:pPr>
      <w:r>
        <w:rPr>
          <w:rFonts w:hint="eastAsia" w:ascii="宋体" w:hAnsi="宋体" w:cs="宋体"/>
          <w:szCs w:val="21"/>
        </w:rPr>
        <w:t>提供投标人营业执照复印件或扫描件，</w:t>
      </w:r>
      <w:r>
        <w:rPr>
          <w:rFonts w:hint="eastAsia" w:ascii="宋体" w:hAnsi="宋体" w:cs="宋体"/>
        </w:rPr>
        <w:t>复印件或扫描件需加盖单位公章</w:t>
      </w:r>
      <w:r>
        <w:rPr>
          <w:rFonts w:hint="eastAsia" w:ascii="宋体" w:hAnsi="宋体" w:cs="宋体"/>
          <w:szCs w:val="21"/>
        </w:rPr>
        <w:t>。</w:t>
      </w:r>
    </w:p>
    <w:p>
      <w:pPr>
        <w:adjustRightInd w:val="0"/>
        <w:spacing w:line="360" w:lineRule="atLeast"/>
        <w:jc w:val="left"/>
        <w:textAlignment w:val="baseline"/>
        <w:rPr>
          <w:rFonts w:hint="eastAsia" w:ascii="宋体" w:hAnsi="宋体" w:cs="宋体"/>
          <w:b/>
          <w:sz w:val="24"/>
          <w:szCs w:val="20"/>
        </w:rPr>
      </w:pPr>
      <w:r>
        <w:rPr>
          <w:rFonts w:hint="eastAsia" w:ascii="宋体" w:hAnsi="宋体" w:cs="宋体"/>
          <w:b/>
          <w:sz w:val="24"/>
          <w:szCs w:val="20"/>
        </w:rPr>
        <w:t xml:space="preserve">       </w:t>
      </w:r>
    </w:p>
    <w:p>
      <w:pPr>
        <w:adjustRightInd w:val="0"/>
        <w:spacing w:line="360" w:lineRule="auto"/>
        <w:jc w:val="left"/>
        <w:textAlignment w:val="baseline"/>
        <w:rPr>
          <w:rFonts w:hint="eastAsia" w:ascii="宋体" w:hAnsi="宋体" w:cs="宋体"/>
          <w:b/>
          <w:sz w:val="24"/>
          <w:szCs w:val="20"/>
        </w:rPr>
      </w:pPr>
      <w:r>
        <w:rPr>
          <w:rFonts w:hint="eastAsia" w:ascii="宋体" w:hAnsi="宋体" w:cs="宋体"/>
          <w:b/>
          <w:sz w:val="24"/>
          <w:szCs w:val="20"/>
        </w:rPr>
        <w:t>（如为联合体参加投标，联合体各方均须提供）</w:t>
      </w:r>
    </w:p>
    <w:p>
      <w:pPr>
        <w:pStyle w:val="452"/>
        <w:ind w:firstLine="0" w:firstLineChars="0"/>
        <w:jc w:val="left"/>
        <w:outlineLvl w:val="2"/>
        <w:rPr>
          <w:rFonts w:hint="eastAsia" w:ascii="宋体" w:hAnsi="宋体" w:cs="宋体"/>
          <w:b/>
          <w:sz w:val="24"/>
        </w:rPr>
      </w:pPr>
    </w:p>
    <w:p>
      <w:pPr>
        <w:tabs>
          <w:tab w:val="left" w:pos="-94"/>
          <w:tab w:val="left" w:pos="428"/>
        </w:tabs>
        <w:adjustRightInd w:val="0"/>
        <w:snapToGrid/>
        <w:spacing w:line="360" w:lineRule="auto"/>
        <w:ind w:left="23" w:leftChars="11" w:right="0"/>
        <w:jc w:val="center"/>
        <w:textAlignment w:val="baseline"/>
        <w:outlineLvl w:val="1"/>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2</w:t>
      </w:r>
      <w:r>
        <w:rPr>
          <w:rFonts w:hint="eastAsia" w:ascii="宋体" w:hAnsi="宋体" w:eastAsia="宋体" w:cs="宋体"/>
          <w:b/>
          <w:kern w:val="2"/>
          <w:sz w:val="28"/>
          <w:szCs w:val="28"/>
        </w:rPr>
        <w:t>、 符合参加政府采购活动应当具备的一般条件的承诺函</w:t>
      </w:r>
    </w:p>
    <w:p>
      <w:pPr>
        <w:snapToGrid w:val="0"/>
        <w:spacing w:line="360" w:lineRule="auto"/>
        <w:rPr>
          <w:rFonts w:ascii="宋体" w:hAnsi="宋体" w:cs="宋体"/>
          <w:color w:val="auto"/>
          <w:sz w:val="24"/>
        </w:rPr>
      </w:pP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（采购人）、</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（项目名称）【招标编号：</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投标人名称(公章)：</w:t>
      </w:r>
    </w:p>
    <w:p>
      <w:pPr>
        <w:pStyle w:val="452"/>
        <w:ind w:firstLine="0" w:firstLineChars="0"/>
        <w:jc w:val="left"/>
        <w:outlineLvl w:val="2"/>
        <w:rPr>
          <w:rFonts w:hint="eastAsia" w:ascii="宋体" w:hAnsi="宋体" w:cs="宋体"/>
          <w:b/>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452"/>
        <w:ind w:firstLine="0" w:firstLineChars="0"/>
        <w:jc w:val="left"/>
        <w:outlineLvl w:val="2"/>
        <w:rPr>
          <w:rFonts w:hint="eastAsia" w:ascii="宋体" w:hAnsi="宋体" w:cs="宋体"/>
          <w:b/>
          <w:sz w:val="24"/>
        </w:rPr>
      </w:pPr>
    </w:p>
    <w:p>
      <w:pPr>
        <w:adjustRightInd w:val="0"/>
        <w:spacing w:line="360" w:lineRule="auto"/>
        <w:jc w:val="left"/>
        <w:textAlignment w:val="baseline"/>
        <w:rPr>
          <w:rFonts w:hint="eastAsia" w:ascii="宋体" w:hAnsi="宋体" w:cs="宋体"/>
          <w:b/>
          <w:sz w:val="24"/>
          <w:szCs w:val="20"/>
        </w:rPr>
      </w:pPr>
      <w:r>
        <w:rPr>
          <w:rFonts w:hint="eastAsia" w:ascii="宋体" w:hAnsi="宋体" w:cs="宋体"/>
          <w:b/>
          <w:sz w:val="24"/>
          <w:szCs w:val="20"/>
        </w:rPr>
        <w:t>（如为联合体参加投标，联合体各方均须提供）</w:t>
      </w:r>
    </w:p>
    <w:p>
      <w:pPr>
        <w:pStyle w:val="452"/>
        <w:ind w:firstLine="0" w:firstLineChars="0"/>
        <w:jc w:val="left"/>
        <w:outlineLvl w:val="2"/>
        <w:rPr>
          <w:rFonts w:hint="eastAsia" w:ascii="宋体" w:hAnsi="宋体" w:cs="宋体"/>
          <w:b/>
          <w:spacing w:val="20"/>
          <w:sz w:val="24"/>
        </w:rPr>
      </w:pPr>
    </w:p>
    <w:p>
      <w:pPr>
        <w:pStyle w:val="452"/>
        <w:ind w:firstLine="0" w:firstLineChars="0"/>
        <w:jc w:val="left"/>
        <w:outlineLvl w:val="2"/>
        <w:rPr>
          <w:rFonts w:hint="eastAsia" w:ascii="宋体" w:hAnsi="宋体" w:cs="宋体"/>
          <w:b/>
          <w:spacing w:val="20"/>
          <w:sz w:val="24"/>
        </w:rPr>
      </w:pPr>
    </w:p>
    <w:p>
      <w:pPr>
        <w:pStyle w:val="452"/>
        <w:ind w:firstLine="0" w:firstLineChars="0"/>
        <w:jc w:val="left"/>
        <w:outlineLvl w:val="2"/>
        <w:rPr>
          <w:rFonts w:hint="eastAsia" w:ascii="宋体" w:hAnsi="宋体" w:cs="宋体"/>
          <w:b/>
          <w:spacing w:val="20"/>
          <w:sz w:val="24"/>
        </w:rPr>
      </w:pPr>
    </w:p>
    <w:p>
      <w:pPr>
        <w:pStyle w:val="452"/>
        <w:numPr>
          <w:ilvl w:val="0"/>
          <w:numId w:val="0"/>
        </w:numPr>
        <w:ind w:left="0" w:firstLine="0" w:firstLineChars="0"/>
        <w:jc w:val="left"/>
        <w:outlineLvl w:val="2"/>
        <w:rPr>
          <w:rFonts w:hint="eastAsia" w:ascii="宋体" w:hAnsi="宋体" w:cs="宋体"/>
          <w:sz w:val="24"/>
          <w:u w:val="single"/>
        </w:rPr>
      </w:pPr>
      <w:r>
        <w:rPr>
          <w:rFonts w:hint="eastAsia" w:ascii="宋体" w:hAnsi="宋体" w:cs="宋体"/>
          <w:b/>
          <w:sz w:val="24"/>
          <w:lang w:val="en-US" w:eastAsia="zh-CN"/>
        </w:rPr>
        <w:t>3、</w:t>
      </w:r>
      <w:r>
        <w:rPr>
          <w:rFonts w:hint="eastAsia" w:ascii="宋体" w:hAnsi="宋体" w:cs="宋体"/>
          <w:b/>
          <w:sz w:val="24"/>
        </w:rPr>
        <w:t>投标人的特定资格条件证明文件</w:t>
      </w:r>
    </w:p>
    <w:p>
      <w:pPr>
        <w:pStyle w:val="452"/>
        <w:ind w:firstLineChars="0"/>
        <w:jc w:val="left"/>
        <w:outlineLvl w:val="2"/>
        <w:rPr>
          <w:rFonts w:hint="eastAsia" w:ascii="宋体" w:hAnsi="宋体" w:cs="宋体"/>
          <w:sz w:val="24"/>
          <w:u w:val="single"/>
        </w:rPr>
      </w:pPr>
    </w:p>
    <w:p>
      <w:pPr>
        <w:pStyle w:val="452"/>
        <w:ind w:firstLineChars="0"/>
        <w:jc w:val="left"/>
        <w:outlineLvl w:val="2"/>
        <w:rPr>
          <w:rFonts w:hint="eastAsia" w:ascii="宋体" w:hAnsi="宋体" w:cs="宋体"/>
          <w:sz w:val="24"/>
        </w:rPr>
      </w:pPr>
      <w:r>
        <w:rPr>
          <w:rFonts w:hint="eastAsia" w:ascii="宋体" w:hAnsi="宋体" w:cs="宋体"/>
          <w:sz w:val="24"/>
        </w:rPr>
        <w:t>如有特定资格条件，需提供相关证明文件复印件，加盖单位公章；否则可不提供。</w:t>
      </w:r>
    </w:p>
    <w:p>
      <w:pPr>
        <w:pStyle w:val="452"/>
        <w:ind w:firstLineChars="0"/>
        <w:jc w:val="left"/>
        <w:outlineLvl w:val="2"/>
        <w:rPr>
          <w:rFonts w:hint="eastAsia" w:ascii="宋体" w:hAnsi="宋体" w:cs="宋体"/>
          <w:sz w:val="24"/>
          <w:u w:val="single"/>
        </w:rPr>
      </w:pPr>
    </w:p>
    <w:p>
      <w:pPr>
        <w:pStyle w:val="38"/>
        <w:spacing w:before="120" w:after="120" w:line="360" w:lineRule="auto"/>
        <w:rPr>
          <w:rFonts w:hint="eastAsia" w:hAnsi="宋体" w:cs="宋体"/>
          <w:u w:val="single"/>
        </w:rPr>
      </w:pPr>
    </w:p>
    <w:p>
      <w:pPr>
        <w:pStyle w:val="38"/>
        <w:spacing w:before="120" w:after="120" w:line="360" w:lineRule="auto"/>
        <w:rPr>
          <w:rFonts w:hint="eastAsia" w:hAnsi="宋体" w:cs="宋体"/>
          <w:u w:val="single"/>
        </w:rPr>
      </w:pPr>
    </w:p>
    <w:p>
      <w:pPr>
        <w:jc w:val="center"/>
        <w:rPr>
          <w:rFonts w:hint="eastAsia" w:ascii="宋体" w:hAnsi="宋体" w:cs="宋体"/>
          <w:b/>
          <w:sz w:val="24"/>
        </w:rPr>
      </w:pPr>
      <w:r>
        <w:rPr>
          <w:rFonts w:hint="eastAsia" w:hAnsi="宋体" w:cs="宋体"/>
          <w:b/>
          <w:sz w:val="24"/>
          <w:lang w:val="en-US" w:eastAsia="zh-CN"/>
        </w:rPr>
        <w:t>4、</w:t>
      </w:r>
      <w:r>
        <w:rPr>
          <w:rFonts w:hint="eastAsia" w:ascii="宋体" w:hAnsi="宋体" w:cs="宋体"/>
          <w:b/>
          <w:sz w:val="24"/>
        </w:rPr>
        <w:t>供应商近三年无行贿犯罪记录声明函</w:t>
      </w:r>
    </w:p>
    <w:p>
      <w:pPr>
        <w:tabs>
          <w:tab w:val="left" w:pos="5580"/>
        </w:tabs>
        <w:spacing w:before="120" w:line="360" w:lineRule="auto"/>
        <w:rPr>
          <w:rFonts w:hint="eastAsia" w:ascii="宋体" w:hAnsi="宋体" w:cs="宋体"/>
          <w:sz w:val="24"/>
        </w:rPr>
      </w:pPr>
      <w:r>
        <w:rPr>
          <w:rFonts w:hint="eastAsia" w:ascii="宋体" w:hAnsi="宋体" w:cs="宋体"/>
          <w:sz w:val="24"/>
        </w:rPr>
        <w:t>至：</w:t>
      </w:r>
      <w:r>
        <w:rPr>
          <w:rFonts w:hint="eastAsia" w:ascii="宋体" w:hAnsi="宋体" w:cs="宋体"/>
          <w:sz w:val="24"/>
          <w:u w:val="single"/>
        </w:rPr>
        <w:t xml:space="preserve">   （采购人）  </w:t>
      </w:r>
    </w:p>
    <w:p>
      <w:pPr>
        <w:tabs>
          <w:tab w:val="left" w:pos="5580"/>
        </w:tabs>
        <w:spacing w:before="120" w:line="360" w:lineRule="auto"/>
        <w:ind w:firstLine="480" w:firstLineChars="200"/>
        <w:rPr>
          <w:rFonts w:hint="eastAsia" w:ascii="宋体" w:hAnsi="宋体" w:cs="宋体"/>
          <w:sz w:val="24"/>
        </w:rPr>
      </w:pPr>
    </w:p>
    <w:p>
      <w:pPr>
        <w:tabs>
          <w:tab w:val="left" w:pos="5580"/>
        </w:tabs>
        <w:spacing w:before="120" w:line="360" w:lineRule="auto"/>
        <w:ind w:firstLine="480" w:firstLineChars="200"/>
        <w:rPr>
          <w:rFonts w:hint="eastAsia" w:ascii="宋体" w:hAnsi="宋体" w:cs="宋体"/>
          <w:sz w:val="24"/>
        </w:rPr>
      </w:pPr>
      <w:r>
        <w:rPr>
          <w:rFonts w:hint="eastAsia" w:ascii="宋体" w:hAnsi="宋体" w:cs="宋体"/>
          <w:sz w:val="24"/>
        </w:rPr>
        <w:t>我公司郑重承诺：我公司自</w:t>
      </w:r>
      <w:r>
        <w:rPr>
          <w:rFonts w:hint="eastAsia" w:ascii="宋体" w:hAnsi="宋体" w:cs="宋体"/>
          <w:sz w:val="24"/>
          <w:lang w:eastAsia="zh-CN"/>
        </w:rPr>
        <w:t>2022年6月1日</w:t>
      </w:r>
      <w:r>
        <w:rPr>
          <w:rFonts w:hint="eastAsia" w:ascii="宋体" w:hAnsi="宋体" w:cs="宋体"/>
          <w:sz w:val="24"/>
        </w:rPr>
        <w:t>至投标响应截止时间前无行贿犯罪记录。</w:t>
      </w:r>
    </w:p>
    <w:p>
      <w:pPr>
        <w:tabs>
          <w:tab w:val="left" w:pos="5580"/>
        </w:tabs>
        <w:spacing w:before="120" w:line="360" w:lineRule="auto"/>
        <w:ind w:firstLine="480" w:firstLineChars="200"/>
        <w:rPr>
          <w:rFonts w:hint="eastAsia" w:ascii="宋体" w:hAnsi="宋体" w:cs="宋体"/>
          <w:sz w:val="24"/>
        </w:rPr>
      </w:pPr>
      <w:r>
        <w:rPr>
          <w:rFonts w:hint="eastAsia" w:ascii="宋体" w:hAnsi="宋体" w:cs="宋体"/>
          <w:sz w:val="24"/>
        </w:rPr>
        <w:t>特此声明。</w:t>
      </w:r>
    </w:p>
    <w:p>
      <w:pPr>
        <w:tabs>
          <w:tab w:val="left" w:pos="5580"/>
        </w:tabs>
        <w:spacing w:before="120" w:line="360" w:lineRule="auto"/>
        <w:ind w:firstLine="480" w:firstLineChars="200"/>
        <w:rPr>
          <w:rFonts w:hint="eastAsia" w:ascii="宋体" w:hAnsi="宋体" w:cs="宋体"/>
          <w:sz w:val="24"/>
        </w:rPr>
      </w:pPr>
    </w:p>
    <w:p>
      <w:pPr>
        <w:tabs>
          <w:tab w:val="left" w:pos="5580"/>
        </w:tabs>
        <w:spacing w:before="120" w:line="360" w:lineRule="auto"/>
        <w:ind w:firstLine="480" w:firstLineChars="200"/>
        <w:rPr>
          <w:rFonts w:hint="eastAsia" w:ascii="宋体" w:hAnsi="宋体" w:cs="宋体"/>
          <w:sz w:val="24"/>
        </w:rPr>
      </w:pPr>
    </w:p>
    <w:p>
      <w:pPr>
        <w:tabs>
          <w:tab w:val="left" w:pos="5580"/>
        </w:tabs>
        <w:spacing w:before="120" w:line="360" w:lineRule="auto"/>
        <w:ind w:firstLine="480" w:firstLineChars="200"/>
        <w:rPr>
          <w:rFonts w:hint="eastAsia" w:ascii="宋体" w:hAnsi="宋体" w:cs="宋体"/>
          <w:sz w:val="24"/>
        </w:rPr>
      </w:pPr>
    </w:p>
    <w:p>
      <w:pPr>
        <w:pStyle w:val="38"/>
        <w:spacing w:before="120" w:after="120" w:line="360" w:lineRule="auto"/>
        <w:rPr>
          <w:rFonts w:hint="eastAsia" w:hAnsi="宋体" w:cs="宋体"/>
        </w:rPr>
      </w:pPr>
      <w:r>
        <w:rPr>
          <w:rFonts w:hint="eastAsia" w:hAnsi="宋体" w:cs="宋体"/>
        </w:rPr>
        <w:t>投标人授权代表（签字或加盖人名章）：</w:t>
      </w:r>
      <w:r>
        <w:rPr>
          <w:rFonts w:hint="eastAsia" w:hAnsi="宋体" w:cs="宋体"/>
          <w:u w:val="single"/>
        </w:rPr>
        <w:tab/>
      </w:r>
      <w:r>
        <w:rPr>
          <w:rFonts w:hint="eastAsia" w:hAnsi="宋体" w:cs="宋体"/>
          <w:u w:val="single"/>
        </w:rPr>
        <w:t xml:space="preserve">                        </w:t>
      </w:r>
      <w:r>
        <w:rPr>
          <w:rFonts w:hint="eastAsia" w:hAnsi="宋体" w:cs="宋体"/>
          <w:u w:val="single"/>
        </w:rPr>
        <w:tab/>
      </w:r>
    </w:p>
    <w:p>
      <w:pPr>
        <w:pStyle w:val="38"/>
        <w:spacing w:before="120" w:after="120" w:line="360" w:lineRule="auto"/>
        <w:rPr>
          <w:rFonts w:hint="eastAsia" w:hAnsi="宋体" w:cs="宋体"/>
          <w:u w:val="single"/>
        </w:rPr>
      </w:pPr>
      <w:r>
        <w:rPr>
          <w:rFonts w:hint="eastAsia" w:hAnsi="宋体" w:cs="宋体"/>
        </w:rPr>
        <w:t>投标人(盖章)：</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hAnsi="宋体" w:cs="宋体"/>
          <w:u w:val="single"/>
        </w:rPr>
        <w:tab/>
      </w:r>
    </w:p>
    <w:p>
      <w:pPr>
        <w:adjustRightInd w:val="0"/>
        <w:spacing w:line="360" w:lineRule="auto"/>
        <w:jc w:val="left"/>
        <w:textAlignment w:val="baseline"/>
        <w:rPr>
          <w:rFonts w:hint="eastAsia" w:ascii="宋体" w:hAnsi="宋体" w:cs="宋体"/>
          <w:b/>
          <w:sz w:val="24"/>
          <w:szCs w:val="20"/>
        </w:rPr>
      </w:pPr>
      <w:r>
        <w:rPr>
          <w:rFonts w:hint="eastAsia" w:ascii="宋体" w:hAnsi="宋体" w:cs="宋体"/>
          <w:b/>
          <w:sz w:val="24"/>
          <w:szCs w:val="20"/>
        </w:rPr>
        <w:t>（如为联合体参加投标，联合体各方均须提供）</w:t>
      </w:r>
    </w:p>
    <w:p>
      <w:pPr>
        <w:widowControl/>
        <w:jc w:val="left"/>
        <w:rPr>
          <w:rFonts w:hint="eastAsia" w:ascii="宋体" w:hAnsi="宋体" w:cs="宋体"/>
          <w:b/>
          <w:sz w:val="24"/>
        </w:rPr>
      </w:pPr>
      <w:r>
        <w:rPr>
          <w:rFonts w:hint="eastAsia" w:hAnsi="宋体" w:cs="宋体"/>
          <w:u w:val="single"/>
        </w:rPr>
        <w:br w:type="page"/>
      </w:r>
      <w:r>
        <w:rPr>
          <w:rFonts w:hint="eastAsia" w:hAnsi="宋体" w:eastAsia="宋体" w:cs="宋体"/>
          <w:b/>
          <w:u w:val="none"/>
          <w:lang w:val="en-US" w:eastAsia="zh-CN"/>
        </w:rPr>
        <w:t>5、</w:t>
      </w:r>
      <w:r>
        <w:rPr>
          <w:rFonts w:hint="eastAsia" w:ascii="宋体" w:hAnsi="宋体" w:cs="宋体"/>
          <w:b/>
          <w:sz w:val="24"/>
        </w:rPr>
        <w:t>联合体协议书</w:t>
      </w:r>
    </w:p>
    <w:p>
      <w:pPr>
        <w:autoSpaceDE w:val="0"/>
        <w:autoSpaceDN w:val="0"/>
        <w:adjustRightInd w:val="0"/>
        <w:jc w:val="center"/>
        <w:rPr>
          <w:rFonts w:hint="eastAsia" w:ascii="宋体" w:hAnsi="宋体" w:cs="宋体"/>
          <w:kern w:val="0"/>
          <w:sz w:val="28"/>
          <w:szCs w:val="28"/>
        </w:rPr>
      </w:pPr>
    </w:p>
    <w:p>
      <w:pPr>
        <w:autoSpaceDE w:val="0"/>
        <w:autoSpaceDN w:val="0"/>
        <w:adjustRightInd w:val="0"/>
        <w:jc w:val="center"/>
        <w:rPr>
          <w:rFonts w:hint="eastAsia" w:ascii="宋体" w:hAnsi="宋体" w:cs="宋体"/>
          <w:kern w:val="0"/>
          <w:sz w:val="28"/>
          <w:szCs w:val="28"/>
        </w:rPr>
      </w:pPr>
      <w:r>
        <w:rPr>
          <w:rFonts w:hint="eastAsia" w:ascii="宋体" w:hAnsi="宋体" w:cs="宋体"/>
          <w:kern w:val="0"/>
          <w:sz w:val="28"/>
          <w:szCs w:val="28"/>
        </w:rPr>
        <w:t>联合体协议书</w:t>
      </w:r>
    </w:p>
    <w:p>
      <w:pPr>
        <w:autoSpaceDE w:val="0"/>
        <w:autoSpaceDN w:val="0"/>
        <w:adjustRightInd w:val="0"/>
        <w:jc w:val="center"/>
        <w:rPr>
          <w:rFonts w:hint="eastAsia" w:ascii="宋体" w:hAnsi="宋体" w:cs="宋体"/>
          <w:i/>
          <w:iCs/>
          <w:kern w:val="0"/>
          <w:szCs w:val="21"/>
        </w:rPr>
      </w:pPr>
      <w:r>
        <w:rPr>
          <w:rFonts w:hint="eastAsia" w:ascii="宋体" w:hAnsi="宋体" w:cs="宋体"/>
          <w:i/>
          <w:iCs/>
          <w:kern w:val="0"/>
          <w:szCs w:val="21"/>
        </w:rPr>
        <w:t>（采购文件允许联合投标的，须提供此联合体协议书）</w:t>
      </w:r>
    </w:p>
    <w:p>
      <w:pPr>
        <w:autoSpaceDE w:val="0"/>
        <w:autoSpaceDN w:val="0"/>
        <w:adjustRightInd w:val="0"/>
        <w:jc w:val="center"/>
        <w:rPr>
          <w:rFonts w:hint="eastAsia" w:ascii="宋体" w:hAnsi="宋体" w:cs="宋体"/>
          <w:i/>
          <w:iCs/>
          <w:kern w:val="0"/>
          <w:szCs w:val="21"/>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（所有成员单位名称）自愿组成</w:t>
      </w:r>
      <w:r>
        <w:rPr>
          <w:rFonts w:hint="eastAsia" w:ascii="宋体" w:hAnsi="宋体" w:cs="宋体"/>
          <w:kern w:val="0"/>
          <w:sz w:val="24"/>
          <w:u w:val="single"/>
        </w:rPr>
        <w:t xml:space="preserve">              </w:t>
      </w:r>
      <w:r>
        <w:rPr>
          <w:rFonts w:hint="eastAsia" w:ascii="宋体" w:hAnsi="宋体" w:cs="宋体"/>
          <w:kern w:val="0"/>
          <w:sz w:val="24"/>
        </w:rPr>
        <w:t>（联合体名称）联合体，共同参加</w:t>
      </w:r>
      <w:r>
        <w:rPr>
          <w:rFonts w:hint="eastAsia" w:ascii="宋体" w:hAnsi="宋体" w:cs="宋体"/>
          <w:kern w:val="0"/>
          <w:sz w:val="24"/>
          <w:u w:val="single"/>
        </w:rPr>
        <w:t xml:space="preserve"> （项目名称） </w:t>
      </w:r>
      <w:r>
        <w:rPr>
          <w:rFonts w:hint="eastAsia" w:ascii="宋体" w:hAnsi="宋体" w:cs="宋体"/>
          <w:kern w:val="0"/>
          <w:sz w:val="24"/>
        </w:rPr>
        <w:t xml:space="preserve"> 投标。现就联合体事宜订立如下协议。</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kern w:val="0"/>
          <w:sz w:val="24"/>
          <w:u w:val="single"/>
        </w:rPr>
        <w:t xml:space="preserve">           </w:t>
      </w:r>
      <w:r>
        <w:rPr>
          <w:rFonts w:hint="eastAsia" w:ascii="宋体" w:hAnsi="宋体" w:cs="宋体"/>
          <w:kern w:val="0"/>
          <w:sz w:val="24"/>
        </w:rPr>
        <w:t>（某成员单位名称）为</w:t>
      </w:r>
      <w:r>
        <w:rPr>
          <w:rFonts w:hint="eastAsia" w:ascii="宋体" w:hAnsi="宋体" w:cs="宋体"/>
          <w:kern w:val="0"/>
          <w:sz w:val="24"/>
          <w:u w:val="single"/>
        </w:rPr>
        <w:t xml:space="preserve">         </w:t>
      </w:r>
      <w:r>
        <w:rPr>
          <w:rFonts w:hint="eastAsia" w:ascii="宋体" w:hAnsi="宋体" w:cs="宋体"/>
          <w:kern w:val="0"/>
          <w:sz w:val="24"/>
        </w:rPr>
        <w:t>（联合体名称）牵头人。</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联合体牵头人合法代表联合体各成员负责本采购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3、联合体将严格按照招标文件的各项要求，递交投标文件，履行合同，并对外承担连带责任。</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4、联合体各成员单位内部的职责分工如下：</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5、本协议书自签署之日起生效，合同履行完毕后自动失效。</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6、本协议书一式   份，联合体成员和采购人各执一份。</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注：本协议书由委托代理人签字的，应附法定代表人签字的授权委托书。</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牵头人名称：                     （盖单位章）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法定代表人或其委托代理人：        （签字或盖人名章）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成员一名称：                    （盖单位章）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法定代表人或其委托代理人：       （签字或盖人名章）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成员二名称：                    （盖单位章）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法定代表人或其委托代理人：       （签字或盖人名章）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年 月 日</w:t>
      </w:r>
    </w:p>
    <w:p>
      <w:pPr>
        <w:autoSpaceDE w:val="0"/>
        <w:autoSpaceDN w:val="0"/>
        <w:adjustRightInd w:val="0"/>
        <w:spacing w:line="360" w:lineRule="auto"/>
        <w:ind w:firstLine="480" w:firstLineChars="200"/>
        <w:jc w:val="left"/>
        <w:rPr>
          <w:kern w:val="0"/>
          <w:sz w:val="24"/>
        </w:rPr>
      </w:pPr>
    </w:p>
    <w:p>
      <w:pPr>
        <w:pStyle w:val="653"/>
        <w:jc w:val="center"/>
        <w:rPr>
          <w:rFonts w:cs="Times New Roman"/>
          <w:sz w:val="32"/>
          <w:szCs w:val="32"/>
        </w:rPr>
      </w:pPr>
    </w:p>
    <w:p>
      <w:pPr>
        <w:pStyle w:val="452"/>
        <w:spacing w:line="360" w:lineRule="auto"/>
        <w:ind w:left="1276" w:firstLine="0" w:firstLineChars="0"/>
        <w:outlineLvl w:val="1"/>
        <w:rPr>
          <w:rFonts w:ascii="Times New Roman" w:hAnsi="Times New Roman"/>
          <w:b/>
          <w:sz w:val="24"/>
        </w:rPr>
      </w:pPr>
      <w:r>
        <w:rPr>
          <w:rFonts w:hint="default" w:ascii="Times New Roman" w:hAnsi="Times New Roman"/>
          <w:b/>
          <w:kern w:val="2"/>
          <w:sz w:val="24"/>
          <w:szCs w:val="22"/>
          <w:lang w:val="en-US" w:eastAsia="zh-CN"/>
        </w:rPr>
        <w:t>6</w:t>
      </w:r>
      <w:r>
        <w:rPr>
          <w:rFonts w:ascii="Times New Roman" w:hAnsi="Times New Roman" w:eastAsia="宋体"/>
          <w:b/>
          <w:kern w:val="2"/>
          <w:sz w:val="24"/>
          <w:szCs w:val="22"/>
        </w:rPr>
        <w:t>、</w:t>
      </w:r>
      <w:r>
        <w:rPr>
          <w:rFonts w:ascii="Times New Roman" w:hAnsi="Times New Roman"/>
          <w:b/>
          <w:sz w:val="24"/>
        </w:rPr>
        <w:t>小微企业、监狱企业、残疾人福利单位的声明函或证明材料</w:t>
      </w:r>
    </w:p>
    <w:p>
      <w:pPr>
        <w:spacing w:line="360" w:lineRule="auto"/>
        <w:jc w:val="center"/>
        <w:rPr>
          <w:sz w:val="24"/>
        </w:rPr>
      </w:pPr>
    </w:p>
    <w:p>
      <w:pPr>
        <w:jc w:val="center"/>
        <w:outlineLvl w:val="2"/>
        <w:rPr>
          <w:sz w:val="32"/>
          <w:szCs w:val="32"/>
        </w:rPr>
      </w:pPr>
      <w:r>
        <w:rPr>
          <w:sz w:val="32"/>
          <w:szCs w:val="32"/>
        </w:rPr>
        <w:t>（一）中小企业声明函（服务）</w:t>
      </w:r>
    </w:p>
    <w:p>
      <w:pPr>
        <w:jc w:val="center"/>
        <w:rPr>
          <w:sz w:val="24"/>
        </w:rPr>
      </w:pPr>
      <w:r>
        <w:rPr>
          <w:sz w:val="24"/>
        </w:rPr>
        <w:t>（注：符合中小企业划型标准的企业请提供本函，不符合的不提供本函）</w:t>
      </w:r>
    </w:p>
    <w:p>
      <w:pPr>
        <w:jc w:val="center"/>
        <w:rPr>
          <w:sz w:val="24"/>
        </w:rPr>
      </w:pPr>
    </w:p>
    <w:p>
      <w:pPr>
        <w:pStyle w:val="38"/>
        <w:snapToGrid w:val="0"/>
        <w:spacing w:before="158" w:after="158" w:line="360" w:lineRule="auto"/>
        <w:ind w:firstLine="480" w:firstLineChars="200"/>
        <w:rPr>
          <w:rFonts w:ascii="Times New Roman" w:hAnsi="Times New Roman"/>
        </w:rPr>
      </w:pPr>
      <w:r>
        <w:rPr>
          <w:rFonts w:ascii="Times New Roman" w:hAnsi="Times New Roman"/>
        </w:rPr>
        <w:t>本公司（联合体）郑重声明，根据《政府采购促进中小企业发展管理办法》（财库﹝2020﹞46 号）的规定，本公司（联合体）参加</w:t>
      </w:r>
      <w:r>
        <w:rPr>
          <w:rFonts w:ascii="Times New Roman" w:hAnsi="Times New Roman"/>
          <w:u w:val="single"/>
        </w:rPr>
        <w:t xml:space="preserve">  （单位名称）  </w:t>
      </w:r>
      <w:r>
        <w:rPr>
          <w:rFonts w:ascii="Times New Roman" w:hAnsi="Times New Roman"/>
        </w:rPr>
        <w:t>的</w:t>
      </w:r>
      <w:r>
        <w:rPr>
          <w:rFonts w:ascii="Times New Roman" w:hAnsi="Times New Roman"/>
          <w:u w:val="single"/>
        </w:rPr>
        <w:t xml:space="preserve">  （项目名称） </w:t>
      </w:r>
      <w:r>
        <w:rPr>
          <w:rFonts w:ascii="Times New Roman" w:hAnsi="Times New Roman"/>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pStyle w:val="38"/>
        <w:snapToGrid w:val="0"/>
        <w:spacing w:before="158" w:after="158" w:line="360" w:lineRule="auto"/>
        <w:ind w:firstLine="480" w:firstLineChars="200"/>
        <w:rPr>
          <w:rFonts w:ascii="Times New Roman" w:hAnsi="Times New Roman"/>
        </w:rPr>
      </w:pPr>
      <w:r>
        <w:rPr>
          <w:rFonts w:ascii="Times New Roman" w:hAnsi="Times New Roman"/>
        </w:rPr>
        <w:t xml:space="preserve">1. </w:t>
      </w:r>
      <w:r>
        <w:rPr>
          <w:rFonts w:ascii="Times New Roman" w:hAnsi="Times New Roman"/>
          <w:u w:val="single"/>
        </w:rPr>
        <w:t xml:space="preserve">（标的名称） </w:t>
      </w:r>
      <w:r>
        <w:rPr>
          <w:rFonts w:ascii="Times New Roman" w:hAnsi="Times New Roman"/>
        </w:rPr>
        <w:t>，属于</w:t>
      </w:r>
      <w:r>
        <w:rPr>
          <w:rFonts w:ascii="Times New Roman" w:hAnsi="Times New Roman"/>
          <w:u w:val="single"/>
        </w:rPr>
        <w:t>（采购文件中明确的所属行业</w:t>
      </w:r>
      <w:r>
        <w:rPr>
          <w:rFonts w:hint="eastAsia" w:ascii="Times New Roman" w:hAnsi="Times New Roman"/>
          <w:u w:val="single"/>
          <w:lang w:eastAsia="zh-CN"/>
        </w:rPr>
        <w:t>：</w:t>
      </w:r>
      <w:r>
        <w:rPr>
          <w:kern w:val="0"/>
          <w:szCs w:val="21"/>
          <w:highlight w:val="none"/>
          <w:u w:val="single"/>
        </w:rPr>
        <w:t>租赁和商务服务业</w:t>
      </w:r>
      <w:r>
        <w:rPr>
          <w:rFonts w:ascii="Times New Roman" w:hAnsi="Times New Roman"/>
          <w:u w:val="single"/>
        </w:rPr>
        <w:t>）</w:t>
      </w:r>
      <w:r>
        <w:rPr>
          <w:rFonts w:ascii="Times New Roman" w:hAnsi="Times New Roman"/>
        </w:rPr>
        <w:t>； 承建（承接）企业为</w:t>
      </w:r>
      <w:r>
        <w:rPr>
          <w:rFonts w:ascii="Times New Roman" w:hAnsi="Times New Roman"/>
          <w:u w:val="single"/>
        </w:rPr>
        <w:t>（企业名称）</w:t>
      </w:r>
      <w:r>
        <w:rPr>
          <w:rFonts w:ascii="Times New Roman" w:hAnsi="Times New Roman"/>
        </w:rPr>
        <w:t>，从业人员</w:t>
      </w:r>
      <w:r>
        <w:rPr>
          <w:rFonts w:ascii="Times New Roman" w:hAnsi="Times New Roman"/>
          <w:u w:val="single"/>
        </w:rPr>
        <w:t xml:space="preserve">    </w:t>
      </w:r>
      <w:r>
        <w:rPr>
          <w:rFonts w:ascii="Times New Roman" w:hAnsi="Times New Roman"/>
        </w:rPr>
        <w:t>人，营业收入为</w:t>
      </w:r>
      <w:r>
        <w:rPr>
          <w:rFonts w:ascii="Times New Roman" w:hAnsi="Times New Roman"/>
          <w:u w:val="single"/>
        </w:rPr>
        <w:t xml:space="preserve">   </w:t>
      </w:r>
      <w:r>
        <w:rPr>
          <w:rFonts w:ascii="Times New Roman" w:hAnsi="Times New Roman"/>
        </w:rPr>
        <w:t>万元，资产总额为</w:t>
      </w:r>
      <w:r>
        <w:rPr>
          <w:rFonts w:ascii="Times New Roman" w:hAnsi="Times New Roman"/>
          <w:u w:val="single"/>
        </w:rPr>
        <w:t xml:space="preserve">    </w:t>
      </w:r>
      <w:r>
        <w:rPr>
          <w:rFonts w:ascii="Times New Roman" w:hAnsi="Times New Roman"/>
        </w:rPr>
        <w:t>万元，属于</w:t>
      </w:r>
      <w:r>
        <w:rPr>
          <w:rFonts w:ascii="Times New Roman" w:hAnsi="Times New Roman"/>
          <w:u w:val="single"/>
        </w:rPr>
        <w:t>（中型企业、小型企业、微型企业）</w:t>
      </w:r>
      <w:r>
        <w:rPr>
          <w:rFonts w:ascii="Times New Roman" w:hAnsi="Times New Roman"/>
        </w:rPr>
        <w:t xml:space="preserve">； </w:t>
      </w:r>
    </w:p>
    <w:p>
      <w:pPr>
        <w:pStyle w:val="38"/>
        <w:snapToGrid w:val="0"/>
        <w:spacing w:before="158" w:after="158" w:line="360" w:lineRule="auto"/>
        <w:ind w:firstLine="480" w:firstLineChars="200"/>
        <w:rPr>
          <w:rFonts w:ascii="Times New Roman" w:hAnsi="Times New Roman"/>
        </w:rPr>
      </w:pPr>
      <w:r>
        <w:rPr>
          <w:rFonts w:ascii="Times New Roman" w:hAnsi="Times New Roman"/>
        </w:rPr>
        <w:t xml:space="preserve">2. </w:t>
      </w:r>
      <w:r>
        <w:rPr>
          <w:rFonts w:ascii="Times New Roman" w:hAnsi="Times New Roman"/>
          <w:u w:val="single"/>
        </w:rPr>
        <w:t xml:space="preserve">（标的名称） </w:t>
      </w:r>
      <w:r>
        <w:rPr>
          <w:rFonts w:ascii="Times New Roman" w:hAnsi="Times New Roman"/>
        </w:rPr>
        <w:t>，属于</w:t>
      </w:r>
      <w:r>
        <w:rPr>
          <w:rFonts w:ascii="Times New Roman" w:hAnsi="Times New Roman"/>
          <w:u w:val="single"/>
        </w:rPr>
        <w:t>（采购文件中明确的所属行业</w:t>
      </w:r>
      <w:r>
        <w:rPr>
          <w:rFonts w:hint="eastAsia" w:ascii="Times New Roman" w:hAnsi="Times New Roman"/>
          <w:u w:val="single"/>
          <w:lang w:eastAsia="zh-CN"/>
        </w:rPr>
        <w:t>：</w:t>
      </w:r>
      <w:r>
        <w:rPr>
          <w:kern w:val="0"/>
          <w:szCs w:val="21"/>
          <w:highlight w:val="none"/>
          <w:u w:val="single"/>
        </w:rPr>
        <w:t>租赁和商务服务业</w:t>
      </w:r>
      <w:r>
        <w:rPr>
          <w:rFonts w:ascii="Times New Roman" w:hAnsi="Times New Roman"/>
          <w:u w:val="single"/>
        </w:rPr>
        <w:t>）</w:t>
      </w:r>
      <w:r>
        <w:rPr>
          <w:rFonts w:ascii="Times New Roman" w:hAnsi="Times New Roman"/>
        </w:rPr>
        <w:t>； 承建（承接）企业为</w:t>
      </w:r>
      <w:r>
        <w:rPr>
          <w:rFonts w:ascii="Times New Roman" w:hAnsi="Times New Roman"/>
          <w:u w:val="single"/>
        </w:rPr>
        <w:t>（企业名称）</w:t>
      </w:r>
      <w:r>
        <w:rPr>
          <w:rFonts w:ascii="Times New Roman" w:hAnsi="Times New Roman"/>
        </w:rPr>
        <w:t>，从业人员</w:t>
      </w:r>
      <w:r>
        <w:rPr>
          <w:rFonts w:ascii="Times New Roman" w:hAnsi="Times New Roman"/>
          <w:u w:val="single"/>
        </w:rPr>
        <w:t xml:space="preserve">    </w:t>
      </w:r>
      <w:r>
        <w:rPr>
          <w:rFonts w:ascii="Times New Roman" w:hAnsi="Times New Roman"/>
        </w:rPr>
        <w:t>人，营业收入为</w:t>
      </w:r>
      <w:r>
        <w:rPr>
          <w:rFonts w:ascii="Times New Roman" w:hAnsi="Times New Roman"/>
          <w:u w:val="single"/>
        </w:rPr>
        <w:t xml:space="preserve">   </w:t>
      </w:r>
      <w:r>
        <w:rPr>
          <w:rFonts w:ascii="Times New Roman" w:hAnsi="Times New Roman"/>
        </w:rPr>
        <w:t>万元，资产总额为</w:t>
      </w:r>
      <w:r>
        <w:rPr>
          <w:rFonts w:ascii="Times New Roman" w:hAnsi="Times New Roman"/>
          <w:u w:val="single"/>
        </w:rPr>
        <w:t xml:space="preserve">    </w:t>
      </w:r>
      <w:r>
        <w:rPr>
          <w:rFonts w:ascii="Times New Roman" w:hAnsi="Times New Roman"/>
        </w:rPr>
        <w:t>万元，属于</w:t>
      </w:r>
      <w:r>
        <w:rPr>
          <w:rFonts w:ascii="Times New Roman" w:hAnsi="Times New Roman"/>
          <w:u w:val="single"/>
        </w:rPr>
        <w:t>（中型企业、小型企业、微型企业）</w:t>
      </w:r>
      <w:r>
        <w:rPr>
          <w:rFonts w:ascii="Times New Roman" w:hAnsi="Times New Roman"/>
        </w:rPr>
        <w:t>；</w:t>
      </w:r>
    </w:p>
    <w:p>
      <w:pPr>
        <w:pStyle w:val="38"/>
        <w:snapToGrid w:val="0"/>
        <w:spacing w:before="158" w:after="158" w:line="360" w:lineRule="auto"/>
        <w:ind w:firstLine="720" w:firstLineChars="300"/>
        <w:rPr>
          <w:rFonts w:ascii="Times New Roman" w:hAnsi="Times New Roman"/>
        </w:rPr>
      </w:pPr>
      <w:r>
        <w:rPr>
          <w:rFonts w:ascii="Times New Roman" w:hAnsi="Times New Roman"/>
        </w:rPr>
        <w:t>……</w:t>
      </w:r>
    </w:p>
    <w:p>
      <w:pPr>
        <w:pStyle w:val="38"/>
        <w:snapToGrid w:val="0"/>
        <w:spacing w:before="158" w:after="158" w:line="360" w:lineRule="auto"/>
        <w:ind w:firstLine="480" w:firstLineChars="200"/>
        <w:rPr>
          <w:rFonts w:ascii="Times New Roman" w:hAnsi="Times New Roman"/>
        </w:rPr>
      </w:pPr>
      <w:r>
        <w:rPr>
          <w:rFonts w:ascii="Times New Roman" w:hAnsi="Times New Roman"/>
        </w:rPr>
        <w:t>以上企业，不属于大企业的分支机构，不存在控股股东 为大企业的情形，也不存在与大企业的负责人为同一人的情形。</w:t>
      </w:r>
    </w:p>
    <w:p>
      <w:pPr>
        <w:pStyle w:val="38"/>
        <w:snapToGrid w:val="0"/>
        <w:spacing w:before="158" w:after="158" w:line="360" w:lineRule="auto"/>
        <w:ind w:firstLine="480" w:firstLineChars="200"/>
        <w:rPr>
          <w:rFonts w:ascii="Times New Roman" w:hAnsi="Times New Roman"/>
        </w:rPr>
      </w:pPr>
      <w:r>
        <w:rPr>
          <w:rFonts w:ascii="Times New Roman" w:hAnsi="Times New Roman"/>
        </w:rPr>
        <w:t xml:space="preserve">本企业对上述声明内容的真实性负责。如有虚假，将依法承担相应责任。 </w:t>
      </w:r>
    </w:p>
    <w:p>
      <w:pPr>
        <w:pStyle w:val="38"/>
        <w:snapToGrid w:val="0"/>
        <w:spacing w:before="158" w:after="158" w:line="360" w:lineRule="auto"/>
        <w:ind w:firstLine="5280" w:firstLineChars="2200"/>
        <w:rPr>
          <w:rFonts w:ascii="Times New Roman" w:hAnsi="Times New Roman"/>
        </w:rPr>
      </w:pPr>
      <w:r>
        <w:rPr>
          <w:rFonts w:ascii="Times New Roman" w:hAnsi="Times New Roman"/>
        </w:rPr>
        <w:t xml:space="preserve">企业名称（盖章）： </w:t>
      </w:r>
    </w:p>
    <w:p>
      <w:pPr>
        <w:pStyle w:val="38"/>
        <w:snapToGrid w:val="0"/>
        <w:spacing w:before="158" w:after="158" w:line="360" w:lineRule="auto"/>
        <w:ind w:firstLine="5280" w:firstLineChars="2200"/>
        <w:rPr>
          <w:rFonts w:ascii="Times New Roman" w:hAnsi="Times New Roman"/>
        </w:rPr>
      </w:pPr>
      <w:r>
        <w:rPr>
          <w:rFonts w:ascii="Times New Roman" w:hAnsi="Times New Roman"/>
        </w:rPr>
        <w:t xml:space="preserve">日 期： </w:t>
      </w:r>
    </w:p>
    <w:p>
      <w:pPr>
        <w:pStyle w:val="38"/>
        <w:widowControl/>
        <w:snapToGrid w:val="0"/>
        <w:spacing w:before="158" w:after="158" w:line="360" w:lineRule="auto"/>
        <w:jc w:val="left"/>
        <w:rPr>
          <w:rFonts w:ascii="Times New Roman" w:hAnsi="Times New Roman"/>
        </w:rPr>
      </w:pPr>
      <w:r>
        <w:rPr>
          <w:rFonts w:ascii="Times New Roman" w:hAnsi="Times New Roman"/>
        </w:rPr>
        <w:t>1 从业人员、营业收入、资产总额填报上一年度数据，无上一年度数据的新成立企业可不填报。</w:t>
      </w:r>
    </w:p>
    <w:p>
      <w:pPr>
        <w:pStyle w:val="38"/>
        <w:widowControl/>
        <w:snapToGrid w:val="0"/>
        <w:spacing w:before="158" w:after="158" w:line="360" w:lineRule="auto"/>
        <w:jc w:val="left"/>
        <w:rPr>
          <w:sz w:val="24"/>
        </w:rPr>
      </w:pPr>
      <w:r>
        <w:rPr>
          <w:rFonts w:hint="eastAsia" w:ascii="宋体" w:hAnsi="宋体" w:cs="宋体"/>
          <w:b/>
          <w:sz w:val="24"/>
          <w:szCs w:val="20"/>
        </w:rPr>
        <w:t>（如为联合体参加投标，联合体各方均须提供）</w:t>
      </w:r>
    </w:p>
    <w:p>
      <w:pPr>
        <w:pStyle w:val="38"/>
        <w:snapToGrid w:val="0"/>
        <w:spacing w:before="158" w:after="158"/>
        <w:rPr>
          <w:rFonts w:ascii="Times New Roman" w:hAnsi="Times New Roman"/>
        </w:rPr>
      </w:pPr>
    </w:p>
    <w:tbl>
      <w:tblPr>
        <w:tblStyle w:val="65"/>
        <w:tblW w:w="884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tblCellSpacing w:w="0" w:type="dxa"/>
          <w:jc w:val="center"/>
        </w:trPr>
        <w:tc>
          <w:tcPr>
            <w:tcW w:w="8849" w:type="dxa"/>
            <w:noWrap w:val="0"/>
            <w:vAlign w:val="center"/>
          </w:tcPr>
          <w:p>
            <w:pPr>
              <w:keepNext w:val="0"/>
              <w:keepLines w:val="0"/>
              <w:widowControl/>
              <w:suppressLineNumbers w:val="0"/>
              <w:ind w:left="0" w:firstLine="0"/>
              <w:jc w:val="center"/>
              <w:rPr>
                <w:rFonts w:hint="eastAsia" w:ascii="微软雅黑" w:hAnsi="微软雅黑" w:eastAsia="微软雅黑" w:cs="微软雅黑"/>
                <w:caps w:val="0"/>
                <w:spacing w:val="0"/>
                <w:sz w:val="21"/>
                <w:szCs w:val="21"/>
              </w:rPr>
            </w:pPr>
            <w:r>
              <w:rPr>
                <w:rFonts w:hint="eastAsia" w:ascii="微软雅黑" w:hAnsi="微软雅黑" w:eastAsia="微软雅黑" w:cs="微软雅黑"/>
                <w:b/>
                <w:bCs/>
                <w:caps w:val="0"/>
                <w:spacing w:val="0"/>
                <w:kern w:val="0"/>
                <w:sz w:val="21"/>
                <w:szCs w:val="21"/>
                <w:lang w:val="en-US" w:eastAsia="zh-CN" w:bidi="ar"/>
              </w:rPr>
              <w:t>关于印发中小企业划型标准规定的通知(工信部联企业〔2011〕300号)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9" w:type="dxa"/>
            <w:noWrap w:val="0"/>
            <w:vAlign w:val="center"/>
          </w:tcPr>
          <w:p>
            <w:pPr>
              <w:pStyle w:val="60"/>
              <w:keepNext w:val="0"/>
              <w:keepLines w:val="0"/>
              <w:widowControl/>
              <w:suppressLineNumbers w:val="0"/>
              <w:jc w:val="center"/>
              <w:rPr>
                <w:sz w:val="21"/>
                <w:szCs w:val="21"/>
              </w:rPr>
            </w:pPr>
            <w:r>
              <w:rPr>
                <w:rStyle w:val="68"/>
                <w:rFonts w:hint="eastAsia" w:ascii="微软雅黑" w:hAnsi="微软雅黑" w:eastAsia="微软雅黑" w:cs="微软雅黑"/>
                <w:caps w:val="0"/>
                <w:spacing w:val="0"/>
                <w:sz w:val="21"/>
                <w:szCs w:val="21"/>
              </w:rPr>
              <w:t>关于印发中小企业划型标准规定的通知</w:t>
            </w:r>
            <w:r>
              <w:rPr>
                <w:rFonts w:hint="eastAsia" w:ascii="微软雅黑" w:hAnsi="微软雅黑" w:eastAsia="微软雅黑" w:cs="微软雅黑"/>
                <w:caps w:val="0"/>
                <w:spacing w:val="0"/>
                <w:sz w:val="21"/>
                <w:szCs w:val="21"/>
              </w:rPr>
              <w:br w:type="textWrapping"/>
            </w:r>
            <w:r>
              <w:rPr>
                <w:rFonts w:ascii="楷体_GB2312" w:hAnsi="微软雅黑" w:eastAsia="楷体_GB2312" w:cs="楷体_GB2312"/>
                <w:caps w:val="0"/>
                <w:spacing w:val="0"/>
                <w:sz w:val="21"/>
                <w:szCs w:val="21"/>
              </w:rPr>
              <w:t>工信部联企业〔2011〕300号</w:t>
            </w:r>
          </w:p>
          <w:p>
            <w:pPr>
              <w:pStyle w:val="60"/>
              <w:keepNext w:val="0"/>
              <w:keepLines w:val="0"/>
              <w:widowControl/>
              <w:suppressLineNumbers w:val="0"/>
              <w:rPr>
                <w:sz w:val="21"/>
                <w:szCs w:val="21"/>
              </w:rPr>
            </w:pPr>
            <w:r>
              <w:rPr>
                <w:rFonts w:hint="eastAsia" w:ascii="微软雅黑" w:hAnsi="微软雅黑" w:eastAsia="微软雅黑" w:cs="微软雅黑"/>
                <w:caps w:val="0"/>
                <w:spacing w:val="0"/>
                <w:sz w:val="21"/>
                <w:szCs w:val="21"/>
              </w:rPr>
              <w:t>各省、自治区、直辖市人民政府，国务院各部委、各直属机构及有关单位：</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工业和信息化部　国家统计局</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国家发展和改革委员会　财政部</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二○一一年六月十八日</w:t>
            </w:r>
          </w:p>
          <w:p>
            <w:pPr>
              <w:pStyle w:val="60"/>
              <w:keepNext w:val="0"/>
              <w:keepLines w:val="0"/>
              <w:widowControl/>
              <w:suppressLineNumbers w:val="0"/>
              <w:rPr>
                <w:sz w:val="21"/>
                <w:szCs w:val="21"/>
              </w:rPr>
            </w:pPr>
            <w:r>
              <w:rPr>
                <w:rFonts w:hint="eastAsia" w:ascii="微软雅黑" w:hAnsi="微软雅黑" w:eastAsia="微软雅黑" w:cs="微软雅黑"/>
                <w:caps w:val="0"/>
                <w:spacing w:val="0"/>
                <w:sz w:val="21"/>
                <w:szCs w:val="21"/>
              </w:rPr>
              <w:t> </w:t>
            </w:r>
          </w:p>
          <w:p>
            <w:pPr>
              <w:pStyle w:val="60"/>
              <w:keepNext w:val="0"/>
              <w:keepLines w:val="0"/>
              <w:widowControl/>
              <w:suppressLineNumbers w:val="0"/>
              <w:jc w:val="center"/>
              <w:rPr>
                <w:sz w:val="21"/>
                <w:szCs w:val="21"/>
              </w:rPr>
            </w:pPr>
            <w:r>
              <w:rPr>
                <w:rStyle w:val="68"/>
                <w:rFonts w:hint="eastAsia" w:ascii="微软雅黑" w:hAnsi="微软雅黑" w:eastAsia="微软雅黑" w:cs="微软雅黑"/>
                <w:caps w:val="0"/>
                <w:spacing w:val="0"/>
                <w:sz w:val="21"/>
                <w:szCs w:val="21"/>
              </w:rPr>
              <w:t>中小企业划型标准规定</w:t>
            </w:r>
          </w:p>
          <w:p>
            <w:pPr>
              <w:pStyle w:val="60"/>
              <w:keepNext w:val="0"/>
              <w:keepLines w:val="0"/>
              <w:widowControl/>
              <w:suppressLineNumbers w:val="0"/>
              <w:rPr>
                <w:sz w:val="21"/>
                <w:szCs w:val="21"/>
              </w:rPr>
            </w:pPr>
            <w:r>
              <w:rPr>
                <w:rFonts w:hint="eastAsia" w:ascii="微软雅黑" w:hAnsi="微软雅黑" w:eastAsia="微软雅黑" w:cs="微软雅黑"/>
                <w:caps w:val="0"/>
                <w:spacing w:val="0"/>
                <w:sz w:val="21"/>
                <w:szCs w:val="21"/>
              </w:rPr>
              <w:t>　　一、根据《中华人民共和国中小企业促进法》和《国务院关于进一步促进中小企业发展的若干意见》(国发〔2009〕36号)，制定本规定。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二、中小企业划分为中型、小型、微型三种类型，具体标准根据企业从业人员、营业收入、资产总额等指标，结合行业特点制定。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四、各行业划型标准为：</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五、企业类型的划分以统计部门的统计数据为依据。</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六、本规定适用于在中华人民共和国境内依法设立的各类所有制和各种组织形式的企业。个体工商户和本规定以外的行业，参照本规定进行划型。</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八、本规定由工业和信息化部、国家统计局会同有关部门根据《国民经济行业分类》修订情况和企业发展变化情况适时修订。</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九、本规定由工业和信息化部、国家统计局会同有关部门负责解释。</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　　十、本规定自发布之日起执行，原国家经贸委、原国家计委、财政部和国家统计局2003年颁布的《中小企业标准暂行规定》同时废止。</w:t>
            </w:r>
          </w:p>
        </w:tc>
      </w:tr>
    </w:tbl>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p>
    <w:p>
      <w:pPr>
        <w:jc w:val="center"/>
        <w:outlineLvl w:val="2"/>
        <w:rPr>
          <w:sz w:val="32"/>
          <w:szCs w:val="32"/>
        </w:rPr>
      </w:pPr>
      <w:r>
        <w:rPr>
          <w:sz w:val="32"/>
          <w:szCs w:val="32"/>
        </w:rPr>
        <w:t>（二）监狱企业证明</w:t>
      </w:r>
    </w:p>
    <w:p>
      <w:pPr>
        <w:jc w:val="center"/>
        <w:rPr>
          <w:sz w:val="24"/>
        </w:rPr>
      </w:pPr>
      <w:r>
        <w:rPr>
          <w:sz w:val="24"/>
        </w:rPr>
        <w:t>（注：符合条件的监狱企业请提供本函，不符合的不提供本函）</w:t>
      </w:r>
    </w:p>
    <w:p>
      <w:pPr>
        <w:pStyle w:val="38"/>
        <w:snapToGrid w:val="0"/>
        <w:spacing w:before="158" w:after="158"/>
        <w:rPr>
          <w:rFonts w:ascii="Times New Roman" w:hAnsi="Times New Roman"/>
        </w:rPr>
      </w:pPr>
    </w:p>
    <w:p>
      <w:pPr>
        <w:pStyle w:val="38"/>
        <w:snapToGrid w:val="0"/>
        <w:spacing w:before="158" w:after="158"/>
        <w:rPr>
          <w:rFonts w:ascii="Times New Roman" w:hAnsi="Times New Roman"/>
        </w:rPr>
      </w:pPr>
      <w:r>
        <w:rPr>
          <w:rFonts w:ascii="Times New Roman" w:hAnsi="Times New Roman"/>
        </w:rPr>
        <w:t>省级以上监狱管理局、戒毒管理局（含新疆生产建设兵团）出具的属于监狱企业的证明文件。</w:t>
      </w:r>
    </w:p>
    <w:p>
      <w:pPr>
        <w:pStyle w:val="38"/>
        <w:snapToGrid w:val="0"/>
        <w:spacing w:before="158" w:after="158"/>
        <w:rPr>
          <w:rFonts w:ascii="Times New Roman" w:hAnsi="Times New Roman"/>
        </w:rPr>
      </w:pPr>
    </w:p>
    <w:p>
      <w:pPr>
        <w:jc w:val="center"/>
        <w:outlineLvl w:val="2"/>
        <w:rPr>
          <w:sz w:val="32"/>
          <w:szCs w:val="32"/>
        </w:rPr>
      </w:pPr>
      <w:r>
        <w:rPr>
          <w:rFonts w:hint="eastAsia" w:ascii="宋体" w:hAnsi="宋体" w:cs="宋体"/>
          <w:b/>
          <w:sz w:val="24"/>
          <w:szCs w:val="20"/>
        </w:rPr>
        <w:t>（如为联合体参加投标，联合体各方均须提供）</w:t>
      </w:r>
    </w:p>
    <w:p>
      <w:pPr>
        <w:jc w:val="center"/>
        <w:outlineLvl w:val="2"/>
        <w:rPr>
          <w:sz w:val="32"/>
          <w:szCs w:val="32"/>
        </w:rPr>
      </w:pPr>
    </w:p>
    <w:p>
      <w:pPr>
        <w:jc w:val="center"/>
        <w:outlineLvl w:val="2"/>
        <w:rPr>
          <w:sz w:val="32"/>
          <w:szCs w:val="32"/>
        </w:rPr>
      </w:pPr>
    </w:p>
    <w:p>
      <w:pPr>
        <w:jc w:val="center"/>
        <w:outlineLvl w:val="2"/>
        <w:rPr>
          <w:sz w:val="32"/>
          <w:szCs w:val="32"/>
        </w:rPr>
      </w:pPr>
      <w:r>
        <w:rPr>
          <w:sz w:val="32"/>
          <w:szCs w:val="32"/>
        </w:rPr>
        <w:t>（三）残疾人福利性单位声明函</w:t>
      </w:r>
    </w:p>
    <w:p>
      <w:pPr>
        <w:jc w:val="center"/>
        <w:rPr>
          <w:sz w:val="24"/>
        </w:rPr>
      </w:pPr>
      <w:r>
        <w:rPr>
          <w:sz w:val="24"/>
        </w:rPr>
        <w:t>（注：符合条件的残疾人福利性单位请提供本函，不符合的不提供本函）</w:t>
      </w:r>
    </w:p>
    <w:p>
      <w:pPr>
        <w:rPr>
          <w:sz w:val="24"/>
        </w:rPr>
      </w:pPr>
    </w:p>
    <w:p>
      <w:pPr>
        <w:rPr>
          <w:sz w:val="24"/>
        </w:rPr>
      </w:pPr>
    </w:p>
    <w:p>
      <w:pPr>
        <w:rPr>
          <w:sz w:val="24"/>
        </w:rPr>
      </w:pPr>
      <w:r>
        <w:rPr>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sz w:val="24"/>
        </w:rPr>
      </w:pPr>
    </w:p>
    <w:p>
      <w:pPr>
        <w:rPr>
          <w:sz w:val="24"/>
        </w:rPr>
      </w:pPr>
      <w:r>
        <w:rPr>
          <w:sz w:val="24"/>
        </w:rPr>
        <w:t>本单位对上述声明的真实性负责。如有虚假，将依法承担相应责任。</w:t>
      </w:r>
    </w:p>
    <w:p>
      <w:pPr>
        <w:rPr>
          <w:sz w:val="24"/>
        </w:rPr>
      </w:pPr>
    </w:p>
    <w:p>
      <w:pPr>
        <w:rPr>
          <w:sz w:val="24"/>
        </w:rPr>
      </w:pPr>
      <w:r>
        <w:rPr>
          <w:sz w:val="24"/>
        </w:rPr>
        <w:t xml:space="preserve"> </w:t>
      </w:r>
    </w:p>
    <w:p>
      <w:pPr>
        <w:rPr>
          <w:sz w:val="24"/>
        </w:rPr>
      </w:pPr>
    </w:p>
    <w:p>
      <w:pPr>
        <w:rPr>
          <w:sz w:val="24"/>
        </w:rPr>
      </w:pPr>
      <w:r>
        <w:rPr>
          <w:sz w:val="24"/>
        </w:rPr>
        <w:t xml:space="preserve"> </w:t>
      </w:r>
    </w:p>
    <w:p>
      <w:pPr>
        <w:rPr>
          <w:sz w:val="24"/>
        </w:rPr>
      </w:pPr>
    </w:p>
    <w:p>
      <w:pPr>
        <w:rPr>
          <w:sz w:val="24"/>
        </w:rPr>
      </w:pPr>
      <w:r>
        <w:rPr>
          <w:sz w:val="24"/>
        </w:rPr>
        <w:t>单位名称（盖章）：</w:t>
      </w:r>
    </w:p>
    <w:p>
      <w:pPr>
        <w:rPr>
          <w:sz w:val="24"/>
        </w:rPr>
      </w:pPr>
    </w:p>
    <w:p>
      <w:pPr>
        <w:rPr>
          <w:sz w:val="24"/>
        </w:rPr>
      </w:pPr>
      <w:r>
        <w:rPr>
          <w:sz w:val="24"/>
        </w:rPr>
        <w:t>日  期：</w:t>
      </w:r>
    </w:p>
    <w:p>
      <w:pPr>
        <w:rPr>
          <w:sz w:val="24"/>
        </w:rPr>
      </w:pPr>
    </w:p>
    <w:p>
      <w:pPr>
        <w:widowControl/>
        <w:shd w:val="clear" w:color="auto" w:fill="FFFFFF"/>
        <w:spacing w:after="225" w:line="360" w:lineRule="atLeast"/>
        <w:ind w:firstLine="6600" w:firstLineChars="2200"/>
        <w:jc w:val="left"/>
        <w:rPr>
          <w:sz w:val="30"/>
          <w:szCs w:val="30"/>
        </w:rPr>
      </w:pPr>
    </w:p>
    <w:p>
      <w:pPr>
        <w:pStyle w:val="653"/>
        <w:jc w:val="center"/>
        <w:rPr>
          <w:rFonts w:cs="Times New Roman"/>
          <w:sz w:val="44"/>
          <w:szCs w:val="44"/>
        </w:rPr>
      </w:pPr>
      <w:r>
        <w:rPr>
          <w:rFonts w:hint="eastAsia" w:ascii="宋体" w:hAnsi="宋体" w:cs="宋体"/>
          <w:b/>
          <w:sz w:val="24"/>
          <w:szCs w:val="20"/>
        </w:rPr>
        <w:t>（如为联合体参加投标，联合体各方均须提供）</w:t>
      </w:r>
      <w:r>
        <w:rPr>
          <w:rFonts w:ascii="Times New Roman" w:hAnsi="Times New Roman" w:eastAsia="黑体"/>
          <w:b/>
          <w:bCs/>
          <w:sz w:val="28"/>
          <w:szCs w:val="28"/>
        </w:rPr>
        <w:br w:type="page"/>
      </w:r>
      <w:r>
        <w:rPr>
          <w:rFonts w:cs="Times New Roman"/>
          <w:sz w:val="32"/>
          <w:szCs w:val="32"/>
        </w:rPr>
        <w:t>六、企业基本情况表</w:t>
      </w:r>
    </w:p>
    <w:p>
      <w:pPr>
        <w:spacing w:line="480" w:lineRule="auto"/>
        <w:rPr>
          <w:szCs w:val="21"/>
        </w:rPr>
      </w:pPr>
      <w:r>
        <w:rPr>
          <w:szCs w:val="21"/>
        </w:rPr>
        <w:t>投标人：   （盖章）</w:t>
      </w:r>
    </w:p>
    <w:tbl>
      <w:tblPr>
        <w:tblStyle w:val="65"/>
        <w:tblW w:w="928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18"/>
        <w:gridCol w:w="2476"/>
        <w:gridCol w:w="992"/>
        <w:gridCol w:w="19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18" w:type="dxa"/>
            <w:vAlign w:val="center"/>
          </w:tcPr>
          <w:p>
            <w:pPr>
              <w:spacing w:line="480" w:lineRule="auto"/>
              <w:rPr>
                <w:szCs w:val="21"/>
              </w:rPr>
            </w:pPr>
            <w:r>
              <w:rPr>
                <w:szCs w:val="21"/>
              </w:rPr>
              <w:t>投标人名称</w:t>
            </w:r>
          </w:p>
        </w:tc>
        <w:tc>
          <w:tcPr>
            <w:tcW w:w="7568" w:type="dxa"/>
            <w:gridSpan w:val="5"/>
            <w:vAlign w:val="center"/>
          </w:tcPr>
          <w:p>
            <w:pPr>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企业资质</w:t>
            </w:r>
          </w:p>
        </w:tc>
        <w:tc>
          <w:tcPr>
            <w:tcW w:w="7568" w:type="dxa"/>
            <w:gridSpan w:val="5"/>
            <w:vAlign w:val="center"/>
          </w:tcPr>
          <w:p>
            <w:pPr>
              <w:spacing w:line="480" w:lineRule="auto"/>
              <w:rPr>
                <w:szCs w:val="21"/>
              </w:rPr>
            </w:pPr>
            <w:r>
              <w:rPr>
                <w:szCs w:val="21"/>
              </w:rPr>
              <w:t>1、等级：  2、证书号：   3、发证单位：   4、业务范围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营业执照</w:t>
            </w:r>
          </w:p>
        </w:tc>
        <w:tc>
          <w:tcPr>
            <w:tcW w:w="7568" w:type="dxa"/>
            <w:gridSpan w:val="5"/>
            <w:vAlign w:val="center"/>
          </w:tcPr>
          <w:p>
            <w:pPr>
              <w:spacing w:line="480" w:lineRule="auto"/>
              <w:rPr>
                <w:szCs w:val="21"/>
              </w:rPr>
            </w:pPr>
            <w:r>
              <w:rPr>
                <w:szCs w:val="21"/>
              </w:rPr>
              <w:t>1、编号：  2、发证机关：   4、营业范围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8" w:type="dxa"/>
            <w:vAlign w:val="center"/>
          </w:tcPr>
          <w:p>
            <w:pPr>
              <w:spacing w:line="480" w:lineRule="auto"/>
              <w:rPr>
                <w:szCs w:val="21"/>
              </w:rPr>
            </w:pPr>
            <w:r>
              <w:rPr>
                <w:szCs w:val="21"/>
              </w:rPr>
              <w:t>成立日期</w:t>
            </w:r>
          </w:p>
        </w:tc>
        <w:tc>
          <w:tcPr>
            <w:tcW w:w="1018" w:type="dxa"/>
            <w:vAlign w:val="center"/>
          </w:tcPr>
          <w:p>
            <w:pPr>
              <w:spacing w:line="480" w:lineRule="auto"/>
              <w:ind w:firstLine="6415"/>
              <w:rPr>
                <w:szCs w:val="21"/>
              </w:rPr>
            </w:pPr>
          </w:p>
        </w:tc>
        <w:tc>
          <w:tcPr>
            <w:tcW w:w="2476" w:type="dxa"/>
            <w:vAlign w:val="center"/>
          </w:tcPr>
          <w:p>
            <w:pPr>
              <w:spacing w:line="480" w:lineRule="auto"/>
              <w:rPr>
                <w:szCs w:val="21"/>
              </w:rPr>
            </w:pPr>
            <w:r>
              <w:rPr>
                <w:szCs w:val="21"/>
              </w:rPr>
              <w:t>现有职工总</w:t>
            </w:r>
            <w:r>
              <w:rPr>
                <w:rFonts w:hint="eastAsia"/>
                <w:szCs w:val="21"/>
                <w:lang w:eastAsia="zh-CN"/>
              </w:rPr>
              <w:t>人</w:t>
            </w:r>
            <w:r>
              <w:rPr>
                <w:szCs w:val="21"/>
              </w:rPr>
              <w:t>数（人）</w:t>
            </w:r>
          </w:p>
        </w:tc>
        <w:tc>
          <w:tcPr>
            <w:tcW w:w="992" w:type="dxa"/>
            <w:vAlign w:val="center"/>
          </w:tcPr>
          <w:p>
            <w:pPr>
              <w:spacing w:line="480" w:lineRule="auto"/>
              <w:rPr>
                <w:szCs w:val="21"/>
              </w:rPr>
            </w:pPr>
          </w:p>
        </w:tc>
        <w:tc>
          <w:tcPr>
            <w:tcW w:w="1983" w:type="dxa"/>
            <w:vAlign w:val="center"/>
          </w:tcPr>
          <w:p>
            <w:pPr>
              <w:spacing w:line="480" w:lineRule="auto"/>
              <w:rPr>
                <w:szCs w:val="21"/>
              </w:rPr>
            </w:pPr>
            <w:r>
              <w:rPr>
                <w:szCs w:val="21"/>
              </w:rPr>
              <w:t>技术人员</w:t>
            </w:r>
            <w:r>
              <w:rPr>
                <w:rFonts w:hint="eastAsia"/>
                <w:szCs w:val="21"/>
                <w:lang w:eastAsia="zh-CN"/>
              </w:rPr>
              <w:t>人</w:t>
            </w:r>
            <w:r>
              <w:rPr>
                <w:szCs w:val="21"/>
              </w:rPr>
              <w:t>数（人）</w:t>
            </w:r>
          </w:p>
        </w:tc>
        <w:tc>
          <w:tcPr>
            <w:tcW w:w="1099" w:type="dxa"/>
            <w:vAlign w:val="center"/>
          </w:tcPr>
          <w:p>
            <w:pPr>
              <w:spacing w:line="480" w:lineRule="auto"/>
              <w:ind w:firstLine="641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法定代表人</w:t>
            </w:r>
          </w:p>
        </w:tc>
        <w:tc>
          <w:tcPr>
            <w:tcW w:w="7568" w:type="dxa"/>
            <w:gridSpan w:val="5"/>
            <w:vAlign w:val="center"/>
          </w:tcPr>
          <w:p>
            <w:pPr>
              <w:spacing w:line="480" w:lineRule="auto"/>
              <w:rPr>
                <w:szCs w:val="21"/>
              </w:rPr>
            </w:pPr>
            <w:r>
              <w:rPr>
                <w:szCs w:val="21"/>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企业负责人</w:t>
            </w:r>
          </w:p>
        </w:tc>
        <w:tc>
          <w:tcPr>
            <w:tcW w:w="7568" w:type="dxa"/>
            <w:gridSpan w:val="5"/>
            <w:vAlign w:val="center"/>
          </w:tcPr>
          <w:p>
            <w:pPr>
              <w:spacing w:line="480" w:lineRule="auto"/>
              <w:rPr>
                <w:szCs w:val="21"/>
              </w:rPr>
            </w:pPr>
            <w:r>
              <w:rPr>
                <w:szCs w:val="21"/>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联系方式</w:t>
            </w:r>
          </w:p>
        </w:tc>
        <w:tc>
          <w:tcPr>
            <w:tcW w:w="7568" w:type="dxa"/>
            <w:gridSpan w:val="5"/>
            <w:vAlign w:val="center"/>
          </w:tcPr>
          <w:p>
            <w:pPr>
              <w:spacing w:line="480" w:lineRule="auto"/>
              <w:rPr>
                <w:szCs w:val="21"/>
              </w:rPr>
            </w:pPr>
            <w:r>
              <w:rPr>
                <w:szCs w:val="21"/>
              </w:rPr>
              <w:t>1、姓名：   2、职务： 3、职称： 4、联系电话：5、传真：6、E-mail：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480" w:lineRule="auto"/>
              <w:rPr>
                <w:szCs w:val="21"/>
              </w:rPr>
            </w:pPr>
            <w:r>
              <w:rPr>
                <w:szCs w:val="21"/>
              </w:rPr>
              <w:t>开户银行</w:t>
            </w:r>
          </w:p>
        </w:tc>
        <w:tc>
          <w:tcPr>
            <w:tcW w:w="7568" w:type="dxa"/>
            <w:gridSpan w:val="5"/>
            <w:vAlign w:val="center"/>
          </w:tcPr>
          <w:p>
            <w:pPr>
              <w:spacing w:line="480" w:lineRule="auto"/>
              <w:rPr>
                <w:szCs w:val="21"/>
              </w:rPr>
            </w:pPr>
            <w:r>
              <w:rPr>
                <w:szCs w:val="21"/>
              </w:rPr>
              <w:t>1、姓名：     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1718" w:type="dxa"/>
            <w:vAlign w:val="center"/>
          </w:tcPr>
          <w:p>
            <w:pPr>
              <w:spacing w:line="480" w:lineRule="auto"/>
              <w:rPr>
                <w:szCs w:val="21"/>
              </w:rPr>
            </w:pPr>
            <w:r>
              <w:rPr>
                <w:szCs w:val="21"/>
              </w:rPr>
              <w:t>投标人资历简历</w:t>
            </w:r>
          </w:p>
        </w:tc>
        <w:tc>
          <w:tcPr>
            <w:tcW w:w="7568" w:type="dxa"/>
            <w:gridSpan w:val="5"/>
            <w:vAlign w:val="center"/>
          </w:tcPr>
          <w:p>
            <w:pPr>
              <w:spacing w:line="480" w:lineRule="auto"/>
              <w:ind w:firstLine="6415"/>
              <w:rPr>
                <w:szCs w:val="21"/>
              </w:rPr>
            </w:pPr>
          </w:p>
        </w:tc>
      </w:tr>
    </w:tbl>
    <w:p>
      <w:pPr>
        <w:spacing w:line="480" w:lineRule="auto"/>
        <w:jc w:val="center"/>
        <w:rPr>
          <w:szCs w:val="21"/>
        </w:rPr>
      </w:pPr>
      <w:r>
        <w:rPr>
          <w:szCs w:val="21"/>
        </w:rPr>
        <w:t xml:space="preserve">说明：1、投标人资历是指投标人的成立、改名、改制等演变和法定代表人变更、人员增减以及单位资质变化等情况，该内容可填入表内，也可单独撰写附于表后或对本表进行扩展。      </w:t>
      </w:r>
    </w:p>
    <w:p>
      <w:pPr>
        <w:pStyle w:val="653"/>
        <w:jc w:val="center"/>
        <w:rPr>
          <w:rFonts w:cs="Times New Roman"/>
          <w:b/>
          <w:sz w:val="24"/>
        </w:rPr>
      </w:pPr>
      <w:r>
        <w:rPr>
          <w:rFonts w:cs="Times New Roman"/>
          <w:szCs w:val="21"/>
        </w:rPr>
        <w:br w:type="page"/>
      </w:r>
      <w:bookmarkStart w:id="76" w:name="_Toc236810319"/>
      <w:r>
        <w:rPr>
          <w:rFonts w:cs="Times New Roman"/>
          <w:sz w:val="32"/>
          <w:szCs w:val="32"/>
        </w:rPr>
        <w:t>七、近年完成的类似项目情况表</w:t>
      </w:r>
    </w:p>
    <w:tbl>
      <w:tblPr>
        <w:tblStyle w:val="6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项目名称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项目所在地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发包人名称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发包人地址</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发包人联系人及电话</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合同价格</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服务期</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承担的工作</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服务人员</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632" w:type="dxa"/>
            <w:vAlign w:val="center"/>
          </w:tcPr>
          <w:p>
            <w:pPr>
              <w:jc w:val="center"/>
              <w:rPr>
                <w:szCs w:val="21"/>
              </w:rPr>
            </w:pPr>
            <w:r>
              <w:rPr>
                <w:szCs w:val="21"/>
              </w:rPr>
              <w:t>项目描述</w:t>
            </w:r>
          </w:p>
        </w:tc>
        <w:tc>
          <w:tcPr>
            <w:tcW w:w="6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32" w:type="dxa"/>
            <w:vAlign w:val="center"/>
          </w:tcPr>
          <w:p>
            <w:pPr>
              <w:jc w:val="center"/>
              <w:rPr>
                <w:szCs w:val="21"/>
              </w:rPr>
            </w:pPr>
            <w:r>
              <w:rPr>
                <w:szCs w:val="21"/>
              </w:rPr>
              <w:t>备注</w:t>
            </w:r>
          </w:p>
        </w:tc>
        <w:tc>
          <w:tcPr>
            <w:tcW w:w="6654" w:type="dxa"/>
            <w:vAlign w:val="center"/>
          </w:tcPr>
          <w:p>
            <w:pPr>
              <w:jc w:val="center"/>
              <w:rPr>
                <w:szCs w:val="21"/>
              </w:rPr>
            </w:pPr>
          </w:p>
        </w:tc>
      </w:tr>
    </w:tbl>
    <w:p>
      <w:r>
        <w:rPr>
          <w:rFonts w:eastAsia="黑体"/>
          <w:szCs w:val="21"/>
        </w:rPr>
        <w:t>备注：</w:t>
      </w:r>
      <w:r>
        <w:rPr>
          <w:szCs w:val="21"/>
        </w:rPr>
        <w:t>1、本表后附合同协议书的复印件。每张表格只填写一个项目，并标明序号。(结合第三章评审办法填写）</w:t>
      </w: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p>
    <w:p>
      <w:pPr>
        <w:spacing w:line="480" w:lineRule="auto"/>
        <w:jc w:val="center"/>
        <w:rPr>
          <w:rFonts w:eastAsia="黑体"/>
          <w:sz w:val="32"/>
          <w:szCs w:val="32"/>
        </w:rPr>
      </w:pPr>
      <w:r>
        <w:rPr>
          <w:rFonts w:eastAsia="黑体"/>
          <w:sz w:val="32"/>
          <w:szCs w:val="32"/>
        </w:rPr>
        <w:br w:type="page"/>
      </w:r>
      <w:r>
        <w:rPr>
          <w:rFonts w:eastAsia="黑体"/>
          <w:sz w:val="32"/>
          <w:szCs w:val="32"/>
        </w:rPr>
        <w:t>八、</w:t>
      </w:r>
      <w:bookmarkEnd w:id="76"/>
      <w:r>
        <w:rPr>
          <w:rFonts w:eastAsia="黑体"/>
          <w:sz w:val="32"/>
          <w:szCs w:val="32"/>
        </w:rPr>
        <w:t>商务及资信评审打分资料一览表</w:t>
      </w:r>
    </w:p>
    <w:tbl>
      <w:tblPr>
        <w:tblStyle w:val="65"/>
        <w:tblW w:w="0" w:type="auto"/>
        <w:jc w:val="center"/>
        <w:tblLayout w:type="fixed"/>
        <w:tblCellMar>
          <w:top w:w="0" w:type="dxa"/>
          <w:left w:w="108" w:type="dxa"/>
          <w:bottom w:w="0" w:type="dxa"/>
          <w:right w:w="108" w:type="dxa"/>
        </w:tblCellMar>
      </w:tblPr>
      <w:tblGrid>
        <w:gridCol w:w="824"/>
        <w:gridCol w:w="6536"/>
        <w:gridCol w:w="1212"/>
        <w:gridCol w:w="1283"/>
      </w:tblGrid>
      <w:tr>
        <w:tblPrEx>
          <w:tblCellMar>
            <w:top w:w="0" w:type="dxa"/>
            <w:left w:w="108" w:type="dxa"/>
            <w:bottom w:w="0" w:type="dxa"/>
            <w:right w:w="108" w:type="dxa"/>
          </w:tblCellMar>
        </w:tblPrEx>
        <w:trPr>
          <w:trHeight w:val="88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序号</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r>
              <w:t>资料名称</w:t>
            </w: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p>
          <w:p>
            <w:pPr>
              <w:adjustRightInd w:val="0"/>
              <w:snapToGrid w:val="0"/>
              <w:spacing w:line="420" w:lineRule="exact"/>
              <w:jc w:val="center"/>
            </w:pPr>
            <w:r>
              <w:t>共  页</w:t>
            </w:r>
          </w:p>
        </w:tc>
        <w:tc>
          <w:tcPr>
            <w:tcW w:w="1283"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r>
              <w:t>备注</w:t>
            </w:r>
          </w:p>
        </w:tc>
      </w:tr>
      <w:tr>
        <w:tblPrEx>
          <w:tblCellMar>
            <w:top w:w="0" w:type="dxa"/>
            <w:left w:w="108" w:type="dxa"/>
            <w:bottom w:w="0" w:type="dxa"/>
            <w:right w:w="108" w:type="dxa"/>
          </w:tblCellMar>
        </w:tblPrEx>
        <w:trPr>
          <w:trHeight w:val="30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left="162" w:right="241" w:rightChars="115" w:hanging="161" w:hangingChars="77"/>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pPr>
          </w:p>
        </w:tc>
        <w:tc>
          <w:tcPr>
            <w:tcW w:w="1283" w:type="dxa"/>
            <w:vMerge w:val="restart"/>
            <w:tcBorders>
              <w:top w:val="single" w:color="auto" w:sz="4" w:space="0"/>
              <w:left w:val="nil"/>
              <w:right w:val="single" w:color="auto" w:sz="4" w:space="0"/>
            </w:tcBorders>
            <w:vAlign w:val="center"/>
          </w:tcPr>
          <w:p>
            <w:pPr>
              <w:adjustRightInd w:val="0"/>
              <w:snapToGrid w:val="0"/>
              <w:spacing w:line="420" w:lineRule="exact"/>
              <w:jc w:val="center"/>
              <w:rPr>
                <w:b/>
              </w:rPr>
            </w:pPr>
            <w:r>
              <w:rPr>
                <w:b/>
              </w:rPr>
              <w:t>证明材料附后</w:t>
            </w:r>
          </w:p>
        </w:tc>
      </w:tr>
      <w:tr>
        <w:tblPrEx>
          <w:tblCellMar>
            <w:top w:w="0" w:type="dxa"/>
            <w:left w:w="108" w:type="dxa"/>
            <w:bottom w:w="0" w:type="dxa"/>
            <w:right w:w="108" w:type="dxa"/>
          </w:tblCellMar>
        </w:tblPrEx>
        <w:trPr>
          <w:trHeight w:val="19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2</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3</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4</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5</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6</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7</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8</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right="241" w:rightChars="115" w:firstLine="0" w:firstLineChars="0"/>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9</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10</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11</w:t>
            </w:r>
          </w:p>
        </w:tc>
        <w:tc>
          <w:tcPr>
            <w:tcW w:w="6536" w:type="dxa"/>
            <w:tcBorders>
              <w:top w:val="single" w:color="auto" w:sz="4" w:space="0"/>
              <w:left w:val="nil"/>
              <w:bottom w:val="single" w:color="auto" w:sz="4" w:space="0"/>
              <w:right w:val="single" w:color="auto" w:sz="4" w:space="0"/>
            </w:tcBorders>
            <w:vAlign w:val="center"/>
          </w:tcPr>
          <w:p>
            <w:pPr>
              <w:adjustRightInd w:val="0"/>
              <w:snapToGrid w:val="0"/>
              <w:spacing w:line="420" w:lineRule="exact"/>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8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12</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firstLine="0" w:firstLineChars="0"/>
              <w:jc w:val="left"/>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right w:val="single" w:color="auto" w:sz="4" w:space="0"/>
            </w:tcBorders>
            <w:vAlign w:val="center"/>
          </w:tcPr>
          <w:p>
            <w:pPr>
              <w:adjustRightInd w:val="0"/>
              <w:snapToGrid w:val="0"/>
              <w:spacing w:line="420" w:lineRule="exact"/>
              <w:ind w:firstLine="6415"/>
            </w:pPr>
          </w:p>
        </w:tc>
      </w:tr>
      <w:tr>
        <w:tblPrEx>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pPr>
            <w:r>
              <w:t>13</w:t>
            </w:r>
          </w:p>
        </w:tc>
        <w:tc>
          <w:tcPr>
            <w:tcW w:w="6536" w:type="dxa"/>
            <w:tcBorders>
              <w:top w:val="single" w:color="auto" w:sz="4" w:space="0"/>
              <w:left w:val="nil"/>
              <w:bottom w:val="single" w:color="auto" w:sz="4" w:space="0"/>
              <w:right w:val="single" w:color="auto" w:sz="4" w:space="0"/>
            </w:tcBorders>
            <w:vAlign w:val="center"/>
          </w:tcPr>
          <w:p>
            <w:pPr>
              <w:pStyle w:val="715"/>
              <w:adjustRightInd w:val="0"/>
              <w:snapToGrid w:val="0"/>
              <w:spacing w:line="420" w:lineRule="exact"/>
              <w:ind w:firstLine="0" w:firstLineChars="0"/>
              <w:jc w:val="left"/>
              <w:rPr>
                <w:rFonts w:ascii="Times New Roman" w:hAnsi="Times New Roman"/>
                <w:szCs w:val="24"/>
              </w:rPr>
            </w:pPr>
          </w:p>
        </w:tc>
        <w:tc>
          <w:tcPr>
            <w:tcW w:w="1212" w:type="dxa"/>
            <w:tcBorders>
              <w:top w:val="single" w:color="auto" w:sz="4" w:space="0"/>
              <w:left w:val="nil"/>
              <w:bottom w:val="single" w:color="auto" w:sz="4" w:space="0"/>
              <w:right w:val="single" w:color="auto" w:sz="4" w:space="0"/>
            </w:tcBorders>
            <w:vAlign w:val="center"/>
          </w:tcPr>
          <w:p>
            <w:pPr>
              <w:adjustRightInd w:val="0"/>
              <w:snapToGrid w:val="0"/>
              <w:spacing w:line="420" w:lineRule="exact"/>
              <w:ind w:firstLine="6415"/>
            </w:pPr>
          </w:p>
        </w:tc>
        <w:tc>
          <w:tcPr>
            <w:tcW w:w="1283" w:type="dxa"/>
            <w:vMerge w:val="continue"/>
            <w:tcBorders>
              <w:left w:val="nil"/>
              <w:bottom w:val="single" w:color="auto" w:sz="4" w:space="0"/>
              <w:right w:val="single" w:color="auto" w:sz="4" w:space="0"/>
            </w:tcBorders>
            <w:vAlign w:val="center"/>
          </w:tcPr>
          <w:p>
            <w:pPr>
              <w:adjustRightInd w:val="0"/>
              <w:snapToGrid w:val="0"/>
              <w:spacing w:line="420" w:lineRule="exact"/>
              <w:ind w:firstLine="6415"/>
            </w:pPr>
          </w:p>
        </w:tc>
      </w:tr>
    </w:tbl>
    <w:p>
      <w:pPr>
        <w:adjustRightInd w:val="0"/>
        <w:snapToGrid w:val="0"/>
        <w:spacing w:line="340" w:lineRule="exact"/>
        <w:ind w:firstLine="211" w:firstLineChars="100"/>
        <w:rPr>
          <w:b/>
          <w:bCs/>
        </w:rPr>
      </w:pPr>
      <w:r>
        <w:rPr>
          <w:b/>
          <w:bCs/>
        </w:rPr>
        <w:t xml:space="preserve">注：结合评审办法中的“商务及资信部分”要求自行填写，后附证明材料。 </w:t>
      </w:r>
    </w:p>
    <w:p>
      <w:pPr>
        <w:spacing w:line="420" w:lineRule="exact"/>
        <w:textAlignment w:val="baseline"/>
      </w:pPr>
    </w:p>
    <w:p>
      <w:pPr>
        <w:spacing w:line="420" w:lineRule="exact"/>
        <w:textAlignment w:val="baseline"/>
      </w:pPr>
      <w:r>
        <w:t>投标人：</w:t>
      </w:r>
      <w:r>
        <w:rPr>
          <w:u w:val="single"/>
        </w:rPr>
        <w:t xml:space="preserve">                   </w:t>
      </w:r>
      <w:r>
        <w:t>（盖章）</w:t>
      </w:r>
    </w:p>
    <w:p>
      <w:pPr>
        <w:spacing w:line="420" w:lineRule="exact"/>
        <w:textAlignment w:val="baseline"/>
      </w:pPr>
      <w:r>
        <w:t>法定代表人或其授权的代理人：</w:t>
      </w:r>
      <w:r>
        <w:rPr>
          <w:u w:val="single"/>
        </w:rPr>
        <w:t xml:space="preserve">             </w:t>
      </w:r>
      <w:r>
        <w:t>（签字或盖章）</w:t>
      </w:r>
    </w:p>
    <w:p>
      <w:pPr>
        <w:spacing w:line="420" w:lineRule="exact"/>
        <w:textAlignment w:val="baseline"/>
      </w:pPr>
    </w:p>
    <w:p>
      <w:pPr>
        <w:spacing w:line="480" w:lineRule="auto"/>
        <w:rPr>
          <w:sz w:val="24"/>
        </w:rPr>
      </w:pPr>
      <w:r>
        <w:rPr>
          <w:sz w:val="24"/>
        </w:rPr>
        <w:t xml:space="preserve">                                         日期：   年   月   日</w:t>
      </w:r>
    </w:p>
    <w:p>
      <w:pPr>
        <w:pStyle w:val="452"/>
        <w:spacing w:line="360" w:lineRule="auto"/>
        <w:ind w:firstLine="0" w:firstLineChars="0"/>
        <w:jc w:val="center"/>
        <w:outlineLvl w:val="1"/>
        <w:rPr>
          <w:rFonts w:ascii="Times New Roman" w:hAnsi="Times New Roman"/>
          <w:b/>
          <w:sz w:val="24"/>
        </w:rPr>
      </w:pPr>
      <w:r>
        <w:rPr>
          <w:rFonts w:ascii="Times New Roman" w:hAnsi="Times New Roman" w:eastAsia="黑体"/>
          <w:b/>
          <w:bCs/>
          <w:sz w:val="28"/>
          <w:szCs w:val="28"/>
        </w:rPr>
        <w:br w:type="page"/>
      </w:r>
      <w:r>
        <w:rPr>
          <w:rFonts w:hint="default" w:ascii="Times New Roman" w:hAnsi="Times New Roman" w:eastAsia="宋体"/>
          <w:b/>
          <w:bCs w:val="0"/>
          <w:sz w:val="24"/>
          <w:szCs w:val="22"/>
          <w:lang w:eastAsia="zh-CN"/>
        </w:rPr>
        <w:t>九</w:t>
      </w:r>
      <w:r>
        <w:rPr>
          <w:rFonts w:ascii="Times New Roman" w:hAnsi="Times New Roman" w:eastAsia="黑体"/>
          <w:b/>
          <w:bCs/>
          <w:sz w:val="28"/>
          <w:szCs w:val="28"/>
        </w:rPr>
        <w:t>、</w:t>
      </w:r>
      <w:r>
        <w:rPr>
          <w:rFonts w:ascii="Times New Roman" w:hAnsi="Times New Roman"/>
          <w:b/>
          <w:sz w:val="24"/>
        </w:rPr>
        <w:t>投标人承诺书</w:t>
      </w:r>
    </w:p>
    <w:p>
      <w:pPr>
        <w:rPr>
          <w:szCs w:val="21"/>
        </w:rPr>
      </w:pPr>
    </w:p>
    <w:p>
      <w:pPr>
        <w:jc w:val="center"/>
        <w:rPr>
          <w:sz w:val="32"/>
          <w:szCs w:val="32"/>
        </w:rPr>
      </w:pPr>
      <w:r>
        <w:rPr>
          <w:sz w:val="32"/>
          <w:szCs w:val="32"/>
        </w:rPr>
        <w:t>承诺书</w:t>
      </w:r>
    </w:p>
    <w:p>
      <w:pPr>
        <w:spacing w:line="360" w:lineRule="auto"/>
        <w:rPr>
          <w:sz w:val="24"/>
        </w:rPr>
      </w:pPr>
      <w:r>
        <w:rPr>
          <w:sz w:val="24"/>
        </w:rPr>
        <w:t>致：（采购人）</w:t>
      </w:r>
    </w:p>
    <w:p>
      <w:pPr>
        <w:spacing w:line="360" w:lineRule="auto"/>
        <w:ind w:firstLine="480" w:firstLineChars="200"/>
        <w:rPr>
          <w:sz w:val="24"/>
        </w:rPr>
      </w:pPr>
      <w:r>
        <w:rPr>
          <w:sz w:val="24"/>
        </w:rPr>
        <w:t>我方在此声明：</w:t>
      </w:r>
    </w:p>
    <w:p>
      <w:pPr>
        <w:spacing w:line="360" w:lineRule="auto"/>
        <w:ind w:firstLine="480" w:firstLineChars="200"/>
        <w:rPr>
          <w:sz w:val="24"/>
        </w:rPr>
      </w:pPr>
      <w:r>
        <w:rPr>
          <w:sz w:val="24"/>
        </w:rPr>
        <w:t>（1） 在本次投标中我公司不存在与其他投标人相互串通，或与采购人串通的行为；</w:t>
      </w:r>
    </w:p>
    <w:p>
      <w:pPr>
        <w:spacing w:line="360" w:lineRule="auto"/>
        <w:ind w:firstLine="480" w:firstLineChars="200"/>
        <w:rPr>
          <w:sz w:val="24"/>
        </w:rPr>
      </w:pPr>
      <w:r>
        <w:rPr>
          <w:sz w:val="24"/>
        </w:rPr>
        <w:t>（2） 在本次投标中我公司不存在向采购人或评审小组成员行贿的手段谋取中标的行为；</w:t>
      </w:r>
    </w:p>
    <w:p>
      <w:pPr>
        <w:spacing w:line="360" w:lineRule="auto"/>
        <w:ind w:firstLine="480" w:firstLineChars="200"/>
        <w:rPr>
          <w:sz w:val="24"/>
        </w:rPr>
      </w:pPr>
      <w:r>
        <w:rPr>
          <w:sz w:val="24"/>
        </w:rPr>
        <w:t>（3） 在本次投标中我公司不存在出借或借用资质行为、在投标文件中所附资料（业绩、驻点人员资料等）无弄虚作假；</w:t>
      </w:r>
    </w:p>
    <w:p>
      <w:pPr>
        <w:spacing w:line="360" w:lineRule="auto"/>
        <w:ind w:firstLine="480" w:firstLineChars="200"/>
        <w:rPr>
          <w:sz w:val="24"/>
        </w:rPr>
      </w:pPr>
      <w:r>
        <w:rPr>
          <w:sz w:val="24"/>
        </w:rPr>
        <w:t>（4） 我公司未处于被责令停产、停业以及投标资格被取消状态；</w:t>
      </w:r>
    </w:p>
    <w:p>
      <w:pPr>
        <w:spacing w:line="360" w:lineRule="auto"/>
        <w:ind w:firstLine="480" w:firstLineChars="200"/>
        <w:rPr>
          <w:sz w:val="24"/>
        </w:rPr>
      </w:pPr>
      <w:r>
        <w:rPr>
          <w:sz w:val="24"/>
        </w:rPr>
        <w:t>（5）我公司不采用非法手段获取证据进行质疑、投诉；在质疑、投诉过程中不提供虚假情况或进行恶意质疑、投诉。</w:t>
      </w:r>
    </w:p>
    <w:p>
      <w:pPr>
        <w:spacing w:line="360" w:lineRule="auto"/>
        <w:ind w:firstLine="480" w:firstLineChars="200"/>
        <w:rPr>
          <w:sz w:val="24"/>
        </w:rPr>
      </w:pPr>
    </w:p>
    <w:p>
      <w:pPr>
        <w:spacing w:line="360" w:lineRule="auto"/>
        <w:ind w:firstLine="480" w:firstLineChars="200"/>
        <w:rPr>
          <w:sz w:val="24"/>
        </w:rPr>
      </w:pPr>
      <w:r>
        <w:rPr>
          <w:sz w:val="24"/>
        </w:rPr>
        <w:t>我方承诺：上述声明内容如有不实，我公司愿意承担由此造成的一切法律责任，并承诺赔偿给采购人造成的损失。</w:t>
      </w:r>
    </w:p>
    <w:p>
      <w:pPr>
        <w:spacing w:line="360" w:lineRule="auto"/>
        <w:ind w:firstLine="480" w:firstLineChars="200"/>
        <w:rPr>
          <w:sz w:val="24"/>
        </w:rPr>
      </w:pPr>
      <w:r>
        <w:rPr>
          <w:sz w:val="24"/>
        </w:rPr>
        <w:t>特此承诺</w:t>
      </w:r>
    </w:p>
    <w:p>
      <w:pPr>
        <w:spacing w:line="360" w:lineRule="auto"/>
        <w:ind w:firstLine="480" w:firstLineChars="200"/>
        <w:rPr>
          <w:sz w:val="24"/>
        </w:rPr>
      </w:pPr>
    </w:p>
    <w:p>
      <w:pPr>
        <w:spacing w:line="360" w:lineRule="auto"/>
        <w:ind w:firstLine="480" w:firstLineChars="200"/>
        <w:rPr>
          <w:sz w:val="24"/>
        </w:rPr>
      </w:pPr>
      <w:r>
        <w:rPr>
          <w:sz w:val="24"/>
        </w:rPr>
        <w:t xml:space="preserve">投标人名称（公章）： </w:t>
      </w:r>
    </w:p>
    <w:p>
      <w:pPr>
        <w:spacing w:line="360" w:lineRule="auto"/>
        <w:ind w:firstLine="480" w:firstLineChars="200"/>
        <w:rPr>
          <w:sz w:val="24"/>
        </w:rPr>
      </w:pPr>
      <w:r>
        <w:rPr>
          <w:sz w:val="24"/>
        </w:rPr>
        <w:t>法定代表人或其授权代表（签字或加盖人名章）：</w:t>
      </w:r>
    </w:p>
    <w:p>
      <w:pPr>
        <w:spacing w:line="360" w:lineRule="auto"/>
        <w:ind w:firstLine="480" w:firstLineChars="200"/>
        <w:rPr>
          <w:sz w:val="24"/>
        </w:rPr>
      </w:pPr>
      <w:r>
        <w:rPr>
          <w:sz w:val="24"/>
        </w:rPr>
        <w:t>日    期：     年   月    日</w:t>
      </w:r>
    </w:p>
    <w:p>
      <w:pPr>
        <w:widowControl/>
        <w:jc w:val="left"/>
        <w:rPr>
          <w:sz w:val="24"/>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r>
        <w:rPr>
          <w:rFonts w:ascii="Times New Roman" w:hAnsi="Times New Roman" w:eastAsia="黑体"/>
          <w:b/>
          <w:bCs/>
          <w:sz w:val="28"/>
          <w:szCs w:val="28"/>
        </w:rPr>
        <w:t>十、交纳采购代理服务费承诺函</w:t>
      </w:r>
    </w:p>
    <w:p>
      <w:pPr>
        <w:pStyle w:val="38"/>
        <w:spacing w:before="158" w:after="158" w:line="500" w:lineRule="exact"/>
        <w:rPr>
          <w:rFonts w:ascii="Times New Roman" w:hAnsi="Times New Roman"/>
          <w:color w:val="000000"/>
        </w:rPr>
      </w:pPr>
    </w:p>
    <w:p>
      <w:pPr>
        <w:spacing w:line="360" w:lineRule="auto"/>
        <w:rPr>
          <w:sz w:val="24"/>
        </w:rPr>
      </w:pPr>
      <w:r>
        <w:rPr>
          <w:color w:val="000000"/>
          <w:sz w:val="24"/>
        </w:rPr>
        <w:t>致：</w:t>
      </w:r>
      <w:r>
        <w:rPr>
          <w:color w:val="000000"/>
          <w:sz w:val="24"/>
          <w:u w:val="single"/>
        </w:rPr>
        <w:t>国信招标集团股份有限公司_</w:t>
      </w:r>
      <w:r>
        <w:rPr>
          <w:color w:val="000000"/>
          <w:sz w:val="24"/>
        </w:rPr>
        <w:cr/>
      </w:r>
      <w:r>
        <w:rPr>
          <w:color w:val="000000"/>
          <w:sz w:val="24"/>
        </w:rPr>
        <w:t xml:space="preserve">    我们参加贵司组织的</w:t>
      </w:r>
      <w:r>
        <w:rPr>
          <w:b/>
          <w:color w:val="000000"/>
          <w:sz w:val="24"/>
          <w:u w:val="single"/>
        </w:rPr>
        <w:t xml:space="preserve">                 </w:t>
      </w:r>
      <w:r>
        <w:rPr>
          <w:b/>
          <w:color w:val="000000"/>
          <w:sz w:val="24"/>
        </w:rPr>
        <w:t xml:space="preserve"> 项目</w:t>
      </w:r>
      <w:r>
        <w:rPr>
          <w:color w:val="000000"/>
          <w:sz w:val="24"/>
        </w:rPr>
        <w:t xml:space="preserve">（采购编号: </w:t>
      </w:r>
      <w:r>
        <w:rPr>
          <w:color w:val="000000"/>
          <w:sz w:val="24"/>
          <w:u w:val="single"/>
        </w:rPr>
        <w:tab/>
      </w:r>
      <w:r>
        <w:rPr>
          <w:color w:val="000000"/>
          <w:sz w:val="24"/>
          <w:u w:val="single"/>
        </w:rPr>
        <w:tab/>
      </w:r>
      <w:r>
        <w:rPr>
          <w:color w:val="000000"/>
          <w:sz w:val="24"/>
          <w:u w:val="single"/>
        </w:rPr>
        <w:t xml:space="preserve"> </w:t>
      </w:r>
      <w:r>
        <w:rPr>
          <w:color w:val="000000"/>
          <w:sz w:val="24"/>
          <w:u w:val="single"/>
        </w:rPr>
        <w:tab/>
      </w:r>
      <w:r>
        <w:rPr>
          <w:color w:val="000000"/>
          <w:sz w:val="24"/>
        </w:rPr>
        <w:t>）的采购活动，如获中标。我们保证按采购文件的规定，以支票、汇票、电汇、现金或经贵方认可的其他付款方式，向贵方缴交采购代理服务费</w:t>
      </w:r>
      <w:r>
        <w:rPr>
          <w:sz w:val="24"/>
        </w:rPr>
        <w:t>，并开具</w:t>
      </w:r>
    </w:p>
    <w:p>
      <w:pPr>
        <w:spacing w:line="360" w:lineRule="auto"/>
        <w:ind w:firstLine="480" w:firstLineChars="200"/>
        <w:rPr>
          <w:sz w:val="24"/>
        </w:rPr>
      </w:pPr>
      <w:r>
        <w:rPr>
          <w:sz w:val="24"/>
        </w:rPr>
        <w:t>□增值税普通发票</w:t>
      </w:r>
    </w:p>
    <w:p>
      <w:pPr>
        <w:spacing w:line="360" w:lineRule="auto"/>
        <w:ind w:firstLine="480" w:firstLineChars="200"/>
        <w:rPr>
          <w:sz w:val="24"/>
        </w:rPr>
      </w:pPr>
      <w:r>
        <w:rPr>
          <w:sz w:val="24"/>
        </w:rPr>
        <w:t>□或按照以下信息开具增值税专用发票：</w:t>
      </w:r>
    </w:p>
    <w:p>
      <w:pPr>
        <w:spacing w:line="360" w:lineRule="auto"/>
        <w:ind w:firstLine="480" w:firstLineChars="200"/>
        <w:rPr>
          <w:sz w:val="24"/>
        </w:rPr>
      </w:pPr>
      <w:r>
        <w:rPr>
          <w:sz w:val="24"/>
        </w:rPr>
        <w:t xml:space="preserve">单位名称： </w:t>
      </w:r>
      <w:r>
        <w:rPr>
          <w:color w:val="000000"/>
          <w:sz w:val="24"/>
          <w:u w:val="single"/>
        </w:rPr>
        <w:t xml:space="preserve">               </w:t>
      </w:r>
    </w:p>
    <w:p>
      <w:pPr>
        <w:spacing w:line="360" w:lineRule="auto"/>
        <w:ind w:firstLine="480" w:firstLineChars="200"/>
        <w:rPr>
          <w:sz w:val="24"/>
        </w:rPr>
      </w:pPr>
      <w:r>
        <w:rPr>
          <w:sz w:val="24"/>
        </w:rPr>
        <w:t>纳税人识别号：</w:t>
      </w:r>
      <w:r>
        <w:rPr>
          <w:color w:val="000000"/>
          <w:sz w:val="24"/>
          <w:u w:val="single"/>
        </w:rPr>
        <w:t xml:space="preserve">              </w:t>
      </w:r>
    </w:p>
    <w:p>
      <w:pPr>
        <w:spacing w:line="360" w:lineRule="auto"/>
        <w:ind w:firstLine="480" w:firstLineChars="200"/>
        <w:rPr>
          <w:sz w:val="24"/>
        </w:rPr>
      </w:pPr>
      <w:r>
        <w:rPr>
          <w:sz w:val="24"/>
        </w:rPr>
        <w:t>地址：</w:t>
      </w:r>
      <w:r>
        <w:rPr>
          <w:color w:val="000000"/>
          <w:sz w:val="24"/>
          <w:u w:val="single"/>
        </w:rPr>
        <w:t xml:space="preserve">                </w:t>
      </w:r>
    </w:p>
    <w:p>
      <w:pPr>
        <w:spacing w:line="360" w:lineRule="auto"/>
        <w:ind w:firstLine="480" w:firstLineChars="200"/>
        <w:rPr>
          <w:sz w:val="24"/>
        </w:rPr>
      </w:pPr>
      <w:r>
        <w:rPr>
          <w:sz w:val="24"/>
        </w:rPr>
        <w:t>电话：</w:t>
      </w:r>
      <w:r>
        <w:rPr>
          <w:color w:val="000000"/>
          <w:sz w:val="24"/>
          <w:u w:val="single"/>
        </w:rPr>
        <w:t xml:space="preserve">             </w:t>
      </w:r>
    </w:p>
    <w:p>
      <w:pPr>
        <w:spacing w:line="360" w:lineRule="auto"/>
        <w:ind w:firstLine="480" w:firstLineChars="200"/>
        <w:rPr>
          <w:sz w:val="24"/>
        </w:rPr>
      </w:pPr>
      <w:r>
        <w:rPr>
          <w:sz w:val="24"/>
        </w:rPr>
        <w:t>开户行：</w:t>
      </w:r>
      <w:r>
        <w:rPr>
          <w:color w:val="000000"/>
          <w:sz w:val="24"/>
          <w:u w:val="single"/>
        </w:rPr>
        <w:t xml:space="preserve">                       </w:t>
      </w:r>
    </w:p>
    <w:p>
      <w:pPr>
        <w:spacing w:line="360" w:lineRule="auto"/>
        <w:ind w:firstLine="480" w:firstLineChars="200"/>
        <w:rPr>
          <w:sz w:val="24"/>
        </w:rPr>
      </w:pPr>
      <w:r>
        <w:rPr>
          <w:sz w:val="24"/>
        </w:rPr>
        <w:t>账号：</w:t>
      </w:r>
      <w:r>
        <w:rPr>
          <w:color w:val="000000"/>
          <w:sz w:val="24"/>
          <w:u w:val="single"/>
        </w:rPr>
        <w:t xml:space="preserve">            </w:t>
      </w:r>
    </w:p>
    <w:p>
      <w:pPr>
        <w:pStyle w:val="38"/>
        <w:spacing w:before="158" w:after="158" w:line="500" w:lineRule="exact"/>
        <w:rPr>
          <w:rFonts w:ascii="Times New Roman" w:hAnsi="Times New Roman"/>
          <w:color w:val="000000"/>
        </w:rPr>
      </w:pPr>
      <w:r>
        <w:rPr>
          <w:rFonts w:ascii="Times New Roman" w:hAnsi="Times New Roman"/>
          <w:color w:val="000000"/>
        </w:rPr>
        <w:t xml:space="preserve">    特此承诺！</w:t>
      </w:r>
    </w:p>
    <w:p>
      <w:pPr>
        <w:pStyle w:val="38"/>
        <w:spacing w:before="158" w:after="158" w:line="500" w:lineRule="exact"/>
        <w:rPr>
          <w:rFonts w:ascii="Times New Roman" w:hAnsi="Times New Roman"/>
          <w:color w:val="000000"/>
        </w:rPr>
      </w:pPr>
    </w:p>
    <w:p>
      <w:pPr>
        <w:pStyle w:val="38"/>
        <w:spacing w:before="158" w:after="158" w:line="500" w:lineRule="exact"/>
        <w:rPr>
          <w:rFonts w:ascii="Times New Roman" w:hAnsi="Times New Roman"/>
          <w:color w:val="000000"/>
        </w:rPr>
      </w:pPr>
      <w:r>
        <w:rPr>
          <w:rFonts w:ascii="Times New Roman" w:hAnsi="Times New Roman"/>
          <w:color w:val="000000"/>
        </w:rPr>
        <w:t xml:space="preserve">                        投标人（盖章）:</w:t>
      </w:r>
      <w:r>
        <w:rPr>
          <w:rFonts w:ascii="Times New Roman" w:hAnsi="Times New Roman"/>
          <w:color w:val="000000"/>
          <w:u w:val="single"/>
        </w:rPr>
        <w:t xml:space="preserve">            </w:t>
      </w:r>
      <w:r>
        <w:rPr>
          <w:rFonts w:ascii="Times New Roman" w:hAnsi="Times New Roman"/>
          <w:color w:val="000000"/>
        </w:rPr>
        <w:t xml:space="preserve"> </w:t>
      </w:r>
    </w:p>
    <w:p>
      <w:pPr>
        <w:pStyle w:val="38"/>
        <w:spacing w:before="158" w:after="158" w:line="500" w:lineRule="exact"/>
        <w:ind w:firstLine="2880" w:firstLineChars="1200"/>
        <w:rPr>
          <w:rFonts w:ascii="Times New Roman" w:hAnsi="Times New Roman"/>
          <w:color w:val="000000"/>
        </w:rPr>
      </w:pPr>
      <w:r>
        <w:rPr>
          <w:rFonts w:ascii="Times New Roman" w:hAnsi="Times New Roman"/>
          <w:color w:val="000000"/>
        </w:rPr>
        <w:t xml:space="preserve">法定代表人或授权代表（签字或盖人名章）:                          </w:t>
      </w:r>
    </w:p>
    <w:p>
      <w:pPr>
        <w:spacing w:line="360" w:lineRule="auto"/>
        <w:ind w:firstLine="2880" w:firstLineChars="1200"/>
        <w:rPr>
          <w:sz w:val="24"/>
        </w:rPr>
      </w:pPr>
      <w:r>
        <w:rPr>
          <w:sz w:val="24"/>
        </w:rPr>
        <w:t>日    期：     年   月    日</w:t>
      </w:r>
    </w:p>
    <w:p>
      <w:pPr>
        <w:pStyle w:val="452"/>
        <w:spacing w:line="360" w:lineRule="auto"/>
        <w:ind w:firstLine="0" w:firstLineChars="0"/>
        <w:jc w:val="center"/>
        <w:outlineLvl w:val="1"/>
        <w:rPr>
          <w:rFonts w:ascii="Times New Roman" w:hAnsi="Times New Roman"/>
          <w:sz w:val="32"/>
          <w:szCs w:val="32"/>
        </w:rPr>
      </w:pPr>
      <w:r>
        <w:rPr>
          <w:rFonts w:ascii="Times New Roman" w:hAnsi="Times New Roman"/>
          <w:sz w:val="32"/>
          <w:szCs w:val="32"/>
        </w:rPr>
        <w:br w:type="page"/>
      </w:r>
      <w:r>
        <w:rPr>
          <w:rFonts w:ascii="Times New Roman" w:hAnsi="Times New Roman" w:eastAsia="黑体"/>
          <w:b/>
          <w:bCs/>
          <w:sz w:val="28"/>
          <w:szCs w:val="28"/>
        </w:rPr>
        <w:t>十</w:t>
      </w:r>
      <w:r>
        <w:rPr>
          <w:rFonts w:hint="eastAsia" w:ascii="Times New Roman" w:hAnsi="Times New Roman" w:eastAsia="黑体"/>
          <w:b/>
          <w:bCs/>
          <w:sz w:val="28"/>
          <w:szCs w:val="28"/>
          <w:lang w:eastAsia="zh-CN"/>
        </w:rPr>
        <w:t>一</w:t>
      </w:r>
      <w:r>
        <w:rPr>
          <w:rFonts w:ascii="Times New Roman" w:hAnsi="Times New Roman" w:eastAsia="黑体"/>
          <w:b/>
          <w:bCs/>
          <w:sz w:val="28"/>
          <w:szCs w:val="28"/>
        </w:rPr>
        <w:t>、招标文件要求的其他内容以及投标人认为必要的其他内容。</w:t>
      </w:r>
    </w:p>
    <w:p>
      <w:pPr>
        <w:widowControl/>
        <w:snapToGrid w:val="0"/>
        <w:spacing w:line="360" w:lineRule="auto"/>
        <w:jc w:val="center"/>
        <w:rPr>
          <w:rFonts w:eastAsia="黑体"/>
          <w:b/>
          <w:kern w:val="0"/>
          <w:sz w:val="28"/>
          <w:szCs w:val="28"/>
        </w:rPr>
      </w:pPr>
      <w:r>
        <w:rPr>
          <w:sz w:val="32"/>
          <w:szCs w:val="32"/>
        </w:rPr>
        <w:t>（格式自拟）</w:t>
      </w:r>
    </w:p>
    <w:p>
      <w:pPr>
        <w:widowControl/>
        <w:snapToGrid w:val="0"/>
        <w:spacing w:line="360" w:lineRule="auto"/>
        <w:jc w:val="center"/>
        <w:rPr>
          <w:rFonts w:eastAsia="黑体"/>
          <w:b/>
          <w:kern w:val="0"/>
          <w:sz w:val="28"/>
          <w:szCs w:val="28"/>
        </w:rPr>
      </w:pPr>
    </w:p>
    <w:p>
      <w:pPr>
        <w:widowControl/>
        <w:snapToGrid w:val="0"/>
        <w:spacing w:line="360" w:lineRule="auto"/>
        <w:jc w:val="center"/>
        <w:rPr>
          <w:rFonts w:eastAsia="黑体"/>
          <w:b/>
          <w:kern w:val="0"/>
          <w:sz w:val="28"/>
          <w:szCs w:val="28"/>
        </w:rPr>
      </w:pPr>
    </w:p>
    <w:p>
      <w:pPr>
        <w:widowControl/>
        <w:snapToGrid w:val="0"/>
        <w:spacing w:line="360" w:lineRule="auto"/>
        <w:jc w:val="center"/>
        <w:rPr>
          <w:rFonts w:eastAsia="黑体"/>
          <w:b/>
          <w:kern w:val="0"/>
          <w:sz w:val="28"/>
          <w:szCs w:val="28"/>
        </w:rPr>
      </w:pPr>
    </w:p>
    <w:p>
      <w:pPr>
        <w:pStyle w:val="4"/>
        <w:spacing w:before="120" w:after="120" w:line="400" w:lineRule="exact"/>
        <w:rPr>
          <w:rFonts w:eastAsia="黑体"/>
          <w:b w:val="0"/>
          <w:bCs w:val="0"/>
          <w:sz w:val="32"/>
          <w:szCs w:val="32"/>
        </w:rPr>
      </w:pPr>
      <w:r>
        <w:rPr>
          <w:rFonts w:eastAsia="黑体"/>
          <w:b w:val="0"/>
          <w:kern w:val="0"/>
          <w:sz w:val="28"/>
          <w:szCs w:val="28"/>
        </w:rPr>
        <w:br w:type="page"/>
      </w:r>
      <w:r>
        <w:rPr>
          <w:rFonts w:eastAsia="黑体"/>
          <w:b w:val="0"/>
          <w:bCs w:val="0"/>
          <w:sz w:val="32"/>
          <w:szCs w:val="32"/>
        </w:rPr>
        <w:t>第三部分  技术文件</w:t>
      </w:r>
    </w:p>
    <w:p>
      <w:pPr>
        <w:jc w:val="center"/>
      </w:pPr>
    </w:p>
    <w:p>
      <w:r>
        <w:t>封面</w:t>
      </w:r>
    </w:p>
    <w:p/>
    <w:p>
      <w:pPr>
        <w:jc w:val="center"/>
        <w:rPr>
          <w:rFonts w:eastAsia="黑体"/>
          <w:sz w:val="28"/>
          <w:szCs w:val="28"/>
        </w:rPr>
      </w:pPr>
      <w:r>
        <w:t xml:space="preserve"> </w:t>
      </w:r>
      <w:r>
        <w:rPr>
          <w:rFonts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sz w:val="28"/>
          <w:szCs w:val="28"/>
        </w:rPr>
        <w:t xml:space="preserve">（标项） </w:t>
      </w:r>
    </w:p>
    <w:p>
      <w:pPr>
        <w:rPr>
          <w:rFonts w:eastAsia="黑体"/>
          <w:sz w:val="20"/>
        </w:rPr>
      </w:pPr>
    </w:p>
    <w:p>
      <w:pPr>
        <w:rPr>
          <w:rFonts w:eastAsia="黑体"/>
          <w:sz w:val="20"/>
        </w:rPr>
      </w:pPr>
    </w:p>
    <w:p>
      <w:pPr>
        <w:rPr>
          <w:rFonts w:eastAsia="黑体"/>
          <w:sz w:val="66"/>
          <w:szCs w:val="66"/>
        </w:rPr>
      </w:pPr>
    </w:p>
    <w:p>
      <w:pPr>
        <w:rPr>
          <w:rFonts w:eastAsia="黑体"/>
          <w:sz w:val="66"/>
          <w:szCs w:val="66"/>
        </w:rPr>
      </w:pPr>
    </w:p>
    <w:p>
      <w:pPr>
        <w:rPr>
          <w:rFonts w:eastAsia="黑体"/>
          <w:sz w:val="66"/>
          <w:szCs w:val="66"/>
        </w:rPr>
      </w:pPr>
    </w:p>
    <w:p>
      <w:pPr>
        <w:jc w:val="center"/>
        <w:rPr>
          <w:rFonts w:eastAsia="黑体"/>
          <w:sz w:val="66"/>
          <w:szCs w:val="66"/>
        </w:rPr>
      </w:pPr>
      <w:r>
        <w:rPr>
          <w:rFonts w:eastAsia="黑体"/>
          <w:sz w:val="66"/>
          <w:szCs w:val="66"/>
        </w:rPr>
        <w:t>技术文件</w:t>
      </w:r>
    </w:p>
    <w:p>
      <w:pPr>
        <w:jc w:val="center"/>
        <w:rPr>
          <w:rFonts w:eastAsia="黑体"/>
          <w:sz w:val="28"/>
          <w:szCs w:val="28"/>
        </w:rPr>
      </w:pPr>
      <w:r>
        <w:rPr>
          <w:rFonts w:eastAsia="黑体"/>
          <w:sz w:val="28"/>
          <w:szCs w:val="28"/>
        </w:rPr>
        <w:t>采购项目编号：</w:t>
      </w:r>
    </w:p>
    <w:p>
      <w:pPr>
        <w:pStyle w:val="653"/>
        <w:keepNext w:val="0"/>
        <w:keepLines w:val="0"/>
        <w:spacing w:before="0" w:line="240" w:lineRule="auto"/>
        <w:outlineLvl w:val="9"/>
        <w:rPr>
          <w:rFonts w:cs="Times New Roman"/>
          <w:szCs w:val="28"/>
        </w:rPr>
      </w:pPr>
    </w:p>
    <w:p>
      <w:pPr>
        <w:rPr>
          <w:rFonts w:eastAsia="黑体"/>
          <w:sz w:val="28"/>
          <w:szCs w:val="28"/>
        </w:rPr>
      </w:pPr>
    </w:p>
    <w:p>
      <w:pPr>
        <w:spacing w:line="360" w:lineRule="auto"/>
        <w:rPr>
          <w:rFonts w:eastAsia="黑体"/>
          <w:sz w:val="28"/>
          <w:szCs w:val="28"/>
        </w:rPr>
      </w:pPr>
    </w:p>
    <w:p>
      <w:pPr>
        <w:spacing w:line="360" w:lineRule="auto"/>
        <w:rPr>
          <w:rFonts w:eastAsia="黑体"/>
          <w:sz w:val="28"/>
          <w:szCs w:val="28"/>
          <w:u w:val="single"/>
        </w:rPr>
      </w:pPr>
    </w:p>
    <w:p>
      <w:pPr>
        <w:spacing w:line="360" w:lineRule="auto"/>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pPr>
        <w:spacing w:line="360" w:lineRule="auto"/>
        <w:ind w:firstLine="1120" w:firstLineChars="400"/>
        <w:rPr>
          <w:rFonts w:eastAsia="黑体"/>
          <w:sz w:val="28"/>
          <w:szCs w:val="28"/>
        </w:rPr>
      </w:pPr>
      <w:r>
        <w:rPr>
          <w:rFonts w:eastAsia="黑体"/>
          <w:sz w:val="28"/>
          <w:szCs w:val="28"/>
        </w:rPr>
        <w:t>地址：</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360" w:lineRule="auto"/>
        <w:rPr>
          <w:rFonts w:eastAsia="黑体"/>
          <w:sz w:val="20"/>
        </w:rPr>
      </w:pPr>
    </w:p>
    <w:p>
      <w:pPr>
        <w:spacing w:line="540" w:lineRule="exact"/>
      </w:pPr>
      <w:r>
        <w:br w:type="page"/>
      </w:r>
    </w:p>
    <w:p>
      <w:pPr>
        <w:pStyle w:val="497"/>
        <w:keepNext w:val="0"/>
        <w:keepLines w:val="0"/>
        <w:spacing w:before="0" w:after="0" w:line="540" w:lineRule="exact"/>
        <w:outlineLvl w:val="9"/>
        <w:rPr>
          <w:rFonts w:ascii="Times New Roman" w:hAnsi="Times New Roman" w:cs="Times New Roman"/>
          <w:kern w:val="2"/>
          <w:szCs w:val="24"/>
        </w:rPr>
      </w:pPr>
      <w:r>
        <w:rPr>
          <w:rFonts w:ascii="Times New Roman" w:hAnsi="Times New Roman" w:cs="Times New Roman"/>
          <w:kern w:val="2"/>
          <w:szCs w:val="24"/>
        </w:rPr>
        <w:t>技术文件目录</w:t>
      </w:r>
    </w:p>
    <w:p>
      <w:pPr>
        <w:spacing w:line="540" w:lineRule="exact"/>
      </w:pPr>
      <w:r>
        <w:t>一、技术偏离表</w:t>
      </w:r>
    </w:p>
    <w:p>
      <w:pPr>
        <w:spacing w:line="540" w:lineRule="exact"/>
        <w:rPr>
          <w:szCs w:val="22"/>
        </w:rPr>
      </w:pPr>
      <w:r>
        <w:rPr>
          <w:szCs w:val="22"/>
        </w:rPr>
        <w:t>二、拟派本项目人员汇总表</w:t>
      </w:r>
    </w:p>
    <w:p>
      <w:pPr>
        <w:spacing w:line="540" w:lineRule="exact"/>
        <w:rPr>
          <w:szCs w:val="22"/>
        </w:rPr>
      </w:pPr>
      <w:r>
        <w:rPr>
          <w:szCs w:val="22"/>
        </w:rPr>
        <w:t>三、拟投入本项目的主要人员工作履历表</w:t>
      </w:r>
    </w:p>
    <w:p>
      <w:pPr>
        <w:spacing w:line="540" w:lineRule="exact"/>
        <w:rPr>
          <w:szCs w:val="22"/>
        </w:rPr>
      </w:pPr>
      <w:r>
        <w:rPr>
          <w:szCs w:val="22"/>
        </w:rPr>
        <w:t>四、服务方案</w:t>
      </w:r>
    </w:p>
    <w:p>
      <w:pPr>
        <w:widowControl/>
        <w:snapToGrid w:val="0"/>
        <w:spacing w:line="360" w:lineRule="auto"/>
        <w:jc w:val="center"/>
        <w:rPr>
          <w:rFonts w:eastAsia="黑体"/>
          <w:b/>
          <w:kern w:val="0"/>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eastAsia="黑体"/>
          <w:b/>
          <w:bCs/>
          <w:sz w:val="28"/>
          <w:szCs w:val="28"/>
        </w:rPr>
      </w:pPr>
    </w:p>
    <w:p>
      <w:pPr>
        <w:pStyle w:val="452"/>
        <w:spacing w:line="360" w:lineRule="auto"/>
        <w:ind w:firstLine="0" w:firstLineChars="0"/>
        <w:jc w:val="center"/>
        <w:outlineLvl w:val="1"/>
        <w:rPr>
          <w:rFonts w:ascii="Times New Roman" w:hAnsi="Times New Roman"/>
          <w:b/>
          <w:sz w:val="24"/>
        </w:rPr>
      </w:pPr>
      <w:r>
        <w:rPr>
          <w:rFonts w:ascii="Times New Roman" w:hAnsi="Times New Roman" w:eastAsia="黑体"/>
          <w:b/>
          <w:bCs/>
          <w:sz w:val="28"/>
          <w:szCs w:val="28"/>
        </w:rPr>
        <w:t>一、技术偏离表</w:t>
      </w:r>
    </w:p>
    <w:p>
      <w:pPr>
        <w:spacing w:after="240"/>
        <w:ind w:hanging="119"/>
      </w:pPr>
    </w:p>
    <w:p>
      <w:pPr>
        <w:spacing w:after="240"/>
        <w:ind w:hanging="119"/>
      </w:pPr>
      <w:r>
        <w:t>投标人名称：</w:t>
      </w:r>
    </w:p>
    <w:tbl>
      <w:tblPr>
        <w:tblStyle w:val="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pPr>
            <w:r>
              <w:t>招标文件条目号</w:t>
            </w:r>
          </w:p>
        </w:tc>
        <w:tc>
          <w:tcPr>
            <w:tcW w:w="1932" w:type="dxa"/>
          </w:tcPr>
          <w:p>
            <w:pPr>
              <w:spacing w:line="400" w:lineRule="exact"/>
              <w:jc w:val="center"/>
            </w:pPr>
            <w:r>
              <w:t>技术条款要求</w:t>
            </w:r>
          </w:p>
        </w:tc>
        <w:tc>
          <w:tcPr>
            <w:tcW w:w="1236" w:type="dxa"/>
          </w:tcPr>
          <w:p>
            <w:pPr>
              <w:spacing w:line="400" w:lineRule="exact"/>
              <w:jc w:val="center"/>
            </w:pPr>
            <w:r>
              <w:t>完全响应</w:t>
            </w:r>
          </w:p>
        </w:tc>
        <w:tc>
          <w:tcPr>
            <w:tcW w:w="1236" w:type="dxa"/>
          </w:tcPr>
          <w:p>
            <w:pPr>
              <w:spacing w:line="400" w:lineRule="exact"/>
              <w:jc w:val="center"/>
            </w:pPr>
            <w:r>
              <w:t>有偏离</w:t>
            </w:r>
          </w:p>
        </w:tc>
        <w:tc>
          <w:tcPr>
            <w:tcW w:w="2394" w:type="dxa"/>
          </w:tcPr>
          <w:p>
            <w:pPr>
              <w:spacing w:line="400" w:lineRule="exact"/>
              <w:jc w:val="center"/>
            </w:pPr>
            <w: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bl>
    <w:p>
      <w:pPr>
        <w:spacing w:before="158" w:beforeLines="50" w:line="440" w:lineRule="exact"/>
        <w:ind w:left="-103" w:leftChars="-49" w:firstLine="15"/>
      </w:pPr>
      <w:r>
        <w:t>投标人：（公章）</w:t>
      </w:r>
    </w:p>
    <w:p>
      <w:pPr>
        <w:spacing w:before="158" w:beforeLines="50"/>
        <w:ind w:left="-103" w:leftChars="-49" w:firstLine="15"/>
      </w:pPr>
      <w:r>
        <w:t>法定代表人或其授权代表：（签字或加盖人名章）</w:t>
      </w:r>
    </w:p>
    <w:p>
      <w:pPr>
        <w:spacing w:before="158" w:beforeLines="50"/>
        <w:ind w:left="-103" w:leftChars="-49" w:firstLine="15"/>
      </w:pPr>
      <w:r>
        <w:t>日期：</w:t>
      </w:r>
    </w:p>
    <w:p>
      <w:pPr>
        <w:spacing w:line="360" w:lineRule="auto"/>
      </w:pPr>
    </w:p>
    <w:p>
      <w:pPr>
        <w:snapToGrid w:val="0"/>
        <w:spacing w:after="158" w:afterLines="50"/>
      </w:pPr>
      <w:r>
        <w:t>注：1.</w:t>
      </w:r>
      <w:r>
        <w:tab/>
      </w:r>
      <w: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8" w:afterLines="50"/>
        <w:ind w:left="850" w:leftChars="203" w:hanging="424" w:hangingChars="202"/>
      </w:pPr>
      <w:r>
        <w:t>2.</w:t>
      </w:r>
      <w:r>
        <w:tab/>
      </w:r>
      <w:r>
        <w:t>正偏离是指应答的条件高于招标文件要求，负偏离是指应答的条件低于招标文件要求，正偏离项目不作扣分处理。</w:t>
      </w:r>
    </w:p>
    <w:p>
      <w:pPr>
        <w:tabs>
          <w:tab w:val="left" w:pos="1200"/>
        </w:tabs>
        <w:snapToGrid w:val="0"/>
        <w:spacing w:after="158" w:afterLines="50"/>
        <w:ind w:left="850" w:leftChars="203" w:hanging="424" w:hangingChars="202"/>
      </w:pPr>
      <w:r>
        <w:t>3</w:t>
      </w:r>
      <w:r>
        <w:tab/>
      </w:r>
      <w:r>
        <w:t>投标人须按照用户需求书逐条完整填写响应表。如果未完整填写响应表的各项内容则视作投标人已经对招标文件相关要求和内容完全理解并同意，其投标报价为在此基础上的完全价格。</w:t>
      </w:r>
    </w:p>
    <w:p>
      <w:pPr>
        <w:tabs>
          <w:tab w:val="left" w:pos="1200"/>
        </w:tabs>
        <w:snapToGrid w:val="0"/>
        <w:spacing w:after="158" w:afterLines="50"/>
        <w:ind w:left="850" w:leftChars="203" w:hanging="424" w:hangingChars="202"/>
      </w:pPr>
      <w:r>
        <w:t>4</w:t>
      </w:r>
      <w:r>
        <w:tab/>
      </w:r>
      <w:r>
        <w:t>在买方与中标人签订合同时，如中标人未在投标文件“响应表”中列出偏离说明，无论即将发生或已发生任何情形，均视为完全符合招标文件要求，并写入合同。若中标人在合同签订前，以上述事项为借口而不履行合同签订手续及执行合同，则视作拒绝与采购人签订合同。</w:t>
      </w:r>
    </w:p>
    <w:p>
      <w:pPr>
        <w:pStyle w:val="4"/>
        <w:spacing w:before="120" w:after="120" w:line="400" w:lineRule="exact"/>
        <w:jc w:val="left"/>
        <w:rPr>
          <w:rFonts w:eastAsia="黑体"/>
          <w:sz w:val="24"/>
        </w:rPr>
      </w:pPr>
      <w:r>
        <w:rPr>
          <w:sz w:val="30"/>
        </w:rPr>
        <w:br w:type="page"/>
      </w:r>
      <w:r>
        <w:rPr>
          <w:rFonts w:eastAsia="黑体"/>
          <w:b w:val="0"/>
          <w:bCs w:val="0"/>
          <w:sz w:val="28"/>
          <w:szCs w:val="28"/>
        </w:rPr>
        <w:t>二、拟派本项目人员汇总表</w:t>
      </w:r>
    </w:p>
    <w:p>
      <w:pPr>
        <w:pStyle w:val="4"/>
        <w:spacing w:before="120" w:after="120" w:line="400" w:lineRule="exact"/>
        <w:jc w:val="left"/>
        <w:rPr>
          <w:sz w:val="24"/>
        </w:rPr>
      </w:pPr>
    </w:p>
    <w:p>
      <w:pPr>
        <w:spacing w:line="360" w:lineRule="auto"/>
        <w:jc w:val="center"/>
        <w:rPr>
          <w:rFonts w:eastAsia="黑体"/>
          <w:b/>
          <w:bCs/>
          <w:sz w:val="28"/>
          <w:szCs w:val="28"/>
        </w:rPr>
      </w:pPr>
      <w:r>
        <w:rPr>
          <w:rFonts w:eastAsia="黑体"/>
          <w:b/>
          <w:bCs/>
          <w:sz w:val="28"/>
          <w:szCs w:val="28"/>
        </w:rPr>
        <w:t>拟派本项目人员汇总表</w:t>
      </w:r>
    </w:p>
    <w:p>
      <w:pPr>
        <w:rPr>
          <w:b/>
          <w:sz w:val="24"/>
        </w:rPr>
      </w:pPr>
    </w:p>
    <w:p>
      <w:pPr>
        <w:spacing w:line="360" w:lineRule="auto"/>
        <w:rPr>
          <w:b/>
          <w:sz w:val="24"/>
        </w:rPr>
      </w:pPr>
      <w:r>
        <w:rPr>
          <w:b/>
          <w:sz w:val="24"/>
        </w:rPr>
        <w:t>投标人名称：</w:t>
      </w:r>
    </w:p>
    <w:tbl>
      <w:tblPr>
        <w:tblStyle w:val="6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70"/>
        <w:gridCol w:w="604"/>
        <w:gridCol w:w="573"/>
        <w:gridCol w:w="954"/>
        <w:gridCol w:w="765"/>
        <w:gridCol w:w="1527"/>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top w:val="single" w:color="auto" w:sz="12" w:space="0"/>
              <w:left w:val="single" w:color="auto" w:sz="12" w:space="0"/>
              <w:bottom w:val="single" w:color="auto" w:sz="12" w:space="0"/>
            </w:tcBorders>
            <w:vAlign w:val="center"/>
          </w:tcPr>
          <w:p>
            <w:pPr>
              <w:spacing w:line="360" w:lineRule="auto"/>
              <w:rPr>
                <w:b/>
                <w:sz w:val="24"/>
              </w:rPr>
            </w:pPr>
            <w:r>
              <w:rPr>
                <w:b/>
                <w:sz w:val="24"/>
              </w:rPr>
              <w:t>姓  名</w:t>
            </w:r>
          </w:p>
        </w:tc>
        <w:tc>
          <w:tcPr>
            <w:tcW w:w="2070" w:type="dxa"/>
            <w:tcBorders>
              <w:top w:val="single" w:color="auto" w:sz="12" w:space="0"/>
              <w:bottom w:val="single" w:color="auto" w:sz="12" w:space="0"/>
            </w:tcBorders>
            <w:vAlign w:val="center"/>
          </w:tcPr>
          <w:p>
            <w:pPr>
              <w:spacing w:line="360" w:lineRule="auto"/>
              <w:rPr>
                <w:b/>
                <w:sz w:val="24"/>
              </w:rPr>
            </w:pPr>
            <w:r>
              <w:rPr>
                <w:b/>
                <w:sz w:val="24"/>
              </w:rPr>
              <w:t>本项目拟任岗位</w:t>
            </w:r>
          </w:p>
        </w:tc>
        <w:tc>
          <w:tcPr>
            <w:tcW w:w="604" w:type="dxa"/>
            <w:tcBorders>
              <w:top w:val="single" w:color="auto" w:sz="12" w:space="0"/>
              <w:bottom w:val="single" w:color="auto" w:sz="12" w:space="0"/>
            </w:tcBorders>
            <w:vAlign w:val="center"/>
          </w:tcPr>
          <w:p>
            <w:pPr>
              <w:spacing w:line="360" w:lineRule="auto"/>
              <w:rPr>
                <w:b/>
                <w:sz w:val="24"/>
              </w:rPr>
            </w:pPr>
            <w:r>
              <w:rPr>
                <w:b/>
                <w:sz w:val="24"/>
              </w:rPr>
              <w:t>年龄</w:t>
            </w:r>
          </w:p>
        </w:tc>
        <w:tc>
          <w:tcPr>
            <w:tcW w:w="573" w:type="dxa"/>
            <w:tcBorders>
              <w:top w:val="single" w:color="auto" w:sz="12" w:space="0"/>
              <w:bottom w:val="single" w:color="auto" w:sz="12" w:space="0"/>
            </w:tcBorders>
            <w:vAlign w:val="center"/>
          </w:tcPr>
          <w:p>
            <w:pPr>
              <w:spacing w:line="360" w:lineRule="auto"/>
              <w:rPr>
                <w:b/>
                <w:sz w:val="24"/>
              </w:rPr>
            </w:pPr>
            <w:r>
              <w:rPr>
                <w:b/>
                <w:sz w:val="24"/>
              </w:rPr>
              <w:t>性别</w:t>
            </w:r>
          </w:p>
        </w:tc>
        <w:tc>
          <w:tcPr>
            <w:tcW w:w="954" w:type="dxa"/>
            <w:tcBorders>
              <w:top w:val="single" w:color="auto" w:sz="12" w:space="0"/>
              <w:bottom w:val="single" w:color="auto" w:sz="12" w:space="0"/>
            </w:tcBorders>
            <w:vAlign w:val="center"/>
          </w:tcPr>
          <w:p>
            <w:pPr>
              <w:spacing w:line="360" w:lineRule="auto"/>
              <w:rPr>
                <w:b/>
                <w:sz w:val="24"/>
              </w:rPr>
            </w:pPr>
            <w:r>
              <w:rPr>
                <w:b/>
                <w:sz w:val="24"/>
              </w:rPr>
              <w:t>专 业</w:t>
            </w:r>
          </w:p>
        </w:tc>
        <w:tc>
          <w:tcPr>
            <w:tcW w:w="765" w:type="dxa"/>
            <w:tcBorders>
              <w:top w:val="single" w:color="auto" w:sz="12" w:space="0"/>
              <w:bottom w:val="single" w:color="auto" w:sz="12" w:space="0"/>
            </w:tcBorders>
            <w:vAlign w:val="center"/>
          </w:tcPr>
          <w:p>
            <w:pPr>
              <w:spacing w:line="360" w:lineRule="auto"/>
              <w:rPr>
                <w:b/>
                <w:sz w:val="24"/>
              </w:rPr>
            </w:pPr>
            <w:r>
              <w:rPr>
                <w:b/>
                <w:sz w:val="24"/>
              </w:rPr>
              <w:t>专业年限</w:t>
            </w:r>
          </w:p>
        </w:tc>
        <w:tc>
          <w:tcPr>
            <w:tcW w:w="1527" w:type="dxa"/>
            <w:tcBorders>
              <w:top w:val="single" w:color="auto" w:sz="12" w:space="0"/>
              <w:bottom w:val="single" w:color="auto" w:sz="12" w:space="0"/>
            </w:tcBorders>
            <w:vAlign w:val="center"/>
          </w:tcPr>
          <w:p>
            <w:pPr>
              <w:spacing w:line="360" w:lineRule="auto"/>
              <w:rPr>
                <w:b/>
                <w:sz w:val="24"/>
              </w:rPr>
            </w:pPr>
            <w:r>
              <w:rPr>
                <w:b/>
                <w:sz w:val="24"/>
              </w:rPr>
              <w:t>职务、职称、注册资质</w:t>
            </w:r>
          </w:p>
        </w:tc>
        <w:tc>
          <w:tcPr>
            <w:tcW w:w="1475" w:type="dxa"/>
            <w:tcBorders>
              <w:top w:val="single" w:color="auto" w:sz="12" w:space="0"/>
              <w:bottom w:val="single" w:color="auto" w:sz="12" w:space="0"/>
              <w:right w:val="single" w:color="auto" w:sz="12" w:space="0"/>
            </w:tcBorders>
            <w:vAlign w:val="center"/>
          </w:tcPr>
          <w:p>
            <w:pPr>
              <w:spacing w:line="360" w:lineRule="auto"/>
              <w:jc w:val="center"/>
              <w:rPr>
                <w:b/>
                <w:sz w:val="24"/>
              </w:rPr>
            </w:pPr>
            <w:r>
              <w:rPr>
                <w:b/>
                <w:sz w:val="24"/>
              </w:rPr>
              <w:t>安排上岗 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top w:val="single" w:color="auto" w:sz="12" w:space="0"/>
              <w:left w:val="single" w:color="auto" w:sz="12" w:space="0"/>
            </w:tcBorders>
            <w:vAlign w:val="center"/>
          </w:tcPr>
          <w:p>
            <w:pPr>
              <w:spacing w:line="360" w:lineRule="auto"/>
              <w:rPr>
                <w:sz w:val="24"/>
              </w:rPr>
            </w:pPr>
          </w:p>
        </w:tc>
        <w:tc>
          <w:tcPr>
            <w:tcW w:w="2070" w:type="dxa"/>
            <w:tcBorders>
              <w:top w:val="single" w:color="auto" w:sz="12" w:space="0"/>
            </w:tcBorders>
            <w:vAlign w:val="center"/>
          </w:tcPr>
          <w:p>
            <w:pPr>
              <w:spacing w:line="360" w:lineRule="auto"/>
              <w:rPr>
                <w:sz w:val="24"/>
              </w:rPr>
            </w:pPr>
          </w:p>
        </w:tc>
        <w:tc>
          <w:tcPr>
            <w:tcW w:w="604" w:type="dxa"/>
            <w:tcBorders>
              <w:top w:val="single" w:color="auto" w:sz="12" w:space="0"/>
            </w:tcBorders>
            <w:vAlign w:val="center"/>
          </w:tcPr>
          <w:p>
            <w:pPr>
              <w:spacing w:line="360" w:lineRule="auto"/>
              <w:rPr>
                <w:sz w:val="24"/>
              </w:rPr>
            </w:pPr>
          </w:p>
        </w:tc>
        <w:tc>
          <w:tcPr>
            <w:tcW w:w="573" w:type="dxa"/>
            <w:tcBorders>
              <w:top w:val="single" w:color="auto" w:sz="12" w:space="0"/>
            </w:tcBorders>
            <w:vAlign w:val="center"/>
          </w:tcPr>
          <w:p>
            <w:pPr>
              <w:spacing w:line="360" w:lineRule="auto"/>
              <w:rPr>
                <w:sz w:val="24"/>
              </w:rPr>
            </w:pPr>
          </w:p>
        </w:tc>
        <w:tc>
          <w:tcPr>
            <w:tcW w:w="954" w:type="dxa"/>
            <w:tcBorders>
              <w:top w:val="single" w:color="auto" w:sz="12" w:space="0"/>
            </w:tcBorders>
            <w:vAlign w:val="center"/>
          </w:tcPr>
          <w:p>
            <w:pPr>
              <w:spacing w:line="360" w:lineRule="auto"/>
              <w:rPr>
                <w:sz w:val="24"/>
              </w:rPr>
            </w:pPr>
          </w:p>
        </w:tc>
        <w:tc>
          <w:tcPr>
            <w:tcW w:w="765" w:type="dxa"/>
            <w:tcBorders>
              <w:top w:val="single" w:color="auto" w:sz="12" w:space="0"/>
            </w:tcBorders>
            <w:vAlign w:val="center"/>
          </w:tcPr>
          <w:p>
            <w:pPr>
              <w:spacing w:line="360" w:lineRule="auto"/>
              <w:rPr>
                <w:sz w:val="24"/>
              </w:rPr>
            </w:pPr>
          </w:p>
        </w:tc>
        <w:tc>
          <w:tcPr>
            <w:tcW w:w="1527" w:type="dxa"/>
            <w:tcBorders>
              <w:top w:val="single" w:color="auto" w:sz="12" w:space="0"/>
            </w:tcBorders>
            <w:vAlign w:val="center"/>
          </w:tcPr>
          <w:p>
            <w:pPr>
              <w:pStyle w:val="40"/>
              <w:spacing w:line="360" w:lineRule="auto"/>
            </w:pPr>
          </w:p>
        </w:tc>
        <w:tc>
          <w:tcPr>
            <w:tcW w:w="1475" w:type="dxa"/>
            <w:tcBorders>
              <w:top w:val="single" w:color="auto" w:sz="12" w:space="0"/>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pStyle w:val="4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70" w:type="dxa"/>
            <w:tcBorders>
              <w:left w:val="single" w:color="auto" w:sz="12" w:space="0"/>
            </w:tcBorders>
            <w:vAlign w:val="center"/>
          </w:tcPr>
          <w:p>
            <w:pPr>
              <w:spacing w:line="360" w:lineRule="auto"/>
              <w:rPr>
                <w:sz w:val="24"/>
              </w:rPr>
            </w:pPr>
          </w:p>
        </w:tc>
        <w:tc>
          <w:tcPr>
            <w:tcW w:w="2070" w:type="dxa"/>
            <w:vAlign w:val="center"/>
          </w:tcPr>
          <w:p>
            <w:pPr>
              <w:spacing w:line="360" w:lineRule="auto"/>
              <w:rPr>
                <w:sz w:val="24"/>
              </w:rPr>
            </w:pPr>
          </w:p>
        </w:tc>
        <w:tc>
          <w:tcPr>
            <w:tcW w:w="604" w:type="dxa"/>
            <w:vAlign w:val="center"/>
          </w:tcPr>
          <w:p>
            <w:pPr>
              <w:spacing w:line="360" w:lineRule="auto"/>
              <w:rPr>
                <w:sz w:val="24"/>
              </w:rPr>
            </w:pPr>
          </w:p>
        </w:tc>
        <w:tc>
          <w:tcPr>
            <w:tcW w:w="573" w:type="dxa"/>
            <w:vAlign w:val="center"/>
          </w:tcPr>
          <w:p>
            <w:pPr>
              <w:spacing w:line="360" w:lineRule="auto"/>
              <w:rPr>
                <w:sz w:val="24"/>
              </w:rPr>
            </w:pPr>
          </w:p>
        </w:tc>
        <w:tc>
          <w:tcPr>
            <w:tcW w:w="954" w:type="dxa"/>
            <w:vAlign w:val="center"/>
          </w:tcPr>
          <w:p>
            <w:pPr>
              <w:spacing w:line="360" w:lineRule="auto"/>
              <w:rPr>
                <w:sz w:val="24"/>
              </w:rPr>
            </w:pPr>
          </w:p>
        </w:tc>
        <w:tc>
          <w:tcPr>
            <w:tcW w:w="765" w:type="dxa"/>
            <w:vAlign w:val="center"/>
          </w:tcPr>
          <w:p>
            <w:pPr>
              <w:spacing w:line="360" w:lineRule="auto"/>
              <w:rPr>
                <w:sz w:val="24"/>
              </w:rPr>
            </w:pPr>
          </w:p>
        </w:tc>
        <w:tc>
          <w:tcPr>
            <w:tcW w:w="1527" w:type="dxa"/>
            <w:vAlign w:val="center"/>
          </w:tcPr>
          <w:p>
            <w:pPr>
              <w:spacing w:line="360" w:lineRule="auto"/>
              <w:rPr>
                <w:sz w:val="24"/>
              </w:rPr>
            </w:pPr>
          </w:p>
        </w:tc>
        <w:tc>
          <w:tcPr>
            <w:tcW w:w="1475" w:type="dxa"/>
            <w:tcBorders>
              <w:right w:val="single" w:color="auto" w:sz="12"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038" w:type="dxa"/>
            <w:gridSpan w:val="8"/>
            <w:tcBorders>
              <w:left w:val="single" w:color="auto" w:sz="12" w:space="0"/>
              <w:bottom w:val="single" w:color="auto" w:sz="12" w:space="0"/>
              <w:right w:val="single" w:color="auto" w:sz="12" w:space="0"/>
            </w:tcBorders>
            <w:vAlign w:val="center"/>
          </w:tcPr>
          <w:p>
            <w:pPr>
              <w:pStyle w:val="40"/>
              <w:spacing w:line="360" w:lineRule="auto"/>
            </w:pPr>
          </w:p>
        </w:tc>
      </w:tr>
    </w:tbl>
    <w:p>
      <w:pPr>
        <w:spacing w:line="360" w:lineRule="auto"/>
        <w:rPr>
          <w:sz w:val="24"/>
        </w:rPr>
      </w:pPr>
      <w:r>
        <w:rPr>
          <w:sz w:val="24"/>
        </w:rPr>
        <w:t>注：列入本表人员如要更换，需经发包单位同意。擅自更换或不到位属违约行为。</w:t>
      </w:r>
    </w:p>
    <w:p>
      <w:pPr>
        <w:pStyle w:val="50"/>
        <w:jc w:val="both"/>
        <w:rPr>
          <w:rFonts w:ascii="Times New Roman" w:hAnsi="Times New Roman"/>
          <w:sz w:val="28"/>
          <w:szCs w:val="28"/>
        </w:rPr>
      </w:pPr>
      <w:r>
        <w:rPr>
          <w:rFonts w:ascii="Times New Roman" w:hAnsi="Times New Roman"/>
          <w:b w:val="0"/>
          <w:bCs w:val="0"/>
          <w:sz w:val="28"/>
          <w:szCs w:val="28"/>
        </w:rPr>
        <w:t>三：拟投入本项目的主要人员工作履历表</w:t>
      </w:r>
    </w:p>
    <w:p>
      <w:pPr>
        <w:pStyle w:val="50"/>
        <w:rPr>
          <w:rFonts w:ascii="Times New Roman" w:hAnsi="Times New Roman"/>
          <w:sz w:val="28"/>
          <w:szCs w:val="28"/>
        </w:rPr>
      </w:pPr>
      <w:r>
        <w:rPr>
          <w:rFonts w:ascii="Times New Roman" w:hAnsi="Times New Roman"/>
          <w:sz w:val="28"/>
          <w:szCs w:val="28"/>
        </w:rPr>
        <w:t>拟投入本项目的主要人员工作履历表</w:t>
      </w:r>
    </w:p>
    <w:p>
      <w:pPr>
        <w:spacing w:after="120" w:line="360" w:lineRule="auto"/>
        <w:rPr>
          <w:rFonts w:eastAsia="楷体_GB2312"/>
          <w:sz w:val="24"/>
        </w:rPr>
      </w:pPr>
      <w:r>
        <w:rPr>
          <w:sz w:val="24"/>
        </w:rPr>
        <w:t>投标人名称：</w:t>
      </w:r>
      <w:r>
        <w:rPr>
          <w:sz w:val="24"/>
          <w:u w:val="single"/>
        </w:rPr>
        <w:t xml:space="preserve">                            </w:t>
      </w:r>
      <w:r>
        <w:rPr>
          <w:sz w:val="24"/>
        </w:rPr>
        <w:t xml:space="preserve">             </w:t>
      </w:r>
    </w:p>
    <w:tbl>
      <w:tblPr>
        <w:tblStyle w:val="65"/>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554"/>
        <w:gridCol w:w="1555"/>
        <w:gridCol w:w="1490"/>
        <w:gridCol w:w="1619"/>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姓   名</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性   别</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年   龄</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职   称</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政治面貌</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毕业院校</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毕业时间</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最高学历</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专  业</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资格</w:t>
            </w:r>
          </w:p>
        </w:tc>
        <w:tc>
          <w:tcPr>
            <w:tcW w:w="3109" w:type="dxa"/>
            <w:gridSpan w:val="2"/>
            <w:vAlign w:val="center"/>
          </w:tcPr>
          <w:p>
            <w:pPr>
              <w:spacing w:line="360" w:lineRule="auto"/>
              <w:jc w:val="center"/>
              <w:rPr>
                <w:sz w:val="24"/>
              </w:rPr>
            </w:pPr>
          </w:p>
        </w:tc>
        <w:tc>
          <w:tcPr>
            <w:tcW w:w="1490" w:type="dxa"/>
            <w:vAlign w:val="center"/>
          </w:tcPr>
          <w:p>
            <w:pPr>
              <w:spacing w:line="360" w:lineRule="auto"/>
              <w:jc w:val="center"/>
              <w:rPr>
                <w:sz w:val="24"/>
              </w:rPr>
            </w:pPr>
            <w:r>
              <w:rPr>
                <w:sz w:val="24"/>
              </w:rPr>
              <w:t>证书编号</w:t>
            </w:r>
          </w:p>
        </w:tc>
        <w:tc>
          <w:tcPr>
            <w:tcW w:w="2595" w:type="dxa"/>
            <w:gridSpan w:val="2"/>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本项目</w:t>
            </w:r>
          </w:p>
          <w:p>
            <w:pPr>
              <w:spacing w:line="360" w:lineRule="auto"/>
              <w:jc w:val="center"/>
              <w:rPr>
                <w:sz w:val="24"/>
              </w:rPr>
            </w:pPr>
            <w:r>
              <w:rPr>
                <w:sz w:val="24"/>
              </w:rPr>
              <w:t>拟任岗位</w:t>
            </w:r>
          </w:p>
        </w:tc>
        <w:tc>
          <w:tcPr>
            <w:tcW w:w="1554" w:type="dxa"/>
            <w:vAlign w:val="center"/>
          </w:tcPr>
          <w:p>
            <w:pPr>
              <w:spacing w:line="360" w:lineRule="auto"/>
              <w:jc w:val="center"/>
              <w:rPr>
                <w:sz w:val="24"/>
              </w:rPr>
            </w:pPr>
          </w:p>
        </w:tc>
        <w:tc>
          <w:tcPr>
            <w:tcW w:w="1555" w:type="dxa"/>
            <w:vAlign w:val="center"/>
          </w:tcPr>
          <w:p>
            <w:pPr>
              <w:spacing w:line="360" w:lineRule="auto"/>
              <w:jc w:val="center"/>
              <w:rPr>
                <w:sz w:val="24"/>
              </w:rPr>
            </w:pPr>
            <w:r>
              <w:rPr>
                <w:sz w:val="24"/>
              </w:rPr>
              <w:t>工作年限</w:t>
            </w:r>
          </w:p>
        </w:tc>
        <w:tc>
          <w:tcPr>
            <w:tcW w:w="1490" w:type="dxa"/>
            <w:vAlign w:val="center"/>
          </w:tcPr>
          <w:p>
            <w:pPr>
              <w:spacing w:line="360" w:lineRule="auto"/>
              <w:jc w:val="center"/>
              <w:rPr>
                <w:sz w:val="24"/>
              </w:rPr>
            </w:pPr>
          </w:p>
        </w:tc>
        <w:tc>
          <w:tcPr>
            <w:tcW w:w="1619" w:type="dxa"/>
            <w:vAlign w:val="center"/>
          </w:tcPr>
          <w:p>
            <w:pPr>
              <w:spacing w:line="360" w:lineRule="auto"/>
              <w:jc w:val="center"/>
              <w:rPr>
                <w:sz w:val="24"/>
              </w:rPr>
            </w:pPr>
            <w:r>
              <w:rPr>
                <w:sz w:val="24"/>
              </w:rPr>
              <w:t>工作年限</w:t>
            </w:r>
          </w:p>
        </w:tc>
        <w:tc>
          <w:tcPr>
            <w:tcW w:w="976"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48" w:type="dxa"/>
            <w:gridSpan w:val="6"/>
            <w:vAlign w:val="center"/>
          </w:tcPr>
          <w:p>
            <w:pPr>
              <w:spacing w:line="360" w:lineRule="auto"/>
              <w:jc w:val="center"/>
              <w:rPr>
                <w:sz w:val="24"/>
              </w:rPr>
            </w:pPr>
            <w:r>
              <w:rPr>
                <w:sz w:val="24"/>
              </w:rPr>
              <w:t>主  要  工  作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4" w:type="dxa"/>
            <w:vAlign w:val="center"/>
          </w:tcPr>
          <w:p>
            <w:pPr>
              <w:spacing w:line="360" w:lineRule="auto"/>
              <w:jc w:val="center"/>
              <w:rPr>
                <w:sz w:val="24"/>
              </w:rPr>
            </w:pPr>
            <w:r>
              <w:rPr>
                <w:sz w:val="24"/>
              </w:rPr>
              <w:t>起止年月</w:t>
            </w:r>
          </w:p>
        </w:tc>
        <w:tc>
          <w:tcPr>
            <w:tcW w:w="1554" w:type="dxa"/>
            <w:vAlign w:val="center"/>
          </w:tcPr>
          <w:p>
            <w:pPr>
              <w:spacing w:line="360" w:lineRule="auto"/>
              <w:jc w:val="center"/>
              <w:rPr>
                <w:sz w:val="24"/>
              </w:rPr>
            </w:pPr>
            <w:r>
              <w:rPr>
                <w:sz w:val="24"/>
              </w:rPr>
              <w:t>地  点</w:t>
            </w:r>
          </w:p>
        </w:tc>
        <w:tc>
          <w:tcPr>
            <w:tcW w:w="1555" w:type="dxa"/>
            <w:vAlign w:val="center"/>
          </w:tcPr>
          <w:p>
            <w:pPr>
              <w:spacing w:line="360" w:lineRule="auto"/>
              <w:jc w:val="center"/>
              <w:rPr>
                <w:sz w:val="24"/>
              </w:rPr>
            </w:pPr>
            <w:r>
              <w:rPr>
                <w:sz w:val="24"/>
              </w:rPr>
              <w:t>单  位</w:t>
            </w:r>
          </w:p>
        </w:tc>
        <w:tc>
          <w:tcPr>
            <w:tcW w:w="1490" w:type="dxa"/>
            <w:vAlign w:val="center"/>
          </w:tcPr>
          <w:p>
            <w:pPr>
              <w:spacing w:line="360" w:lineRule="auto"/>
              <w:jc w:val="center"/>
              <w:rPr>
                <w:sz w:val="24"/>
              </w:rPr>
            </w:pPr>
            <w:r>
              <w:rPr>
                <w:sz w:val="24"/>
              </w:rPr>
              <w:t>职  务</w:t>
            </w:r>
          </w:p>
        </w:tc>
        <w:tc>
          <w:tcPr>
            <w:tcW w:w="1619" w:type="dxa"/>
            <w:vAlign w:val="center"/>
          </w:tcPr>
          <w:p>
            <w:pPr>
              <w:spacing w:line="360" w:lineRule="auto"/>
              <w:jc w:val="center"/>
              <w:rPr>
                <w:sz w:val="24"/>
              </w:rPr>
            </w:pPr>
            <w:r>
              <w:rPr>
                <w:sz w:val="24"/>
              </w:rPr>
              <w:t>主要工作</w:t>
            </w:r>
          </w:p>
        </w:tc>
        <w:tc>
          <w:tcPr>
            <w:tcW w:w="976" w:type="dxa"/>
            <w:vAlign w:val="center"/>
          </w:tcPr>
          <w:p>
            <w:pPr>
              <w:spacing w:line="360" w:lineRule="auto"/>
              <w:jc w:val="center"/>
              <w:rPr>
                <w:sz w:val="24"/>
              </w:rPr>
            </w:pPr>
            <w:r>
              <w:rPr>
                <w:sz w:val="24"/>
              </w:rPr>
              <w:t>证明人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1554" w:type="dxa"/>
            <w:vAlign w:val="center"/>
          </w:tcPr>
          <w:p>
            <w:pPr>
              <w:spacing w:line="360" w:lineRule="auto"/>
              <w:jc w:val="center"/>
              <w:rPr>
                <w:sz w:val="24"/>
              </w:rPr>
            </w:pPr>
          </w:p>
        </w:tc>
        <w:tc>
          <w:tcPr>
            <w:tcW w:w="1554" w:type="dxa"/>
            <w:vAlign w:val="center"/>
          </w:tcPr>
          <w:p>
            <w:pPr>
              <w:spacing w:line="360" w:lineRule="auto"/>
              <w:jc w:val="center"/>
              <w:rPr>
                <w:sz w:val="24"/>
              </w:rPr>
            </w:pPr>
          </w:p>
        </w:tc>
        <w:tc>
          <w:tcPr>
            <w:tcW w:w="1555" w:type="dxa"/>
            <w:vAlign w:val="center"/>
          </w:tcPr>
          <w:p>
            <w:pPr>
              <w:spacing w:line="360" w:lineRule="auto"/>
              <w:rPr>
                <w:sz w:val="24"/>
              </w:rPr>
            </w:pPr>
          </w:p>
        </w:tc>
        <w:tc>
          <w:tcPr>
            <w:tcW w:w="1490" w:type="dxa"/>
            <w:vAlign w:val="center"/>
          </w:tcPr>
          <w:p>
            <w:pPr>
              <w:spacing w:line="360" w:lineRule="auto"/>
              <w:rPr>
                <w:sz w:val="24"/>
              </w:rPr>
            </w:pPr>
          </w:p>
        </w:tc>
        <w:tc>
          <w:tcPr>
            <w:tcW w:w="1619" w:type="dxa"/>
            <w:vAlign w:val="center"/>
          </w:tcPr>
          <w:p>
            <w:pPr>
              <w:spacing w:line="360" w:lineRule="auto"/>
              <w:rPr>
                <w:sz w:val="24"/>
              </w:rPr>
            </w:pPr>
          </w:p>
        </w:tc>
        <w:tc>
          <w:tcPr>
            <w:tcW w:w="976" w:type="dxa"/>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54" w:type="dxa"/>
            <w:vAlign w:val="center"/>
          </w:tcPr>
          <w:p>
            <w:pPr>
              <w:spacing w:line="360" w:lineRule="auto"/>
              <w:jc w:val="center"/>
              <w:rPr>
                <w:sz w:val="24"/>
              </w:rPr>
            </w:pPr>
            <w:r>
              <w:rPr>
                <w:sz w:val="24"/>
              </w:rPr>
              <w:t>奖惩情况</w:t>
            </w:r>
          </w:p>
        </w:tc>
        <w:tc>
          <w:tcPr>
            <w:tcW w:w="7194" w:type="dxa"/>
            <w:gridSpan w:val="5"/>
            <w:vAlign w:val="center"/>
          </w:tcPr>
          <w:p>
            <w:pPr>
              <w:spacing w:line="360" w:lineRule="auto"/>
              <w:jc w:val="center"/>
              <w:rPr>
                <w:sz w:val="24"/>
              </w:rPr>
            </w:pPr>
          </w:p>
        </w:tc>
      </w:tr>
    </w:tbl>
    <w:p/>
    <w:p>
      <w:pPr>
        <w:pStyle w:val="4"/>
        <w:spacing w:before="120" w:after="120" w:line="400" w:lineRule="exact"/>
        <w:jc w:val="left"/>
        <w:rPr>
          <w:rFonts w:eastAsia="黑体"/>
          <w:b w:val="0"/>
          <w:bCs w:val="0"/>
          <w:sz w:val="28"/>
          <w:szCs w:val="28"/>
        </w:rPr>
      </w:pPr>
      <w:r>
        <w:rPr>
          <w:b w:val="0"/>
          <w:bCs w:val="0"/>
          <w:sz w:val="36"/>
        </w:rPr>
        <w:br w:type="page"/>
      </w:r>
      <w:r>
        <w:rPr>
          <w:rFonts w:eastAsia="黑体"/>
          <w:b w:val="0"/>
          <w:bCs w:val="0"/>
          <w:sz w:val="28"/>
          <w:szCs w:val="28"/>
        </w:rPr>
        <w:t>四：服务方案</w:t>
      </w:r>
    </w:p>
    <w:p>
      <w:pPr>
        <w:rPr>
          <w:rFonts w:eastAsia="黑体"/>
          <w:b/>
          <w:bCs/>
          <w:sz w:val="28"/>
          <w:szCs w:val="28"/>
        </w:rPr>
      </w:pPr>
    </w:p>
    <w:p>
      <w:pPr>
        <w:spacing w:line="460" w:lineRule="exact"/>
        <w:jc w:val="center"/>
        <w:rPr>
          <w:sz w:val="24"/>
          <w:szCs w:val="24"/>
        </w:rPr>
      </w:pPr>
    </w:p>
    <w:p>
      <w:pPr>
        <w:spacing w:line="460" w:lineRule="exact"/>
        <w:jc w:val="center"/>
        <w:rPr>
          <w:sz w:val="24"/>
          <w:szCs w:val="24"/>
        </w:rPr>
      </w:pPr>
      <w:r>
        <w:rPr>
          <w:sz w:val="24"/>
          <w:szCs w:val="24"/>
        </w:rPr>
        <w:t>（结合招标文件要求和评标办法具体内容进行编制，格式自拟）</w:t>
      </w:r>
    </w:p>
    <w:p>
      <w:pPr>
        <w:rPr>
          <w:rFonts w:eastAsia="黑体"/>
          <w:b/>
          <w:bCs/>
          <w:sz w:val="28"/>
          <w:szCs w:val="28"/>
        </w:rPr>
      </w:pPr>
    </w:p>
    <w:p>
      <w:pPr>
        <w:spacing w:line="460" w:lineRule="exact"/>
        <w:ind w:firstLine="480" w:firstLineChars="200"/>
        <w:rPr>
          <w:sz w:val="24"/>
        </w:rPr>
      </w:pPr>
    </w:p>
    <w:p>
      <w:pPr>
        <w:pStyle w:val="786"/>
        <w:jc w:val="center"/>
        <w:outlineLvl w:val="2"/>
        <w:rPr>
          <w:rFonts w:ascii="Times New Roman" w:hAnsi="Times New Roman"/>
          <w:b w:val="0"/>
          <w:sz w:val="28"/>
          <w:szCs w:val="28"/>
        </w:rPr>
      </w:pPr>
    </w:p>
    <w:p>
      <w:pPr>
        <w:spacing w:before="158" w:beforeLines="50" w:line="440" w:lineRule="exact"/>
        <w:ind w:left="-103" w:leftChars="-49" w:firstLine="1169" w:firstLineChars="557"/>
      </w:pPr>
    </w:p>
    <w:p>
      <w:pPr>
        <w:spacing w:before="158" w:beforeLines="50" w:line="440" w:lineRule="exact"/>
        <w:ind w:left="-103" w:leftChars="-49" w:firstLine="1169" w:firstLineChars="557"/>
      </w:pPr>
    </w:p>
    <w:p>
      <w:pPr>
        <w:spacing w:before="158" w:beforeLines="50" w:line="440" w:lineRule="exact"/>
        <w:jc w:val="center"/>
        <w:rPr>
          <w:b/>
          <w:sz w:val="28"/>
          <w:szCs w:val="28"/>
        </w:rPr>
      </w:pPr>
      <w:r>
        <w:br w:type="page"/>
      </w:r>
    </w:p>
    <w:p>
      <w:pPr>
        <w:spacing w:line="360" w:lineRule="auto"/>
        <w:jc w:val="center"/>
        <w:rPr>
          <w:b/>
          <w:sz w:val="28"/>
          <w:szCs w:val="28"/>
        </w:rPr>
      </w:pPr>
      <w:r>
        <w:rPr>
          <w:b/>
          <w:sz w:val="28"/>
          <w:szCs w:val="28"/>
        </w:rPr>
        <w:t>五、招标文件要求的或投标认为有必要提供的其它技术资料</w:t>
      </w:r>
    </w:p>
    <w:p>
      <w:pPr>
        <w:spacing w:line="360" w:lineRule="auto"/>
        <w:jc w:val="center"/>
        <w:rPr>
          <w:kern w:val="0"/>
          <w:sz w:val="28"/>
          <w:szCs w:val="28"/>
          <w:lang w:val="zh-CN"/>
        </w:rPr>
      </w:pPr>
      <w:r>
        <w:rPr>
          <w:sz w:val="28"/>
          <w:szCs w:val="28"/>
        </w:rPr>
        <w:t>（如有、格式自拟）</w:t>
      </w:r>
    </w:p>
    <w:p>
      <w:pPr>
        <w:autoSpaceDE w:val="0"/>
        <w:autoSpaceDN w:val="0"/>
        <w:adjustRightInd w:val="0"/>
        <w:spacing w:line="480" w:lineRule="exact"/>
        <w:rPr>
          <w:rFonts w:eastAsia="黑体"/>
          <w:b/>
          <w:bCs/>
          <w:sz w:val="36"/>
        </w:rPr>
      </w:pPr>
    </w:p>
    <w:p>
      <w:pPr>
        <w:autoSpaceDE w:val="0"/>
        <w:autoSpaceDN w:val="0"/>
        <w:adjustRightInd w:val="0"/>
        <w:spacing w:line="480" w:lineRule="exact"/>
        <w:rPr>
          <w:rFonts w:eastAsia="黑体"/>
          <w:b/>
          <w:bCs/>
          <w:sz w:val="36"/>
        </w:rPr>
      </w:pPr>
    </w:p>
    <w:p>
      <w:pPr>
        <w:autoSpaceDE w:val="0"/>
        <w:autoSpaceDN w:val="0"/>
        <w:adjustRightInd w:val="0"/>
        <w:spacing w:line="480" w:lineRule="exact"/>
        <w:rPr>
          <w:rFonts w:eastAsia="黑体"/>
          <w:b/>
          <w:bCs/>
          <w:sz w:val="36"/>
        </w:rPr>
      </w:pPr>
    </w:p>
    <w:p>
      <w:pPr>
        <w:autoSpaceDE w:val="0"/>
        <w:autoSpaceDN w:val="0"/>
        <w:adjustRightInd w:val="0"/>
        <w:spacing w:line="480" w:lineRule="exact"/>
        <w:rPr>
          <w:rFonts w:eastAsia="黑体"/>
          <w:b/>
          <w:bCs/>
          <w:sz w:val="36"/>
        </w:rPr>
      </w:pPr>
    </w:p>
    <w:p>
      <w:pPr>
        <w:spacing w:line="360" w:lineRule="auto"/>
        <w:rPr>
          <w:sz w:val="24"/>
        </w:rPr>
      </w:pPr>
    </w:p>
    <w:p/>
    <w:sectPr>
      <w:headerReference r:id="rId12" w:type="default"/>
      <w:pgSz w:w="11905" w:h="16838"/>
      <w:pgMar w:top="1440" w:right="1463" w:bottom="1440" w:left="1406" w:header="850"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宋体|呯堈...">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6" name="文本框 1054"/>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p>
                          <w:pPr>
                            <w:pStyle w:val="45"/>
                          </w:pPr>
                        </w:p>
                        <w:p/>
                      </w:txbxContent>
                    </wps:txbx>
                    <wps:bodyPr rot="0" vert="horz" wrap="none" lIns="0" tIns="0" rIns="0" bIns="0" anchor="t" anchorCtr="0" upright="1">
                      <a:spAutoFit/>
                    </wps:bodyPr>
                  </wps:wsp>
                </a:graphicData>
              </a:graphic>
            </wp:anchor>
          </w:drawing>
        </mc:Choice>
        <mc:Fallback>
          <w:pict>
            <v:shape id="文本框 1054"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Kd&#10;MbLQAAAAAwEAAA8AAAAAAAAAAQAgAAAAIgAAAGRycy9kb3ducmV2LnhtbFBLAQIUABQAAAAIAIdO&#10;4kAwTvIL8gEAALcDAAAOAAAAAAAAAAEAIAAAAB8BAABkcnMvZTJvRG9jLnhtbFBLBQYAAAAABgAG&#10;AFkBAACDBQ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70"/>
      </w:rPr>
    </w:pPr>
    <w:r>
      <w:fldChar w:fldCharType="begin"/>
    </w:r>
    <w:r>
      <w:rPr>
        <w:rStyle w:val="70"/>
      </w:rPr>
      <w:instrText xml:space="preserve">PAGE  </w:instrText>
    </w:r>
    <w:r>
      <w:fldChar w:fldCharType="separate"/>
    </w:r>
    <w:r>
      <w:fldChar w:fldCharType="end"/>
    </w:r>
  </w:p>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84480"/>
              <wp:effectExtent l="0" t="0" r="0" b="0"/>
              <wp:wrapNone/>
              <wp:docPr id="4" name="文本框 1061"/>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wps:spPr>
                    <wps:txbx>
                      <w:txbxContent>
                        <w:p>
                          <w:pPr>
                            <w:pStyle w:val="45"/>
                          </w:pPr>
                        </w:p>
                        <w:p/>
                      </w:txbxContent>
                    </wps:txbx>
                    <wps:bodyPr rot="0" vert="horz" wrap="none" lIns="0" tIns="0" rIns="0" bIns="0" anchor="t" anchorCtr="0" upright="1">
                      <a:spAutoFit/>
                    </wps:bodyPr>
                  </wps:wsp>
                </a:graphicData>
              </a:graphic>
            </wp:anchor>
          </w:drawing>
        </mc:Choice>
        <mc:Fallback>
          <w:pict>
            <v:shape id="文本框 1061" o:spid="_x0000_s1026" o:spt="202" type="#_x0000_t202" style="position:absolute;left:0pt;margin-top:0pt;height:22.4pt;width:9.05pt;mso-position-horizontal:center;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p0x&#10;stAAAAADAQAADwAAAAAAAAABACAAAAAiAAAAZHJzL2Rvd25yZXYueG1sUEsBAhQAFAAAAAgAh07i&#10;QAyZjLjxAQAAtwMAAA4AAAAAAAAAAQAgAAAAHwEAAGRycy9lMm9Eb2MueG1sUEsFBgAAAAAGAAYA&#10;WQEAAIIFA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27</w:t>
                    </w:r>
                    <w:r>
                      <w:fldChar w:fldCharType="end"/>
                    </w:r>
                  </w:p>
                </w:txbxContent>
              </v:textbox>
            </v:shape>
          </w:pict>
        </mc:Fallback>
      </mc:AlternateContent>
    </w:r>
  </w:p>
  <w:p>
    <w:pPr>
      <w:pStyle w:val="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26</w:t>
                    </w:r>
                    <w:r>
                      <w:fldChar w:fldCharType="end"/>
                    </w:r>
                  </w:p>
                </w:txbxContent>
              </v:textbox>
            </v:shape>
          </w:pict>
        </mc:Fallback>
      </mc:AlternateContent>
    </w:r>
  </w:p>
  <w:p>
    <w:pPr>
      <w:pStyle w:val="4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43</w:t>
                    </w:r>
                    <w:r>
                      <w:fldChar w:fldCharType="end"/>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205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5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10;SdAAAAADAQAADwAAAAAAAAABACAAAAAiAAAAZHJzL2Rvd25yZXYueG1sUEsBAhQAFAAAAAgAh07i&#10;QOEymX7xAQAAtwMAAA4AAAAAAAAAAQAgAAAAHw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5C9DD"/>
    <w:multiLevelType w:val="singleLevel"/>
    <w:tmpl w:val="A625C9DD"/>
    <w:lvl w:ilvl="0" w:tentative="0">
      <w:start w:val="1"/>
      <w:numFmt w:val="decimal"/>
      <w:suff w:val="nothing"/>
      <w:lvlText w:val="%1、"/>
      <w:lvlJc w:val="left"/>
    </w:lvl>
  </w:abstractNum>
  <w:abstractNum w:abstractNumId="1">
    <w:nsid w:val="B15C0E5C"/>
    <w:multiLevelType w:val="singleLevel"/>
    <w:tmpl w:val="B15C0E5C"/>
    <w:lvl w:ilvl="0" w:tentative="0">
      <w:start w:val="1"/>
      <w:numFmt w:val="decimal"/>
      <w:pStyle w:val="549"/>
      <w:suff w:val="nothing"/>
      <w:lvlText w:val="（%1）"/>
      <w:lvlJc w:val="left"/>
    </w:lvl>
  </w:abstractNum>
  <w:abstractNum w:abstractNumId="2">
    <w:nsid w:val="FD1720FA"/>
    <w:multiLevelType w:val="singleLevel"/>
    <w:tmpl w:val="FD1720FA"/>
    <w:lvl w:ilvl="0" w:tentative="0">
      <w:start w:val="4"/>
      <w:numFmt w:val="decimal"/>
      <w:pStyle w:val="646"/>
      <w:suff w:val="nothing"/>
      <w:lvlText w:val="%1、"/>
      <w:lvlJc w:val="left"/>
    </w:lvl>
  </w:abstractNum>
  <w:abstractNum w:abstractNumId="3">
    <w:nsid w:val="0000000A"/>
    <w:multiLevelType w:val="multilevel"/>
    <w:tmpl w:val="0000000A"/>
    <w:lvl w:ilvl="0" w:tentative="0">
      <w:start w:val="1"/>
      <w:numFmt w:val="decimal"/>
      <w:pStyle w:val="291"/>
      <w:lvlText w:val="%1"/>
      <w:lvlJc w:val="left"/>
      <w:pPr>
        <w:ind w:left="425" w:hanging="425"/>
      </w:pPr>
    </w:lvl>
    <w:lvl w:ilvl="1" w:tentative="0">
      <w:start w:val="1"/>
      <w:numFmt w:val="decimal"/>
      <w:lvlText w:val="%1.%2"/>
      <w:lvlJc w:val="left"/>
      <w:pPr>
        <w:ind w:left="747" w:hanging="567"/>
      </w:pPr>
    </w:lvl>
    <w:lvl w:ilvl="2" w:tentative="0">
      <w:start w:val="1"/>
      <w:numFmt w:val="decimal"/>
      <w:lvlText w:val="%1.%2.%3"/>
      <w:lvlJc w:val="left"/>
      <w:pPr>
        <w:ind w:left="1418" w:hanging="567"/>
      </w:pPr>
    </w:lvl>
    <w:lvl w:ilvl="3" w:tentative="0">
      <w:start w:val="1"/>
      <w:numFmt w:val="decimal"/>
      <w:lvlText w:val="%1.%2.%3.%4"/>
      <w:lvlJc w:val="left"/>
      <w:pPr>
        <w:ind w:left="1968"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pStyle w:val="500"/>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5">
    <w:nsid w:val="0000000D"/>
    <w:multiLevelType w:val="multilevel"/>
    <w:tmpl w:val="0000000D"/>
    <w:lvl w:ilvl="0" w:tentative="0">
      <w:start w:val="1"/>
      <w:numFmt w:val="decimal"/>
      <w:pStyle w:val="33"/>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6">
    <w:nsid w:val="00000015"/>
    <w:multiLevelType w:val="multilevel"/>
    <w:tmpl w:val="00000015"/>
    <w:lvl w:ilvl="0" w:tentative="0">
      <w:start w:val="1"/>
      <w:numFmt w:val="decimal"/>
      <w:pStyle w:val="728"/>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6"/>
    <w:multiLevelType w:val="multilevel"/>
    <w:tmpl w:val="00000016"/>
    <w:lvl w:ilvl="0" w:tentative="0">
      <w:start w:val="1"/>
      <w:numFmt w:val="japaneseCounting"/>
      <w:pStyle w:val="631"/>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D"/>
    <w:multiLevelType w:val="singleLevel"/>
    <w:tmpl w:val="0000001D"/>
    <w:lvl w:ilvl="0" w:tentative="0">
      <w:start w:val="1"/>
      <w:numFmt w:val="decimal"/>
      <w:lvlText w:val="%1."/>
      <w:lvlJc w:val="left"/>
      <w:pPr>
        <w:ind w:left="425" w:hanging="425"/>
      </w:pPr>
      <w:rPr>
        <w:rFonts w:hint="default"/>
      </w:rPr>
    </w:lvl>
  </w:abstractNum>
  <w:abstractNum w:abstractNumId="9">
    <w:nsid w:val="00000021"/>
    <w:multiLevelType w:val="multilevel"/>
    <w:tmpl w:val="00000021"/>
    <w:lvl w:ilvl="0" w:tentative="0">
      <w:start w:val="1"/>
      <w:numFmt w:val="chineseCountingThousand"/>
      <w:pStyle w:val="542"/>
      <w:lvlText w:val="第%1部分"/>
      <w:legacy w:legacy="1" w:legacySpace="0" w:legacyIndent="0"/>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rPr>
        <w:lang w:val="en-US"/>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0">
    <w:nsid w:val="00000023"/>
    <w:multiLevelType w:val="multilevel"/>
    <w:tmpl w:val="00000023"/>
    <w:lvl w:ilvl="0" w:tentative="0">
      <w:start w:val="1"/>
      <w:numFmt w:val="decimal"/>
      <w:pStyle w:val="86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141ED8"/>
    <w:multiLevelType w:val="multilevel"/>
    <w:tmpl w:val="22141ED8"/>
    <w:lvl w:ilvl="0" w:tentative="0">
      <w:start w:val="1"/>
      <w:numFmt w:val="decimal"/>
      <w:pStyle w:val="784"/>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2">
    <w:nsid w:val="2E773475"/>
    <w:multiLevelType w:val="multilevel"/>
    <w:tmpl w:val="2E773475"/>
    <w:lvl w:ilvl="0" w:tentative="0">
      <w:start w:val="1"/>
      <w:numFmt w:val="bullet"/>
      <w:pStyle w:val="760"/>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3">
    <w:nsid w:val="4BB33646"/>
    <w:multiLevelType w:val="singleLevel"/>
    <w:tmpl w:val="4BB33646"/>
    <w:lvl w:ilvl="0" w:tentative="0">
      <w:start w:val="6"/>
      <w:numFmt w:val="decimal"/>
      <w:suff w:val="space"/>
      <w:lvlText w:val="%1）"/>
      <w:lvlJc w:val="left"/>
    </w:lvl>
  </w:abstractNum>
  <w:abstractNum w:abstractNumId="14">
    <w:nsid w:val="551CB6B5"/>
    <w:multiLevelType w:val="singleLevel"/>
    <w:tmpl w:val="551CB6B5"/>
    <w:lvl w:ilvl="0" w:tentative="0">
      <w:start w:val="1"/>
      <w:numFmt w:val="decimal"/>
      <w:suff w:val="nothing"/>
      <w:lvlText w:val="%1、"/>
      <w:lvlJc w:val="left"/>
    </w:lvl>
  </w:abstractNum>
  <w:abstractNum w:abstractNumId="15">
    <w:nsid w:val="5AA8DCB0"/>
    <w:multiLevelType w:val="singleLevel"/>
    <w:tmpl w:val="5AA8DCB0"/>
    <w:lvl w:ilvl="0" w:tentative="0">
      <w:start w:val="1"/>
      <w:numFmt w:val="decimal"/>
      <w:suff w:val="nothing"/>
      <w:lvlText w:val="%1、"/>
      <w:lvlJc w:val="left"/>
    </w:lvl>
  </w:abstractNum>
  <w:abstractNum w:abstractNumId="16">
    <w:nsid w:val="5AAB3487"/>
    <w:multiLevelType w:val="singleLevel"/>
    <w:tmpl w:val="5AAB3487"/>
    <w:lvl w:ilvl="0" w:tentative="0">
      <w:start w:val="1"/>
      <w:numFmt w:val="decimal"/>
      <w:pStyle w:val="361"/>
      <w:lvlText w:val="%1)"/>
      <w:lvlJc w:val="left"/>
      <w:pPr>
        <w:ind w:left="425" w:hanging="425"/>
      </w:pPr>
      <w:rPr>
        <w:rFonts w:hint="default"/>
      </w:rPr>
    </w:lvl>
  </w:abstractNum>
  <w:abstractNum w:abstractNumId="17">
    <w:nsid w:val="5D403C80"/>
    <w:multiLevelType w:val="multilevel"/>
    <w:tmpl w:val="5D403C80"/>
    <w:lvl w:ilvl="0" w:tentative="0">
      <w:start w:val="1"/>
      <w:numFmt w:val="decimal"/>
      <w:pStyle w:val="424"/>
      <w:lvlText w:val="%1、"/>
      <w:lvlJc w:val="left"/>
      <w:pPr>
        <w:ind w:left="782" w:hanging="360"/>
      </w:pPr>
      <w:rPr>
        <w:rFonts w:hint="default"/>
      </w:rPr>
    </w:lvl>
    <w:lvl w:ilvl="1" w:tentative="0">
      <w:start w:val="1"/>
      <w:numFmt w:val="lowerLetter"/>
      <w:pStyle w:val="428"/>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pStyle w:val="779"/>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8">
    <w:nsid w:val="5DF4230C"/>
    <w:multiLevelType w:val="multilevel"/>
    <w:tmpl w:val="5DF4230C"/>
    <w:lvl w:ilvl="0" w:tentative="0">
      <w:start w:val="2"/>
      <w:numFmt w:val="decimal"/>
      <w:pStyle w:val="683"/>
      <w:lvlText w:val="%1"/>
      <w:lvlJc w:val="left"/>
      <w:pPr>
        <w:ind w:left="405" w:hanging="405"/>
      </w:pPr>
      <w:rPr>
        <w:rFonts w:hint="default"/>
      </w:rPr>
    </w:lvl>
    <w:lvl w:ilvl="1" w:tentative="0">
      <w:start w:val="6"/>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9">
    <w:nsid w:val="5F824E5E"/>
    <w:multiLevelType w:val="multilevel"/>
    <w:tmpl w:val="5F824E5E"/>
    <w:lvl w:ilvl="0" w:tentative="0">
      <w:start w:val="1"/>
      <w:numFmt w:val="decimal"/>
      <w:lvlText w:val="%1)"/>
      <w:lvlJc w:val="left"/>
      <w:pPr>
        <w:ind w:left="1501" w:hanging="420"/>
      </w:pPr>
      <w:rPr>
        <w:rFonts w:hint="eastAsia"/>
      </w:rPr>
    </w:lvl>
    <w:lvl w:ilvl="1" w:tentative="0">
      <w:start w:val="1"/>
      <w:numFmt w:val="decimal"/>
      <w:lvlText w:val="%2、"/>
      <w:lvlJc w:val="left"/>
      <w:pPr>
        <w:ind w:left="1861" w:hanging="360"/>
      </w:pPr>
      <w:rPr>
        <w:rFonts w:hint="default"/>
      </w:r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pStyle w:val="649"/>
      <w:lvlText w:val="%5)"/>
      <w:lvlJc w:val="left"/>
      <w:pPr>
        <w:ind w:left="3181" w:hanging="420"/>
      </w:pPr>
    </w:lvl>
    <w:lvl w:ilvl="5" w:tentative="0">
      <w:start w:val="1"/>
      <w:numFmt w:val="lowerRoman"/>
      <w:pStyle w:val="550"/>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20">
    <w:nsid w:val="6B7DB0F3"/>
    <w:multiLevelType w:val="singleLevel"/>
    <w:tmpl w:val="6B7DB0F3"/>
    <w:lvl w:ilvl="0" w:tentative="0">
      <w:start w:val="1"/>
      <w:numFmt w:val="chineseCounting"/>
      <w:lvlText w:val="%1."/>
      <w:lvlJc w:val="left"/>
      <w:pPr>
        <w:tabs>
          <w:tab w:val="left" w:pos="312"/>
        </w:tabs>
      </w:pPr>
      <w:rPr>
        <w:rFonts w:hint="eastAsia"/>
      </w:rPr>
    </w:lvl>
  </w:abstractNum>
  <w:abstractNum w:abstractNumId="21">
    <w:nsid w:val="7DDD5027"/>
    <w:multiLevelType w:val="multilevel"/>
    <w:tmpl w:val="7DDD5027"/>
    <w:lvl w:ilvl="0" w:tentative="0">
      <w:start w:val="1"/>
      <w:numFmt w:val="japaneseCounting"/>
      <w:pStyle w:val="713"/>
      <w:lvlText w:val="（%1）"/>
      <w:lvlJc w:val="left"/>
      <w:pPr>
        <w:ind w:left="855" w:hanging="855"/>
      </w:pPr>
      <w:rPr>
        <w:rFonts w:hint="default"/>
      </w:rPr>
    </w:lvl>
    <w:lvl w:ilvl="1" w:tentative="0">
      <w:start w:val="1"/>
      <w:numFmt w:val="lowerLetter"/>
      <w:pStyle w:val="427"/>
      <w:lvlText w:val="%2)"/>
      <w:lvlJc w:val="left"/>
      <w:pPr>
        <w:ind w:left="840" w:hanging="420"/>
      </w:pPr>
    </w:lvl>
    <w:lvl w:ilvl="2" w:tentative="0">
      <w:start w:val="1"/>
      <w:numFmt w:val="lowerRoman"/>
      <w:pStyle w:val="426"/>
      <w:lvlText w:val="%3."/>
      <w:lvlJc w:val="right"/>
      <w:pPr>
        <w:ind w:left="1260" w:hanging="420"/>
      </w:pPr>
    </w:lvl>
    <w:lvl w:ilvl="3" w:tentative="0">
      <w:start w:val="1"/>
      <w:numFmt w:val="decimal"/>
      <w:pStyle w:val="425"/>
      <w:lvlText w:val="%4."/>
      <w:lvlJc w:val="left"/>
      <w:pPr>
        <w:ind w:left="1680" w:hanging="420"/>
      </w:pPr>
    </w:lvl>
    <w:lvl w:ilvl="4" w:tentative="0">
      <w:start w:val="1"/>
      <w:numFmt w:val="lowerLetter"/>
      <w:pStyle w:val="431"/>
      <w:lvlText w:val="%5)"/>
      <w:lvlJc w:val="left"/>
      <w:pPr>
        <w:ind w:left="2100" w:hanging="420"/>
      </w:pPr>
    </w:lvl>
    <w:lvl w:ilvl="5" w:tentative="0">
      <w:start w:val="1"/>
      <w:numFmt w:val="lowerRoman"/>
      <w:pStyle w:val="722"/>
      <w:lvlText w:val="%6."/>
      <w:lvlJc w:val="right"/>
      <w:pPr>
        <w:ind w:left="2520" w:hanging="420"/>
      </w:pPr>
    </w:lvl>
    <w:lvl w:ilvl="6" w:tentative="0">
      <w:start w:val="1"/>
      <w:numFmt w:val="decimal"/>
      <w:pStyle w:val="72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6"/>
  </w:num>
  <w:num w:numId="4">
    <w:abstractNumId w:val="17"/>
  </w:num>
  <w:num w:numId="5">
    <w:abstractNumId w:val="21"/>
  </w:num>
  <w:num w:numId="6">
    <w:abstractNumId w:val="4"/>
  </w:num>
  <w:num w:numId="7">
    <w:abstractNumId w:val="15"/>
  </w:num>
  <w:num w:numId="8">
    <w:abstractNumId w:val="9"/>
  </w:num>
  <w:num w:numId="9">
    <w:abstractNumId w:val="1"/>
  </w:num>
  <w:num w:numId="10">
    <w:abstractNumId w:val="19"/>
  </w:num>
  <w:num w:numId="11">
    <w:abstractNumId w:val="8"/>
  </w:num>
  <w:num w:numId="12">
    <w:abstractNumId w:val="7"/>
  </w:num>
  <w:num w:numId="13">
    <w:abstractNumId w:val="2"/>
  </w:num>
  <w:num w:numId="14">
    <w:abstractNumId w:val="18"/>
  </w:num>
  <w:num w:numId="15">
    <w:abstractNumId w:val="6"/>
  </w:num>
  <w:num w:numId="16">
    <w:abstractNumId w:val="12"/>
  </w:num>
  <w:num w:numId="17">
    <w:abstractNumId w:val="11"/>
  </w:num>
  <w:num w:numId="18">
    <w:abstractNumId w:val="10"/>
  </w:num>
  <w:num w:numId="19">
    <w:abstractNumId w:val="20"/>
  </w:num>
  <w:num w:numId="20">
    <w:abstractNumId w:val="13"/>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kNDRmY2M3ZDg2ZmEyNzYyZTQ1NzQzNTY5OGM0ZjkifQ=="/>
  </w:docVars>
  <w:rsids>
    <w:rsidRoot w:val="00172A27"/>
    <w:rsid w:val="00005580"/>
    <w:rsid w:val="00006871"/>
    <w:rsid w:val="00011504"/>
    <w:rsid w:val="00011EC3"/>
    <w:rsid w:val="00012588"/>
    <w:rsid w:val="00017314"/>
    <w:rsid w:val="00017BB4"/>
    <w:rsid w:val="00023810"/>
    <w:rsid w:val="00026B69"/>
    <w:rsid w:val="000335B0"/>
    <w:rsid w:val="00036073"/>
    <w:rsid w:val="0004736C"/>
    <w:rsid w:val="000515F7"/>
    <w:rsid w:val="00071AC9"/>
    <w:rsid w:val="00071BF1"/>
    <w:rsid w:val="000756EB"/>
    <w:rsid w:val="00075F89"/>
    <w:rsid w:val="00077ED9"/>
    <w:rsid w:val="00080A78"/>
    <w:rsid w:val="0009699C"/>
    <w:rsid w:val="000A0326"/>
    <w:rsid w:val="000A1364"/>
    <w:rsid w:val="000A46F7"/>
    <w:rsid w:val="000A5F1D"/>
    <w:rsid w:val="000B20F1"/>
    <w:rsid w:val="000B6475"/>
    <w:rsid w:val="000C2E9D"/>
    <w:rsid w:val="000C3EAB"/>
    <w:rsid w:val="000D308E"/>
    <w:rsid w:val="000D6A8E"/>
    <w:rsid w:val="000E3433"/>
    <w:rsid w:val="000F0C82"/>
    <w:rsid w:val="000F226E"/>
    <w:rsid w:val="000F7F57"/>
    <w:rsid w:val="001007B9"/>
    <w:rsid w:val="00101244"/>
    <w:rsid w:val="001016E7"/>
    <w:rsid w:val="00105F81"/>
    <w:rsid w:val="00107BD1"/>
    <w:rsid w:val="00107DEE"/>
    <w:rsid w:val="00110464"/>
    <w:rsid w:val="00110582"/>
    <w:rsid w:val="00111121"/>
    <w:rsid w:val="001112A2"/>
    <w:rsid w:val="001121BB"/>
    <w:rsid w:val="00113E1B"/>
    <w:rsid w:val="00114F6B"/>
    <w:rsid w:val="001172E6"/>
    <w:rsid w:val="00120837"/>
    <w:rsid w:val="00122204"/>
    <w:rsid w:val="001248E4"/>
    <w:rsid w:val="00126EAB"/>
    <w:rsid w:val="0013071D"/>
    <w:rsid w:val="00131F6B"/>
    <w:rsid w:val="00132410"/>
    <w:rsid w:val="0013252B"/>
    <w:rsid w:val="00133F2E"/>
    <w:rsid w:val="00134697"/>
    <w:rsid w:val="001352A7"/>
    <w:rsid w:val="00136652"/>
    <w:rsid w:val="0014063A"/>
    <w:rsid w:val="00141C98"/>
    <w:rsid w:val="001448A5"/>
    <w:rsid w:val="00145E9C"/>
    <w:rsid w:val="0015228E"/>
    <w:rsid w:val="001555FE"/>
    <w:rsid w:val="00160C55"/>
    <w:rsid w:val="00165258"/>
    <w:rsid w:val="00172A27"/>
    <w:rsid w:val="00172DCA"/>
    <w:rsid w:val="00177B90"/>
    <w:rsid w:val="00181348"/>
    <w:rsid w:val="001863EB"/>
    <w:rsid w:val="00187144"/>
    <w:rsid w:val="001A1E57"/>
    <w:rsid w:val="001A4183"/>
    <w:rsid w:val="001A554F"/>
    <w:rsid w:val="001A5A89"/>
    <w:rsid w:val="001A7885"/>
    <w:rsid w:val="001B3822"/>
    <w:rsid w:val="001B64EC"/>
    <w:rsid w:val="001B6596"/>
    <w:rsid w:val="001B6B7A"/>
    <w:rsid w:val="001B757C"/>
    <w:rsid w:val="001C0DBA"/>
    <w:rsid w:val="001C2F4A"/>
    <w:rsid w:val="001C45B7"/>
    <w:rsid w:val="001C4EB6"/>
    <w:rsid w:val="001C54B5"/>
    <w:rsid w:val="001D31A8"/>
    <w:rsid w:val="001D7B35"/>
    <w:rsid w:val="001E30BA"/>
    <w:rsid w:val="001E548E"/>
    <w:rsid w:val="001E7CB0"/>
    <w:rsid w:val="00206BA7"/>
    <w:rsid w:val="002113A3"/>
    <w:rsid w:val="00216AB9"/>
    <w:rsid w:val="00217F82"/>
    <w:rsid w:val="00224FBD"/>
    <w:rsid w:val="00232531"/>
    <w:rsid w:val="0024069D"/>
    <w:rsid w:val="00241D2B"/>
    <w:rsid w:val="00246C6C"/>
    <w:rsid w:val="00252847"/>
    <w:rsid w:val="00254256"/>
    <w:rsid w:val="00260FDE"/>
    <w:rsid w:val="00264062"/>
    <w:rsid w:val="0027110D"/>
    <w:rsid w:val="0027285E"/>
    <w:rsid w:val="002766F5"/>
    <w:rsid w:val="00276DDC"/>
    <w:rsid w:val="0028041F"/>
    <w:rsid w:val="00280A7F"/>
    <w:rsid w:val="00282499"/>
    <w:rsid w:val="00283720"/>
    <w:rsid w:val="00284497"/>
    <w:rsid w:val="00287FF9"/>
    <w:rsid w:val="00293CF3"/>
    <w:rsid w:val="002956DD"/>
    <w:rsid w:val="002A0AA6"/>
    <w:rsid w:val="002A4596"/>
    <w:rsid w:val="002B2792"/>
    <w:rsid w:val="002B3F08"/>
    <w:rsid w:val="002C4396"/>
    <w:rsid w:val="002C4473"/>
    <w:rsid w:val="002C60B1"/>
    <w:rsid w:val="002C6A84"/>
    <w:rsid w:val="002C7B97"/>
    <w:rsid w:val="002C7D22"/>
    <w:rsid w:val="002D7FA7"/>
    <w:rsid w:val="002E0814"/>
    <w:rsid w:val="002E2DDB"/>
    <w:rsid w:val="002E4FAD"/>
    <w:rsid w:val="002E526F"/>
    <w:rsid w:val="002E7844"/>
    <w:rsid w:val="002F60BC"/>
    <w:rsid w:val="00301017"/>
    <w:rsid w:val="00304E7B"/>
    <w:rsid w:val="00307A0E"/>
    <w:rsid w:val="003252C1"/>
    <w:rsid w:val="0032557F"/>
    <w:rsid w:val="00330614"/>
    <w:rsid w:val="00341C0B"/>
    <w:rsid w:val="00345AAC"/>
    <w:rsid w:val="00346C73"/>
    <w:rsid w:val="00347098"/>
    <w:rsid w:val="00351777"/>
    <w:rsid w:val="00354335"/>
    <w:rsid w:val="00354C06"/>
    <w:rsid w:val="0035565F"/>
    <w:rsid w:val="003557B6"/>
    <w:rsid w:val="0035621C"/>
    <w:rsid w:val="0036198C"/>
    <w:rsid w:val="003724E6"/>
    <w:rsid w:val="003756F5"/>
    <w:rsid w:val="00381719"/>
    <w:rsid w:val="00387F7B"/>
    <w:rsid w:val="003A265B"/>
    <w:rsid w:val="003A2B7B"/>
    <w:rsid w:val="003A4E84"/>
    <w:rsid w:val="003A54BD"/>
    <w:rsid w:val="003A5AD1"/>
    <w:rsid w:val="003B58C6"/>
    <w:rsid w:val="003C2BFA"/>
    <w:rsid w:val="003C41AB"/>
    <w:rsid w:val="003C5E51"/>
    <w:rsid w:val="003D348A"/>
    <w:rsid w:val="003D4332"/>
    <w:rsid w:val="003D7E5A"/>
    <w:rsid w:val="003E0CB4"/>
    <w:rsid w:val="003F0E21"/>
    <w:rsid w:val="003F742B"/>
    <w:rsid w:val="004051E7"/>
    <w:rsid w:val="00405B54"/>
    <w:rsid w:val="0040608D"/>
    <w:rsid w:val="0040734E"/>
    <w:rsid w:val="004111A8"/>
    <w:rsid w:val="00412A58"/>
    <w:rsid w:val="0041301F"/>
    <w:rsid w:val="00413DFB"/>
    <w:rsid w:val="0041640C"/>
    <w:rsid w:val="00421CE2"/>
    <w:rsid w:val="0042227A"/>
    <w:rsid w:val="0042774F"/>
    <w:rsid w:val="004344EC"/>
    <w:rsid w:val="00435612"/>
    <w:rsid w:val="00437087"/>
    <w:rsid w:val="0043712F"/>
    <w:rsid w:val="004378BE"/>
    <w:rsid w:val="00437B7C"/>
    <w:rsid w:val="004408EB"/>
    <w:rsid w:val="00445B5B"/>
    <w:rsid w:val="00446BEC"/>
    <w:rsid w:val="004523CA"/>
    <w:rsid w:val="004525F9"/>
    <w:rsid w:val="004607B3"/>
    <w:rsid w:val="00460FE0"/>
    <w:rsid w:val="004709C6"/>
    <w:rsid w:val="00473849"/>
    <w:rsid w:val="00473ECE"/>
    <w:rsid w:val="004747E0"/>
    <w:rsid w:val="00475BE2"/>
    <w:rsid w:val="004815B2"/>
    <w:rsid w:val="004837CB"/>
    <w:rsid w:val="00483849"/>
    <w:rsid w:val="00483DDB"/>
    <w:rsid w:val="00496500"/>
    <w:rsid w:val="004A1859"/>
    <w:rsid w:val="004A5DDF"/>
    <w:rsid w:val="004B0704"/>
    <w:rsid w:val="004B2CF2"/>
    <w:rsid w:val="004C03A2"/>
    <w:rsid w:val="004C47C6"/>
    <w:rsid w:val="004C591F"/>
    <w:rsid w:val="004D237F"/>
    <w:rsid w:val="004D4970"/>
    <w:rsid w:val="004E616D"/>
    <w:rsid w:val="004F0066"/>
    <w:rsid w:val="004F0154"/>
    <w:rsid w:val="004F1298"/>
    <w:rsid w:val="004F159D"/>
    <w:rsid w:val="004F51D9"/>
    <w:rsid w:val="004F7737"/>
    <w:rsid w:val="004F7761"/>
    <w:rsid w:val="005077E3"/>
    <w:rsid w:val="005116AB"/>
    <w:rsid w:val="005157BE"/>
    <w:rsid w:val="005215BF"/>
    <w:rsid w:val="00521C66"/>
    <w:rsid w:val="00521E59"/>
    <w:rsid w:val="00531D60"/>
    <w:rsid w:val="00535D57"/>
    <w:rsid w:val="005362E8"/>
    <w:rsid w:val="00537564"/>
    <w:rsid w:val="00546B77"/>
    <w:rsid w:val="005472FE"/>
    <w:rsid w:val="00550651"/>
    <w:rsid w:val="00551D37"/>
    <w:rsid w:val="00551DEF"/>
    <w:rsid w:val="00557EC8"/>
    <w:rsid w:val="005631E4"/>
    <w:rsid w:val="0056447B"/>
    <w:rsid w:val="00574877"/>
    <w:rsid w:val="005812D0"/>
    <w:rsid w:val="0058327B"/>
    <w:rsid w:val="00584289"/>
    <w:rsid w:val="00590EA7"/>
    <w:rsid w:val="00595448"/>
    <w:rsid w:val="0059658A"/>
    <w:rsid w:val="00596F3B"/>
    <w:rsid w:val="005A0704"/>
    <w:rsid w:val="005A14B9"/>
    <w:rsid w:val="005A3B54"/>
    <w:rsid w:val="005A6D83"/>
    <w:rsid w:val="005A7BED"/>
    <w:rsid w:val="005B0F1A"/>
    <w:rsid w:val="005C154A"/>
    <w:rsid w:val="005C2071"/>
    <w:rsid w:val="005C3D25"/>
    <w:rsid w:val="005D1665"/>
    <w:rsid w:val="005D41F3"/>
    <w:rsid w:val="005E43C4"/>
    <w:rsid w:val="005F13CE"/>
    <w:rsid w:val="005F4B93"/>
    <w:rsid w:val="005F500F"/>
    <w:rsid w:val="005F5F17"/>
    <w:rsid w:val="005F7446"/>
    <w:rsid w:val="0060170A"/>
    <w:rsid w:val="006027C6"/>
    <w:rsid w:val="006030F5"/>
    <w:rsid w:val="006052DB"/>
    <w:rsid w:val="006074AC"/>
    <w:rsid w:val="006205C1"/>
    <w:rsid w:val="006268A5"/>
    <w:rsid w:val="0063472F"/>
    <w:rsid w:val="00646D87"/>
    <w:rsid w:val="00647EDE"/>
    <w:rsid w:val="006515D8"/>
    <w:rsid w:val="006516DA"/>
    <w:rsid w:val="00653D46"/>
    <w:rsid w:val="0065558F"/>
    <w:rsid w:val="006561D6"/>
    <w:rsid w:val="00660A4D"/>
    <w:rsid w:val="00664C85"/>
    <w:rsid w:val="00664E7E"/>
    <w:rsid w:val="0066660E"/>
    <w:rsid w:val="006666ED"/>
    <w:rsid w:val="0066686F"/>
    <w:rsid w:val="006740CC"/>
    <w:rsid w:val="00677302"/>
    <w:rsid w:val="006825BB"/>
    <w:rsid w:val="00683293"/>
    <w:rsid w:val="006850F3"/>
    <w:rsid w:val="00685164"/>
    <w:rsid w:val="006936C6"/>
    <w:rsid w:val="006A34E1"/>
    <w:rsid w:val="006B1D8E"/>
    <w:rsid w:val="006B21C0"/>
    <w:rsid w:val="006B23DA"/>
    <w:rsid w:val="006B6B10"/>
    <w:rsid w:val="006C1038"/>
    <w:rsid w:val="006C23A4"/>
    <w:rsid w:val="006D2CF8"/>
    <w:rsid w:val="006D6D5B"/>
    <w:rsid w:val="006D7AF8"/>
    <w:rsid w:val="006D7DAF"/>
    <w:rsid w:val="006E1940"/>
    <w:rsid w:val="006E194F"/>
    <w:rsid w:val="006E3AC7"/>
    <w:rsid w:val="006E4225"/>
    <w:rsid w:val="006E4CDC"/>
    <w:rsid w:val="006F159C"/>
    <w:rsid w:val="006F1C11"/>
    <w:rsid w:val="007009BC"/>
    <w:rsid w:val="00703842"/>
    <w:rsid w:val="0071424D"/>
    <w:rsid w:val="0072208D"/>
    <w:rsid w:val="00724F72"/>
    <w:rsid w:val="00733236"/>
    <w:rsid w:val="00734323"/>
    <w:rsid w:val="00760B1D"/>
    <w:rsid w:val="00764AF6"/>
    <w:rsid w:val="007663C0"/>
    <w:rsid w:val="00767847"/>
    <w:rsid w:val="007834ED"/>
    <w:rsid w:val="00785D89"/>
    <w:rsid w:val="007872FD"/>
    <w:rsid w:val="00792F8D"/>
    <w:rsid w:val="007975AF"/>
    <w:rsid w:val="007A69D2"/>
    <w:rsid w:val="007B64F3"/>
    <w:rsid w:val="007C430F"/>
    <w:rsid w:val="007C4C57"/>
    <w:rsid w:val="007D008E"/>
    <w:rsid w:val="007D289B"/>
    <w:rsid w:val="007D402D"/>
    <w:rsid w:val="007D45B4"/>
    <w:rsid w:val="007D6BBF"/>
    <w:rsid w:val="007E1E82"/>
    <w:rsid w:val="007E35C0"/>
    <w:rsid w:val="007F0114"/>
    <w:rsid w:val="007F3B77"/>
    <w:rsid w:val="007F64D5"/>
    <w:rsid w:val="008040DF"/>
    <w:rsid w:val="0081109F"/>
    <w:rsid w:val="00814FE4"/>
    <w:rsid w:val="008249C6"/>
    <w:rsid w:val="00825A24"/>
    <w:rsid w:val="008275A6"/>
    <w:rsid w:val="00830E81"/>
    <w:rsid w:val="00831EE2"/>
    <w:rsid w:val="00834B88"/>
    <w:rsid w:val="00846435"/>
    <w:rsid w:val="0084743D"/>
    <w:rsid w:val="0085224F"/>
    <w:rsid w:val="00853CAF"/>
    <w:rsid w:val="00864E02"/>
    <w:rsid w:val="00866E15"/>
    <w:rsid w:val="00867600"/>
    <w:rsid w:val="008702F8"/>
    <w:rsid w:val="00871BF9"/>
    <w:rsid w:val="008816FA"/>
    <w:rsid w:val="00883DBA"/>
    <w:rsid w:val="00890227"/>
    <w:rsid w:val="008907E5"/>
    <w:rsid w:val="008A0079"/>
    <w:rsid w:val="008A18FF"/>
    <w:rsid w:val="008A4BBA"/>
    <w:rsid w:val="008A7C9C"/>
    <w:rsid w:val="008C4035"/>
    <w:rsid w:val="008D1466"/>
    <w:rsid w:val="008D6B85"/>
    <w:rsid w:val="008D7960"/>
    <w:rsid w:val="008E1826"/>
    <w:rsid w:val="008E1F55"/>
    <w:rsid w:val="008E32BC"/>
    <w:rsid w:val="008E3BCC"/>
    <w:rsid w:val="008E476D"/>
    <w:rsid w:val="008E4DD5"/>
    <w:rsid w:val="008F3712"/>
    <w:rsid w:val="008F4FEB"/>
    <w:rsid w:val="008F630F"/>
    <w:rsid w:val="009131D6"/>
    <w:rsid w:val="0091482A"/>
    <w:rsid w:val="0091498B"/>
    <w:rsid w:val="0092024A"/>
    <w:rsid w:val="00926A30"/>
    <w:rsid w:val="00934F37"/>
    <w:rsid w:val="00935D09"/>
    <w:rsid w:val="00941C80"/>
    <w:rsid w:val="009421F2"/>
    <w:rsid w:val="00944F9A"/>
    <w:rsid w:val="0094562E"/>
    <w:rsid w:val="00945896"/>
    <w:rsid w:val="00947932"/>
    <w:rsid w:val="0095052F"/>
    <w:rsid w:val="00954B85"/>
    <w:rsid w:val="009566A4"/>
    <w:rsid w:val="009568B3"/>
    <w:rsid w:val="00961485"/>
    <w:rsid w:val="00961EEF"/>
    <w:rsid w:val="00962578"/>
    <w:rsid w:val="0097159D"/>
    <w:rsid w:val="00977C9E"/>
    <w:rsid w:val="009962A6"/>
    <w:rsid w:val="009979D4"/>
    <w:rsid w:val="009A6F7F"/>
    <w:rsid w:val="009B6BD7"/>
    <w:rsid w:val="009C1200"/>
    <w:rsid w:val="009C20F0"/>
    <w:rsid w:val="009C6C4B"/>
    <w:rsid w:val="009D09A4"/>
    <w:rsid w:val="009D7F53"/>
    <w:rsid w:val="009E51C2"/>
    <w:rsid w:val="009F1B05"/>
    <w:rsid w:val="009F739D"/>
    <w:rsid w:val="009F7DE8"/>
    <w:rsid w:val="00A01432"/>
    <w:rsid w:val="00A026D3"/>
    <w:rsid w:val="00A04D2D"/>
    <w:rsid w:val="00A050FA"/>
    <w:rsid w:val="00A0715B"/>
    <w:rsid w:val="00A13066"/>
    <w:rsid w:val="00A22C8C"/>
    <w:rsid w:val="00A22F79"/>
    <w:rsid w:val="00A25D48"/>
    <w:rsid w:val="00A31CE4"/>
    <w:rsid w:val="00A31F3D"/>
    <w:rsid w:val="00A3431E"/>
    <w:rsid w:val="00A35289"/>
    <w:rsid w:val="00A4110F"/>
    <w:rsid w:val="00A47B94"/>
    <w:rsid w:val="00A51E78"/>
    <w:rsid w:val="00A55C60"/>
    <w:rsid w:val="00A6281B"/>
    <w:rsid w:val="00A63C09"/>
    <w:rsid w:val="00A65DC9"/>
    <w:rsid w:val="00A72FE5"/>
    <w:rsid w:val="00A73420"/>
    <w:rsid w:val="00A822D4"/>
    <w:rsid w:val="00A84656"/>
    <w:rsid w:val="00A87819"/>
    <w:rsid w:val="00A921B4"/>
    <w:rsid w:val="00A92E45"/>
    <w:rsid w:val="00A94142"/>
    <w:rsid w:val="00A95984"/>
    <w:rsid w:val="00AA770F"/>
    <w:rsid w:val="00AB0D5E"/>
    <w:rsid w:val="00AB2BF4"/>
    <w:rsid w:val="00AB4F0D"/>
    <w:rsid w:val="00AB7E17"/>
    <w:rsid w:val="00AC692C"/>
    <w:rsid w:val="00AD0516"/>
    <w:rsid w:val="00AD22F9"/>
    <w:rsid w:val="00AE33E0"/>
    <w:rsid w:val="00AE5770"/>
    <w:rsid w:val="00AF0389"/>
    <w:rsid w:val="00AF3287"/>
    <w:rsid w:val="00AF34A7"/>
    <w:rsid w:val="00AF6C65"/>
    <w:rsid w:val="00B05842"/>
    <w:rsid w:val="00B14D29"/>
    <w:rsid w:val="00B2042B"/>
    <w:rsid w:val="00B225E5"/>
    <w:rsid w:val="00B36AC7"/>
    <w:rsid w:val="00B41F90"/>
    <w:rsid w:val="00B44405"/>
    <w:rsid w:val="00B444C8"/>
    <w:rsid w:val="00B5202E"/>
    <w:rsid w:val="00B60C7E"/>
    <w:rsid w:val="00B7209A"/>
    <w:rsid w:val="00B72813"/>
    <w:rsid w:val="00B73EBB"/>
    <w:rsid w:val="00B8150E"/>
    <w:rsid w:val="00B84EF3"/>
    <w:rsid w:val="00B873FC"/>
    <w:rsid w:val="00B90A71"/>
    <w:rsid w:val="00B91DC9"/>
    <w:rsid w:val="00BA25FD"/>
    <w:rsid w:val="00BA26C8"/>
    <w:rsid w:val="00BA3050"/>
    <w:rsid w:val="00BA7700"/>
    <w:rsid w:val="00BB004A"/>
    <w:rsid w:val="00BB10A2"/>
    <w:rsid w:val="00BB2A76"/>
    <w:rsid w:val="00BC0514"/>
    <w:rsid w:val="00BC0A0A"/>
    <w:rsid w:val="00BC3186"/>
    <w:rsid w:val="00BC40F4"/>
    <w:rsid w:val="00BC52E0"/>
    <w:rsid w:val="00BC5E9A"/>
    <w:rsid w:val="00BC6618"/>
    <w:rsid w:val="00BC7870"/>
    <w:rsid w:val="00BD3F8C"/>
    <w:rsid w:val="00BE3038"/>
    <w:rsid w:val="00BE5215"/>
    <w:rsid w:val="00BE5B30"/>
    <w:rsid w:val="00BF1AAF"/>
    <w:rsid w:val="00BF6249"/>
    <w:rsid w:val="00BF7105"/>
    <w:rsid w:val="00C00CF4"/>
    <w:rsid w:val="00C020E5"/>
    <w:rsid w:val="00C05839"/>
    <w:rsid w:val="00C077EB"/>
    <w:rsid w:val="00C10D38"/>
    <w:rsid w:val="00C1696E"/>
    <w:rsid w:val="00C2431E"/>
    <w:rsid w:val="00C2502B"/>
    <w:rsid w:val="00C323A3"/>
    <w:rsid w:val="00C32F1D"/>
    <w:rsid w:val="00C3344C"/>
    <w:rsid w:val="00C356C9"/>
    <w:rsid w:val="00C37AC0"/>
    <w:rsid w:val="00C55E0D"/>
    <w:rsid w:val="00C61B42"/>
    <w:rsid w:val="00C7483C"/>
    <w:rsid w:val="00C84740"/>
    <w:rsid w:val="00C85977"/>
    <w:rsid w:val="00C85D9F"/>
    <w:rsid w:val="00C90DBB"/>
    <w:rsid w:val="00C94173"/>
    <w:rsid w:val="00C96BD9"/>
    <w:rsid w:val="00CA3523"/>
    <w:rsid w:val="00CA5BCC"/>
    <w:rsid w:val="00CB083C"/>
    <w:rsid w:val="00CB0BDB"/>
    <w:rsid w:val="00CB63F0"/>
    <w:rsid w:val="00CC016E"/>
    <w:rsid w:val="00CC2AA1"/>
    <w:rsid w:val="00CC2C0B"/>
    <w:rsid w:val="00CC3309"/>
    <w:rsid w:val="00CC3DE4"/>
    <w:rsid w:val="00CC5F66"/>
    <w:rsid w:val="00CD0435"/>
    <w:rsid w:val="00CD2699"/>
    <w:rsid w:val="00CD3427"/>
    <w:rsid w:val="00CD4FD0"/>
    <w:rsid w:val="00CE0221"/>
    <w:rsid w:val="00CE5058"/>
    <w:rsid w:val="00CE5B4E"/>
    <w:rsid w:val="00CF408A"/>
    <w:rsid w:val="00CF4AC8"/>
    <w:rsid w:val="00D026DF"/>
    <w:rsid w:val="00D06877"/>
    <w:rsid w:val="00D07101"/>
    <w:rsid w:val="00D100F5"/>
    <w:rsid w:val="00D14D34"/>
    <w:rsid w:val="00D1578D"/>
    <w:rsid w:val="00D21C9E"/>
    <w:rsid w:val="00D22ACB"/>
    <w:rsid w:val="00D22D38"/>
    <w:rsid w:val="00D305BA"/>
    <w:rsid w:val="00D30EBA"/>
    <w:rsid w:val="00D3734B"/>
    <w:rsid w:val="00D41081"/>
    <w:rsid w:val="00D41852"/>
    <w:rsid w:val="00D426D9"/>
    <w:rsid w:val="00D436DF"/>
    <w:rsid w:val="00D4627A"/>
    <w:rsid w:val="00D46359"/>
    <w:rsid w:val="00D47289"/>
    <w:rsid w:val="00D52B84"/>
    <w:rsid w:val="00D53B68"/>
    <w:rsid w:val="00D54051"/>
    <w:rsid w:val="00D6037E"/>
    <w:rsid w:val="00D60706"/>
    <w:rsid w:val="00D76540"/>
    <w:rsid w:val="00D77CDE"/>
    <w:rsid w:val="00D97978"/>
    <w:rsid w:val="00DB10BE"/>
    <w:rsid w:val="00DB53F3"/>
    <w:rsid w:val="00DB6AD3"/>
    <w:rsid w:val="00DC03A3"/>
    <w:rsid w:val="00DC27F9"/>
    <w:rsid w:val="00DC5945"/>
    <w:rsid w:val="00DC6F70"/>
    <w:rsid w:val="00DD20D7"/>
    <w:rsid w:val="00DD2EC2"/>
    <w:rsid w:val="00DD2EF3"/>
    <w:rsid w:val="00DD553C"/>
    <w:rsid w:val="00DD75A6"/>
    <w:rsid w:val="00DD7FA5"/>
    <w:rsid w:val="00DE14E5"/>
    <w:rsid w:val="00DE1E5A"/>
    <w:rsid w:val="00DF06F4"/>
    <w:rsid w:val="00DF3A71"/>
    <w:rsid w:val="00E00533"/>
    <w:rsid w:val="00E01458"/>
    <w:rsid w:val="00E16860"/>
    <w:rsid w:val="00E24640"/>
    <w:rsid w:val="00E327EA"/>
    <w:rsid w:val="00E32F5F"/>
    <w:rsid w:val="00E33E73"/>
    <w:rsid w:val="00E342AB"/>
    <w:rsid w:val="00E3477D"/>
    <w:rsid w:val="00E35FCF"/>
    <w:rsid w:val="00E37456"/>
    <w:rsid w:val="00E4116D"/>
    <w:rsid w:val="00E51B56"/>
    <w:rsid w:val="00E54D13"/>
    <w:rsid w:val="00E550C1"/>
    <w:rsid w:val="00E57688"/>
    <w:rsid w:val="00E75AFC"/>
    <w:rsid w:val="00E770CB"/>
    <w:rsid w:val="00E835AD"/>
    <w:rsid w:val="00E84249"/>
    <w:rsid w:val="00E85DC4"/>
    <w:rsid w:val="00E86475"/>
    <w:rsid w:val="00E86D91"/>
    <w:rsid w:val="00E91AE7"/>
    <w:rsid w:val="00E92BDF"/>
    <w:rsid w:val="00E94F99"/>
    <w:rsid w:val="00E95824"/>
    <w:rsid w:val="00E973A3"/>
    <w:rsid w:val="00EA022A"/>
    <w:rsid w:val="00EA11F0"/>
    <w:rsid w:val="00EA5EA9"/>
    <w:rsid w:val="00EB7E73"/>
    <w:rsid w:val="00EC1424"/>
    <w:rsid w:val="00EC213A"/>
    <w:rsid w:val="00EC6D2F"/>
    <w:rsid w:val="00ED29A2"/>
    <w:rsid w:val="00ED2F9E"/>
    <w:rsid w:val="00ED30C5"/>
    <w:rsid w:val="00ED36B5"/>
    <w:rsid w:val="00EE1245"/>
    <w:rsid w:val="00EE5C7D"/>
    <w:rsid w:val="00EE759B"/>
    <w:rsid w:val="00EE7FF0"/>
    <w:rsid w:val="00EF2ABB"/>
    <w:rsid w:val="00EF5B54"/>
    <w:rsid w:val="00EF5D7D"/>
    <w:rsid w:val="00EF670C"/>
    <w:rsid w:val="00F0304F"/>
    <w:rsid w:val="00F1300B"/>
    <w:rsid w:val="00F15139"/>
    <w:rsid w:val="00F15DB5"/>
    <w:rsid w:val="00F2753F"/>
    <w:rsid w:val="00F363F6"/>
    <w:rsid w:val="00F50A64"/>
    <w:rsid w:val="00F50AD3"/>
    <w:rsid w:val="00F50FAF"/>
    <w:rsid w:val="00F557E0"/>
    <w:rsid w:val="00F6266B"/>
    <w:rsid w:val="00F65426"/>
    <w:rsid w:val="00F70F07"/>
    <w:rsid w:val="00F72D3E"/>
    <w:rsid w:val="00F749B0"/>
    <w:rsid w:val="00F74AE2"/>
    <w:rsid w:val="00F80FE4"/>
    <w:rsid w:val="00F820C1"/>
    <w:rsid w:val="00F83E19"/>
    <w:rsid w:val="00F87857"/>
    <w:rsid w:val="00F87865"/>
    <w:rsid w:val="00F91951"/>
    <w:rsid w:val="00F96349"/>
    <w:rsid w:val="00FA5073"/>
    <w:rsid w:val="00FA5357"/>
    <w:rsid w:val="00FB2815"/>
    <w:rsid w:val="00FB54A1"/>
    <w:rsid w:val="00FB571B"/>
    <w:rsid w:val="00FC2C3A"/>
    <w:rsid w:val="00FC639D"/>
    <w:rsid w:val="00FC7329"/>
    <w:rsid w:val="00FD59DC"/>
    <w:rsid w:val="00FD7B83"/>
    <w:rsid w:val="00FE1362"/>
    <w:rsid w:val="00FE394F"/>
    <w:rsid w:val="00FF2BE3"/>
    <w:rsid w:val="00FF33F2"/>
    <w:rsid w:val="01383D45"/>
    <w:rsid w:val="01422176"/>
    <w:rsid w:val="014F5DBE"/>
    <w:rsid w:val="01BA3101"/>
    <w:rsid w:val="020C15B0"/>
    <w:rsid w:val="020E69CE"/>
    <w:rsid w:val="02237F6E"/>
    <w:rsid w:val="024E5665"/>
    <w:rsid w:val="02582C00"/>
    <w:rsid w:val="02921E82"/>
    <w:rsid w:val="029F0058"/>
    <w:rsid w:val="02D54619"/>
    <w:rsid w:val="03195E7A"/>
    <w:rsid w:val="033908C9"/>
    <w:rsid w:val="035E0CD7"/>
    <w:rsid w:val="0394650D"/>
    <w:rsid w:val="04015FE9"/>
    <w:rsid w:val="0457044D"/>
    <w:rsid w:val="045830A0"/>
    <w:rsid w:val="04BD17F2"/>
    <w:rsid w:val="04CB6A68"/>
    <w:rsid w:val="04EA73FE"/>
    <w:rsid w:val="04F5309E"/>
    <w:rsid w:val="04F56D11"/>
    <w:rsid w:val="055C2A23"/>
    <w:rsid w:val="056F67F2"/>
    <w:rsid w:val="057A30B3"/>
    <w:rsid w:val="059C307F"/>
    <w:rsid w:val="05AD5AAF"/>
    <w:rsid w:val="05C41B03"/>
    <w:rsid w:val="05CB30BD"/>
    <w:rsid w:val="05D877B3"/>
    <w:rsid w:val="05E17271"/>
    <w:rsid w:val="0617719D"/>
    <w:rsid w:val="06450D63"/>
    <w:rsid w:val="065D6635"/>
    <w:rsid w:val="068779BA"/>
    <w:rsid w:val="068B3F98"/>
    <w:rsid w:val="06A44A29"/>
    <w:rsid w:val="06AE1E08"/>
    <w:rsid w:val="06B554EB"/>
    <w:rsid w:val="06D05204"/>
    <w:rsid w:val="06D56447"/>
    <w:rsid w:val="06DA4FEF"/>
    <w:rsid w:val="071E7878"/>
    <w:rsid w:val="07201B77"/>
    <w:rsid w:val="07276AAC"/>
    <w:rsid w:val="07D004B5"/>
    <w:rsid w:val="07D60C9F"/>
    <w:rsid w:val="07E81D7F"/>
    <w:rsid w:val="081813FC"/>
    <w:rsid w:val="08225D01"/>
    <w:rsid w:val="083F227F"/>
    <w:rsid w:val="0842353E"/>
    <w:rsid w:val="08707751"/>
    <w:rsid w:val="08E912E8"/>
    <w:rsid w:val="08EF0152"/>
    <w:rsid w:val="091A73D0"/>
    <w:rsid w:val="09EF0890"/>
    <w:rsid w:val="0A1C639E"/>
    <w:rsid w:val="0A4467BE"/>
    <w:rsid w:val="0A5C6A46"/>
    <w:rsid w:val="0B043CCC"/>
    <w:rsid w:val="0B0542C6"/>
    <w:rsid w:val="0B136472"/>
    <w:rsid w:val="0B3652C0"/>
    <w:rsid w:val="0B592126"/>
    <w:rsid w:val="0BA3327D"/>
    <w:rsid w:val="0BF962CA"/>
    <w:rsid w:val="0C065EDB"/>
    <w:rsid w:val="0C634E59"/>
    <w:rsid w:val="0C642082"/>
    <w:rsid w:val="0CBE4FD7"/>
    <w:rsid w:val="0D056772"/>
    <w:rsid w:val="0D742F57"/>
    <w:rsid w:val="0D840F36"/>
    <w:rsid w:val="0DA86202"/>
    <w:rsid w:val="0E04586F"/>
    <w:rsid w:val="0EBE3BEE"/>
    <w:rsid w:val="0F3E75DC"/>
    <w:rsid w:val="0F905EEE"/>
    <w:rsid w:val="0FAC0E04"/>
    <w:rsid w:val="0FC64BDE"/>
    <w:rsid w:val="0FEF23D0"/>
    <w:rsid w:val="0FEF45A8"/>
    <w:rsid w:val="102B47B0"/>
    <w:rsid w:val="10704B66"/>
    <w:rsid w:val="110275ED"/>
    <w:rsid w:val="112364FF"/>
    <w:rsid w:val="11894060"/>
    <w:rsid w:val="11D83800"/>
    <w:rsid w:val="1200240D"/>
    <w:rsid w:val="120D0A62"/>
    <w:rsid w:val="120E0A47"/>
    <w:rsid w:val="12160B9D"/>
    <w:rsid w:val="12A108E7"/>
    <w:rsid w:val="12CB126D"/>
    <w:rsid w:val="12D856F9"/>
    <w:rsid w:val="131C29E9"/>
    <w:rsid w:val="131E3D43"/>
    <w:rsid w:val="13257325"/>
    <w:rsid w:val="137E7EF0"/>
    <w:rsid w:val="13917B6C"/>
    <w:rsid w:val="13BE4106"/>
    <w:rsid w:val="13BF481B"/>
    <w:rsid w:val="13F61F0D"/>
    <w:rsid w:val="13FB0607"/>
    <w:rsid w:val="14117379"/>
    <w:rsid w:val="143A3DBD"/>
    <w:rsid w:val="14453F5E"/>
    <w:rsid w:val="145A0F31"/>
    <w:rsid w:val="145F0CDA"/>
    <w:rsid w:val="14692FFA"/>
    <w:rsid w:val="148835B8"/>
    <w:rsid w:val="14A24DCF"/>
    <w:rsid w:val="14BB36F2"/>
    <w:rsid w:val="14D410EE"/>
    <w:rsid w:val="15185D6B"/>
    <w:rsid w:val="15226A66"/>
    <w:rsid w:val="156E12D5"/>
    <w:rsid w:val="159A596D"/>
    <w:rsid w:val="15C10C55"/>
    <w:rsid w:val="15F00767"/>
    <w:rsid w:val="15F161C3"/>
    <w:rsid w:val="15F23E9F"/>
    <w:rsid w:val="16143D5B"/>
    <w:rsid w:val="162079AE"/>
    <w:rsid w:val="164D3131"/>
    <w:rsid w:val="167505BC"/>
    <w:rsid w:val="168537C2"/>
    <w:rsid w:val="168C60E2"/>
    <w:rsid w:val="168F2E6F"/>
    <w:rsid w:val="16A66BF7"/>
    <w:rsid w:val="16B3118A"/>
    <w:rsid w:val="1708109C"/>
    <w:rsid w:val="172E69C9"/>
    <w:rsid w:val="17B0416B"/>
    <w:rsid w:val="17B146E7"/>
    <w:rsid w:val="180F34A3"/>
    <w:rsid w:val="184675B6"/>
    <w:rsid w:val="185B4EAA"/>
    <w:rsid w:val="186134E4"/>
    <w:rsid w:val="189053A1"/>
    <w:rsid w:val="18BB2E7A"/>
    <w:rsid w:val="18C9186A"/>
    <w:rsid w:val="18D77F0D"/>
    <w:rsid w:val="18E20FA5"/>
    <w:rsid w:val="18EA0981"/>
    <w:rsid w:val="18F90C59"/>
    <w:rsid w:val="192D79DE"/>
    <w:rsid w:val="19591942"/>
    <w:rsid w:val="195E6D35"/>
    <w:rsid w:val="198C1F5E"/>
    <w:rsid w:val="199B7856"/>
    <w:rsid w:val="19B80F45"/>
    <w:rsid w:val="19E422C8"/>
    <w:rsid w:val="19F45B80"/>
    <w:rsid w:val="1A02029D"/>
    <w:rsid w:val="1A184DA0"/>
    <w:rsid w:val="1A3E0FBE"/>
    <w:rsid w:val="1A4375E8"/>
    <w:rsid w:val="1AAD6513"/>
    <w:rsid w:val="1ABA135F"/>
    <w:rsid w:val="1AC644FD"/>
    <w:rsid w:val="1B79527D"/>
    <w:rsid w:val="1B7B5898"/>
    <w:rsid w:val="1BD46F90"/>
    <w:rsid w:val="1BE148FD"/>
    <w:rsid w:val="1C23320E"/>
    <w:rsid w:val="1C4929CC"/>
    <w:rsid w:val="1C7B5687"/>
    <w:rsid w:val="1C835A05"/>
    <w:rsid w:val="1CA372AB"/>
    <w:rsid w:val="1D3F22EC"/>
    <w:rsid w:val="1D7C1F18"/>
    <w:rsid w:val="1D956D35"/>
    <w:rsid w:val="1D9D06F2"/>
    <w:rsid w:val="1D9F4FE2"/>
    <w:rsid w:val="1DB55E69"/>
    <w:rsid w:val="1DB61684"/>
    <w:rsid w:val="1DDA17D5"/>
    <w:rsid w:val="1DF67171"/>
    <w:rsid w:val="1E024E16"/>
    <w:rsid w:val="1E052F52"/>
    <w:rsid w:val="1E0F74A3"/>
    <w:rsid w:val="1E2A0913"/>
    <w:rsid w:val="1E6C4CEF"/>
    <w:rsid w:val="1EAD6D7F"/>
    <w:rsid w:val="1F047386"/>
    <w:rsid w:val="1F05469E"/>
    <w:rsid w:val="1F2B58C0"/>
    <w:rsid w:val="1F3669A5"/>
    <w:rsid w:val="1F4F17EC"/>
    <w:rsid w:val="1F572894"/>
    <w:rsid w:val="1F5A6DC7"/>
    <w:rsid w:val="1FB549BA"/>
    <w:rsid w:val="1FD87BC5"/>
    <w:rsid w:val="1FE4669B"/>
    <w:rsid w:val="20351A58"/>
    <w:rsid w:val="20487A3E"/>
    <w:rsid w:val="206B1EF9"/>
    <w:rsid w:val="20867A6B"/>
    <w:rsid w:val="20E915AD"/>
    <w:rsid w:val="211C5420"/>
    <w:rsid w:val="213E488C"/>
    <w:rsid w:val="213F047E"/>
    <w:rsid w:val="21563F12"/>
    <w:rsid w:val="215C64E4"/>
    <w:rsid w:val="2168140C"/>
    <w:rsid w:val="21AC7E99"/>
    <w:rsid w:val="21C0255D"/>
    <w:rsid w:val="21C05558"/>
    <w:rsid w:val="21E16506"/>
    <w:rsid w:val="222D52A4"/>
    <w:rsid w:val="224F661A"/>
    <w:rsid w:val="22761828"/>
    <w:rsid w:val="22CA1B74"/>
    <w:rsid w:val="22DE2379"/>
    <w:rsid w:val="230E68F1"/>
    <w:rsid w:val="23312754"/>
    <w:rsid w:val="235854A1"/>
    <w:rsid w:val="23593C8E"/>
    <w:rsid w:val="23BC4F54"/>
    <w:rsid w:val="23D66D45"/>
    <w:rsid w:val="23F35043"/>
    <w:rsid w:val="24007519"/>
    <w:rsid w:val="24343E3A"/>
    <w:rsid w:val="243D7784"/>
    <w:rsid w:val="2457332D"/>
    <w:rsid w:val="247465B2"/>
    <w:rsid w:val="248F6F48"/>
    <w:rsid w:val="24A05C19"/>
    <w:rsid w:val="24C77BCA"/>
    <w:rsid w:val="24F57170"/>
    <w:rsid w:val="25657885"/>
    <w:rsid w:val="25720B27"/>
    <w:rsid w:val="25C517B3"/>
    <w:rsid w:val="25E84CF9"/>
    <w:rsid w:val="2602190C"/>
    <w:rsid w:val="263B7541"/>
    <w:rsid w:val="267002EA"/>
    <w:rsid w:val="268F4D79"/>
    <w:rsid w:val="26A2255E"/>
    <w:rsid w:val="26C848AF"/>
    <w:rsid w:val="26FF7C9E"/>
    <w:rsid w:val="272006A9"/>
    <w:rsid w:val="27214423"/>
    <w:rsid w:val="27374FE9"/>
    <w:rsid w:val="275E301E"/>
    <w:rsid w:val="27713183"/>
    <w:rsid w:val="27A436FE"/>
    <w:rsid w:val="27AF6F44"/>
    <w:rsid w:val="282842CA"/>
    <w:rsid w:val="28564E5B"/>
    <w:rsid w:val="287D163E"/>
    <w:rsid w:val="28AA07D8"/>
    <w:rsid w:val="28BE5377"/>
    <w:rsid w:val="28CD5F1A"/>
    <w:rsid w:val="28F81008"/>
    <w:rsid w:val="28F83F08"/>
    <w:rsid w:val="28FA29C8"/>
    <w:rsid w:val="2918398A"/>
    <w:rsid w:val="292A3A69"/>
    <w:rsid w:val="298A0DEF"/>
    <w:rsid w:val="29AE2752"/>
    <w:rsid w:val="29BB0BCB"/>
    <w:rsid w:val="29DA5B4A"/>
    <w:rsid w:val="29E01400"/>
    <w:rsid w:val="2A4B5348"/>
    <w:rsid w:val="2A583EA3"/>
    <w:rsid w:val="2A6D4A00"/>
    <w:rsid w:val="2A7965E5"/>
    <w:rsid w:val="2AAF2BEF"/>
    <w:rsid w:val="2AC6766E"/>
    <w:rsid w:val="2AFC2867"/>
    <w:rsid w:val="2B026588"/>
    <w:rsid w:val="2B40427C"/>
    <w:rsid w:val="2B4B146F"/>
    <w:rsid w:val="2B6C7E70"/>
    <w:rsid w:val="2B9C60D7"/>
    <w:rsid w:val="2BA00304"/>
    <w:rsid w:val="2BF63D3F"/>
    <w:rsid w:val="2BF63F63"/>
    <w:rsid w:val="2C465501"/>
    <w:rsid w:val="2C896E1E"/>
    <w:rsid w:val="2CA616CC"/>
    <w:rsid w:val="2CC83B6F"/>
    <w:rsid w:val="2CD31F8F"/>
    <w:rsid w:val="2CD45919"/>
    <w:rsid w:val="2CFB7C68"/>
    <w:rsid w:val="2CFE7904"/>
    <w:rsid w:val="2D067D82"/>
    <w:rsid w:val="2D461871"/>
    <w:rsid w:val="2D4741FA"/>
    <w:rsid w:val="2D48401F"/>
    <w:rsid w:val="2D630BFB"/>
    <w:rsid w:val="2DF365B1"/>
    <w:rsid w:val="2E157608"/>
    <w:rsid w:val="2E376FA2"/>
    <w:rsid w:val="2E3B27E3"/>
    <w:rsid w:val="2E410DC8"/>
    <w:rsid w:val="2E603E42"/>
    <w:rsid w:val="2EE054E0"/>
    <w:rsid w:val="2F1E548D"/>
    <w:rsid w:val="2F815C56"/>
    <w:rsid w:val="2FB15A62"/>
    <w:rsid w:val="2FBF7A81"/>
    <w:rsid w:val="300105AC"/>
    <w:rsid w:val="30542A7D"/>
    <w:rsid w:val="305E12A6"/>
    <w:rsid w:val="30640416"/>
    <w:rsid w:val="30892FDA"/>
    <w:rsid w:val="309C25C9"/>
    <w:rsid w:val="30A02FFD"/>
    <w:rsid w:val="30AE4DA1"/>
    <w:rsid w:val="30C72CBA"/>
    <w:rsid w:val="30F0693B"/>
    <w:rsid w:val="310B5F1F"/>
    <w:rsid w:val="3144536B"/>
    <w:rsid w:val="3148438F"/>
    <w:rsid w:val="314F2031"/>
    <w:rsid w:val="31AA0873"/>
    <w:rsid w:val="31C94B55"/>
    <w:rsid w:val="31EF007A"/>
    <w:rsid w:val="31EF31ED"/>
    <w:rsid w:val="323963CE"/>
    <w:rsid w:val="323E0E29"/>
    <w:rsid w:val="32D87C00"/>
    <w:rsid w:val="33094F0E"/>
    <w:rsid w:val="33352D70"/>
    <w:rsid w:val="333948D8"/>
    <w:rsid w:val="337F42B4"/>
    <w:rsid w:val="33BF1636"/>
    <w:rsid w:val="33DD3773"/>
    <w:rsid w:val="33E934B5"/>
    <w:rsid w:val="33F9355C"/>
    <w:rsid w:val="341C114B"/>
    <w:rsid w:val="341F6897"/>
    <w:rsid w:val="344A2B14"/>
    <w:rsid w:val="34A614EC"/>
    <w:rsid w:val="34AB763A"/>
    <w:rsid w:val="34BC5C3D"/>
    <w:rsid w:val="35446EEE"/>
    <w:rsid w:val="354E526C"/>
    <w:rsid w:val="35607C02"/>
    <w:rsid w:val="35864E05"/>
    <w:rsid w:val="360C6ECD"/>
    <w:rsid w:val="360E5749"/>
    <w:rsid w:val="3615597A"/>
    <w:rsid w:val="366B4432"/>
    <w:rsid w:val="367D274E"/>
    <w:rsid w:val="36B95202"/>
    <w:rsid w:val="36EF034E"/>
    <w:rsid w:val="371E618D"/>
    <w:rsid w:val="375A20F4"/>
    <w:rsid w:val="375E20D0"/>
    <w:rsid w:val="377900B5"/>
    <w:rsid w:val="37E13A45"/>
    <w:rsid w:val="381F7CAE"/>
    <w:rsid w:val="38284E7E"/>
    <w:rsid w:val="38C114FB"/>
    <w:rsid w:val="38DA2438"/>
    <w:rsid w:val="38F23B71"/>
    <w:rsid w:val="3906024C"/>
    <w:rsid w:val="391C37A0"/>
    <w:rsid w:val="393D49F6"/>
    <w:rsid w:val="39402795"/>
    <w:rsid w:val="39487C73"/>
    <w:rsid w:val="39573C5D"/>
    <w:rsid w:val="397F7388"/>
    <w:rsid w:val="39853835"/>
    <w:rsid w:val="399B0528"/>
    <w:rsid w:val="39A95B19"/>
    <w:rsid w:val="39BF365D"/>
    <w:rsid w:val="39C76A1E"/>
    <w:rsid w:val="39DB649F"/>
    <w:rsid w:val="3A000F2B"/>
    <w:rsid w:val="3A440FBC"/>
    <w:rsid w:val="3A487BFD"/>
    <w:rsid w:val="3A8C61C8"/>
    <w:rsid w:val="3A9A772B"/>
    <w:rsid w:val="3AC35322"/>
    <w:rsid w:val="3AFB4AA5"/>
    <w:rsid w:val="3B362CDD"/>
    <w:rsid w:val="3B5C67F9"/>
    <w:rsid w:val="3B617568"/>
    <w:rsid w:val="3B7A792F"/>
    <w:rsid w:val="3B8F6860"/>
    <w:rsid w:val="3BC27AB4"/>
    <w:rsid w:val="3BCB5A3B"/>
    <w:rsid w:val="3BD126F7"/>
    <w:rsid w:val="3BDB3EF0"/>
    <w:rsid w:val="3BF40A51"/>
    <w:rsid w:val="3C265C15"/>
    <w:rsid w:val="3C347538"/>
    <w:rsid w:val="3C4E3778"/>
    <w:rsid w:val="3C612D59"/>
    <w:rsid w:val="3C74622A"/>
    <w:rsid w:val="3C913AEA"/>
    <w:rsid w:val="3CB431A0"/>
    <w:rsid w:val="3CE80660"/>
    <w:rsid w:val="3DC40261"/>
    <w:rsid w:val="3E0822FA"/>
    <w:rsid w:val="3E2323F1"/>
    <w:rsid w:val="3E2F668D"/>
    <w:rsid w:val="3E4A26E1"/>
    <w:rsid w:val="3E7429C7"/>
    <w:rsid w:val="3EC05EAD"/>
    <w:rsid w:val="3ED60A2B"/>
    <w:rsid w:val="3F3E78E7"/>
    <w:rsid w:val="3F7E2987"/>
    <w:rsid w:val="3F8A048C"/>
    <w:rsid w:val="3F931FA8"/>
    <w:rsid w:val="3F963FA3"/>
    <w:rsid w:val="3FCC3DF5"/>
    <w:rsid w:val="3FD025CD"/>
    <w:rsid w:val="3FEE6A4A"/>
    <w:rsid w:val="3FF301E4"/>
    <w:rsid w:val="400577CF"/>
    <w:rsid w:val="404F5B9F"/>
    <w:rsid w:val="405C0CA7"/>
    <w:rsid w:val="407C1FFD"/>
    <w:rsid w:val="4096730B"/>
    <w:rsid w:val="40B3030E"/>
    <w:rsid w:val="40C01AD8"/>
    <w:rsid w:val="40E46CCC"/>
    <w:rsid w:val="40ED0C37"/>
    <w:rsid w:val="411A633C"/>
    <w:rsid w:val="418D0EAE"/>
    <w:rsid w:val="41B80D39"/>
    <w:rsid w:val="41F52615"/>
    <w:rsid w:val="42056A65"/>
    <w:rsid w:val="42240DA9"/>
    <w:rsid w:val="422F6D0F"/>
    <w:rsid w:val="423C019F"/>
    <w:rsid w:val="425071D3"/>
    <w:rsid w:val="42526B6F"/>
    <w:rsid w:val="42DF4AC0"/>
    <w:rsid w:val="42E561D7"/>
    <w:rsid w:val="42E83719"/>
    <w:rsid w:val="4359547A"/>
    <w:rsid w:val="438D3FD5"/>
    <w:rsid w:val="43C44A86"/>
    <w:rsid w:val="441E5FBA"/>
    <w:rsid w:val="443114E3"/>
    <w:rsid w:val="44CB4185"/>
    <w:rsid w:val="452F7463"/>
    <w:rsid w:val="4537022C"/>
    <w:rsid w:val="45543336"/>
    <w:rsid w:val="455A05D3"/>
    <w:rsid w:val="455C205E"/>
    <w:rsid w:val="458A240D"/>
    <w:rsid w:val="46110F44"/>
    <w:rsid w:val="46B9543B"/>
    <w:rsid w:val="46E82E4C"/>
    <w:rsid w:val="46EC35A4"/>
    <w:rsid w:val="471D4AE7"/>
    <w:rsid w:val="473711E8"/>
    <w:rsid w:val="475949B4"/>
    <w:rsid w:val="47687B03"/>
    <w:rsid w:val="479C689E"/>
    <w:rsid w:val="47A2703B"/>
    <w:rsid w:val="47C8774A"/>
    <w:rsid w:val="47F4291D"/>
    <w:rsid w:val="47F73E2D"/>
    <w:rsid w:val="48020C39"/>
    <w:rsid w:val="48281817"/>
    <w:rsid w:val="482F2CF3"/>
    <w:rsid w:val="484F07E9"/>
    <w:rsid w:val="489852E9"/>
    <w:rsid w:val="48C16091"/>
    <w:rsid w:val="48D23967"/>
    <w:rsid w:val="490C2B50"/>
    <w:rsid w:val="49235C28"/>
    <w:rsid w:val="49531761"/>
    <w:rsid w:val="49561B86"/>
    <w:rsid w:val="496D787B"/>
    <w:rsid w:val="497A17FB"/>
    <w:rsid w:val="49927890"/>
    <w:rsid w:val="499E12A0"/>
    <w:rsid w:val="499E3229"/>
    <w:rsid w:val="49A31974"/>
    <w:rsid w:val="4A1F71DC"/>
    <w:rsid w:val="4A3537EB"/>
    <w:rsid w:val="4A36660E"/>
    <w:rsid w:val="4A63451E"/>
    <w:rsid w:val="4A6B70E7"/>
    <w:rsid w:val="4A9171FE"/>
    <w:rsid w:val="4A945B63"/>
    <w:rsid w:val="4A9C362C"/>
    <w:rsid w:val="4AB6461F"/>
    <w:rsid w:val="4AD03121"/>
    <w:rsid w:val="4AE054ED"/>
    <w:rsid w:val="4AEF2643"/>
    <w:rsid w:val="4B1C3A7C"/>
    <w:rsid w:val="4B842E33"/>
    <w:rsid w:val="4BEA4E1C"/>
    <w:rsid w:val="4BFC78DB"/>
    <w:rsid w:val="4C133962"/>
    <w:rsid w:val="4C187739"/>
    <w:rsid w:val="4C6A389C"/>
    <w:rsid w:val="4C826822"/>
    <w:rsid w:val="4CD07C34"/>
    <w:rsid w:val="4D362F6E"/>
    <w:rsid w:val="4D4C664D"/>
    <w:rsid w:val="4D927B59"/>
    <w:rsid w:val="4DCD4C86"/>
    <w:rsid w:val="4DD4552F"/>
    <w:rsid w:val="4DDB6792"/>
    <w:rsid w:val="4E5479C5"/>
    <w:rsid w:val="4E576285"/>
    <w:rsid w:val="4E95026D"/>
    <w:rsid w:val="4EB75010"/>
    <w:rsid w:val="4EED5A97"/>
    <w:rsid w:val="4F07074A"/>
    <w:rsid w:val="4F107BF6"/>
    <w:rsid w:val="4F166CE2"/>
    <w:rsid w:val="4F2F5E2A"/>
    <w:rsid w:val="4F341FBB"/>
    <w:rsid w:val="4F384D55"/>
    <w:rsid w:val="4F4D0233"/>
    <w:rsid w:val="4F61706A"/>
    <w:rsid w:val="4FD56C3B"/>
    <w:rsid w:val="4FF8680E"/>
    <w:rsid w:val="5024153B"/>
    <w:rsid w:val="506562AF"/>
    <w:rsid w:val="506F20AF"/>
    <w:rsid w:val="50763F66"/>
    <w:rsid w:val="507A5DFD"/>
    <w:rsid w:val="50D83200"/>
    <w:rsid w:val="511A71EE"/>
    <w:rsid w:val="5121320E"/>
    <w:rsid w:val="513849BC"/>
    <w:rsid w:val="517C050B"/>
    <w:rsid w:val="518249A5"/>
    <w:rsid w:val="51896419"/>
    <w:rsid w:val="51DB5383"/>
    <w:rsid w:val="51E00ACA"/>
    <w:rsid w:val="51E36A01"/>
    <w:rsid w:val="51FE133E"/>
    <w:rsid w:val="52367595"/>
    <w:rsid w:val="526B7AE9"/>
    <w:rsid w:val="526C183D"/>
    <w:rsid w:val="52784523"/>
    <w:rsid w:val="52B84AC9"/>
    <w:rsid w:val="52C84ED8"/>
    <w:rsid w:val="52E06599"/>
    <w:rsid w:val="530644F0"/>
    <w:rsid w:val="53557836"/>
    <w:rsid w:val="5358556B"/>
    <w:rsid w:val="53870B07"/>
    <w:rsid w:val="53A60B13"/>
    <w:rsid w:val="53DF7B1B"/>
    <w:rsid w:val="544D27E8"/>
    <w:rsid w:val="547C557B"/>
    <w:rsid w:val="54991D38"/>
    <w:rsid w:val="54AA0FE9"/>
    <w:rsid w:val="54F85F0A"/>
    <w:rsid w:val="54FD3CF2"/>
    <w:rsid w:val="557670D0"/>
    <w:rsid w:val="56390499"/>
    <w:rsid w:val="56804029"/>
    <w:rsid w:val="56841034"/>
    <w:rsid w:val="568F7B97"/>
    <w:rsid w:val="569A4121"/>
    <w:rsid w:val="56C33875"/>
    <w:rsid w:val="56FB51C5"/>
    <w:rsid w:val="57A80C7E"/>
    <w:rsid w:val="57C00331"/>
    <w:rsid w:val="57D2101C"/>
    <w:rsid w:val="57F23647"/>
    <w:rsid w:val="57FB5B7C"/>
    <w:rsid w:val="588B6537"/>
    <w:rsid w:val="589309E2"/>
    <w:rsid w:val="58A633BA"/>
    <w:rsid w:val="58B776E6"/>
    <w:rsid w:val="58FC58DC"/>
    <w:rsid w:val="58FE78A6"/>
    <w:rsid w:val="59483A3F"/>
    <w:rsid w:val="59575208"/>
    <w:rsid w:val="59603437"/>
    <w:rsid w:val="59A0620F"/>
    <w:rsid w:val="59B05186"/>
    <w:rsid w:val="59BE5784"/>
    <w:rsid w:val="59CC5188"/>
    <w:rsid w:val="59E10F92"/>
    <w:rsid w:val="59E86F7F"/>
    <w:rsid w:val="59EA0A85"/>
    <w:rsid w:val="5A3B691A"/>
    <w:rsid w:val="5A63396C"/>
    <w:rsid w:val="5A7F4A16"/>
    <w:rsid w:val="5A8C3795"/>
    <w:rsid w:val="5A9626DB"/>
    <w:rsid w:val="5AD07CB9"/>
    <w:rsid w:val="5B0F067B"/>
    <w:rsid w:val="5B146897"/>
    <w:rsid w:val="5B6073A6"/>
    <w:rsid w:val="5BC05FEA"/>
    <w:rsid w:val="5BFC5088"/>
    <w:rsid w:val="5C420579"/>
    <w:rsid w:val="5CA719FD"/>
    <w:rsid w:val="5CB539D9"/>
    <w:rsid w:val="5CB56A19"/>
    <w:rsid w:val="5CBE43A5"/>
    <w:rsid w:val="5CC01C8B"/>
    <w:rsid w:val="5CDA26A9"/>
    <w:rsid w:val="5CF33FC9"/>
    <w:rsid w:val="5CFB1DC0"/>
    <w:rsid w:val="5D076124"/>
    <w:rsid w:val="5D6451E3"/>
    <w:rsid w:val="5D6A55FC"/>
    <w:rsid w:val="5D754AAF"/>
    <w:rsid w:val="5DCF6087"/>
    <w:rsid w:val="5DEA43EF"/>
    <w:rsid w:val="5DFE427A"/>
    <w:rsid w:val="5E0B4267"/>
    <w:rsid w:val="5E1D43F3"/>
    <w:rsid w:val="5E302FC5"/>
    <w:rsid w:val="5E303778"/>
    <w:rsid w:val="5E325597"/>
    <w:rsid w:val="5E4E491F"/>
    <w:rsid w:val="5E7F3488"/>
    <w:rsid w:val="5EA02BE0"/>
    <w:rsid w:val="5EB15E41"/>
    <w:rsid w:val="5ECB7C62"/>
    <w:rsid w:val="5ED10366"/>
    <w:rsid w:val="5F094FA0"/>
    <w:rsid w:val="5F0D5D04"/>
    <w:rsid w:val="5F545801"/>
    <w:rsid w:val="5F5F05A8"/>
    <w:rsid w:val="5F6034E7"/>
    <w:rsid w:val="5F751F44"/>
    <w:rsid w:val="5FB06385"/>
    <w:rsid w:val="5FB9132A"/>
    <w:rsid w:val="5FC5212F"/>
    <w:rsid w:val="601C6B1C"/>
    <w:rsid w:val="60347203"/>
    <w:rsid w:val="60415813"/>
    <w:rsid w:val="60535834"/>
    <w:rsid w:val="605D1356"/>
    <w:rsid w:val="60806D1F"/>
    <w:rsid w:val="608718F1"/>
    <w:rsid w:val="60BF5B6D"/>
    <w:rsid w:val="60CC5629"/>
    <w:rsid w:val="60E9130E"/>
    <w:rsid w:val="60E9738A"/>
    <w:rsid w:val="6101191A"/>
    <w:rsid w:val="6104004C"/>
    <w:rsid w:val="61445727"/>
    <w:rsid w:val="61AE42AE"/>
    <w:rsid w:val="61B4329E"/>
    <w:rsid w:val="61E0376A"/>
    <w:rsid w:val="62014099"/>
    <w:rsid w:val="621D1A21"/>
    <w:rsid w:val="6223379C"/>
    <w:rsid w:val="62456054"/>
    <w:rsid w:val="624A30A4"/>
    <w:rsid w:val="626B5437"/>
    <w:rsid w:val="626F4245"/>
    <w:rsid w:val="62717E79"/>
    <w:rsid w:val="62CA6A4B"/>
    <w:rsid w:val="62DB2F13"/>
    <w:rsid w:val="62E8000F"/>
    <w:rsid w:val="63082E99"/>
    <w:rsid w:val="633345F0"/>
    <w:rsid w:val="63630ACF"/>
    <w:rsid w:val="637949E2"/>
    <w:rsid w:val="63A01C43"/>
    <w:rsid w:val="64036DCF"/>
    <w:rsid w:val="642C1821"/>
    <w:rsid w:val="64441529"/>
    <w:rsid w:val="64485E79"/>
    <w:rsid w:val="64A767B3"/>
    <w:rsid w:val="64C3575E"/>
    <w:rsid w:val="64F000C2"/>
    <w:rsid w:val="650A2C3A"/>
    <w:rsid w:val="651617B0"/>
    <w:rsid w:val="65586379"/>
    <w:rsid w:val="655F4AE2"/>
    <w:rsid w:val="65AF1B32"/>
    <w:rsid w:val="65BD2D15"/>
    <w:rsid w:val="65E60792"/>
    <w:rsid w:val="661F7553"/>
    <w:rsid w:val="66242B09"/>
    <w:rsid w:val="66306093"/>
    <w:rsid w:val="6656417E"/>
    <w:rsid w:val="66BC7B29"/>
    <w:rsid w:val="66BE319D"/>
    <w:rsid w:val="66D00E0A"/>
    <w:rsid w:val="66ED7824"/>
    <w:rsid w:val="6723006C"/>
    <w:rsid w:val="67A83828"/>
    <w:rsid w:val="67AE4A8E"/>
    <w:rsid w:val="67DE76C2"/>
    <w:rsid w:val="67F4194B"/>
    <w:rsid w:val="68761FE1"/>
    <w:rsid w:val="6879095E"/>
    <w:rsid w:val="687F16A7"/>
    <w:rsid w:val="688152FD"/>
    <w:rsid w:val="68BA3C00"/>
    <w:rsid w:val="68D804E4"/>
    <w:rsid w:val="68EE1D34"/>
    <w:rsid w:val="69327FB7"/>
    <w:rsid w:val="697C07CD"/>
    <w:rsid w:val="698D4C56"/>
    <w:rsid w:val="69932FAD"/>
    <w:rsid w:val="69A246A0"/>
    <w:rsid w:val="6A06157C"/>
    <w:rsid w:val="6A0E6509"/>
    <w:rsid w:val="6A107A08"/>
    <w:rsid w:val="6A240AF4"/>
    <w:rsid w:val="6A265638"/>
    <w:rsid w:val="6A3A0C42"/>
    <w:rsid w:val="6A5067F5"/>
    <w:rsid w:val="6A5D1485"/>
    <w:rsid w:val="6A7C4ADB"/>
    <w:rsid w:val="6A854567"/>
    <w:rsid w:val="6ADB22D5"/>
    <w:rsid w:val="6AFF4042"/>
    <w:rsid w:val="6B2D486D"/>
    <w:rsid w:val="6B665C50"/>
    <w:rsid w:val="6B7C1CFD"/>
    <w:rsid w:val="6BB75BEC"/>
    <w:rsid w:val="6C1C2BC8"/>
    <w:rsid w:val="6D1973C2"/>
    <w:rsid w:val="6D2C6C19"/>
    <w:rsid w:val="6D41592C"/>
    <w:rsid w:val="6DDA5F84"/>
    <w:rsid w:val="6E0B410C"/>
    <w:rsid w:val="6E1767EB"/>
    <w:rsid w:val="6E581BA2"/>
    <w:rsid w:val="6E5B130B"/>
    <w:rsid w:val="6EA7221D"/>
    <w:rsid w:val="6EB40F78"/>
    <w:rsid w:val="6F0C711E"/>
    <w:rsid w:val="6F0D3913"/>
    <w:rsid w:val="6F196D90"/>
    <w:rsid w:val="6F727DC4"/>
    <w:rsid w:val="6F7D50BE"/>
    <w:rsid w:val="6F806B9E"/>
    <w:rsid w:val="6FAA4ED7"/>
    <w:rsid w:val="6FB10BA3"/>
    <w:rsid w:val="6FBE0A28"/>
    <w:rsid w:val="6FCA1DE4"/>
    <w:rsid w:val="70045201"/>
    <w:rsid w:val="7009406C"/>
    <w:rsid w:val="704372D8"/>
    <w:rsid w:val="70460A69"/>
    <w:rsid w:val="70533D6C"/>
    <w:rsid w:val="708D7B5E"/>
    <w:rsid w:val="70BB01AE"/>
    <w:rsid w:val="71164B07"/>
    <w:rsid w:val="71372A4A"/>
    <w:rsid w:val="71485E0F"/>
    <w:rsid w:val="715E25E5"/>
    <w:rsid w:val="718943DA"/>
    <w:rsid w:val="719600AB"/>
    <w:rsid w:val="71A16B3C"/>
    <w:rsid w:val="71E511AB"/>
    <w:rsid w:val="71E56A23"/>
    <w:rsid w:val="7213059C"/>
    <w:rsid w:val="72594371"/>
    <w:rsid w:val="728A1179"/>
    <w:rsid w:val="729A6FD6"/>
    <w:rsid w:val="72D5095F"/>
    <w:rsid w:val="72F22B14"/>
    <w:rsid w:val="730627C5"/>
    <w:rsid w:val="73074079"/>
    <w:rsid w:val="731B2D56"/>
    <w:rsid w:val="73200A02"/>
    <w:rsid w:val="73276CB4"/>
    <w:rsid w:val="736A0796"/>
    <w:rsid w:val="73A3083C"/>
    <w:rsid w:val="73AF2EAF"/>
    <w:rsid w:val="73DB56BD"/>
    <w:rsid w:val="73DD6D59"/>
    <w:rsid w:val="73F52D40"/>
    <w:rsid w:val="74025C44"/>
    <w:rsid w:val="74362BB4"/>
    <w:rsid w:val="745A59E5"/>
    <w:rsid w:val="75454ABC"/>
    <w:rsid w:val="75682BDF"/>
    <w:rsid w:val="75823A34"/>
    <w:rsid w:val="7588638B"/>
    <w:rsid w:val="75CC3053"/>
    <w:rsid w:val="75D811C7"/>
    <w:rsid w:val="75ED4AD2"/>
    <w:rsid w:val="75F43FFE"/>
    <w:rsid w:val="7607409F"/>
    <w:rsid w:val="761F2778"/>
    <w:rsid w:val="76B4063F"/>
    <w:rsid w:val="76BE089D"/>
    <w:rsid w:val="76EA6329"/>
    <w:rsid w:val="770C3872"/>
    <w:rsid w:val="77402D2B"/>
    <w:rsid w:val="776154A0"/>
    <w:rsid w:val="77792437"/>
    <w:rsid w:val="77CB1A5A"/>
    <w:rsid w:val="77D47BAE"/>
    <w:rsid w:val="77E12415"/>
    <w:rsid w:val="77EC51CE"/>
    <w:rsid w:val="77ED009D"/>
    <w:rsid w:val="781C6CA7"/>
    <w:rsid w:val="78211B60"/>
    <w:rsid w:val="783C14C1"/>
    <w:rsid w:val="783E5C65"/>
    <w:rsid w:val="785D3823"/>
    <w:rsid w:val="785F4424"/>
    <w:rsid w:val="78693672"/>
    <w:rsid w:val="7884677B"/>
    <w:rsid w:val="78935D5C"/>
    <w:rsid w:val="78C763BE"/>
    <w:rsid w:val="7925382E"/>
    <w:rsid w:val="795B27BB"/>
    <w:rsid w:val="79600592"/>
    <w:rsid w:val="7967162E"/>
    <w:rsid w:val="796853FC"/>
    <w:rsid w:val="79752091"/>
    <w:rsid w:val="79956C09"/>
    <w:rsid w:val="79A8050F"/>
    <w:rsid w:val="79CC46E0"/>
    <w:rsid w:val="79D925BB"/>
    <w:rsid w:val="7A267A27"/>
    <w:rsid w:val="7A2D0943"/>
    <w:rsid w:val="7A4913C4"/>
    <w:rsid w:val="7A631CFC"/>
    <w:rsid w:val="7A9350CD"/>
    <w:rsid w:val="7A956036"/>
    <w:rsid w:val="7AA43BA5"/>
    <w:rsid w:val="7AB36E05"/>
    <w:rsid w:val="7AF93D8A"/>
    <w:rsid w:val="7B2C22E0"/>
    <w:rsid w:val="7B593605"/>
    <w:rsid w:val="7B630950"/>
    <w:rsid w:val="7B6F1AE6"/>
    <w:rsid w:val="7B7E213B"/>
    <w:rsid w:val="7BBF3705"/>
    <w:rsid w:val="7C025845"/>
    <w:rsid w:val="7C3D287B"/>
    <w:rsid w:val="7C57508E"/>
    <w:rsid w:val="7C5B1B1A"/>
    <w:rsid w:val="7C654B7F"/>
    <w:rsid w:val="7C6C546A"/>
    <w:rsid w:val="7C9A00E3"/>
    <w:rsid w:val="7CD178F1"/>
    <w:rsid w:val="7CD72DB2"/>
    <w:rsid w:val="7CDC4CCF"/>
    <w:rsid w:val="7CF16D92"/>
    <w:rsid w:val="7D070D54"/>
    <w:rsid w:val="7D186293"/>
    <w:rsid w:val="7D305707"/>
    <w:rsid w:val="7D483A71"/>
    <w:rsid w:val="7D5F37DB"/>
    <w:rsid w:val="7D626351"/>
    <w:rsid w:val="7D950978"/>
    <w:rsid w:val="7D9851BE"/>
    <w:rsid w:val="7DA17AFB"/>
    <w:rsid w:val="7DB03BBD"/>
    <w:rsid w:val="7DD43EE4"/>
    <w:rsid w:val="7DE94A2A"/>
    <w:rsid w:val="7E492F8A"/>
    <w:rsid w:val="7E4C2AD9"/>
    <w:rsid w:val="7E8F65CA"/>
    <w:rsid w:val="7ECF7786"/>
    <w:rsid w:val="7EFA3A83"/>
    <w:rsid w:val="7F0625A9"/>
    <w:rsid w:val="7F0B7A18"/>
    <w:rsid w:val="7F8D755B"/>
    <w:rsid w:val="7FD53C71"/>
    <w:rsid w:val="7FF7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8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8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9"/>
    <w:qFormat/>
    <w:uiPriority w:val="0"/>
    <w:pPr>
      <w:keepNext/>
      <w:keepLines/>
      <w:spacing w:before="280" w:after="290" w:line="376" w:lineRule="auto"/>
      <w:outlineLvl w:val="4"/>
    </w:pPr>
    <w:rPr>
      <w:b/>
      <w:bCs/>
      <w:sz w:val="28"/>
      <w:szCs w:val="28"/>
    </w:rPr>
  </w:style>
  <w:style w:type="paragraph" w:styleId="9">
    <w:name w:val="heading 6"/>
    <w:basedOn w:val="1"/>
    <w:next w:val="1"/>
    <w:link w:val="9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91"/>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9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9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pPr>
  </w:style>
  <w:style w:type="paragraph" w:styleId="3">
    <w:name w:val="Body Text Indent"/>
    <w:basedOn w:val="1"/>
    <w:next w:val="1"/>
    <w:link w:val="84"/>
    <w:qFormat/>
    <w:uiPriority w:val="0"/>
    <w:pPr>
      <w:ind w:firstLine="420"/>
    </w:pPr>
    <w:rPr>
      <w:sz w:val="24"/>
    </w:rPr>
  </w:style>
  <w:style w:type="paragraph" w:styleId="13">
    <w:name w:val="List 3"/>
    <w:basedOn w:val="1"/>
    <w:qFormat/>
    <w:uiPriority w:val="0"/>
    <w:pPr>
      <w:spacing w:line="460" w:lineRule="exact"/>
      <w:ind w:left="100" w:leftChars="400" w:hanging="200" w:hangingChars="200"/>
    </w:pPr>
    <w:rPr>
      <w:rFonts w:ascii="Calibri" w:hAnsi="Calibri"/>
      <w:spacing w:val="12"/>
      <w:sz w:val="24"/>
    </w:rPr>
  </w:style>
  <w:style w:type="paragraph" w:styleId="14">
    <w:name w:val="toc 7"/>
    <w:basedOn w:val="1"/>
    <w:next w:val="1"/>
    <w:qFormat/>
    <w:uiPriority w:val="0"/>
    <w:pPr>
      <w:ind w:left="2520" w:leftChars="1200"/>
    </w:pPr>
    <w:rPr>
      <w:rFonts w:ascii="Calibri" w:hAnsi="Calibri"/>
      <w:szCs w:val="24"/>
    </w:rPr>
  </w:style>
  <w:style w:type="paragraph" w:styleId="15">
    <w:name w:val="Normal Indent"/>
    <w:basedOn w:val="1"/>
    <w:next w:val="1"/>
    <w:link w:val="94"/>
    <w:qFormat/>
    <w:uiPriority w:val="0"/>
    <w:pPr>
      <w:ind w:firstLine="420" w:firstLineChars="200"/>
    </w:pPr>
  </w:style>
  <w:style w:type="paragraph" w:styleId="16">
    <w:name w:val="caption"/>
    <w:basedOn w:val="1"/>
    <w:next w:val="1"/>
    <w:link w:val="95"/>
    <w:qFormat/>
    <w:uiPriority w:val="0"/>
    <w:pPr>
      <w:spacing w:before="152" w:after="160"/>
    </w:pPr>
    <w:rPr>
      <w:rFonts w:ascii="Arial" w:hAnsi="Arial" w:eastAsia="黑体" w:cs="Arial"/>
      <w:sz w:val="20"/>
    </w:rPr>
  </w:style>
  <w:style w:type="paragraph" w:styleId="17">
    <w:name w:val="index 5"/>
    <w:basedOn w:val="1"/>
    <w:next w:val="1"/>
    <w:qFormat/>
    <w:uiPriority w:val="0"/>
    <w:pPr>
      <w:widowControl/>
      <w:spacing w:before="60" w:after="60" w:line="360" w:lineRule="auto"/>
      <w:ind w:left="1440"/>
      <w:jc w:val="left"/>
    </w:pPr>
    <w:rPr>
      <w:rFonts w:ascii="Arial" w:hAnsi="Arial" w:cs="Arial"/>
      <w:kern w:val="0"/>
      <w:sz w:val="20"/>
      <w:lang w:val="en-GB" w:eastAsia="fr-FR"/>
    </w:rPr>
  </w:style>
  <w:style w:type="paragraph" w:styleId="18">
    <w:name w:val="List Bullet"/>
    <w:basedOn w:val="19"/>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19">
    <w:name w:val="List"/>
    <w:basedOn w:val="1"/>
    <w:qFormat/>
    <w:uiPriority w:val="0"/>
    <w:pPr>
      <w:spacing w:line="460" w:lineRule="exact"/>
      <w:ind w:left="200" w:hanging="200" w:hangingChars="200"/>
    </w:pPr>
    <w:rPr>
      <w:rFonts w:ascii="Calibri" w:hAnsi="Calibri"/>
      <w:spacing w:val="12"/>
      <w:sz w:val="24"/>
    </w:rPr>
  </w:style>
  <w:style w:type="paragraph" w:styleId="20">
    <w:name w:val="Document Map"/>
    <w:basedOn w:val="1"/>
    <w:link w:val="96"/>
    <w:qFormat/>
    <w:uiPriority w:val="0"/>
    <w:pPr>
      <w:shd w:val="clear" w:color="auto" w:fill="000080"/>
    </w:pPr>
  </w:style>
  <w:style w:type="paragraph" w:styleId="21">
    <w:name w:val="annotation text"/>
    <w:basedOn w:val="1"/>
    <w:link w:val="97"/>
    <w:qFormat/>
    <w:uiPriority w:val="0"/>
    <w:pPr>
      <w:adjustRightInd w:val="0"/>
      <w:spacing w:line="360" w:lineRule="atLeast"/>
      <w:jc w:val="left"/>
      <w:textAlignment w:val="baseline"/>
    </w:pPr>
    <w:rPr>
      <w:kern w:val="0"/>
      <w:sz w:val="24"/>
    </w:rPr>
  </w:style>
  <w:style w:type="paragraph" w:styleId="22">
    <w:name w:val="Salutation"/>
    <w:basedOn w:val="1"/>
    <w:next w:val="1"/>
    <w:link w:val="98"/>
    <w:qFormat/>
    <w:uiPriority w:val="0"/>
    <w:rPr>
      <w:rFonts w:ascii="宋体" w:hAnsi="Calibri" w:eastAsia="仿宋_GB2312"/>
    </w:rPr>
  </w:style>
  <w:style w:type="paragraph" w:styleId="23">
    <w:name w:val="Body Text 3"/>
    <w:basedOn w:val="1"/>
    <w:link w:val="99"/>
    <w:qFormat/>
    <w:uiPriority w:val="0"/>
    <w:pPr>
      <w:spacing w:after="120"/>
    </w:pPr>
    <w:rPr>
      <w:sz w:val="16"/>
      <w:szCs w:val="16"/>
    </w:rPr>
  </w:style>
  <w:style w:type="paragraph" w:styleId="24">
    <w:name w:val="Closing"/>
    <w:basedOn w:val="1"/>
    <w:next w:val="1"/>
    <w:link w:val="100"/>
    <w:qFormat/>
    <w:uiPriority w:val="0"/>
    <w:pPr>
      <w:ind w:left="4320"/>
    </w:pPr>
    <w:rPr>
      <w:rFonts w:ascii="宋体" w:hAnsi="Calibri" w:eastAsia="仿宋_GB2312"/>
    </w:rPr>
  </w:style>
  <w:style w:type="paragraph" w:styleId="25">
    <w:name w:val="List Bullet 3"/>
    <w:basedOn w:val="1"/>
    <w:qFormat/>
    <w:uiPriority w:val="0"/>
    <w:pPr>
      <w:tabs>
        <w:tab w:val="left" w:pos="360"/>
        <w:tab w:val="left" w:pos="1200"/>
      </w:tabs>
      <w:spacing w:line="300" w:lineRule="auto"/>
      <w:ind w:left="360" w:hanging="360"/>
      <w:jc w:val="left"/>
    </w:pPr>
    <w:rPr>
      <w:rFonts w:ascii="Calibri" w:hAnsi="Calibri" w:cs="幼圆"/>
      <w:kern w:val="0"/>
      <w:szCs w:val="21"/>
    </w:rPr>
  </w:style>
  <w:style w:type="paragraph" w:styleId="26">
    <w:name w:val="Body Text"/>
    <w:basedOn w:val="1"/>
    <w:next w:val="27"/>
    <w:link w:val="101"/>
    <w:qFormat/>
    <w:uiPriority w:val="0"/>
    <w:pPr>
      <w:spacing w:line="360" w:lineRule="auto"/>
    </w:pPr>
    <w:rPr>
      <w:sz w:val="24"/>
      <w:szCs w:val="24"/>
    </w:rPr>
  </w:style>
  <w:style w:type="paragraph" w:styleId="27">
    <w:name w:val="Body Text First Indent"/>
    <w:basedOn w:val="26"/>
    <w:next w:val="28"/>
    <w:link w:val="102"/>
    <w:qFormat/>
    <w:uiPriority w:val="0"/>
    <w:pPr>
      <w:spacing w:line="312" w:lineRule="auto"/>
      <w:ind w:firstLine="420"/>
    </w:pPr>
  </w:style>
  <w:style w:type="paragraph" w:styleId="28">
    <w:name w:val="toc 6"/>
    <w:basedOn w:val="1"/>
    <w:next w:val="1"/>
    <w:qFormat/>
    <w:uiPriority w:val="0"/>
    <w:pPr>
      <w:ind w:left="2100" w:leftChars="1000"/>
    </w:pPr>
    <w:rPr>
      <w:rFonts w:ascii="Calibri" w:hAnsi="Calibri"/>
      <w:szCs w:val="24"/>
    </w:rPr>
  </w:style>
  <w:style w:type="paragraph" w:styleId="29">
    <w:name w:val="List Number 3"/>
    <w:basedOn w:val="1"/>
    <w:qFormat/>
    <w:uiPriority w:val="0"/>
    <w:pPr>
      <w:tabs>
        <w:tab w:val="left" w:pos="1200"/>
      </w:tabs>
      <w:ind w:left="1200" w:leftChars="400" w:hanging="360" w:hangingChars="200"/>
    </w:pPr>
    <w:rPr>
      <w:rFonts w:ascii="Calibri" w:hAnsi="Calibri"/>
      <w:szCs w:val="24"/>
    </w:rPr>
  </w:style>
  <w:style w:type="paragraph" w:styleId="30">
    <w:name w:val="List 2"/>
    <w:basedOn w:val="1"/>
    <w:qFormat/>
    <w:uiPriority w:val="0"/>
    <w:pPr>
      <w:spacing w:line="460" w:lineRule="exact"/>
      <w:ind w:left="100" w:leftChars="200" w:hanging="200" w:hangingChars="200"/>
    </w:pPr>
    <w:rPr>
      <w:rFonts w:ascii="Calibri" w:hAnsi="Calibri"/>
      <w:spacing w:val="12"/>
      <w:sz w:val="24"/>
    </w:rPr>
  </w:style>
  <w:style w:type="paragraph" w:styleId="31">
    <w:name w:val="List Continue"/>
    <w:basedOn w:val="1"/>
    <w:qFormat/>
    <w:uiPriority w:val="0"/>
    <w:pPr>
      <w:spacing w:after="120" w:line="460" w:lineRule="exact"/>
      <w:ind w:left="420" w:leftChars="200" w:firstLine="200" w:firstLineChars="200"/>
    </w:pPr>
    <w:rPr>
      <w:rFonts w:ascii="Calibri" w:hAnsi="Calibri"/>
      <w:spacing w:val="12"/>
      <w:sz w:val="24"/>
    </w:rPr>
  </w:style>
  <w:style w:type="paragraph" w:styleId="32">
    <w:name w:val="Block Text"/>
    <w:basedOn w:val="1"/>
    <w:qFormat/>
    <w:uiPriority w:val="0"/>
    <w:pPr>
      <w:spacing w:line="400" w:lineRule="atLeast"/>
      <w:ind w:left="-901" w:leftChars="-429" w:right="-899" w:rightChars="-428" w:firstLine="560" w:firstLineChars="200"/>
    </w:pPr>
    <w:rPr>
      <w:rFonts w:ascii="宋体" w:hAnsi="宋体"/>
      <w:sz w:val="28"/>
      <w:szCs w:val="24"/>
    </w:rPr>
  </w:style>
  <w:style w:type="paragraph" w:styleId="33">
    <w:name w:val="List Bullet 2"/>
    <w:basedOn w:val="1"/>
    <w:qFormat/>
    <w:uiPriority w:val="0"/>
    <w:pPr>
      <w:numPr>
        <w:ilvl w:val="0"/>
        <w:numId w:val="1"/>
      </w:numPr>
      <w:tabs>
        <w:tab w:val="left" w:pos="900"/>
        <w:tab w:val="left" w:pos="1200"/>
      </w:tabs>
      <w:spacing w:line="460" w:lineRule="exact"/>
    </w:pPr>
    <w:rPr>
      <w:rFonts w:ascii="Calibri" w:hAnsi="Calibri"/>
      <w:spacing w:val="6"/>
      <w:sz w:val="24"/>
    </w:rPr>
  </w:style>
  <w:style w:type="paragraph" w:styleId="34">
    <w:name w:val="HTML Address"/>
    <w:basedOn w:val="1"/>
    <w:link w:val="103"/>
    <w:qFormat/>
    <w:uiPriority w:val="0"/>
    <w:rPr>
      <w:i/>
      <w:iCs/>
    </w:rPr>
  </w:style>
  <w:style w:type="paragraph" w:styleId="35">
    <w:name w:val="index 4"/>
    <w:basedOn w:val="1"/>
    <w:next w:val="1"/>
    <w:qFormat/>
    <w:uiPriority w:val="0"/>
    <w:pPr>
      <w:ind w:left="600" w:leftChars="600"/>
    </w:pPr>
    <w:rPr>
      <w:rFonts w:ascii="Calibri" w:hAnsi="Calibri"/>
      <w:szCs w:val="24"/>
    </w:rPr>
  </w:style>
  <w:style w:type="paragraph" w:styleId="36">
    <w:name w:val="toc 5"/>
    <w:basedOn w:val="1"/>
    <w:next w:val="1"/>
    <w:qFormat/>
    <w:uiPriority w:val="0"/>
    <w:pPr>
      <w:ind w:left="1680" w:leftChars="800"/>
    </w:pPr>
    <w:rPr>
      <w:rFonts w:ascii="Calibri" w:hAnsi="Calibri"/>
      <w:szCs w:val="24"/>
    </w:rPr>
  </w:style>
  <w:style w:type="paragraph" w:styleId="37">
    <w:name w:val="toc 3"/>
    <w:basedOn w:val="1"/>
    <w:next w:val="1"/>
    <w:qFormat/>
    <w:uiPriority w:val="0"/>
    <w:pPr>
      <w:spacing w:line="560" w:lineRule="exact"/>
      <w:ind w:left="840" w:leftChars="400"/>
    </w:pPr>
    <w:rPr>
      <w:rFonts w:ascii="宋体" w:hAnsi="宋体"/>
      <w:sz w:val="24"/>
      <w:szCs w:val="24"/>
    </w:rPr>
  </w:style>
  <w:style w:type="paragraph" w:styleId="38">
    <w:name w:val="Plain Text"/>
    <w:basedOn w:val="1"/>
    <w:link w:val="104"/>
    <w:qFormat/>
    <w:uiPriority w:val="0"/>
    <w:pPr>
      <w:spacing w:before="156" w:beforeLines="50" w:after="156" w:afterLines="50" w:line="400" w:lineRule="exact"/>
    </w:pPr>
    <w:rPr>
      <w:rFonts w:ascii="宋体" w:hAnsi="Courier New"/>
      <w:sz w:val="24"/>
      <w:szCs w:val="24"/>
    </w:rPr>
  </w:style>
  <w:style w:type="paragraph" w:styleId="39">
    <w:name w:val="toc 8"/>
    <w:basedOn w:val="1"/>
    <w:next w:val="1"/>
    <w:qFormat/>
    <w:uiPriority w:val="0"/>
    <w:pPr>
      <w:ind w:left="2940" w:leftChars="1400"/>
    </w:pPr>
    <w:rPr>
      <w:rFonts w:ascii="Calibri" w:hAnsi="Calibri"/>
      <w:szCs w:val="24"/>
    </w:rPr>
  </w:style>
  <w:style w:type="paragraph" w:styleId="40">
    <w:name w:val="Date"/>
    <w:basedOn w:val="1"/>
    <w:next w:val="1"/>
    <w:link w:val="105"/>
    <w:qFormat/>
    <w:uiPriority w:val="0"/>
    <w:rPr>
      <w:sz w:val="24"/>
    </w:rPr>
  </w:style>
  <w:style w:type="paragraph" w:styleId="41">
    <w:name w:val="Body Text Indent 2"/>
    <w:basedOn w:val="1"/>
    <w:qFormat/>
    <w:uiPriority w:val="0"/>
    <w:pPr>
      <w:spacing w:line="360" w:lineRule="auto"/>
      <w:ind w:firstLine="480" w:firstLineChars="200"/>
    </w:pPr>
    <w:rPr>
      <w:sz w:val="24"/>
    </w:rPr>
  </w:style>
  <w:style w:type="paragraph" w:styleId="42">
    <w:name w:val="endnote text"/>
    <w:basedOn w:val="1"/>
    <w:link w:val="106"/>
    <w:qFormat/>
    <w:uiPriority w:val="0"/>
    <w:pPr>
      <w:widowControl/>
      <w:snapToGrid w:val="0"/>
      <w:jc w:val="left"/>
    </w:pPr>
    <w:rPr>
      <w:rFonts w:ascii="Calibri" w:hAnsi="Calibri"/>
      <w:kern w:val="0"/>
      <w:sz w:val="20"/>
    </w:rPr>
  </w:style>
  <w:style w:type="paragraph" w:styleId="43">
    <w:name w:val="List Continue 5"/>
    <w:basedOn w:val="1"/>
    <w:qFormat/>
    <w:uiPriority w:val="0"/>
    <w:pPr>
      <w:spacing w:after="120" w:line="460" w:lineRule="exact"/>
      <w:ind w:left="2100" w:leftChars="1000" w:firstLine="200" w:firstLineChars="200"/>
    </w:pPr>
    <w:rPr>
      <w:rFonts w:ascii="Calibri" w:hAnsi="Calibri"/>
      <w:spacing w:val="12"/>
      <w:sz w:val="24"/>
    </w:rPr>
  </w:style>
  <w:style w:type="paragraph" w:styleId="44">
    <w:name w:val="Balloon Text"/>
    <w:basedOn w:val="1"/>
    <w:link w:val="107"/>
    <w:qFormat/>
    <w:uiPriority w:val="0"/>
    <w:rPr>
      <w:sz w:val="18"/>
      <w:szCs w:val="18"/>
    </w:rPr>
  </w:style>
  <w:style w:type="paragraph" w:styleId="45">
    <w:name w:val="footer"/>
    <w:basedOn w:val="1"/>
    <w:link w:val="108"/>
    <w:qFormat/>
    <w:uiPriority w:val="99"/>
    <w:pPr>
      <w:tabs>
        <w:tab w:val="center" w:pos="4153"/>
        <w:tab w:val="right" w:pos="8306"/>
      </w:tabs>
      <w:snapToGrid w:val="0"/>
      <w:jc w:val="left"/>
    </w:pPr>
    <w:rPr>
      <w:sz w:val="18"/>
      <w:szCs w:val="18"/>
    </w:rPr>
  </w:style>
  <w:style w:type="paragraph" w:styleId="46">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10"/>
    <w:qFormat/>
    <w:uiPriority w:val="0"/>
    <w:pPr>
      <w:spacing w:line="460" w:lineRule="exact"/>
      <w:ind w:left="100" w:leftChars="2100" w:firstLine="200" w:firstLineChars="200"/>
    </w:pPr>
  </w:style>
  <w:style w:type="paragraph" w:styleId="48">
    <w:name w:val="toc 1"/>
    <w:basedOn w:val="1"/>
    <w:next w:val="1"/>
    <w:qFormat/>
    <w:uiPriority w:val="0"/>
    <w:pPr>
      <w:spacing w:before="120" w:after="120"/>
      <w:jc w:val="left"/>
    </w:pPr>
    <w:rPr>
      <w:b/>
      <w:bCs/>
      <w:caps/>
      <w:sz w:val="20"/>
    </w:rPr>
  </w:style>
  <w:style w:type="paragraph" w:styleId="49">
    <w:name w:val="toc 4"/>
    <w:basedOn w:val="1"/>
    <w:next w:val="1"/>
    <w:qFormat/>
    <w:uiPriority w:val="0"/>
    <w:pPr>
      <w:ind w:left="1260" w:leftChars="600"/>
    </w:pPr>
    <w:rPr>
      <w:rFonts w:ascii="Calibri" w:hAnsi="Calibri"/>
      <w:szCs w:val="24"/>
    </w:rPr>
  </w:style>
  <w:style w:type="paragraph" w:styleId="50">
    <w:name w:val="Subtitle"/>
    <w:basedOn w:val="1"/>
    <w:next w:val="1"/>
    <w:link w:val="111"/>
    <w:qFormat/>
    <w:uiPriority w:val="0"/>
    <w:pPr>
      <w:spacing w:before="240" w:after="60" w:line="312" w:lineRule="auto"/>
      <w:jc w:val="center"/>
      <w:outlineLvl w:val="1"/>
    </w:pPr>
    <w:rPr>
      <w:rFonts w:ascii="Arial" w:hAnsi="Arial" w:eastAsia="黑体"/>
      <w:b/>
      <w:bCs/>
      <w:sz w:val="32"/>
      <w:szCs w:val="32"/>
    </w:rPr>
  </w:style>
  <w:style w:type="paragraph" w:styleId="51">
    <w:name w:val="footnote text"/>
    <w:basedOn w:val="1"/>
    <w:qFormat/>
    <w:uiPriority w:val="0"/>
    <w:pPr>
      <w:adjustRightInd w:val="0"/>
      <w:spacing w:line="312" w:lineRule="atLeast"/>
      <w:jc w:val="left"/>
      <w:textAlignment w:val="baseline"/>
    </w:pPr>
    <w:rPr>
      <w:sz w:val="18"/>
    </w:rPr>
  </w:style>
  <w:style w:type="paragraph" w:styleId="52">
    <w:name w:val="List 5"/>
    <w:basedOn w:val="1"/>
    <w:qFormat/>
    <w:uiPriority w:val="0"/>
    <w:pPr>
      <w:spacing w:line="460" w:lineRule="exact"/>
      <w:ind w:left="100" w:leftChars="800" w:hanging="200" w:hangingChars="200"/>
    </w:pPr>
    <w:rPr>
      <w:rFonts w:ascii="Calibri" w:hAnsi="Calibri"/>
      <w:spacing w:val="12"/>
      <w:sz w:val="24"/>
    </w:rPr>
  </w:style>
  <w:style w:type="paragraph" w:styleId="53">
    <w:name w:val="Body Text Indent 3"/>
    <w:basedOn w:val="1"/>
    <w:link w:val="112"/>
    <w:qFormat/>
    <w:uiPriority w:val="0"/>
    <w:pPr>
      <w:ind w:firstLine="854"/>
    </w:pPr>
    <w:rPr>
      <w:sz w:val="28"/>
      <w:szCs w:val="28"/>
    </w:rPr>
  </w:style>
  <w:style w:type="paragraph" w:styleId="54">
    <w:name w:val="toc 2"/>
    <w:basedOn w:val="1"/>
    <w:next w:val="1"/>
    <w:qFormat/>
    <w:uiPriority w:val="0"/>
    <w:pPr>
      <w:ind w:left="420" w:leftChars="200"/>
    </w:pPr>
    <w:rPr>
      <w:rFonts w:ascii="Calibri" w:hAnsi="Calibri"/>
      <w:szCs w:val="24"/>
    </w:rPr>
  </w:style>
  <w:style w:type="paragraph" w:styleId="55">
    <w:name w:val="toc 9"/>
    <w:basedOn w:val="1"/>
    <w:next w:val="1"/>
    <w:qFormat/>
    <w:uiPriority w:val="0"/>
    <w:pPr>
      <w:ind w:left="3360" w:leftChars="1600"/>
    </w:pPr>
    <w:rPr>
      <w:rFonts w:ascii="Calibri" w:hAnsi="Calibri"/>
      <w:szCs w:val="24"/>
    </w:rPr>
  </w:style>
  <w:style w:type="paragraph" w:styleId="56">
    <w:name w:val="Body Text 2"/>
    <w:basedOn w:val="1"/>
    <w:qFormat/>
    <w:uiPriority w:val="0"/>
    <w:pPr>
      <w:spacing w:after="120" w:line="480" w:lineRule="auto"/>
    </w:pPr>
  </w:style>
  <w:style w:type="paragraph" w:styleId="57">
    <w:name w:val="List 4"/>
    <w:basedOn w:val="1"/>
    <w:qFormat/>
    <w:uiPriority w:val="0"/>
    <w:pPr>
      <w:spacing w:line="460" w:lineRule="exact"/>
      <w:ind w:left="100" w:leftChars="600" w:hanging="200" w:hangingChars="200"/>
    </w:pPr>
    <w:rPr>
      <w:rFonts w:ascii="Calibri" w:hAnsi="Calibri"/>
      <w:spacing w:val="12"/>
      <w:sz w:val="24"/>
    </w:rPr>
  </w:style>
  <w:style w:type="paragraph" w:styleId="58">
    <w:name w:val="List Continue 2"/>
    <w:basedOn w:val="1"/>
    <w:qFormat/>
    <w:uiPriority w:val="0"/>
    <w:pPr>
      <w:spacing w:after="120" w:line="460" w:lineRule="exact"/>
      <w:ind w:left="840" w:leftChars="400" w:firstLine="200" w:firstLineChars="200"/>
    </w:pPr>
    <w:rPr>
      <w:rFonts w:ascii="Calibri" w:hAnsi="Calibri"/>
      <w:spacing w:val="12"/>
      <w:sz w:val="24"/>
    </w:rPr>
  </w:style>
  <w:style w:type="paragraph" w:styleId="59">
    <w:name w:val="HTML Preformatted"/>
    <w:basedOn w:val="1"/>
    <w:link w:val="113"/>
    <w:qFormat/>
    <w:uiPriority w:val="0"/>
    <w:rPr>
      <w:rFonts w:ascii="Courier New" w:hAnsi="Courier New"/>
      <w:sz w:val="20"/>
    </w:rPr>
  </w:style>
  <w:style w:type="paragraph" w:styleId="60">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61">
    <w:name w:val="List Continue 3"/>
    <w:basedOn w:val="1"/>
    <w:qFormat/>
    <w:uiPriority w:val="0"/>
    <w:pPr>
      <w:spacing w:after="120" w:line="460" w:lineRule="exact"/>
      <w:ind w:left="1260" w:leftChars="600" w:firstLine="200" w:firstLineChars="200"/>
    </w:pPr>
    <w:rPr>
      <w:rFonts w:ascii="Calibri" w:hAnsi="Calibri"/>
      <w:spacing w:val="12"/>
      <w:sz w:val="24"/>
    </w:rPr>
  </w:style>
  <w:style w:type="paragraph" w:styleId="62">
    <w:name w:val="index 1"/>
    <w:basedOn w:val="1"/>
    <w:next w:val="1"/>
    <w:qFormat/>
    <w:uiPriority w:val="0"/>
    <w:pPr>
      <w:spacing w:line="220" w:lineRule="exact"/>
      <w:jc w:val="center"/>
    </w:pPr>
    <w:rPr>
      <w:rFonts w:ascii="仿宋_GB2312" w:hAnsi="Calibri" w:eastAsia="仿宋_GB2312"/>
      <w:szCs w:val="21"/>
    </w:rPr>
  </w:style>
  <w:style w:type="paragraph" w:styleId="63">
    <w:name w:val="Title"/>
    <w:basedOn w:val="1"/>
    <w:next w:val="1"/>
    <w:link w:val="114"/>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64">
    <w:name w:val="annotation subject"/>
    <w:basedOn w:val="21"/>
    <w:next w:val="21"/>
    <w:link w:val="115"/>
    <w:qFormat/>
    <w:uiPriority w:val="0"/>
    <w:pPr>
      <w:adjustRightInd/>
      <w:spacing w:line="240" w:lineRule="auto"/>
      <w:textAlignment w:val="auto"/>
    </w:pPr>
    <w:rPr>
      <w:b/>
      <w:bCs/>
      <w:kern w:val="2"/>
      <w:sz w:val="21"/>
      <w:szCs w:val="24"/>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bCs/>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000000"/>
      <w:u w:val="none"/>
    </w:rPr>
  </w:style>
  <w:style w:type="character" w:styleId="72">
    <w:name w:val="Emphasis"/>
    <w:qFormat/>
    <w:uiPriority w:val="0"/>
    <w:rPr>
      <w:color w:val="CC0033"/>
    </w:rPr>
  </w:style>
  <w:style w:type="character" w:styleId="73">
    <w:name w:val="HTML Definition"/>
    <w:qFormat/>
    <w:uiPriority w:val="0"/>
    <w:rPr>
      <w:i/>
      <w:iCs/>
    </w:rPr>
  </w:style>
  <w:style w:type="character" w:styleId="74">
    <w:name w:val="HTML Typewriter"/>
    <w:qFormat/>
    <w:uiPriority w:val="0"/>
    <w:rPr>
      <w:rFonts w:ascii="Courier New" w:hAnsi="Courier New"/>
      <w:sz w:val="20"/>
      <w:szCs w:val="20"/>
    </w:rPr>
  </w:style>
  <w:style w:type="character" w:styleId="75">
    <w:name w:val="HTML Acronym"/>
    <w:qFormat/>
    <w:uiPriority w:val="0"/>
  </w:style>
  <w:style w:type="character" w:styleId="76">
    <w:name w:val="HTML Variable"/>
    <w:qFormat/>
    <w:uiPriority w:val="0"/>
    <w:rPr>
      <w:i/>
      <w:iCs/>
    </w:rPr>
  </w:style>
  <w:style w:type="character" w:styleId="77">
    <w:name w:val="Hyperlink"/>
    <w:qFormat/>
    <w:uiPriority w:val="0"/>
    <w:rPr>
      <w:color w:val="000000"/>
      <w:u w:val="none"/>
    </w:rPr>
  </w:style>
  <w:style w:type="character" w:styleId="78">
    <w:name w:val="HTML Code"/>
    <w:qFormat/>
    <w:uiPriority w:val="0"/>
    <w:rPr>
      <w:rFonts w:ascii="Courier New" w:hAnsi="Courier New" w:cs="Courier New"/>
      <w:sz w:val="20"/>
      <w:szCs w:val="20"/>
    </w:rPr>
  </w:style>
  <w:style w:type="character" w:styleId="79">
    <w:name w:val="annotation reference"/>
    <w:qFormat/>
    <w:uiPriority w:val="0"/>
    <w:rPr>
      <w:rFonts w:cs="Times New Roman"/>
      <w:sz w:val="21"/>
      <w:szCs w:val="21"/>
    </w:rPr>
  </w:style>
  <w:style w:type="character" w:styleId="80">
    <w:name w:val="HTML Cite"/>
    <w:qFormat/>
    <w:uiPriority w:val="0"/>
    <w:rPr>
      <w:i/>
      <w:iCs/>
    </w:rPr>
  </w:style>
  <w:style w:type="character" w:styleId="81">
    <w:name w:val="footnote reference"/>
    <w:qFormat/>
    <w:uiPriority w:val="0"/>
    <w:rPr>
      <w:vertAlign w:val="superscript"/>
    </w:rPr>
  </w:style>
  <w:style w:type="character" w:styleId="82">
    <w:name w:val="HTML Keyboard"/>
    <w:qFormat/>
    <w:uiPriority w:val="0"/>
    <w:rPr>
      <w:rFonts w:ascii="Courier New" w:hAnsi="Courier New"/>
      <w:sz w:val="20"/>
      <w:szCs w:val="20"/>
    </w:rPr>
  </w:style>
  <w:style w:type="character" w:styleId="83">
    <w:name w:val="HTML Sample"/>
    <w:qFormat/>
    <w:uiPriority w:val="0"/>
    <w:rPr>
      <w:rFonts w:ascii="Courier New" w:hAnsi="Courier New"/>
    </w:rPr>
  </w:style>
  <w:style w:type="character" w:customStyle="1" w:styleId="84">
    <w:name w:val="正文文本缩进 字符"/>
    <w:link w:val="3"/>
    <w:qFormat/>
    <w:uiPriority w:val="0"/>
    <w:rPr>
      <w:kern w:val="2"/>
      <w:sz w:val="24"/>
    </w:rPr>
  </w:style>
  <w:style w:type="character" w:customStyle="1" w:styleId="85">
    <w:name w:val="标题 1 字符"/>
    <w:link w:val="4"/>
    <w:qFormat/>
    <w:uiPriority w:val="0"/>
    <w:rPr>
      <w:b/>
      <w:bCs/>
      <w:kern w:val="44"/>
      <w:sz w:val="44"/>
      <w:szCs w:val="44"/>
    </w:rPr>
  </w:style>
  <w:style w:type="character" w:customStyle="1" w:styleId="86">
    <w:name w:val="标题 2 字符"/>
    <w:link w:val="5"/>
    <w:qFormat/>
    <w:uiPriority w:val="0"/>
    <w:rPr>
      <w:rFonts w:ascii="Arial" w:hAnsi="Arial" w:eastAsia="黑体"/>
      <w:b/>
      <w:bCs/>
      <w:kern w:val="2"/>
      <w:sz w:val="32"/>
      <w:szCs w:val="32"/>
    </w:rPr>
  </w:style>
  <w:style w:type="character" w:customStyle="1" w:styleId="87">
    <w:name w:val="标题 3 字符"/>
    <w:link w:val="6"/>
    <w:qFormat/>
    <w:uiPriority w:val="0"/>
    <w:rPr>
      <w:b/>
      <w:sz w:val="32"/>
    </w:rPr>
  </w:style>
  <w:style w:type="character" w:customStyle="1" w:styleId="88">
    <w:name w:val="标题 4 字符"/>
    <w:link w:val="7"/>
    <w:qFormat/>
    <w:uiPriority w:val="0"/>
    <w:rPr>
      <w:rFonts w:ascii="Arial" w:hAnsi="Arial" w:eastAsia="黑体"/>
      <w:b/>
      <w:bCs/>
      <w:kern w:val="2"/>
      <w:sz w:val="28"/>
      <w:szCs w:val="28"/>
    </w:rPr>
  </w:style>
  <w:style w:type="character" w:customStyle="1" w:styleId="89">
    <w:name w:val="标题 5 字符"/>
    <w:link w:val="8"/>
    <w:qFormat/>
    <w:uiPriority w:val="0"/>
    <w:rPr>
      <w:b/>
      <w:bCs/>
      <w:kern w:val="2"/>
      <w:sz w:val="28"/>
      <w:szCs w:val="28"/>
    </w:rPr>
  </w:style>
  <w:style w:type="character" w:customStyle="1" w:styleId="90">
    <w:name w:val="标题 6 字符"/>
    <w:link w:val="9"/>
    <w:qFormat/>
    <w:uiPriority w:val="0"/>
    <w:rPr>
      <w:rFonts w:ascii="Arial" w:hAnsi="Arial" w:eastAsia="黑体"/>
      <w:b/>
      <w:bCs/>
      <w:sz w:val="24"/>
      <w:szCs w:val="24"/>
    </w:rPr>
  </w:style>
  <w:style w:type="character" w:customStyle="1" w:styleId="91">
    <w:name w:val="标题 7 字符"/>
    <w:link w:val="10"/>
    <w:qFormat/>
    <w:uiPriority w:val="0"/>
    <w:rPr>
      <w:b/>
      <w:bCs/>
      <w:sz w:val="24"/>
      <w:szCs w:val="24"/>
    </w:rPr>
  </w:style>
  <w:style w:type="character" w:customStyle="1" w:styleId="92">
    <w:name w:val="标题 8 字符"/>
    <w:link w:val="11"/>
    <w:qFormat/>
    <w:uiPriority w:val="0"/>
    <w:rPr>
      <w:rFonts w:ascii="Arial" w:hAnsi="Arial" w:eastAsia="黑体"/>
      <w:sz w:val="24"/>
      <w:szCs w:val="24"/>
    </w:rPr>
  </w:style>
  <w:style w:type="character" w:customStyle="1" w:styleId="93">
    <w:name w:val="标题 9 字符"/>
    <w:link w:val="12"/>
    <w:qFormat/>
    <w:uiPriority w:val="0"/>
    <w:rPr>
      <w:rFonts w:ascii="Arial" w:hAnsi="Arial" w:eastAsia="黑体"/>
      <w:sz w:val="21"/>
      <w:szCs w:val="21"/>
      <w:lang w:val="en-US" w:eastAsia="zh-CN" w:bidi="ar-SA"/>
    </w:rPr>
  </w:style>
  <w:style w:type="character" w:customStyle="1" w:styleId="94">
    <w:name w:val="正文缩进 字符"/>
    <w:link w:val="15"/>
    <w:qFormat/>
    <w:uiPriority w:val="0"/>
    <w:rPr>
      <w:rFonts w:eastAsia="宋体"/>
      <w:kern w:val="2"/>
      <w:sz w:val="21"/>
      <w:lang w:val="en-US" w:eastAsia="zh-CN" w:bidi="ar-SA"/>
    </w:rPr>
  </w:style>
  <w:style w:type="character" w:customStyle="1" w:styleId="95">
    <w:name w:val="题注 字符"/>
    <w:link w:val="16"/>
    <w:qFormat/>
    <w:uiPriority w:val="0"/>
    <w:rPr>
      <w:rFonts w:ascii="Arial" w:hAnsi="Arial" w:eastAsia="黑体" w:cs="Arial"/>
      <w:kern w:val="2"/>
      <w:lang w:val="en-US" w:eastAsia="zh-CN" w:bidi="ar-SA"/>
    </w:rPr>
  </w:style>
  <w:style w:type="character" w:customStyle="1" w:styleId="96">
    <w:name w:val="文档结构图 字符"/>
    <w:link w:val="20"/>
    <w:qFormat/>
    <w:uiPriority w:val="0"/>
    <w:rPr>
      <w:kern w:val="2"/>
      <w:sz w:val="21"/>
      <w:shd w:val="clear" w:color="auto" w:fill="000080"/>
    </w:rPr>
  </w:style>
  <w:style w:type="character" w:customStyle="1" w:styleId="97">
    <w:name w:val="批注文字 字符"/>
    <w:link w:val="21"/>
    <w:qFormat/>
    <w:uiPriority w:val="0"/>
    <w:rPr>
      <w:sz w:val="24"/>
    </w:rPr>
  </w:style>
  <w:style w:type="character" w:customStyle="1" w:styleId="98">
    <w:name w:val="称呼 字符"/>
    <w:link w:val="22"/>
    <w:qFormat/>
    <w:uiPriority w:val="0"/>
    <w:rPr>
      <w:rFonts w:ascii="宋体" w:hAnsi="Calibri" w:eastAsia="仿宋_GB2312"/>
      <w:kern w:val="2"/>
      <w:sz w:val="21"/>
    </w:rPr>
  </w:style>
  <w:style w:type="character" w:customStyle="1" w:styleId="99">
    <w:name w:val="正文文本 3 字符"/>
    <w:link w:val="23"/>
    <w:qFormat/>
    <w:uiPriority w:val="0"/>
    <w:rPr>
      <w:kern w:val="2"/>
      <w:sz w:val="16"/>
      <w:szCs w:val="16"/>
    </w:rPr>
  </w:style>
  <w:style w:type="character" w:customStyle="1" w:styleId="100">
    <w:name w:val="结束语 字符"/>
    <w:link w:val="24"/>
    <w:qFormat/>
    <w:uiPriority w:val="0"/>
    <w:rPr>
      <w:rFonts w:ascii="宋体" w:hAnsi="Calibri" w:eastAsia="仿宋_GB2312"/>
      <w:kern w:val="2"/>
      <w:sz w:val="21"/>
    </w:rPr>
  </w:style>
  <w:style w:type="character" w:customStyle="1" w:styleId="101">
    <w:name w:val="正文文本 字符"/>
    <w:link w:val="26"/>
    <w:qFormat/>
    <w:uiPriority w:val="0"/>
    <w:rPr>
      <w:kern w:val="2"/>
      <w:sz w:val="24"/>
      <w:szCs w:val="24"/>
    </w:rPr>
  </w:style>
  <w:style w:type="character" w:customStyle="1" w:styleId="102">
    <w:name w:val="正文文本首行缩进 字符"/>
    <w:link w:val="27"/>
    <w:qFormat/>
    <w:uiPriority w:val="0"/>
    <w:rPr>
      <w:kern w:val="2"/>
      <w:sz w:val="21"/>
    </w:rPr>
  </w:style>
  <w:style w:type="character" w:customStyle="1" w:styleId="103">
    <w:name w:val="HTML 地址 字符"/>
    <w:link w:val="34"/>
    <w:qFormat/>
    <w:uiPriority w:val="0"/>
    <w:rPr>
      <w:i/>
      <w:iCs/>
      <w:kern w:val="2"/>
      <w:sz w:val="21"/>
      <w:szCs w:val="24"/>
    </w:rPr>
  </w:style>
  <w:style w:type="character" w:customStyle="1" w:styleId="104">
    <w:name w:val="纯文本 字符"/>
    <w:link w:val="38"/>
    <w:qFormat/>
    <w:uiPriority w:val="0"/>
    <w:rPr>
      <w:rFonts w:ascii="宋体" w:hAnsi="Courier New" w:eastAsia="宋体"/>
      <w:kern w:val="2"/>
      <w:sz w:val="24"/>
      <w:szCs w:val="24"/>
      <w:lang w:val="en-US" w:eastAsia="zh-CN" w:bidi="ar-SA"/>
    </w:rPr>
  </w:style>
  <w:style w:type="character" w:customStyle="1" w:styleId="105">
    <w:name w:val="日期 字符"/>
    <w:link w:val="40"/>
    <w:qFormat/>
    <w:uiPriority w:val="0"/>
    <w:rPr>
      <w:rFonts w:eastAsia="宋体"/>
      <w:kern w:val="2"/>
      <w:sz w:val="24"/>
      <w:lang w:val="en-US" w:eastAsia="zh-CN" w:bidi="ar-SA"/>
    </w:rPr>
  </w:style>
  <w:style w:type="character" w:customStyle="1" w:styleId="106">
    <w:name w:val="尾注文本 字符"/>
    <w:link w:val="42"/>
    <w:qFormat/>
    <w:uiPriority w:val="0"/>
    <w:rPr>
      <w:rFonts w:ascii="Calibri" w:hAnsi="Calibri"/>
    </w:rPr>
  </w:style>
  <w:style w:type="character" w:customStyle="1" w:styleId="107">
    <w:name w:val="批注框文本 字符"/>
    <w:link w:val="44"/>
    <w:qFormat/>
    <w:uiPriority w:val="0"/>
    <w:rPr>
      <w:kern w:val="2"/>
      <w:sz w:val="18"/>
      <w:szCs w:val="18"/>
    </w:rPr>
  </w:style>
  <w:style w:type="character" w:customStyle="1" w:styleId="108">
    <w:name w:val="页脚 字符"/>
    <w:link w:val="45"/>
    <w:qFormat/>
    <w:uiPriority w:val="99"/>
    <w:rPr>
      <w:kern w:val="2"/>
      <w:sz w:val="18"/>
      <w:szCs w:val="18"/>
    </w:rPr>
  </w:style>
  <w:style w:type="character" w:customStyle="1" w:styleId="109">
    <w:name w:val="页眉 字符"/>
    <w:link w:val="46"/>
    <w:qFormat/>
    <w:uiPriority w:val="0"/>
    <w:rPr>
      <w:kern w:val="2"/>
      <w:sz w:val="18"/>
      <w:szCs w:val="18"/>
    </w:rPr>
  </w:style>
  <w:style w:type="character" w:customStyle="1" w:styleId="110">
    <w:name w:val="签名 字符"/>
    <w:link w:val="47"/>
    <w:qFormat/>
    <w:uiPriority w:val="0"/>
    <w:rPr>
      <w:spacing w:val="12"/>
      <w:kern w:val="2"/>
      <w:sz w:val="24"/>
    </w:rPr>
  </w:style>
  <w:style w:type="character" w:customStyle="1" w:styleId="111">
    <w:name w:val="副标题 字符"/>
    <w:link w:val="50"/>
    <w:qFormat/>
    <w:uiPriority w:val="0"/>
    <w:rPr>
      <w:rFonts w:ascii="Arial" w:hAnsi="Arial" w:eastAsia="黑体"/>
      <w:b/>
      <w:bCs/>
      <w:kern w:val="2"/>
      <w:sz w:val="32"/>
      <w:szCs w:val="32"/>
    </w:rPr>
  </w:style>
  <w:style w:type="character" w:customStyle="1" w:styleId="112">
    <w:name w:val="正文文本缩进 3 字符"/>
    <w:link w:val="53"/>
    <w:qFormat/>
    <w:uiPriority w:val="0"/>
    <w:rPr>
      <w:kern w:val="2"/>
      <w:sz w:val="28"/>
      <w:szCs w:val="28"/>
    </w:rPr>
  </w:style>
  <w:style w:type="character" w:customStyle="1" w:styleId="113">
    <w:name w:val="HTML 预设格式 字符"/>
    <w:link w:val="59"/>
    <w:qFormat/>
    <w:uiPriority w:val="0"/>
    <w:rPr>
      <w:rFonts w:ascii="Courier New" w:hAnsi="Courier New" w:cs="Courier New"/>
      <w:kern w:val="2"/>
    </w:rPr>
  </w:style>
  <w:style w:type="character" w:customStyle="1" w:styleId="114">
    <w:name w:val="标题 字符"/>
    <w:link w:val="63"/>
    <w:qFormat/>
    <w:uiPriority w:val="0"/>
    <w:rPr>
      <w:rFonts w:ascii="Arial" w:hAnsi="Arial" w:cs="Arial"/>
      <w:b/>
      <w:bCs/>
      <w:sz w:val="32"/>
      <w:szCs w:val="32"/>
    </w:rPr>
  </w:style>
  <w:style w:type="character" w:customStyle="1" w:styleId="115">
    <w:name w:val="批注主题 字符"/>
    <w:link w:val="64"/>
    <w:qFormat/>
    <w:uiPriority w:val="0"/>
    <w:rPr>
      <w:b/>
      <w:bCs/>
      <w:kern w:val="2"/>
      <w:sz w:val="21"/>
      <w:szCs w:val="24"/>
    </w:rPr>
  </w:style>
  <w:style w:type="paragraph" w:customStyle="1" w:styleId="116">
    <w:name w:val="Heading1"/>
    <w:basedOn w:val="1"/>
    <w:next w:val="1"/>
    <w:qFormat/>
    <w:uiPriority w:val="0"/>
    <w:pPr>
      <w:keepNext/>
      <w:snapToGrid w:val="0"/>
      <w:spacing w:line="360" w:lineRule="auto"/>
      <w:jc w:val="center"/>
      <w:textAlignment w:val="baseline"/>
    </w:pPr>
    <w:rPr>
      <w:rFonts w:ascii="Arial" w:hAnsi="Arial"/>
      <w:b/>
      <w:color w:val="000000"/>
      <w:sz w:val="30"/>
    </w:rPr>
  </w:style>
  <w:style w:type="character" w:customStyle="1" w:styleId="117">
    <w:name w:val="NormalCharacter"/>
    <w:qFormat/>
    <w:uiPriority w:val="0"/>
    <w:rPr>
      <w:kern w:val="2"/>
      <w:sz w:val="21"/>
      <w:lang w:val="en-US" w:eastAsia="zh-CN" w:bidi="ar-SA"/>
    </w:rPr>
  </w:style>
  <w:style w:type="character" w:customStyle="1" w:styleId="118">
    <w:name w:val="font161"/>
    <w:qFormat/>
    <w:uiPriority w:val="0"/>
    <w:rPr>
      <w:b/>
      <w:bCs/>
      <w:sz w:val="32"/>
      <w:szCs w:val="32"/>
    </w:rPr>
  </w:style>
  <w:style w:type="character" w:customStyle="1" w:styleId="119">
    <w:name w:val="Char Char23"/>
    <w:qFormat/>
    <w:uiPriority w:val="0"/>
    <w:rPr>
      <w:rFonts w:ascii="Arial" w:hAnsi="Arial" w:eastAsia="宋体"/>
      <w:b/>
      <w:bCs/>
      <w:kern w:val="2"/>
      <w:sz w:val="24"/>
      <w:szCs w:val="32"/>
      <w:lang w:val="en-US" w:eastAsia="zh-CN" w:bidi="ar-SA"/>
    </w:rPr>
  </w:style>
  <w:style w:type="character" w:customStyle="1" w:styleId="120">
    <w:name w:val="h Char"/>
    <w:qFormat/>
    <w:uiPriority w:val="0"/>
    <w:rPr>
      <w:rFonts w:eastAsia="宋体"/>
      <w:kern w:val="2"/>
      <w:sz w:val="18"/>
      <w:szCs w:val="18"/>
      <w:lang w:val="en-US" w:eastAsia="zh-CN" w:bidi="ar-SA"/>
    </w:rPr>
  </w:style>
  <w:style w:type="character" w:customStyle="1" w:styleId="121">
    <w:name w:val="正文首行缩进 Char"/>
    <w:qFormat/>
    <w:uiPriority w:val="0"/>
  </w:style>
  <w:style w:type="character" w:customStyle="1" w:styleId="122">
    <w:name w:val="Unresolved Mention"/>
    <w:unhideWhenUsed/>
    <w:qFormat/>
    <w:uiPriority w:val="99"/>
    <w:rPr>
      <w:color w:val="605E5C"/>
      <w:shd w:val="clear" w:color="auto" w:fill="E1DFDD"/>
    </w:rPr>
  </w:style>
  <w:style w:type="character" w:customStyle="1" w:styleId="123">
    <w:name w:val="页脚 Char Char"/>
    <w:qFormat/>
    <w:uiPriority w:val="0"/>
    <w:rPr>
      <w:rFonts w:ascii="Times New Roman" w:hAnsi="Times New Roman" w:eastAsia="宋体" w:cs="Times New Roman"/>
      <w:sz w:val="18"/>
      <w:szCs w:val="18"/>
    </w:rPr>
  </w:style>
  <w:style w:type="character" w:customStyle="1" w:styleId="124">
    <w:name w:val="CPara- Char Char"/>
    <w:qFormat/>
    <w:uiPriority w:val="0"/>
    <w:rPr>
      <w:rFonts w:ascii="宋体" w:hAnsi="宋体" w:eastAsia="宋体"/>
      <w:lang w:val="en-US" w:eastAsia="en-US" w:bidi="ar-SA"/>
    </w:rPr>
  </w:style>
  <w:style w:type="character" w:customStyle="1" w:styleId="125">
    <w:name w:val="标题 1 Char"/>
    <w:qFormat/>
    <w:uiPriority w:val="0"/>
    <w:rPr>
      <w:rFonts w:ascii="Times New Roman" w:hAnsi="Times New Roman"/>
      <w:b/>
      <w:bCs/>
      <w:kern w:val="44"/>
      <w:sz w:val="44"/>
      <w:szCs w:val="44"/>
    </w:rPr>
  </w:style>
  <w:style w:type="character" w:customStyle="1" w:styleId="126">
    <w:name w:val="普通文字 Char Char1"/>
    <w:qFormat/>
    <w:uiPriority w:val="0"/>
    <w:rPr>
      <w:rFonts w:ascii="宋体" w:hAnsi="Courier New" w:eastAsia="宋体"/>
      <w:kern w:val="2"/>
      <w:sz w:val="21"/>
      <w:lang w:val="en-US" w:eastAsia="zh-CN" w:bidi="ar-SA"/>
    </w:rPr>
  </w:style>
  <w:style w:type="character" w:customStyle="1" w:styleId="127">
    <w:name w:val="15_0"/>
    <w:qFormat/>
    <w:uiPriority w:val="0"/>
    <w:rPr>
      <w:rFonts w:hint="default" w:ascii="Times New Roman" w:hAnsi="Times New Roman" w:cs="Times New Roman"/>
      <w:color w:val="0000FF"/>
      <w:u w:val="single"/>
    </w:rPr>
  </w:style>
  <w:style w:type="character" w:customStyle="1" w:styleId="128">
    <w:name w:val="批注主题 Char3"/>
    <w:qFormat/>
    <w:uiPriority w:val="0"/>
  </w:style>
  <w:style w:type="character" w:customStyle="1" w:styleId="129">
    <w:name w:val="Book Title"/>
    <w:qFormat/>
    <w:uiPriority w:val="0"/>
    <w:rPr>
      <w:rFonts w:hint="default" w:ascii="Cambria" w:hAnsi="Cambria" w:eastAsia="宋体" w:cs="Times New Roman"/>
      <w:b/>
      <w:bCs/>
      <w:i/>
      <w:iCs/>
      <w:color w:val="auto"/>
    </w:rPr>
  </w:style>
  <w:style w:type="character" w:customStyle="1" w:styleId="130">
    <w:name w:val="apple-converted-space"/>
    <w:qFormat/>
    <w:uiPriority w:val="0"/>
  </w:style>
  <w:style w:type="character" w:customStyle="1" w:styleId="131">
    <w:name w:val="Body Text Indent Char"/>
    <w:qFormat/>
    <w:uiPriority w:val="0"/>
    <w:rPr>
      <w:rFonts w:eastAsia="宋体" w:cs="Times New Roman"/>
      <w:kern w:val="2"/>
      <w:sz w:val="24"/>
      <w:szCs w:val="24"/>
      <w:lang w:val="en-US" w:eastAsia="zh-CN" w:bidi="ar-SA"/>
    </w:rPr>
  </w:style>
  <w:style w:type="character" w:customStyle="1" w:styleId="132">
    <w:name w:val="vo21"/>
    <w:qFormat/>
    <w:uiPriority w:val="0"/>
    <w:rPr>
      <w:rFonts w:hint="default" w:ascii="ˎ̥" w:hAnsi="ˎ̥"/>
      <w:color w:val="0D213F"/>
      <w:sz w:val="18"/>
      <w:szCs w:val="18"/>
      <w:u w:val="none"/>
    </w:rPr>
  </w:style>
  <w:style w:type="character" w:customStyle="1" w:styleId="133">
    <w:name w:val="批注框文本 Char1"/>
    <w:qFormat/>
    <w:uiPriority w:val="0"/>
    <w:rPr>
      <w:kern w:val="2"/>
      <w:sz w:val="18"/>
      <w:szCs w:val="18"/>
    </w:rPr>
  </w:style>
  <w:style w:type="character" w:customStyle="1" w:styleId="134">
    <w:name w:val="样式 正文缩进正文（首行缩进两字）特点ALT+Z表正文正文非缩进四号段1Normal Indent Char2... Char"/>
    <w:qFormat/>
    <w:uiPriority w:val="0"/>
  </w:style>
  <w:style w:type="character" w:customStyle="1" w:styleId="135">
    <w:name w:val="Intense Reference"/>
    <w:qFormat/>
    <w:uiPriority w:val="0"/>
    <w:rPr>
      <w:b/>
      <w:bCs/>
      <w:smallCaps/>
      <w:color w:val="C0504D"/>
      <w:spacing w:val="5"/>
      <w:u w:val="single"/>
    </w:rPr>
  </w:style>
  <w:style w:type="character" w:customStyle="1" w:styleId="136">
    <w:name w:val="ca-461"/>
    <w:qFormat/>
    <w:uiPriority w:val="0"/>
    <w:rPr>
      <w:rFonts w:hint="eastAsia" w:ascii="宋体" w:hAnsi="宋体" w:eastAsia="宋体"/>
      <w:color w:val="000000"/>
      <w:spacing w:val="-20"/>
      <w:sz w:val="28"/>
      <w:szCs w:val="28"/>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页眉 Char Char"/>
    <w:qFormat/>
    <w:uiPriority w:val="0"/>
    <w:rPr>
      <w:rFonts w:ascii="Times New Roman" w:hAnsi="Times New Roman" w:eastAsia="宋体" w:cs="Times New Roman"/>
      <w:sz w:val="18"/>
      <w:szCs w:val="18"/>
    </w:rPr>
  </w:style>
  <w:style w:type="character" w:customStyle="1" w:styleId="139">
    <w:name w:val="标题 2 Char"/>
    <w:qFormat/>
    <w:uiPriority w:val="0"/>
    <w:rPr>
      <w:rFonts w:ascii="Arial" w:hAnsi="Arial" w:eastAsia="宋体"/>
      <w:b/>
      <w:bCs/>
      <w:color w:val="000000"/>
      <w:spacing w:val="14"/>
      <w:kern w:val="2"/>
      <w:sz w:val="28"/>
      <w:szCs w:val="28"/>
      <w:lang w:val="en-US" w:eastAsia="zh-CN" w:bidi="ar-SA"/>
    </w:rPr>
  </w:style>
  <w:style w:type="character" w:customStyle="1" w:styleId="140">
    <w:name w:val="引用 Char1"/>
    <w:qFormat/>
    <w:uiPriority w:val="0"/>
    <w:rPr>
      <w:i/>
      <w:iCs/>
      <w:color w:val="000000"/>
      <w:kern w:val="2"/>
      <w:sz w:val="21"/>
      <w:szCs w:val="24"/>
    </w:rPr>
  </w:style>
  <w:style w:type="character" w:customStyle="1" w:styleId="141">
    <w:name w:val="zbggtop11 style5"/>
    <w:qFormat/>
    <w:uiPriority w:val="0"/>
  </w:style>
  <w:style w:type="character" w:customStyle="1" w:styleId="142">
    <w:name w:val="titleblack14px1"/>
    <w:qFormat/>
    <w:uiPriority w:val="0"/>
    <w:rPr>
      <w:b/>
      <w:bCs/>
      <w:color w:val="000000"/>
      <w:sz w:val="21"/>
      <w:szCs w:val="21"/>
    </w:rPr>
  </w:style>
  <w:style w:type="character" w:customStyle="1" w:styleId="143">
    <w:name w:val="批注文字 Char Char"/>
    <w:qFormat/>
    <w:uiPriority w:val="0"/>
    <w:rPr>
      <w:rFonts w:ascii="宋体" w:hAnsi="Times New Roman" w:eastAsia="宋体" w:cs="Times New Roman"/>
      <w:sz w:val="28"/>
      <w:szCs w:val="20"/>
    </w:rPr>
  </w:style>
  <w:style w:type="character" w:customStyle="1" w:styleId="144">
    <w:name w:val="ca-410"/>
    <w:qFormat/>
    <w:uiPriority w:val="0"/>
    <w:rPr>
      <w:rFonts w:hint="eastAsia" w:ascii="宋体" w:hAnsi="宋体" w:eastAsia="宋体"/>
      <w:b/>
      <w:bCs/>
      <w:color w:val="000000"/>
      <w:spacing w:val="-20"/>
      <w:sz w:val="48"/>
      <w:szCs w:val="48"/>
    </w:rPr>
  </w:style>
  <w:style w:type="character" w:customStyle="1" w:styleId="145">
    <w:name w:val="Char Char7"/>
    <w:qFormat/>
    <w:uiPriority w:val="0"/>
    <w:rPr>
      <w:rFonts w:eastAsia="仿宋_GB2312"/>
      <w:kern w:val="2"/>
      <w:sz w:val="28"/>
      <w:lang w:val="en-US" w:eastAsia="zh-CN" w:bidi="ar-SA"/>
    </w:rPr>
  </w:style>
  <w:style w:type="character" w:customStyle="1" w:styleId="146">
    <w:name w:val="HTML 预设格式 Char1"/>
    <w:qFormat/>
    <w:uiPriority w:val="0"/>
    <w:rPr>
      <w:rFonts w:ascii="Courier New" w:hAnsi="Courier New" w:cs="Courier New"/>
      <w:kern w:val="2"/>
    </w:rPr>
  </w:style>
  <w:style w:type="character" w:customStyle="1" w:styleId="147">
    <w:name w:val="pagebanner"/>
    <w:qFormat/>
    <w:uiPriority w:val="0"/>
  </w:style>
  <w:style w:type="character" w:customStyle="1" w:styleId="148">
    <w:name w:val="页眉 Char1"/>
    <w:qFormat/>
    <w:uiPriority w:val="0"/>
    <w:rPr>
      <w:rFonts w:eastAsia="宋体"/>
      <w:kern w:val="2"/>
      <w:sz w:val="18"/>
      <w:szCs w:val="18"/>
      <w:lang w:val="en-US" w:eastAsia="zh-CN" w:bidi="ar-SA"/>
    </w:rPr>
  </w:style>
  <w:style w:type="character" w:customStyle="1" w:styleId="149">
    <w:name w:val="正文文本 Char1"/>
    <w:qFormat/>
    <w:uiPriority w:val="0"/>
    <w:rPr>
      <w:kern w:val="2"/>
      <w:sz w:val="21"/>
      <w:szCs w:val="22"/>
    </w:rPr>
  </w:style>
  <w:style w:type="character" w:customStyle="1" w:styleId="150">
    <w:name w:val="Char Char9"/>
    <w:qFormat/>
    <w:uiPriority w:val="0"/>
    <w:rPr>
      <w:rFonts w:eastAsia="宋体"/>
      <w:color w:val="000000"/>
      <w:kern w:val="2"/>
      <w:sz w:val="24"/>
      <w:lang w:val="en-US" w:eastAsia="zh-CN" w:bidi="ar-SA"/>
    </w:rPr>
  </w:style>
  <w:style w:type="character" w:customStyle="1" w:styleId="151">
    <w:name w:val="Char Char22"/>
    <w:qFormat/>
    <w:uiPriority w:val="0"/>
    <w:rPr>
      <w:rFonts w:eastAsia="宋体"/>
      <w:b/>
      <w:bCs/>
      <w:kern w:val="2"/>
      <w:sz w:val="21"/>
      <w:szCs w:val="32"/>
      <w:lang w:val="en-US" w:eastAsia="zh-CN" w:bidi="ar-SA"/>
    </w:rPr>
  </w:style>
  <w:style w:type="character" w:customStyle="1" w:styleId="152">
    <w:name w:val="ca-211"/>
    <w:qFormat/>
    <w:uiPriority w:val="0"/>
    <w:rPr>
      <w:rFonts w:hint="eastAsia" w:ascii="宋体" w:hAnsi="宋体" w:eastAsia="宋体"/>
      <w:color w:val="000000"/>
      <w:sz w:val="21"/>
      <w:szCs w:val="21"/>
    </w:rPr>
  </w:style>
  <w:style w:type="character" w:customStyle="1" w:styleId="153">
    <w:name w:val="标题 Char2"/>
    <w:qFormat/>
    <w:uiPriority w:val="0"/>
    <w:rPr>
      <w:rFonts w:ascii="Cambria" w:hAnsi="Cambria" w:cs="Times New Roman"/>
      <w:b/>
      <w:bCs/>
      <w:kern w:val="2"/>
      <w:sz w:val="32"/>
      <w:szCs w:val="32"/>
    </w:rPr>
  </w:style>
  <w:style w:type="character" w:customStyle="1" w:styleId="154">
    <w:name w:val="纯文本 Char_1"/>
    <w:link w:val="155"/>
    <w:qFormat/>
    <w:uiPriority w:val="99"/>
    <w:rPr>
      <w:rFonts w:ascii="宋体" w:hAnsi="Courier New"/>
      <w:spacing w:val="14"/>
      <w:kern w:val="2"/>
      <w:sz w:val="24"/>
      <w:szCs w:val="24"/>
      <w:lang w:val="en-US" w:eastAsia="zh-CN"/>
    </w:rPr>
  </w:style>
  <w:style w:type="paragraph" w:customStyle="1" w:styleId="155">
    <w:name w:val="纯文本_1"/>
    <w:basedOn w:val="156"/>
    <w:link w:val="154"/>
    <w:unhideWhenUsed/>
    <w:qFormat/>
    <w:uiPriority w:val="99"/>
    <w:pPr>
      <w:spacing w:line="400" w:lineRule="exact"/>
    </w:pPr>
    <w:rPr>
      <w:rFonts w:ascii="宋体" w:hAnsi="Courier New"/>
      <w:spacing w:val="14"/>
      <w:sz w:val="24"/>
      <w:szCs w:val="24"/>
    </w:rPr>
  </w:style>
  <w:style w:type="paragraph" w:customStyle="1" w:styleId="156">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7">
    <w:name w:val="Char Char39"/>
    <w:qFormat/>
    <w:uiPriority w:val="0"/>
    <w:rPr>
      <w:rFonts w:ascii="Arial" w:hAnsi="Arial" w:eastAsia="黑体"/>
      <w:b/>
      <w:bCs/>
      <w:kern w:val="2"/>
      <w:sz w:val="32"/>
      <w:szCs w:val="32"/>
      <w:lang w:val="en-US" w:eastAsia="zh-CN" w:bidi="ar-SA"/>
    </w:rPr>
  </w:style>
  <w:style w:type="character" w:customStyle="1" w:styleId="158">
    <w:name w:val="明显引用 字符"/>
    <w:link w:val="159"/>
    <w:qFormat/>
    <w:uiPriority w:val="0"/>
    <w:rPr>
      <w:b/>
      <w:bCs/>
      <w:i/>
      <w:iCs/>
      <w:color w:val="4F81BD"/>
      <w:kern w:val="2"/>
      <w:sz w:val="21"/>
      <w:szCs w:val="22"/>
    </w:rPr>
  </w:style>
  <w:style w:type="paragraph" w:styleId="159">
    <w:name w:val="Intense Quote"/>
    <w:basedOn w:val="1"/>
    <w:next w:val="1"/>
    <w:link w:val="158"/>
    <w:qFormat/>
    <w:uiPriority w:val="99"/>
    <w:pPr>
      <w:pBdr>
        <w:bottom w:val="single" w:color="4F81BD" w:sz="4" w:space="4"/>
      </w:pBdr>
      <w:spacing w:before="200" w:after="280"/>
      <w:ind w:left="936" w:right="936"/>
    </w:pPr>
    <w:rPr>
      <w:b/>
      <w:bCs/>
      <w:i/>
      <w:iCs/>
      <w:color w:val="4F81BD"/>
    </w:rPr>
  </w:style>
  <w:style w:type="character" w:customStyle="1" w:styleId="160">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161">
    <w:name w:val="ca-421"/>
    <w:qFormat/>
    <w:uiPriority w:val="0"/>
    <w:rPr>
      <w:rFonts w:hint="eastAsia" w:ascii="宋体" w:hAnsi="宋体" w:eastAsia="宋体"/>
      <w:color w:val="000000"/>
      <w:sz w:val="36"/>
      <w:szCs w:val="36"/>
    </w:rPr>
  </w:style>
  <w:style w:type="character" w:customStyle="1" w:styleId="162">
    <w:name w:val="morewin"/>
    <w:qFormat/>
    <w:uiPriority w:val="0"/>
  </w:style>
  <w:style w:type="character" w:customStyle="1" w:styleId="163">
    <w:name w:val="Subtle Reference"/>
    <w:qFormat/>
    <w:uiPriority w:val="0"/>
    <w:rPr>
      <w:smallCaps/>
      <w:color w:val="C0504D"/>
      <w:u w:val="single"/>
    </w:rPr>
  </w:style>
  <w:style w:type="character" w:customStyle="1" w:styleId="164">
    <w:name w:val="ca-291"/>
    <w:qFormat/>
    <w:uiPriority w:val="0"/>
    <w:rPr>
      <w:rFonts w:hint="eastAsia" w:ascii="宋体" w:hAnsi="宋体" w:eastAsia="宋体"/>
      <w:color w:val="7030A0"/>
      <w:sz w:val="21"/>
      <w:szCs w:val="21"/>
    </w:rPr>
  </w:style>
  <w:style w:type="character" w:customStyle="1" w:styleId="165">
    <w:name w:val="标题 3 Char"/>
    <w:qFormat/>
    <w:uiPriority w:val="0"/>
    <w:rPr>
      <w:rFonts w:ascii="宋体" w:hAnsi="Arial" w:eastAsia="宋体"/>
      <w:b/>
      <w:bCs/>
      <w:color w:val="000000"/>
      <w:spacing w:val="14"/>
      <w:kern w:val="2"/>
      <w:sz w:val="24"/>
      <w:szCs w:val="28"/>
      <w:lang w:val="en-US" w:eastAsia="zh-CN" w:bidi="ar-SA"/>
    </w:rPr>
  </w:style>
  <w:style w:type="character" w:customStyle="1" w:styleId="166">
    <w:name w:val="ca-171"/>
    <w:qFormat/>
    <w:uiPriority w:val="0"/>
    <w:rPr>
      <w:rFonts w:hint="default" w:ascii="Times New Roman" w:hAnsi="Times New Roman" w:cs="Times New Roman"/>
      <w:b/>
      <w:bCs/>
      <w:spacing w:val="-20"/>
      <w:sz w:val="24"/>
      <w:szCs w:val="24"/>
    </w:rPr>
  </w:style>
  <w:style w:type="character" w:customStyle="1" w:styleId="167">
    <w:name w:val="ca-361"/>
    <w:qFormat/>
    <w:uiPriority w:val="0"/>
    <w:rPr>
      <w:rFonts w:hint="eastAsia" w:ascii="宋体" w:hAnsi="宋体" w:eastAsia="宋体"/>
      <w:b/>
      <w:bCs/>
      <w:spacing w:val="-20"/>
      <w:sz w:val="21"/>
      <w:szCs w:val="21"/>
    </w:rPr>
  </w:style>
  <w:style w:type="character" w:customStyle="1" w:styleId="168">
    <w:name w:val="bookmark-item"/>
    <w:qFormat/>
    <w:uiPriority w:val="0"/>
  </w:style>
  <w:style w:type="character" w:customStyle="1" w:styleId="169">
    <w:name w:val="del"/>
    <w:qFormat/>
    <w:uiPriority w:val="0"/>
  </w:style>
  <w:style w:type="character" w:customStyle="1" w:styleId="170">
    <w:name w:val="ca-431"/>
    <w:qFormat/>
    <w:uiPriority w:val="0"/>
    <w:rPr>
      <w:rFonts w:hint="eastAsia" w:ascii="宋体" w:hAnsi="宋体" w:eastAsia="宋体"/>
      <w:color w:val="000000"/>
      <w:sz w:val="44"/>
      <w:szCs w:val="44"/>
    </w:rPr>
  </w:style>
  <w:style w:type="character" w:customStyle="1" w:styleId="171">
    <w:name w:val="样式 正文文本 Char Char"/>
    <w:link w:val="172"/>
    <w:qFormat/>
    <w:uiPriority w:val="0"/>
    <w:rPr>
      <w:rFonts w:ascii="Arial" w:hAnsi="Arial" w:cs="宋体"/>
      <w:color w:val="000000"/>
      <w:kern w:val="2"/>
      <w:sz w:val="21"/>
    </w:rPr>
  </w:style>
  <w:style w:type="paragraph" w:customStyle="1" w:styleId="172">
    <w:name w:val="样式 正文文本"/>
    <w:basedOn w:val="1"/>
    <w:link w:val="171"/>
    <w:qFormat/>
    <w:uiPriority w:val="0"/>
    <w:pPr>
      <w:adjustRightInd w:val="0"/>
      <w:snapToGrid w:val="0"/>
      <w:spacing w:line="400" w:lineRule="exact"/>
      <w:ind w:firstLine="200" w:firstLineChars="200"/>
    </w:pPr>
    <w:rPr>
      <w:rFonts w:ascii="Arial" w:hAnsi="Arial"/>
      <w:color w:val="000000"/>
    </w:rPr>
  </w:style>
  <w:style w:type="character" w:customStyle="1" w:styleId="173">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174">
    <w:name w:val="普通文字1 Char1"/>
    <w:link w:val="175"/>
    <w:qFormat/>
    <w:uiPriority w:val="0"/>
    <w:rPr>
      <w:rFonts w:hint="eastAsia" w:ascii="宋体" w:hAnsi="Courier New" w:eastAsia="宋体" w:cs="宋体"/>
      <w:kern w:val="2"/>
      <w:sz w:val="21"/>
      <w:szCs w:val="21"/>
    </w:rPr>
  </w:style>
  <w:style w:type="paragraph" w:customStyle="1" w:styleId="175">
    <w:name w:val="纯文本_0"/>
    <w:basedOn w:val="176"/>
    <w:link w:val="174"/>
    <w:qFormat/>
    <w:uiPriority w:val="0"/>
    <w:rPr>
      <w:rFonts w:hint="eastAsia" w:ascii="宋体" w:hAnsi="Courier New"/>
      <w:szCs w:val="21"/>
    </w:rPr>
  </w:style>
  <w:style w:type="paragraph" w:customStyle="1" w:styleId="176">
    <w:name w:val="正文_0_0"/>
    <w:basedOn w:val="1"/>
    <w:qFormat/>
    <w:uiPriority w:val="0"/>
    <w:rPr>
      <w:rFonts w:ascii="Calibri" w:hAnsi="Calibri"/>
      <w:szCs w:val="22"/>
    </w:rPr>
  </w:style>
  <w:style w:type="character" w:customStyle="1" w:styleId="177">
    <w:name w:val="署名 Char2"/>
    <w:qFormat/>
    <w:uiPriority w:val="0"/>
    <w:rPr>
      <w:rFonts w:eastAsia="宋体"/>
      <w:lang w:val="en-US" w:eastAsia="zh-CN" w:bidi="ar-SA"/>
    </w:rPr>
  </w:style>
  <w:style w:type="character" w:customStyle="1" w:styleId="178">
    <w:name w:val="标题五 Char"/>
    <w:link w:val="179"/>
    <w:qFormat/>
    <w:uiPriority w:val="0"/>
    <w:rPr>
      <w:rFonts w:ascii="宋体"/>
      <w:b/>
      <w:color w:val="000000"/>
      <w:sz w:val="28"/>
      <w:szCs w:val="28"/>
    </w:rPr>
  </w:style>
  <w:style w:type="paragraph" w:customStyle="1" w:styleId="179">
    <w:name w:val="标题五"/>
    <w:basedOn w:val="1"/>
    <w:link w:val="178"/>
    <w:qFormat/>
    <w:uiPriority w:val="0"/>
    <w:pPr>
      <w:spacing w:line="360" w:lineRule="auto"/>
      <w:jc w:val="left"/>
    </w:pPr>
    <w:rPr>
      <w:rFonts w:ascii="宋体"/>
      <w:b/>
      <w:color w:val="000000"/>
      <w:kern w:val="0"/>
      <w:sz w:val="28"/>
      <w:szCs w:val="28"/>
    </w:rPr>
  </w:style>
  <w:style w:type="character" w:customStyle="1" w:styleId="180">
    <w:name w:val="2nd level Char1"/>
    <w:qFormat/>
    <w:uiPriority w:val="0"/>
    <w:rPr>
      <w:rFonts w:ascii="Arial" w:hAnsi="Arial" w:eastAsia="宋体"/>
      <w:b/>
      <w:bCs/>
      <w:kern w:val="2"/>
      <w:sz w:val="24"/>
      <w:szCs w:val="32"/>
      <w:lang w:val="en-US" w:eastAsia="zh-CN" w:bidi="ar-SA"/>
    </w:rPr>
  </w:style>
  <w:style w:type="character" w:customStyle="1" w:styleId="181">
    <w:name w:val="Char Char21"/>
    <w:qFormat/>
    <w:uiPriority w:val="0"/>
    <w:rPr>
      <w:rFonts w:ascii="Arial" w:hAnsi="Arial" w:eastAsia="黑体"/>
      <w:b/>
      <w:bCs/>
      <w:kern w:val="2"/>
      <w:sz w:val="28"/>
      <w:szCs w:val="28"/>
      <w:lang w:val="en-US" w:eastAsia="zh-CN" w:bidi="ar-SA"/>
    </w:rPr>
  </w:style>
  <w:style w:type="character" w:customStyle="1" w:styleId="182">
    <w:name w:val="error"/>
    <w:qFormat/>
    <w:uiPriority w:val="0"/>
    <w:rPr>
      <w:color w:val="CC0000"/>
    </w:rPr>
  </w:style>
  <w:style w:type="character" w:customStyle="1" w:styleId="183">
    <w:name w:val="userdata"/>
    <w:qFormat/>
    <w:uiPriority w:val="0"/>
  </w:style>
  <w:style w:type="character" w:customStyle="1" w:styleId="184">
    <w:name w:val="Char Char211"/>
    <w:qFormat/>
    <w:uiPriority w:val="0"/>
    <w:rPr>
      <w:rFonts w:ascii="Arial" w:hAnsi="Arial" w:eastAsia="黑体"/>
      <w:b/>
      <w:bCs/>
      <w:kern w:val="2"/>
      <w:sz w:val="28"/>
      <w:szCs w:val="28"/>
      <w:lang w:val="en-US" w:eastAsia="zh-CN" w:bidi="ar-SA"/>
    </w:rPr>
  </w:style>
  <w:style w:type="character" w:customStyle="1" w:styleId="185">
    <w:name w:val="Char Char36"/>
    <w:qFormat/>
    <w:uiPriority w:val="0"/>
    <w:rPr>
      <w:rFonts w:ascii="宋体" w:hAnsi="宋体" w:eastAsia="宋体"/>
      <w:b/>
      <w:sz w:val="24"/>
      <w:lang w:val="en-US" w:eastAsia="zh-CN" w:bidi="ar-SA"/>
    </w:rPr>
  </w:style>
  <w:style w:type="character" w:customStyle="1" w:styleId="186">
    <w:name w:val="style91"/>
    <w:qFormat/>
    <w:uiPriority w:val="0"/>
    <w:rPr>
      <w:sz w:val="24"/>
      <w:szCs w:val="24"/>
    </w:rPr>
  </w:style>
  <w:style w:type="character" w:customStyle="1" w:styleId="187">
    <w:name w:val="Char Char6"/>
    <w:qFormat/>
    <w:uiPriority w:val="0"/>
    <w:rPr>
      <w:rFonts w:eastAsia="宋体"/>
      <w:kern w:val="2"/>
      <w:sz w:val="21"/>
      <w:szCs w:val="24"/>
      <w:lang w:val="en-US" w:eastAsia="zh-CN" w:bidi="ar-SA"/>
    </w:rPr>
  </w:style>
  <w:style w:type="character" w:customStyle="1" w:styleId="188">
    <w:name w:val="ca-491"/>
    <w:qFormat/>
    <w:uiPriority w:val="0"/>
    <w:rPr>
      <w:rFonts w:hint="eastAsia" w:ascii="宋体" w:hAnsi="宋体" w:eastAsia="宋体"/>
      <w:spacing w:val="0"/>
      <w:sz w:val="32"/>
      <w:szCs w:val="32"/>
    </w:rPr>
  </w:style>
  <w:style w:type="character" w:customStyle="1" w:styleId="189">
    <w:name w:val="1page sec3 Char Char"/>
    <w:qFormat/>
    <w:uiPriority w:val="0"/>
    <w:rPr>
      <w:rFonts w:eastAsia="宋体"/>
      <w:kern w:val="2"/>
      <w:sz w:val="18"/>
      <w:lang w:val="en-US" w:eastAsia="zh-CN" w:bidi="ar-SA"/>
    </w:rPr>
  </w:style>
  <w:style w:type="character" w:customStyle="1" w:styleId="190">
    <w:name w:val="ca-331"/>
    <w:qFormat/>
    <w:uiPriority w:val="0"/>
    <w:rPr>
      <w:rFonts w:hint="eastAsia" w:ascii="宋体" w:hAnsi="宋体" w:eastAsia="宋体"/>
      <w:b/>
      <w:bCs/>
      <w:color w:val="002060"/>
      <w:spacing w:val="-20"/>
      <w:sz w:val="20"/>
      <w:szCs w:val="20"/>
    </w:rPr>
  </w:style>
  <w:style w:type="character" w:customStyle="1" w:styleId="191">
    <w:name w:val="CPara--- Char Char"/>
    <w:qFormat/>
    <w:uiPriority w:val="0"/>
    <w:rPr>
      <w:rFonts w:ascii="Arial" w:hAnsi="Arial" w:eastAsia="宋体"/>
      <w:lang w:val="en-US" w:eastAsia="en-US" w:bidi="ar-SA"/>
    </w:rPr>
  </w:style>
  <w:style w:type="character" w:customStyle="1" w:styleId="192">
    <w:name w:val="ca-281"/>
    <w:qFormat/>
    <w:uiPriority w:val="0"/>
    <w:rPr>
      <w:rFonts w:hint="eastAsia" w:ascii="宋体" w:hAnsi="宋体" w:eastAsia="宋体"/>
      <w:color w:val="FF0000"/>
      <w:sz w:val="21"/>
      <w:szCs w:val="21"/>
    </w:rPr>
  </w:style>
  <w:style w:type="character" w:customStyle="1" w:styleId="193">
    <w:name w:val="open2"/>
    <w:qFormat/>
    <w:uiPriority w:val="0"/>
  </w:style>
  <w:style w:type="character" w:customStyle="1" w:styleId="194">
    <w:name w:val="CPara- Char"/>
    <w:qFormat/>
    <w:uiPriority w:val="0"/>
    <w:rPr>
      <w:rFonts w:ascii="宋体" w:hAnsi="宋体" w:eastAsia="宋体"/>
      <w:lang w:val="en-US" w:eastAsia="en-US" w:bidi="ar-SA"/>
    </w:rPr>
  </w:style>
  <w:style w:type="character" w:customStyle="1" w:styleId="195">
    <w:name w:val="Char Char361"/>
    <w:qFormat/>
    <w:uiPriority w:val="0"/>
    <w:rPr>
      <w:rFonts w:ascii="宋体" w:hAnsi="宋体" w:eastAsia="宋体"/>
      <w:b/>
      <w:sz w:val="24"/>
      <w:lang w:val="en-US" w:eastAsia="zh-CN" w:bidi="ar-SA"/>
    </w:rPr>
  </w:style>
  <w:style w:type="character" w:customStyle="1" w:styleId="196">
    <w:name w:val="ca-210"/>
    <w:qFormat/>
    <w:uiPriority w:val="0"/>
    <w:rPr>
      <w:rFonts w:hint="default" w:ascii="Times New Roman" w:hAnsi="Times New Roman" w:cs="Times New Roman"/>
      <w:color w:val="000000"/>
      <w:sz w:val="36"/>
      <w:szCs w:val="36"/>
    </w:rPr>
  </w:style>
  <w:style w:type="character" w:customStyle="1" w:styleId="197">
    <w:name w:val="ca-141"/>
    <w:qFormat/>
    <w:uiPriority w:val="0"/>
    <w:rPr>
      <w:rFonts w:hint="default" w:ascii="Times New Roman" w:hAnsi="Times New Roman" w:cs="Times New Roman"/>
      <w:color w:val="000000"/>
      <w:sz w:val="24"/>
      <w:szCs w:val="24"/>
    </w:rPr>
  </w:style>
  <w:style w:type="character" w:customStyle="1" w:styleId="198">
    <w:name w:val="2nd level Char2"/>
    <w:qFormat/>
    <w:uiPriority w:val="0"/>
    <w:rPr>
      <w:rFonts w:ascii="Arial" w:hAnsi="Arial" w:eastAsia="宋体"/>
      <w:b/>
      <w:bCs/>
      <w:kern w:val="2"/>
      <w:sz w:val="24"/>
      <w:szCs w:val="32"/>
      <w:lang w:val="en-US" w:eastAsia="zh-CN" w:bidi="ar-SA"/>
    </w:rPr>
  </w:style>
  <w:style w:type="character" w:customStyle="1" w:styleId="199">
    <w:name w:val="HTML 地址 Char1"/>
    <w:qFormat/>
    <w:uiPriority w:val="0"/>
    <w:rPr>
      <w:i/>
      <w:iCs/>
      <w:kern w:val="2"/>
      <w:sz w:val="21"/>
    </w:rPr>
  </w:style>
  <w:style w:type="character" w:customStyle="1" w:styleId="200">
    <w:name w:val="标题 Char"/>
    <w:qFormat/>
    <w:uiPriority w:val="0"/>
    <w:rPr>
      <w:rFonts w:ascii="Arial" w:hAnsi="Arial" w:eastAsia="宋体"/>
      <w:b/>
      <w:kern w:val="2"/>
      <w:sz w:val="44"/>
      <w:lang w:val="en-US" w:eastAsia="zh-CN"/>
    </w:rPr>
  </w:style>
  <w:style w:type="character" w:customStyle="1" w:styleId="201">
    <w:name w:val="Footer-Even Char"/>
    <w:qFormat/>
    <w:uiPriority w:val="0"/>
    <w:rPr>
      <w:rFonts w:eastAsia="宋体"/>
      <w:kern w:val="2"/>
      <w:sz w:val="18"/>
      <w:szCs w:val="18"/>
      <w:lang w:val="en-US" w:eastAsia="zh-CN" w:bidi="ar-SA"/>
    </w:rPr>
  </w:style>
  <w:style w:type="character" w:customStyle="1" w:styleId="202">
    <w:name w:val="Char Char32"/>
    <w:qFormat/>
    <w:uiPriority w:val="0"/>
    <w:rPr>
      <w:rFonts w:ascii="Arial" w:hAnsi="Arial" w:eastAsia="黑体"/>
      <w:sz w:val="21"/>
      <w:szCs w:val="21"/>
      <w:lang w:val="en-US" w:eastAsia="zh-CN" w:bidi="ar-SA"/>
    </w:rPr>
  </w:style>
  <w:style w:type="character" w:customStyle="1" w:styleId="203">
    <w:name w:val="ca-111"/>
    <w:qFormat/>
    <w:uiPriority w:val="0"/>
    <w:rPr>
      <w:rFonts w:hint="default" w:ascii="Times New Roman" w:hAnsi="Times New Roman" w:cs="Times New Roman"/>
      <w:color w:val="000000"/>
      <w:sz w:val="30"/>
      <w:szCs w:val="30"/>
    </w:rPr>
  </w:style>
  <w:style w:type="character" w:customStyle="1" w:styleId="204">
    <w:name w:val="Char Char10"/>
    <w:qFormat/>
    <w:locked/>
    <w:uiPriority w:val="0"/>
    <w:rPr>
      <w:rFonts w:eastAsia="仿宋_GB2312"/>
      <w:kern w:val="2"/>
      <w:sz w:val="28"/>
      <w:lang w:val="en-US" w:eastAsia="zh-CN"/>
    </w:rPr>
  </w:style>
  <w:style w:type="character" w:customStyle="1" w:styleId="205">
    <w:name w:val="ca-151"/>
    <w:qFormat/>
    <w:uiPriority w:val="0"/>
    <w:rPr>
      <w:rFonts w:hint="eastAsia" w:ascii="宋体" w:hAnsi="宋体" w:eastAsia="宋体"/>
      <w:caps/>
      <w:color w:val="000000"/>
      <w:sz w:val="24"/>
      <w:szCs w:val="24"/>
    </w:rPr>
  </w:style>
  <w:style w:type="character" w:customStyle="1" w:styleId="206">
    <w:name w:val="Char Char31"/>
    <w:qFormat/>
    <w:uiPriority w:val="0"/>
    <w:rPr>
      <w:rFonts w:eastAsia="宋体"/>
      <w:kern w:val="2"/>
      <w:sz w:val="18"/>
      <w:szCs w:val="18"/>
      <w:lang w:val="en-US" w:eastAsia="zh-CN" w:bidi="ar-SA"/>
    </w:rPr>
  </w:style>
  <w:style w:type="character" w:customStyle="1" w:styleId="207">
    <w:name w:val="label"/>
    <w:qFormat/>
    <w:uiPriority w:val="0"/>
  </w:style>
  <w:style w:type="character" w:customStyle="1" w:styleId="208">
    <w:name w:val="批注文字 Char1"/>
    <w:qFormat/>
    <w:uiPriority w:val="0"/>
    <w:rPr>
      <w:kern w:val="2"/>
      <w:sz w:val="21"/>
      <w:szCs w:val="24"/>
    </w:rPr>
  </w:style>
  <w:style w:type="character" w:customStyle="1" w:styleId="209">
    <w:name w:val="Heading 3 - old Char2"/>
    <w:qFormat/>
    <w:uiPriority w:val="0"/>
    <w:rPr>
      <w:rFonts w:eastAsia="宋体"/>
      <w:b/>
      <w:bCs/>
      <w:kern w:val="2"/>
      <w:sz w:val="21"/>
      <w:szCs w:val="32"/>
      <w:lang w:val="en-US" w:eastAsia="zh-CN" w:bidi="ar-SA"/>
    </w:rPr>
  </w:style>
  <w:style w:type="character" w:customStyle="1" w:styleId="210">
    <w:name w:val="Char Char28"/>
    <w:link w:val="211"/>
    <w:qFormat/>
    <w:uiPriority w:val="0"/>
    <w:rPr>
      <w:b/>
      <w:kern w:val="2"/>
      <w:sz w:val="21"/>
      <w:szCs w:val="32"/>
    </w:rPr>
  </w:style>
  <w:style w:type="paragraph" w:customStyle="1" w:styleId="211">
    <w:name w:val="标题 3_0"/>
    <w:basedOn w:val="212"/>
    <w:next w:val="212"/>
    <w:link w:val="210"/>
    <w:qFormat/>
    <w:uiPriority w:val="0"/>
    <w:pPr>
      <w:keepNext/>
      <w:keepLines/>
      <w:spacing w:line="360" w:lineRule="auto"/>
      <w:ind w:firstLine="200" w:firstLineChars="200"/>
      <w:outlineLvl w:val="2"/>
    </w:pPr>
    <w:rPr>
      <w:rFonts w:ascii="Times New Roman" w:hAnsi="Times New Roman"/>
      <w:b/>
      <w:szCs w:val="32"/>
    </w:rPr>
  </w:style>
  <w:style w:type="paragraph" w:customStyle="1" w:styleId="212">
    <w:name w:val="正文_0"/>
    <w:basedOn w:val="1"/>
    <w:qFormat/>
    <w:uiPriority w:val="0"/>
    <w:rPr>
      <w:rFonts w:ascii="Calibri" w:hAnsi="Calibri"/>
      <w:szCs w:val="22"/>
    </w:rPr>
  </w:style>
  <w:style w:type="character" w:customStyle="1" w:styleId="213">
    <w:name w:val="标题 3 Char_0"/>
    <w:qFormat/>
    <w:uiPriority w:val="0"/>
    <w:rPr>
      <w:rFonts w:ascii="Calibri" w:hAnsi="Calibri"/>
      <w:b/>
      <w:bCs/>
      <w:sz w:val="24"/>
      <w:szCs w:val="32"/>
      <w:lang w:val="en-US" w:eastAsia="zh-CN"/>
    </w:rPr>
  </w:style>
  <w:style w:type="character" w:customStyle="1" w:styleId="214">
    <w:name w:val="纯文本 Char Char Char2"/>
    <w:qFormat/>
    <w:locked/>
    <w:uiPriority w:val="0"/>
    <w:rPr>
      <w:rFonts w:ascii="宋体" w:hAnsi="Courier New" w:eastAsia="宋体"/>
      <w:kern w:val="2"/>
      <w:sz w:val="21"/>
      <w:lang w:val="en-US" w:eastAsia="zh-CN" w:bidi="ar-SA"/>
    </w:rPr>
  </w:style>
  <w:style w:type="character" w:customStyle="1" w:styleId="215">
    <w:name w:val="明显引用 Char2"/>
    <w:qFormat/>
    <w:uiPriority w:val="99"/>
    <w:rPr>
      <w:b/>
      <w:bCs/>
      <w:i/>
      <w:iCs/>
      <w:color w:val="4F81BD"/>
      <w:kern w:val="2"/>
      <w:sz w:val="21"/>
    </w:rPr>
  </w:style>
  <w:style w:type="character" w:customStyle="1" w:styleId="216">
    <w:name w:val="Char Char38"/>
    <w:qFormat/>
    <w:uiPriority w:val="0"/>
    <w:rPr>
      <w:rFonts w:eastAsia="宋体"/>
      <w:b/>
      <w:bCs/>
      <w:kern w:val="2"/>
      <w:sz w:val="32"/>
      <w:szCs w:val="32"/>
      <w:lang w:val="en-US" w:eastAsia="zh-CN" w:bidi="ar-SA"/>
    </w:rPr>
  </w:style>
  <w:style w:type="character" w:customStyle="1" w:styleId="217">
    <w:name w:val="h Char1"/>
    <w:qFormat/>
    <w:uiPriority w:val="0"/>
    <w:rPr>
      <w:rFonts w:eastAsia="宋体"/>
      <w:kern w:val="2"/>
      <w:sz w:val="18"/>
      <w:szCs w:val="18"/>
      <w:lang w:val="en-US" w:eastAsia="zh-CN" w:bidi="ar-SA"/>
    </w:rPr>
  </w:style>
  <w:style w:type="character" w:customStyle="1" w:styleId="218">
    <w:name w:val="Char Char1"/>
    <w:qFormat/>
    <w:uiPriority w:val="0"/>
    <w:rPr>
      <w:rFonts w:eastAsia="宋体"/>
      <w:kern w:val="2"/>
      <w:sz w:val="21"/>
      <w:szCs w:val="24"/>
      <w:lang w:val="en-US" w:eastAsia="zh-CN" w:bidi="ar-SA"/>
    </w:rPr>
  </w:style>
  <w:style w:type="character" w:customStyle="1" w:styleId="219">
    <w:name w:val="正文首行缩进 Char Char"/>
    <w:qFormat/>
    <w:uiPriority w:val="0"/>
  </w:style>
  <w:style w:type="character" w:customStyle="1" w:styleId="220">
    <w:name w:val="Heading 3 - old Char1"/>
    <w:qFormat/>
    <w:uiPriority w:val="0"/>
    <w:rPr>
      <w:rFonts w:eastAsia="宋体"/>
      <w:b/>
      <w:bCs/>
      <w:kern w:val="2"/>
      <w:sz w:val="21"/>
      <w:szCs w:val="32"/>
      <w:lang w:val="en-US" w:eastAsia="zh-CN" w:bidi="ar-SA"/>
    </w:rPr>
  </w:style>
  <w:style w:type="character" w:customStyle="1" w:styleId="221">
    <w:name w:val="ca-251"/>
    <w:qFormat/>
    <w:uiPriority w:val="0"/>
    <w:rPr>
      <w:rFonts w:hint="default" w:ascii="Times New Roman" w:hAnsi="Times New Roman" w:cs="Times New Roman"/>
      <w:sz w:val="21"/>
      <w:szCs w:val="21"/>
    </w:rPr>
  </w:style>
  <w:style w:type="character" w:customStyle="1" w:styleId="222">
    <w:name w:val="正文文本缩进 2 Char"/>
    <w:qFormat/>
    <w:uiPriority w:val="0"/>
    <w:rPr>
      <w:rFonts w:ascii="Times New Roman" w:hAnsi="Times New Roman" w:eastAsia="宋体" w:cs="Times New Roman"/>
      <w:szCs w:val="24"/>
    </w:rPr>
  </w:style>
  <w:style w:type="character" w:customStyle="1" w:styleId="223">
    <w:name w:val="标题 2 Char_0"/>
    <w:link w:val="224"/>
    <w:qFormat/>
    <w:uiPriority w:val="0"/>
    <w:rPr>
      <w:rFonts w:ascii="Cambria" w:hAnsi="Cambria"/>
      <w:b/>
      <w:bCs/>
      <w:kern w:val="2"/>
      <w:sz w:val="32"/>
      <w:szCs w:val="32"/>
    </w:rPr>
  </w:style>
  <w:style w:type="paragraph" w:customStyle="1" w:styleId="224">
    <w:name w:val="标题 2_0"/>
    <w:basedOn w:val="212"/>
    <w:next w:val="212"/>
    <w:link w:val="223"/>
    <w:unhideWhenUsed/>
    <w:qFormat/>
    <w:uiPriority w:val="0"/>
    <w:pPr>
      <w:keepNext/>
      <w:keepLines/>
      <w:spacing w:before="260" w:after="260" w:line="415" w:lineRule="auto"/>
      <w:outlineLvl w:val="1"/>
    </w:pPr>
    <w:rPr>
      <w:rFonts w:ascii="Cambria" w:hAnsi="Cambria"/>
      <w:b/>
      <w:bCs/>
      <w:sz w:val="32"/>
      <w:szCs w:val="32"/>
    </w:rPr>
  </w:style>
  <w:style w:type="character" w:customStyle="1" w:styleId="225">
    <w:name w:val="ca-201"/>
    <w:qFormat/>
    <w:uiPriority w:val="0"/>
    <w:rPr>
      <w:rFonts w:hint="default" w:ascii="??" w:hAnsi="??"/>
      <w:color w:val="000000"/>
      <w:sz w:val="18"/>
      <w:szCs w:val="18"/>
    </w:rPr>
  </w:style>
  <w:style w:type="character" w:customStyle="1" w:styleId="226">
    <w:name w:val="Char Char33"/>
    <w:qFormat/>
    <w:uiPriority w:val="0"/>
    <w:rPr>
      <w:rFonts w:ascii="Arial" w:hAnsi="Arial" w:eastAsia="黑体"/>
      <w:sz w:val="24"/>
      <w:szCs w:val="24"/>
      <w:lang w:val="en-US" w:eastAsia="zh-CN" w:bidi="ar-SA"/>
    </w:rPr>
  </w:style>
  <w:style w:type="character" w:customStyle="1" w:styleId="227">
    <w:name w:val="Char Char16"/>
    <w:link w:val="228"/>
    <w:qFormat/>
    <w:uiPriority w:val="0"/>
    <w:rPr>
      <w:rFonts w:hint="default" w:ascii="Calibri" w:hAnsi="Calibri" w:eastAsia="仿宋_GB2312" w:cs="Calibri"/>
      <w:kern w:val="2"/>
      <w:sz w:val="28"/>
    </w:rPr>
  </w:style>
  <w:style w:type="paragraph" w:customStyle="1" w:styleId="228">
    <w:name w:val="日期_0"/>
    <w:basedOn w:val="229"/>
    <w:next w:val="229"/>
    <w:link w:val="227"/>
    <w:qFormat/>
    <w:uiPriority w:val="0"/>
    <w:rPr>
      <w:rFonts w:ascii="Calibri" w:hAnsi="Calibri" w:eastAsia="仿宋_GB2312"/>
      <w:sz w:val="28"/>
      <w:szCs w:val="20"/>
    </w:rPr>
  </w:style>
  <w:style w:type="paragraph" w:customStyle="1" w:styleId="229">
    <w:name w:val="正文_1"/>
    <w:basedOn w:val="1"/>
    <w:qFormat/>
    <w:uiPriority w:val="0"/>
    <w:rPr>
      <w:szCs w:val="24"/>
    </w:rPr>
  </w:style>
  <w:style w:type="character" w:customStyle="1" w:styleId="230">
    <w:name w:val="Char Char37"/>
    <w:qFormat/>
    <w:uiPriority w:val="0"/>
    <w:rPr>
      <w:rFonts w:ascii="Arial" w:hAnsi="Arial" w:eastAsia="黑体"/>
      <w:b/>
      <w:bCs/>
      <w:kern w:val="2"/>
      <w:sz w:val="28"/>
      <w:szCs w:val="28"/>
      <w:lang w:val="en-US" w:eastAsia="zh-CN" w:bidi="ar-SA"/>
    </w:rPr>
  </w:style>
  <w:style w:type="character" w:customStyle="1" w:styleId="231">
    <w:name w:val="Char Char91"/>
    <w:qFormat/>
    <w:uiPriority w:val="0"/>
    <w:rPr>
      <w:rFonts w:eastAsia="宋体"/>
      <w:color w:val="000000"/>
      <w:kern w:val="2"/>
      <w:sz w:val="24"/>
      <w:lang w:val="en-US" w:eastAsia="zh-CN" w:bidi="ar-SA"/>
    </w:rPr>
  </w:style>
  <w:style w:type="character" w:customStyle="1" w:styleId="232">
    <w:name w:val="正文（首行缩进两字）"/>
    <w:qFormat/>
    <w:uiPriority w:val="0"/>
    <w:rPr>
      <w:rFonts w:eastAsia="宋体"/>
      <w:spacing w:val="14"/>
      <w:kern w:val="24"/>
      <w:sz w:val="24"/>
      <w:lang w:val="en-US" w:eastAsia="zh-CN" w:bidi="ar-SA"/>
    </w:rPr>
  </w:style>
  <w:style w:type="character" w:customStyle="1" w:styleId="233">
    <w:name w:val="ca-341"/>
    <w:qFormat/>
    <w:uiPriority w:val="0"/>
    <w:rPr>
      <w:rFonts w:hint="eastAsia" w:ascii="宋体" w:hAnsi="宋体" w:eastAsia="宋体"/>
      <w:color w:val="000000"/>
      <w:sz w:val="20"/>
      <w:szCs w:val="20"/>
    </w:rPr>
  </w:style>
  <w:style w:type="character" w:customStyle="1" w:styleId="234">
    <w:name w:val="内文 Char Char"/>
    <w:link w:val="235"/>
    <w:qFormat/>
    <w:uiPriority w:val="0"/>
    <w:rPr>
      <w:rFonts w:ascii="Arial" w:hAnsi="Arial"/>
      <w:kern w:val="2"/>
      <w:sz w:val="21"/>
      <w:lang w:val="en-US" w:eastAsia="zh-CN" w:bidi="ar-SA"/>
    </w:rPr>
  </w:style>
  <w:style w:type="paragraph" w:customStyle="1" w:styleId="235">
    <w:name w:val="内文"/>
    <w:link w:val="234"/>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236">
    <w:name w:val="Char Char381"/>
    <w:qFormat/>
    <w:uiPriority w:val="0"/>
    <w:rPr>
      <w:rFonts w:eastAsia="宋体"/>
      <w:b/>
      <w:bCs/>
      <w:kern w:val="2"/>
      <w:sz w:val="32"/>
      <w:szCs w:val="32"/>
      <w:lang w:val="en-US" w:eastAsia="zh-CN" w:bidi="ar-SA"/>
    </w:rPr>
  </w:style>
  <w:style w:type="character" w:customStyle="1" w:styleId="237">
    <w:name w:val="ca-121"/>
    <w:qFormat/>
    <w:uiPriority w:val="0"/>
    <w:rPr>
      <w:rFonts w:hint="default" w:ascii="Times New Roman" w:hAnsi="Times New Roman" w:cs="Times New Roman"/>
      <w:color w:val="000000"/>
      <w:sz w:val="32"/>
      <w:szCs w:val="32"/>
    </w:rPr>
  </w:style>
  <w:style w:type="character" w:customStyle="1" w:styleId="238">
    <w:name w:val="标准正文格式 Char"/>
    <w:link w:val="239"/>
    <w:qFormat/>
    <w:uiPriority w:val="0"/>
    <w:rPr>
      <w:rFonts w:ascii="宋体" w:eastAsia="仿宋_GB2312"/>
      <w:color w:val="000000"/>
      <w:sz w:val="24"/>
    </w:rPr>
  </w:style>
  <w:style w:type="paragraph" w:customStyle="1" w:styleId="239">
    <w:name w:val="标准正文格式"/>
    <w:basedOn w:val="1"/>
    <w:link w:val="238"/>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240">
    <w:name w:val="标题5 Char Char"/>
    <w:link w:val="241"/>
    <w:qFormat/>
    <w:uiPriority w:val="0"/>
    <w:rPr>
      <w:spacing w:val="10"/>
      <w:kern w:val="24"/>
      <w:sz w:val="24"/>
    </w:rPr>
  </w:style>
  <w:style w:type="paragraph" w:customStyle="1" w:styleId="241">
    <w:name w:val="标题5"/>
    <w:basedOn w:val="1"/>
    <w:link w:val="240"/>
    <w:qFormat/>
    <w:uiPriority w:val="0"/>
    <w:pPr>
      <w:spacing w:before="100" w:beforeAutospacing="1" w:after="100" w:afterAutospacing="1" w:line="640" w:lineRule="exact"/>
    </w:pPr>
    <w:rPr>
      <w:spacing w:val="10"/>
      <w:kern w:val="24"/>
      <w:sz w:val="24"/>
    </w:rPr>
  </w:style>
  <w:style w:type="character" w:customStyle="1" w:styleId="242">
    <w:name w:val="日期 Char1"/>
    <w:qFormat/>
    <w:uiPriority w:val="0"/>
    <w:rPr>
      <w:kern w:val="2"/>
      <w:sz w:val="21"/>
      <w:szCs w:val="22"/>
    </w:rPr>
  </w:style>
  <w:style w:type="character" w:customStyle="1" w:styleId="243">
    <w:name w:val="个人撰写风格"/>
    <w:qFormat/>
    <w:uiPriority w:val="0"/>
    <w:rPr>
      <w:rFonts w:ascii="Arial" w:hAnsi="Arial" w:eastAsia="宋体" w:cs="Arial"/>
      <w:color w:val="auto"/>
      <w:sz w:val="20"/>
    </w:rPr>
  </w:style>
  <w:style w:type="character" w:customStyle="1" w:styleId="244">
    <w:name w:val="ca-521"/>
    <w:qFormat/>
    <w:uiPriority w:val="0"/>
    <w:rPr>
      <w:rFonts w:hint="eastAsia" w:ascii="宋体" w:hAnsi="宋体" w:eastAsia="宋体"/>
      <w:b/>
      <w:bCs/>
      <w:spacing w:val="-20"/>
      <w:sz w:val="36"/>
      <w:szCs w:val="36"/>
    </w:rPr>
  </w:style>
  <w:style w:type="character" w:customStyle="1" w:styleId="245">
    <w:name w:val="Char Char35"/>
    <w:qFormat/>
    <w:uiPriority w:val="0"/>
    <w:rPr>
      <w:rFonts w:ascii="Arial" w:hAnsi="Arial" w:eastAsia="黑体"/>
      <w:b/>
      <w:bCs/>
      <w:sz w:val="24"/>
      <w:szCs w:val="24"/>
      <w:lang w:val="en-US" w:eastAsia="zh-CN" w:bidi="ar-SA"/>
    </w:rPr>
  </w:style>
  <w:style w:type="character" w:customStyle="1" w:styleId="246">
    <w:name w:val="add2"/>
    <w:qFormat/>
    <w:uiPriority w:val="0"/>
  </w:style>
  <w:style w:type="character" w:customStyle="1" w:styleId="247">
    <w:name w:val="Char Char391"/>
    <w:qFormat/>
    <w:uiPriority w:val="0"/>
    <w:rPr>
      <w:rFonts w:ascii="Arial" w:hAnsi="Arial" w:eastAsia="黑体"/>
      <w:b/>
      <w:bCs/>
      <w:kern w:val="2"/>
      <w:sz w:val="32"/>
      <w:szCs w:val="32"/>
      <w:lang w:val="en-US" w:eastAsia="zh-CN" w:bidi="ar-SA"/>
    </w:rPr>
  </w:style>
  <w:style w:type="character" w:customStyle="1" w:styleId="248">
    <w:name w:val="批注主题 Char Char"/>
    <w:qFormat/>
    <w:uiPriority w:val="0"/>
    <w:rPr>
      <w:rFonts w:ascii="Times New Roman" w:hAnsi="Times New Roman" w:eastAsia="宋体" w:cs="Times New Roman"/>
      <w:b/>
      <w:bCs/>
      <w:kern w:val="2"/>
      <w:sz w:val="21"/>
      <w:szCs w:val="24"/>
    </w:rPr>
  </w:style>
  <w:style w:type="character" w:customStyle="1" w:styleId="249">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50">
    <w:name w:val="Footer-Even Char2"/>
    <w:qFormat/>
    <w:uiPriority w:val="0"/>
    <w:rPr>
      <w:rFonts w:eastAsia="宋体"/>
      <w:kern w:val="2"/>
      <w:sz w:val="18"/>
      <w:szCs w:val="18"/>
      <w:lang w:val="en-US" w:eastAsia="zh-CN" w:bidi="ar-SA"/>
    </w:rPr>
  </w:style>
  <w:style w:type="character" w:customStyle="1" w:styleId="251">
    <w:name w:val="页脚 Char1"/>
    <w:qFormat/>
    <w:uiPriority w:val="0"/>
    <w:rPr>
      <w:rFonts w:eastAsia="宋体"/>
      <w:kern w:val="2"/>
      <w:sz w:val="18"/>
      <w:szCs w:val="18"/>
      <w:lang w:val="en-US" w:eastAsia="zh-CN" w:bidi="ar-SA"/>
    </w:rPr>
  </w:style>
  <w:style w:type="character" w:customStyle="1" w:styleId="252">
    <w:name w:val="正文2 Char Char"/>
    <w:link w:val="253"/>
    <w:qFormat/>
    <w:uiPriority w:val="0"/>
    <w:rPr>
      <w:kern w:val="2"/>
      <w:sz w:val="24"/>
    </w:rPr>
  </w:style>
  <w:style w:type="paragraph" w:customStyle="1" w:styleId="253">
    <w:name w:val="正文2"/>
    <w:basedOn w:val="1"/>
    <w:link w:val="252"/>
    <w:qFormat/>
    <w:uiPriority w:val="0"/>
    <w:pPr>
      <w:spacing w:before="156" w:line="360" w:lineRule="auto"/>
      <w:ind w:firstLine="510" w:firstLineChars="200"/>
    </w:pPr>
    <w:rPr>
      <w:sz w:val="24"/>
    </w:rPr>
  </w:style>
  <w:style w:type="character" w:customStyle="1" w:styleId="254">
    <w:name w:val="Char Char Char Char Char"/>
    <w:qFormat/>
    <w:uiPriority w:val="0"/>
    <w:rPr>
      <w:rFonts w:ascii="Arial" w:hAnsi="Arial" w:eastAsia="黑体"/>
      <w:b/>
      <w:bCs/>
      <w:kern w:val="2"/>
      <w:sz w:val="32"/>
      <w:szCs w:val="32"/>
      <w:lang w:val="en-US" w:eastAsia="zh-CN" w:bidi="ar-SA"/>
    </w:rPr>
  </w:style>
  <w:style w:type="character" w:customStyle="1" w:styleId="255">
    <w:name w:val="add"/>
    <w:qFormat/>
    <w:uiPriority w:val="0"/>
  </w:style>
  <w:style w:type="character" w:customStyle="1" w:styleId="256">
    <w:name w:val="副标题 Char1"/>
    <w:qFormat/>
    <w:uiPriority w:val="0"/>
    <w:rPr>
      <w:rFonts w:ascii="Cambria" w:hAnsi="Cambria" w:cs="Times New Roman"/>
      <w:b/>
      <w:bCs/>
      <w:kern w:val="28"/>
      <w:sz w:val="32"/>
      <w:szCs w:val="32"/>
    </w:rPr>
  </w:style>
  <w:style w:type="character" w:customStyle="1" w:styleId="257">
    <w:name w:val="标题 4 Char Char"/>
    <w:qFormat/>
    <w:uiPriority w:val="0"/>
    <w:rPr>
      <w:rFonts w:ascii="Arial" w:hAnsi="Arial" w:eastAsia="宋体"/>
      <w:b/>
      <w:bCs/>
      <w:kern w:val="2"/>
      <w:sz w:val="24"/>
      <w:szCs w:val="28"/>
      <w:lang w:val="en-US" w:eastAsia="zh-CN" w:bidi="ar-SA"/>
    </w:rPr>
  </w:style>
  <w:style w:type="character" w:customStyle="1" w:styleId="258">
    <w:name w:val="font11"/>
    <w:qFormat/>
    <w:uiPriority w:val="0"/>
    <w:rPr>
      <w:rFonts w:ascii="Calibri" w:hAnsi="Calibri" w:cs="Calibri"/>
      <w:color w:val="000000"/>
      <w:sz w:val="24"/>
      <w:szCs w:val="24"/>
      <w:u w:val="none"/>
    </w:rPr>
  </w:style>
  <w:style w:type="character" w:customStyle="1" w:styleId="259">
    <w:name w:val="ca-91"/>
    <w:qFormat/>
    <w:uiPriority w:val="0"/>
    <w:rPr>
      <w:rFonts w:hint="eastAsia" w:ascii="楷体_GB2312" w:eastAsia="楷体_GB2312"/>
      <w:color w:val="000000"/>
      <w:spacing w:val="20"/>
      <w:sz w:val="96"/>
      <w:szCs w:val="96"/>
    </w:rPr>
  </w:style>
  <w:style w:type="character" w:customStyle="1" w:styleId="260">
    <w:name w:val="日期 Char2"/>
    <w:qFormat/>
    <w:uiPriority w:val="0"/>
    <w:rPr>
      <w:rFonts w:eastAsia="仿宋_GB2312"/>
      <w:kern w:val="2"/>
      <w:sz w:val="28"/>
    </w:rPr>
  </w:style>
  <w:style w:type="character" w:customStyle="1" w:styleId="261">
    <w:name w:val="手改 Char Char2"/>
    <w:qFormat/>
    <w:uiPriority w:val="0"/>
    <w:rPr>
      <w:rFonts w:eastAsia="宋体"/>
      <w:kern w:val="2"/>
      <w:sz w:val="21"/>
      <w:szCs w:val="24"/>
      <w:lang w:val="en-US" w:eastAsia="zh-CN" w:bidi="ar-SA"/>
    </w:rPr>
  </w:style>
  <w:style w:type="character" w:customStyle="1" w:styleId="262">
    <w:name w:val="ca-411"/>
    <w:qFormat/>
    <w:uiPriority w:val="0"/>
    <w:rPr>
      <w:rFonts w:hint="eastAsia" w:ascii="宋体" w:hAnsi="宋体" w:eastAsia="宋体"/>
      <w:b/>
      <w:bCs/>
      <w:color w:val="000000"/>
      <w:spacing w:val="-20"/>
      <w:sz w:val="32"/>
      <w:szCs w:val="32"/>
    </w:rPr>
  </w:style>
  <w:style w:type="character" w:customStyle="1" w:styleId="263">
    <w:name w:val="标题11 Char"/>
    <w:link w:val="264"/>
    <w:qFormat/>
    <w:uiPriority w:val="0"/>
    <w:rPr>
      <w:b/>
      <w:bCs/>
      <w:kern w:val="2"/>
      <w:sz w:val="28"/>
      <w:szCs w:val="32"/>
    </w:rPr>
  </w:style>
  <w:style w:type="paragraph" w:customStyle="1" w:styleId="264">
    <w:name w:val="标题11"/>
    <w:basedOn w:val="6"/>
    <w:link w:val="263"/>
    <w:qFormat/>
    <w:uiPriority w:val="0"/>
    <w:pPr>
      <w:widowControl w:val="0"/>
      <w:tabs>
        <w:tab w:val="clear" w:pos="720"/>
      </w:tabs>
      <w:spacing w:before="100" w:beforeAutospacing="1" w:after="100" w:afterAutospacing="1"/>
      <w:ind w:left="0" w:firstLine="0"/>
      <w:jc w:val="both"/>
    </w:pPr>
    <w:rPr>
      <w:bCs/>
      <w:kern w:val="2"/>
      <w:sz w:val="28"/>
      <w:szCs w:val="32"/>
    </w:rPr>
  </w:style>
  <w:style w:type="character" w:customStyle="1" w:styleId="265">
    <w:name w:val="zbggmain"/>
    <w:qFormat/>
    <w:uiPriority w:val="0"/>
  </w:style>
  <w:style w:type="character" w:customStyle="1" w:styleId="266">
    <w:name w:val="Para head"/>
    <w:qFormat/>
    <w:uiPriority w:val="0"/>
    <w:rPr>
      <w:rFonts w:ascii="Arial" w:hAnsi="Arial" w:eastAsia="Times New Roman"/>
      <w:sz w:val="20"/>
    </w:rPr>
  </w:style>
  <w:style w:type="character" w:customStyle="1" w:styleId="267">
    <w:name w:val="ca-511"/>
    <w:qFormat/>
    <w:uiPriority w:val="0"/>
    <w:rPr>
      <w:rFonts w:hint="default" w:ascii="Times New Roman" w:hAnsi="Times New Roman" w:cs="Times New Roman"/>
      <w:b/>
      <w:bCs/>
      <w:color w:val="000000"/>
      <w:spacing w:val="-20"/>
      <w:sz w:val="32"/>
      <w:szCs w:val="32"/>
    </w:rPr>
  </w:style>
  <w:style w:type="character" w:customStyle="1" w:styleId="268">
    <w:name w:val="Char Char40"/>
    <w:qFormat/>
    <w:uiPriority w:val="0"/>
    <w:rPr>
      <w:rFonts w:eastAsia="宋体"/>
      <w:b/>
      <w:bCs/>
      <w:kern w:val="44"/>
      <w:sz w:val="44"/>
      <w:szCs w:val="44"/>
      <w:lang w:val="en-US" w:eastAsia="zh-CN" w:bidi="ar-SA"/>
    </w:rPr>
  </w:style>
  <w:style w:type="character" w:customStyle="1" w:styleId="269">
    <w:name w:val="ca-481"/>
    <w:qFormat/>
    <w:uiPriority w:val="0"/>
    <w:rPr>
      <w:rFonts w:hint="eastAsia" w:ascii="宋体" w:hAnsi="宋体" w:eastAsia="宋体"/>
      <w:color w:val="000000"/>
      <w:sz w:val="26"/>
      <w:szCs w:val="26"/>
    </w:rPr>
  </w:style>
  <w:style w:type="character" w:customStyle="1" w:styleId="270">
    <w:name w:val="Char Char231"/>
    <w:qFormat/>
    <w:uiPriority w:val="0"/>
    <w:rPr>
      <w:rFonts w:ascii="Arial" w:hAnsi="Arial" w:eastAsia="宋体"/>
      <w:b/>
      <w:bCs/>
      <w:kern w:val="2"/>
      <w:sz w:val="24"/>
      <w:szCs w:val="32"/>
      <w:lang w:val="en-US" w:eastAsia="zh-CN" w:bidi="ar-SA"/>
    </w:rPr>
  </w:style>
  <w:style w:type="character" w:customStyle="1" w:styleId="271">
    <w:name w:val="引用 Char2"/>
    <w:qFormat/>
    <w:uiPriority w:val="99"/>
    <w:rPr>
      <w:i/>
      <w:iCs/>
      <w:color w:val="000000"/>
      <w:kern w:val="2"/>
      <w:sz w:val="21"/>
    </w:rPr>
  </w:style>
  <w:style w:type="character" w:customStyle="1" w:styleId="272">
    <w:name w:val="正文文本缩进 2 Char Char"/>
    <w:qFormat/>
    <w:uiPriority w:val="0"/>
    <w:rPr>
      <w:rFonts w:ascii="Times New Roman" w:hAnsi="Times New Roman" w:eastAsia="宋体" w:cs="Times New Roman"/>
      <w:szCs w:val="24"/>
    </w:rPr>
  </w:style>
  <w:style w:type="character" w:customStyle="1" w:styleId="273">
    <w:name w:val="标题 4 Char1"/>
    <w:qFormat/>
    <w:uiPriority w:val="0"/>
    <w:rPr>
      <w:rFonts w:ascii="Arial" w:hAnsi="Arial" w:eastAsia="宋体"/>
      <w:bCs/>
      <w:kern w:val="2"/>
      <w:szCs w:val="28"/>
    </w:rPr>
  </w:style>
  <w:style w:type="character" w:customStyle="1" w:styleId="274">
    <w:name w:val="Intense Emphasis"/>
    <w:qFormat/>
    <w:uiPriority w:val="0"/>
    <w:rPr>
      <w:b/>
      <w:bCs/>
      <w:i/>
      <w:iCs/>
      <w:color w:val="4F81BD"/>
    </w:rPr>
  </w:style>
  <w:style w:type="character" w:customStyle="1" w:styleId="275">
    <w:name w:val="批注主题 Char"/>
    <w:qFormat/>
    <w:uiPriority w:val="0"/>
    <w:rPr>
      <w:rFonts w:ascii="Times New Roman" w:hAnsi="Times New Roman"/>
      <w:b/>
      <w:bCs/>
      <w:kern w:val="2"/>
      <w:sz w:val="21"/>
      <w:szCs w:val="24"/>
    </w:rPr>
  </w:style>
  <w:style w:type="character" w:customStyle="1" w:styleId="276">
    <w:name w:val="unnamed11"/>
    <w:qFormat/>
    <w:uiPriority w:val="0"/>
    <w:rPr>
      <w:sz w:val="18"/>
      <w:szCs w:val="18"/>
      <w:u w:val="none"/>
    </w:rPr>
  </w:style>
  <w:style w:type="character" w:customStyle="1" w:styleId="277">
    <w:name w:val="Char Char12"/>
    <w:qFormat/>
    <w:uiPriority w:val="0"/>
    <w:rPr>
      <w:rFonts w:ascii="Arial" w:hAnsi="Arial" w:eastAsia="宋体"/>
      <w:b/>
      <w:sz w:val="32"/>
      <w:lang w:val="en-US" w:eastAsia="zh-CN" w:bidi="ar-SA"/>
    </w:rPr>
  </w:style>
  <w:style w:type="character" w:customStyle="1" w:styleId="278">
    <w:name w:val="个人答复风格"/>
    <w:qFormat/>
    <w:uiPriority w:val="0"/>
    <w:rPr>
      <w:rFonts w:ascii="Arial" w:hAnsi="Arial" w:eastAsia="宋体" w:cs="Arial"/>
      <w:color w:val="auto"/>
      <w:sz w:val="20"/>
    </w:rPr>
  </w:style>
  <w:style w:type="character" w:customStyle="1" w:styleId="279">
    <w:name w:val="ca-101"/>
    <w:qFormat/>
    <w:uiPriority w:val="0"/>
    <w:rPr>
      <w:rFonts w:hint="default" w:ascii="Times New Roman" w:hAnsi="Times New Roman" w:cs="Times New Roman"/>
      <w:color w:val="000000"/>
      <w:sz w:val="52"/>
      <w:szCs w:val="52"/>
    </w:rPr>
  </w:style>
  <w:style w:type="character" w:customStyle="1" w:styleId="280">
    <w:name w:val="发布"/>
    <w:qFormat/>
    <w:uiPriority w:val="0"/>
    <w:rPr>
      <w:rFonts w:ascii="黑体" w:eastAsia="黑体"/>
      <w:spacing w:val="22"/>
      <w:w w:val="100"/>
      <w:position w:val="3"/>
      <w:sz w:val="28"/>
    </w:rPr>
  </w:style>
  <w:style w:type="character" w:customStyle="1" w:styleId="281">
    <w:name w:val="方案文档 Char"/>
    <w:link w:val="282"/>
    <w:qFormat/>
    <w:uiPriority w:val="0"/>
    <w:rPr>
      <w:rFonts w:ascii="Arial" w:hAnsi="Arial"/>
      <w:sz w:val="21"/>
      <w:szCs w:val="21"/>
      <w:lang w:val="zh-CN"/>
    </w:rPr>
  </w:style>
  <w:style w:type="paragraph" w:customStyle="1" w:styleId="282">
    <w:name w:val="方案文档"/>
    <w:basedOn w:val="1"/>
    <w:link w:val="281"/>
    <w:qFormat/>
    <w:uiPriority w:val="0"/>
    <w:pPr>
      <w:spacing w:before="120" w:after="120" w:line="360" w:lineRule="auto"/>
      <w:ind w:left="496" w:right="32"/>
    </w:pPr>
    <w:rPr>
      <w:rFonts w:ascii="Arial" w:hAnsi="Arial"/>
      <w:kern w:val="0"/>
      <w:szCs w:val="21"/>
      <w:lang w:val="zh-CN"/>
    </w:rPr>
  </w:style>
  <w:style w:type="character" w:customStyle="1" w:styleId="283">
    <w:name w:val="ca-241"/>
    <w:qFormat/>
    <w:uiPriority w:val="0"/>
    <w:rPr>
      <w:rFonts w:hint="eastAsia" w:ascii="宋体" w:hAnsi="宋体" w:eastAsia="宋体"/>
      <w:sz w:val="24"/>
      <w:szCs w:val="24"/>
    </w:rPr>
  </w:style>
  <w:style w:type="character" w:customStyle="1" w:styleId="284">
    <w:name w:val="Char Char321"/>
    <w:qFormat/>
    <w:uiPriority w:val="0"/>
    <w:rPr>
      <w:rFonts w:ascii="Arial" w:hAnsi="Arial" w:eastAsia="黑体"/>
      <w:sz w:val="21"/>
      <w:szCs w:val="21"/>
      <w:lang w:val="en-US" w:eastAsia="zh-CN" w:bidi="ar-SA"/>
    </w:rPr>
  </w:style>
  <w:style w:type="character" w:customStyle="1" w:styleId="285">
    <w:name w:val="ca-401"/>
    <w:qFormat/>
    <w:uiPriority w:val="0"/>
    <w:rPr>
      <w:rFonts w:hint="default" w:ascii="Times New Roman" w:hAnsi="Times New Roman" w:cs="Times New Roman"/>
      <w:sz w:val="20"/>
      <w:szCs w:val="20"/>
    </w:rPr>
  </w:style>
  <w:style w:type="character" w:customStyle="1" w:styleId="286">
    <w:name w:val="zbggmain style9"/>
    <w:qFormat/>
    <w:uiPriority w:val="0"/>
  </w:style>
  <w:style w:type="character" w:customStyle="1" w:styleId="287">
    <w:name w:val="批注主题 Char1"/>
    <w:qFormat/>
    <w:uiPriority w:val="0"/>
    <w:rPr>
      <w:b/>
      <w:bCs/>
      <w:kern w:val="2"/>
      <w:sz w:val="21"/>
      <w:szCs w:val="22"/>
    </w:rPr>
  </w:style>
  <w:style w:type="character" w:customStyle="1" w:styleId="288">
    <w:name w:val="ca-391"/>
    <w:qFormat/>
    <w:uiPriority w:val="0"/>
    <w:rPr>
      <w:rFonts w:hint="eastAsia" w:ascii="宋体" w:hAnsi="宋体" w:eastAsia="宋体"/>
      <w:b/>
      <w:bCs/>
      <w:color w:val="000000"/>
      <w:spacing w:val="-20"/>
      <w:sz w:val="28"/>
      <w:szCs w:val="28"/>
    </w:rPr>
  </w:style>
  <w:style w:type="character" w:customStyle="1" w:styleId="289">
    <w:name w:val="Char Char371"/>
    <w:qFormat/>
    <w:uiPriority w:val="0"/>
    <w:rPr>
      <w:rFonts w:ascii="Arial" w:hAnsi="Arial" w:eastAsia="黑体"/>
      <w:b/>
      <w:bCs/>
      <w:kern w:val="2"/>
      <w:sz w:val="28"/>
      <w:szCs w:val="28"/>
      <w:lang w:val="en-US" w:eastAsia="zh-CN" w:bidi="ar-SA"/>
    </w:rPr>
  </w:style>
  <w:style w:type="character" w:customStyle="1" w:styleId="290">
    <w:name w:val="项目符号A Char"/>
    <w:link w:val="291"/>
    <w:qFormat/>
    <w:uiPriority w:val="0"/>
    <w:rPr>
      <w:rFonts w:ascii="Arial" w:hAnsi="Arial"/>
      <w:kern w:val="2"/>
      <w:sz w:val="24"/>
    </w:rPr>
  </w:style>
  <w:style w:type="paragraph" w:customStyle="1" w:styleId="291">
    <w:name w:val="项目符号A"/>
    <w:basedOn w:val="1"/>
    <w:link w:val="290"/>
    <w:qFormat/>
    <w:uiPriority w:val="0"/>
    <w:pPr>
      <w:numPr>
        <w:ilvl w:val="0"/>
        <w:numId w:val="2"/>
      </w:numPr>
      <w:tabs>
        <w:tab w:val="left" w:pos="585"/>
        <w:tab w:val="left" w:pos="1021"/>
      </w:tabs>
      <w:spacing w:line="360" w:lineRule="auto"/>
    </w:pPr>
    <w:rPr>
      <w:rFonts w:ascii="Arial" w:hAnsi="Arial"/>
      <w:sz w:val="24"/>
    </w:rPr>
  </w:style>
  <w:style w:type="character" w:customStyle="1" w:styleId="292">
    <w:name w:val="ca-321"/>
    <w:qFormat/>
    <w:uiPriority w:val="0"/>
    <w:rPr>
      <w:rFonts w:hint="eastAsia" w:ascii="宋体" w:hAnsi="宋体" w:eastAsia="宋体"/>
      <w:b/>
      <w:bCs/>
      <w:color w:val="C00000"/>
      <w:spacing w:val="-20"/>
      <w:sz w:val="21"/>
      <w:szCs w:val="21"/>
    </w:rPr>
  </w:style>
  <w:style w:type="character" w:customStyle="1" w:styleId="293">
    <w:name w:val="署名 Char1"/>
    <w:qFormat/>
    <w:uiPriority w:val="0"/>
    <w:rPr>
      <w:rFonts w:eastAsia="宋体"/>
      <w:kern w:val="2"/>
      <w:sz w:val="21"/>
      <w:szCs w:val="24"/>
      <w:lang w:val="en-US" w:eastAsia="zh-CN" w:bidi="ar-SA"/>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 Char"/>
    <w:qFormat/>
    <w:uiPriority w:val="0"/>
    <w:rPr>
      <w:rFonts w:ascii="Arial" w:hAnsi="Arial" w:eastAsia="黑体"/>
      <w:b/>
      <w:bCs/>
      <w:kern w:val="2"/>
      <w:sz w:val="32"/>
      <w:szCs w:val="32"/>
      <w:lang w:val="en-US" w:eastAsia="zh-CN" w:bidi="ar-SA"/>
    </w:rPr>
  </w:style>
  <w:style w:type="character" w:customStyle="1" w:styleId="296">
    <w:name w:val="明显引用 Char1"/>
    <w:qFormat/>
    <w:uiPriority w:val="0"/>
    <w:rPr>
      <w:b/>
      <w:bCs/>
      <w:i/>
      <w:iCs/>
      <w:color w:val="4F81BD"/>
      <w:kern w:val="2"/>
      <w:sz w:val="21"/>
      <w:szCs w:val="24"/>
    </w:rPr>
  </w:style>
  <w:style w:type="character" w:customStyle="1" w:styleId="297">
    <w:name w:val="ca-61"/>
    <w:qFormat/>
    <w:uiPriority w:val="0"/>
    <w:rPr>
      <w:rFonts w:hint="eastAsia" w:ascii="宋体" w:hAnsi="宋体" w:eastAsia="宋体"/>
      <w:color w:val="000000"/>
      <w:sz w:val="30"/>
      <w:szCs w:val="30"/>
    </w:rPr>
  </w:style>
  <w:style w:type="character" w:customStyle="1" w:styleId="298">
    <w:name w:val="ca-381"/>
    <w:qFormat/>
    <w:uiPriority w:val="0"/>
    <w:rPr>
      <w:rFonts w:hint="default" w:ascii="Times New Roman" w:hAnsi="Times New Roman" w:cs="Times New Roman"/>
      <w:b/>
      <w:bCs/>
      <w:spacing w:val="-20"/>
      <w:sz w:val="21"/>
      <w:szCs w:val="21"/>
    </w:rPr>
  </w:style>
  <w:style w:type="character" w:customStyle="1" w:styleId="299">
    <w:name w:val="样式 标题 4 + 四号 字距调整二号 Char Char Char Char Char"/>
    <w:qFormat/>
    <w:uiPriority w:val="0"/>
    <w:rPr>
      <w:rFonts w:ascii="Arial" w:hAnsi="Arial" w:eastAsia="宋体"/>
      <w:bCs/>
      <w:spacing w:val="6"/>
      <w:kern w:val="24"/>
      <w:szCs w:val="24"/>
    </w:rPr>
  </w:style>
  <w:style w:type="character" w:customStyle="1" w:styleId="300">
    <w:name w:val="日期 Char Char"/>
    <w:qFormat/>
    <w:uiPriority w:val="0"/>
    <w:rPr>
      <w:rFonts w:ascii="Times New Roman" w:hAnsi="Times New Roman"/>
      <w:kern w:val="2"/>
      <w:sz w:val="21"/>
      <w:szCs w:val="24"/>
    </w:rPr>
  </w:style>
  <w:style w:type="character" w:customStyle="1" w:styleId="301">
    <w:name w:val="正文文字4 Char Char"/>
    <w:qFormat/>
    <w:uiPriority w:val="0"/>
    <w:rPr>
      <w:rFonts w:eastAsia="宋体"/>
      <w:kern w:val="2"/>
      <w:sz w:val="21"/>
      <w:szCs w:val="24"/>
      <w:lang w:val="en-US" w:eastAsia="zh-CN" w:bidi="ar-SA"/>
    </w:rPr>
  </w:style>
  <w:style w:type="character" w:customStyle="1" w:styleId="302">
    <w:name w:val="批注框文本 Char"/>
    <w:qFormat/>
    <w:uiPriority w:val="0"/>
    <w:rPr>
      <w:rFonts w:eastAsia="宋体"/>
      <w:kern w:val="2"/>
      <w:sz w:val="18"/>
      <w:szCs w:val="18"/>
      <w:lang w:val="en-US" w:eastAsia="zh-CN" w:bidi="ar-SA"/>
    </w:rPr>
  </w:style>
  <w:style w:type="character" w:customStyle="1" w:styleId="303">
    <w:name w:val="ca-54"/>
    <w:qFormat/>
    <w:uiPriority w:val="0"/>
    <w:rPr>
      <w:rFonts w:hint="eastAsia" w:ascii="宋体" w:hAnsi="宋体" w:eastAsia="宋体"/>
      <w:b/>
      <w:bCs/>
      <w:color w:val="000000"/>
      <w:spacing w:val="40"/>
      <w:sz w:val="48"/>
      <w:szCs w:val="48"/>
    </w:rPr>
  </w:style>
  <w:style w:type="character" w:customStyle="1" w:styleId="304">
    <w:name w:val="手改 Char Char1"/>
    <w:qFormat/>
    <w:uiPriority w:val="0"/>
    <w:rPr>
      <w:rFonts w:eastAsia="宋体"/>
      <w:kern w:val="2"/>
      <w:sz w:val="21"/>
      <w:szCs w:val="24"/>
      <w:lang w:val="en-US" w:eastAsia="zh-CN" w:bidi="ar-SA"/>
    </w:rPr>
  </w:style>
  <w:style w:type="character" w:customStyle="1" w:styleId="305">
    <w:name w:val="标题 1 Char Char"/>
    <w:qFormat/>
    <w:uiPriority w:val="0"/>
    <w:rPr>
      <w:rFonts w:ascii="Times New Roman" w:hAnsi="Times New Roman"/>
      <w:b/>
      <w:bCs/>
      <w:kern w:val="44"/>
      <w:sz w:val="44"/>
      <w:szCs w:val="44"/>
    </w:rPr>
  </w:style>
  <w:style w:type="character" w:customStyle="1" w:styleId="306">
    <w:name w:val="by jerry Char Char"/>
    <w:qFormat/>
    <w:uiPriority w:val="0"/>
    <w:rPr>
      <w:rFonts w:eastAsia="宋体"/>
      <w:b/>
      <w:bCs/>
      <w:kern w:val="44"/>
      <w:sz w:val="32"/>
      <w:szCs w:val="44"/>
      <w:lang w:val="en-US" w:eastAsia="zh-CN" w:bidi="ar-SA"/>
    </w:rPr>
  </w:style>
  <w:style w:type="character" w:customStyle="1" w:styleId="307">
    <w:name w:val="Body Text Indent 2 Char"/>
    <w:qFormat/>
    <w:uiPriority w:val="0"/>
    <w:rPr>
      <w:rFonts w:ascii="宋体" w:hAnsi="宋体" w:eastAsia="宋体" w:cs="Courier New"/>
      <w:position w:val="6"/>
      <w:sz w:val="24"/>
      <w:szCs w:val="24"/>
      <w:lang w:val="en-US" w:eastAsia="zh-CN" w:bidi="ar-SA"/>
    </w:rPr>
  </w:style>
  <w:style w:type="character" w:customStyle="1" w:styleId="308">
    <w:name w:val="Para- Char"/>
    <w:qFormat/>
    <w:uiPriority w:val="0"/>
    <w:rPr>
      <w:rFonts w:ascii="Arial" w:hAnsi="Arial" w:eastAsia="宋体"/>
      <w:lang w:val="en-US" w:eastAsia="en-US" w:bidi="ar-SA"/>
    </w:rPr>
  </w:style>
  <w:style w:type="character" w:customStyle="1" w:styleId="309">
    <w:name w:val="Char Char331"/>
    <w:qFormat/>
    <w:uiPriority w:val="0"/>
    <w:rPr>
      <w:rFonts w:ascii="Arial" w:hAnsi="Arial" w:eastAsia="黑体"/>
      <w:sz w:val="24"/>
      <w:szCs w:val="24"/>
      <w:lang w:val="en-US" w:eastAsia="zh-CN" w:bidi="ar-SA"/>
    </w:rPr>
  </w:style>
  <w:style w:type="character" w:customStyle="1" w:styleId="310">
    <w:name w:val="Char Char61"/>
    <w:qFormat/>
    <w:uiPriority w:val="0"/>
    <w:rPr>
      <w:rFonts w:eastAsia="宋体"/>
      <w:kern w:val="2"/>
      <w:sz w:val="21"/>
      <w:szCs w:val="24"/>
      <w:lang w:val="en-US" w:eastAsia="zh-CN" w:bidi="ar-SA"/>
    </w:rPr>
  </w:style>
  <w:style w:type="character" w:customStyle="1" w:styleId="311">
    <w:name w:val="样式 黑色"/>
    <w:qFormat/>
    <w:uiPriority w:val="0"/>
    <w:rPr>
      <w:color w:val="000000"/>
      <w:spacing w:val="4"/>
    </w:rPr>
  </w:style>
  <w:style w:type="character" w:customStyle="1" w:styleId="312">
    <w:name w:val="标题3"/>
    <w:qFormat/>
    <w:uiPriority w:val="0"/>
    <w:rPr>
      <w:rFonts w:eastAsia="黑体" w:cs="Times New Roman"/>
      <w:sz w:val="24"/>
    </w:rPr>
  </w:style>
  <w:style w:type="character" w:customStyle="1" w:styleId="313">
    <w:name w:val="ca-191"/>
    <w:qFormat/>
    <w:uiPriority w:val="0"/>
    <w:rPr>
      <w:rFonts w:hint="default" w:ascii="Times New Roman" w:hAnsi="Times New Roman" w:cs="Times New Roman"/>
      <w:sz w:val="18"/>
      <w:szCs w:val="18"/>
    </w:rPr>
  </w:style>
  <w:style w:type="character" w:customStyle="1" w:styleId="314">
    <w:name w:val="open"/>
    <w:qFormat/>
    <w:uiPriority w:val="0"/>
  </w:style>
  <w:style w:type="character" w:customStyle="1" w:styleId="315">
    <w:name w:val="表正文 Char1"/>
    <w:qFormat/>
    <w:uiPriority w:val="0"/>
    <w:rPr>
      <w:rFonts w:eastAsia="宋体"/>
      <w:kern w:val="2"/>
      <w:sz w:val="21"/>
      <w:lang w:val="en-US" w:eastAsia="zh-CN" w:bidi="ar-SA"/>
    </w:rPr>
  </w:style>
  <w:style w:type="character" w:customStyle="1" w:styleId="316">
    <w:name w:val="style11"/>
    <w:qFormat/>
    <w:uiPriority w:val="0"/>
    <w:rPr>
      <w:sz w:val="27"/>
      <w:szCs w:val="27"/>
    </w:rPr>
  </w:style>
  <w:style w:type="character" w:customStyle="1" w:styleId="317">
    <w:name w:val="Char Char34"/>
    <w:qFormat/>
    <w:uiPriority w:val="0"/>
    <w:rPr>
      <w:rFonts w:eastAsia="宋体"/>
      <w:b/>
      <w:bCs/>
      <w:sz w:val="24"/>
      <w:szCs w:val="24"/>
      <w:lang w:val="en-US" w:eastAsia="zh-CN" w:bidi="ar-SA"/>
    </w:rPr>
  </w:style>
  <w:style w:type="character" w:customStyle="1" w:styleId="318">
    <w:name w:val="纯文本 Char_0_0"/>
    <w:link w:val="319"/>
    <w:qFormat/>
    <w:uiPriority w:val="99"/>
    <w:rPr>
      <w:rFonts w:ascii="宋体" w:hAnsi="Courier New"/>
      <w:kern w:val="2"/>
      <w:sz w:val="21"/>
      <w:szCs w:val="21"/>
      <w:lang w:val="en-US" w:eastAsia="zh-CN"/>
    </w:rPr>
  </w:style>
  <w:style w:type="paragraph" w:customStyle="1" w:styleId="319">
    <w:name w:val="纯文本_0_0"/>
    <w:basedOn w:val="320"/>
    <w:link w:val="318"/>
    <w:unhideWhenUsed/>
    <w:qFormat/>
    <w:uiPriority w:val="99"/>
    <w:rPr>
      <w:rFonts w:ascii="宋体" w:hAnsi="Courier New"/>
      <w:szCs w:val="21"/>
    </w:rPr>
  </w:style>
  <w:style w:type="paragraph" w:customStyle="1" w:styleId="320">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1">
    <w:name w:val="ca-161"/>
    <w:qFormat/>
    <w:uiPriority w:val="0"/>
    <w:rPr>
      <w:rFonts w:hint="eastAsia" w:ascii="宋体" w:hAnsi="宋体" w:eastAsia="宋体"/>
      <w:sz w:val="24"/>
      <w:szCs w:val="24"/>
    </w:rPr>
  </w:style>
  <w:style w:type="character" w:customStyle="1" w:styleId="322">
    <w:name w:val="文档结构图 Char1"/>
    <w:qFormat/>
    <w:uiPriority w:val="0"/>
    <w:rPr>
      <w:rFonts w:ascii="宋体"/>
      <w:kern w:val="2"/>
      <w:sz w:val="18"/>
      <w:szCs w:val="18"/>
    </w:rPr>
  </w:style>
  <w:style w:type="character" w:customStyle="1" w:styleId="323">
    <w:name w:val="Char Char11"/>
    <w:qFormat/>
    <w:uiPriority w:val="0"/>
    <w:rPr>
      <w:rFonts w:eastAsia="宋体"/>
      <w:kern w:val="2"/>
      <w:sz w:val="21"/>
      <w:szCs w:val="24"/>
      <w:lang w:val="en-US" w:eastAsia="zh-CN" w:bidi="ar-SA"/>
    </w:rPr>
  </w:style>
  <w:style w:type="character" w:customStyle="1" w:styleId="324">
    <w:name w:val="ca-181"/>
    <w:qFormat/>
    <w:uiPriority w:val="0"/>
    <w:rPr>
      <w:rFonts w:hint="eastAsia" w:ascii="宋体" w:hAnsi="宋体" w:eastAsia="宋体"/>
      <w:color w:val="000000"/>
      <w:sz w:val="18"/>
      <w:szCs w:val="18"/>
    </w:rPr>
  </w:style>
  <w:style w:type="character" w:customStyle="1" w:styleId="325">
    <w:name w:val="ca-471"/>
    <w:qFormat/>
    <w:uiPriority w:val="0"/>
    <w:rPr>
      <w:rFonts w:hint="eastAsia" w:ascii="宋体" w:hAnsi="宋体" w:eastAsia="宋体"/>
      <w:b/>
      <w:bCs/>
      <w:color w:val="000000"/>
      <w:spacing w:val="-20"/>
      <w:sz w:val="24"/>
      <w:szCs w:val="24"/>
    </w:rPr>
  </w:style>
  <w:style w:type="character" w:customStyle="1" w:styleId="326">
    <w:name w:val="标题 Char Char"/>
    <w:qFormat/>
    <w:uiPriority w:val="0"/>
    <w:rPr>
      <w:rFonts w:ascii="Arial" w:hAnsi="Arial" w:eastAsia="宋体"/>
      <w:b/>
      <w:kern w:val="2"/>
      <w:sz w:val="44"/>
      <w:lang w:val="en-US" w:eastAsia="zh-CN"/>
    </w:rPr>
  </w:style>
  <w:style w:type="character" w:customStyle="1" w:styleId="327">
    <w:name w:val="标题4 Char Char"/>
    <w:qFormat/>
    <w:uiPriority w:val="0"/>
    <w:rPr>
      <w:rFonts w:eastAsia="宋体"/>
      <w:kern w:val="2"/>
      <w:sz w:val="21"/>
      <w:szCs w:val="24"/>
      <w:lang w:val="en-US" w:eastAsia="zh-CN" w:bidi="ar-SA"/>
    </w:rPr>
  </w:style>
  <w:style w:type="character" w:customStyle="1" w:styleId="328">
    <w:name w:val="Char Char401"/>
    <w:qFormat/>
    <w:uiPriority w:val="0"/>
    <w:rPr>
      <w:rFonts w:eastAsia="宋体"/>
      <w:b/>
      <w:bCs/>
      <w:kern w:val="44"/>
      <w:sz w:val="44"/>
      <w:szCs w:val="44"/>
      <w:lang w:val="en-US" w:eastAsia="zh-CN" w:bidi="ar-SA"/>
    </w:rPr>
  </w:style>
  <w:style w:type="character" w:customStyle="1" w:styleId="329">
    <w:name w:val="textcontents"/>
    <w:qFormat/>
    <w:uiPriority w:val="0"/>
    <w:rPr>
      <w:rFonts w:cs="Times New Roman"/>
    </w:rPr>
  </w:style>
  <w:style w:type="character" w:customStyle="1" w:styleId="330">
    <w:name w:val="apple-style-span"/>
    <w:qFormat/>
    <w:uiPriority w:val="0"/>
  </w:style>
  <w:style w:type="character" w:customStyle="1" w:styleId="331">
    <w:name w:val="正文文字4 Char1"/>
    <w:qFormat/>
    <w:uiPriority w:val="0"/>
    <w:rPr>
      <w:rFonts w:eastAsia="宋体"/>
      <w:kern w:val="2"/>
      <w:sz w:val="21"/>
      <w:szCs w:val="24"/>
      <w:lang w:val="en-US" w:eastAsia="zh-CN" w:bidi="ar-SA"/>
    </w:rPr>
  </w:style>
  <w:style w:type="character" w:customStyle="1" w:styleId="332">
    <w:name w:val="ca-371"/>
    <w:qFormat/>
    <w:uiPriority w:val="0"/>
    <w:rPr>
      <w:rFonts w:hint="eastAsia" w:ascii="宋体" w:hAnsi="宋体" w:eastAsia="宋体"/>
      <w:color w:val="000000"/>
      <w:spacing w:val="0"/>
      <w:sz w:val="21"/>
      <w:szCs w:val="21"/>
    </w:rPr>
  </w:style>
  <w:style w:type="character" w:customStyle="1" w:styleId="333">
    <w:name w:val="签名 Char1"/>
    <w:qFormat/>
    <w:uiPriority w:val="0"/>
    <w:rPr>
      <w:kern w:val="2"/>
      <w:sz w:val="21"/>
    </w:rPr>
  </w:style>
  <w:style w:type="character" w:customStyle="1" w:styleId="334">
    <w:name w:val="h Char2"/>
    <w:qFormat/>
    <w:uiPriority w:val="0"/>
    <w:rPr>
      <w:rFonts w:eastAsia="宋体"/>
      <w:kern w:val="2"/>
      <w:sz w:val="18"/>
      <w:szCs w:val="18"/>
      <w:lang w:val="en-US" w:eastAsia="zh-CN" w:bidi="ar-SA"/>
    </w:rPr>
  </w:style>
  <w:style w:type="character" w:customStyle="1" w:styleId="335">
    <w:name w:val="jinju1"/>
    <w:qFormat/>
    <w:uiPriority w:val="0"/>
    <w:rPr>
      <w:color w:val="666666"/>
      <w:spacing w:val="0"/>
      <w:sz w:val="18"/>
      <w:szCs w:val="18"/>
    </w:rPr>
  </w:style>
  <w:style w:type="character" w:customStyle="1" w:styleId="336">
    <w:name w:val="ca-351"/>
    <w:qFormat/>
    <w:uiPriority w:val="0"/>
    <w:rPr>
      <w:rFonts w:hint="default" w:ascii="Times New Roman" w:hAnsi="Times New Roman" w:cs="Times New Roman"/>
      <w:sz w:val="10"/>
      <w:szCs w:val="10"/>
    </w:rPr>
  </w:style>
  <w:style w:type="character" w:customStyle="1" w:styleId="337">
    <w:name w:val="Char Char221"/>
    <w:qFormat/>
    <w:uiPriority w:val="0"/>
    <w:rPr>
      <w:rFonts w:eastAsia="宋体"/>
      <w:b/>
      <w:bCs/>
      <w:kern w:val="2"/>
      <w:sz w:val="21"/>
      <w:szCs w:val="32"/>
      <w:lang w:val="en-US" w:eastAsia="zh-CN" w:bidi="ar-SA"/>
    </w:rPr>
  </w:style>
  <w:style w:type="character" w:customStyle="1" w:styleId="338">
    <w:name w:val="ca-261"/>
    <w:qFormat/>
    <w:uiPriority w:val="0"/>
    <w:rPr>
      <w:rFonts w:hint="eastAsia" w:ascii="宋体" w:hAnsi="宋体" w:eastAsia="宋体"/>
      <w:color w:val="002060"/>
      <w:sz w:val="21"/>
      <w:szCs w:val="21"/>
    </w:rPr>
  </w:style>
  <w:style w:type="character" w:customStyle="1" w:styleId="339">
    <w:name w:val="ow1"/>
    <w:qFormat/>
    <w:uiPriority w:val="0"/>
    <w:rPr>
      <w:color w:val="000000"/>
      <w:sz w:val="18"/>
      <w:szCs w:val="18"/>
      <w:u w:val="none"/>
    </w:rPr>
  </w:style>
  <w:style w:type="character" w:customStyle="1" w:styleId="340">
    <w:name w:val="ca-441"/>
    <w:qFormat/>
    <w:uiPriority w:val="0"/>
    <w:rPr>
      <w:rFonts w:hint="eastAsia" w:ascii="宋体" w:hAnsi="宋体" w:eastAsia="宋体"/>
      <w:color w:val="000000"/>
      <w:sz w:val="52"/>
      <w:szCs w:val="52"/>
    </w:rPr>
  </w:style>
  <w:style w:type="character" w:customStyle="1" w:styleId="341">
    <w:name w:val="pagelinks"/>
    <w:qFormat/>
    <w:uiPriority w:val="0"/>
  </w:style>
  <w:style w:type="character" w:customStyle="1" w:styleId="342">
    <w:name w:val="ca-311"/>
    <w:qFormat/>
    <w:uiPriority w:val="0"/>
    <w:rPr>
      <w:rFonts w:hint="default" w:ascii="??" w:hAnsi="??"/>
      <w:color w:val="000000"/>
      <w:sz w:val="21"/>
      <w:szCs w:val="21"/>
    </w:rPr>
  </w:style>
  <w:style w:type="character" w:customStyle="1" w:styleId="343">
    <w:name w:val="手改 Char Char"/>
    <w:qFormat/>
    <w:uiPriority w:val="0"/>
    <w:rPr>
      <w:rFonts w:eastAsia="宋体"/>
      <w:kern w:val="2"/>
      <w:sz w:val="21"/>
      <w:szCs w:val="24"/>
      <w:lang w:val="en-US" w:eastAsia="zh-CN" w:bidi="ar-SA"/>
    </w:rPr>
  </w:style>
  <w:style w:type="character" w:customStyle="1" w:styleId="344">
    <w:name w:val="ca-501"/>
    <w:qFormat/>
    <w:uiPriority w:val="0"/>
    <w:rPr>
      <w:rFonts w:hint="eastAsia" w:ascii="宋体" w:hAnsi="宋体" w:eastAsia="宋体"/>
      <w:spacing w:val="0"/>
      <w:sz w:val="24"/>
      <w:szCs w:val="24"/>
    </w:rPr>
  </w:style>
  <w:style w:type="character" w:customStyle="1" w:styleId="345">
    <w:name w:val="ca-310"/>
    <w:qFormat/>
    <w:uiPriority w:val="0"/>
    <w:rPr>
      <w:rFonts w:hint="default" w:ascii="Times New Roman" w:hAnsi="Times New Roman" w:cs="Times New Roman"/>
      <w:b/>
      <w:bCs/>
      <w:color w:val="000000"/>
      <w:spacing w:val="-20"/>
      <w:sz w:val="48"/>
      <w:szCs w:val="48"/>
    </w:rPr>
  </w:style>
  <w:style w:type="character" w:customStyle="1" w:styleId="346">
    <w:name w:val="abcde1"/>
    <w:qFormat/>
    <w:uiPriority w:val="0"/>
    <w:rPr>
      <w:sz w:val="26"/>
      <w:szCs w:val="26"/>
    </w:rPr>
  </w:style>
  <w:style w:type="character" w:customStyle="1" w:styleId="347">
    <w:name w:val="ca-221"/>
    <w:qFormat/>
    <w:uiPriority w:val="0"/>
    <w:rPr>
      <w:rFonts w:hint="eastAsia" w:ascii="宋体" w:hAnsi="宋体" w:eastAsia="宋体"/>
      <w:sz w:val="21"/>
      <w:szCs w:val="21"/>
    </w:rPr>
  </w:style>
  <w:style w:type="character" w:customStyle="1" w:styleId="348">
    <w:name w:val="Char Char121"/>
    <w:qFormat/>
    <w:uiPriority w:val="0"/>
    <w:rPr>
      <w:rFonts w:ascii="Arial" w:hAnsi="Arial" w:eastAsia="宋体"/>
      <w:b/>
      <w:sz w:val="32"/>
      <w:lang w:val="en-US" w:eastAsia="zh-CN" w:bidi="ar-SA"/>
    </w:rPr>
  </w:style>
  <w:style w:type="character" w:customStyle="1" w:styleId="349">
    <w:name w:val="标准项目标题4 Char"/>
    <w:qFormat/>
    <w:uiPriority w:val="0"/>
    <w:rPr>
      <w:rFonts w:ascii="Arial" w:hAnsi="Arial" w:eastAsia="黑体"/>
      <w:b/>
      <w:bCs/>
      <w:kern w:val="2"/>
      <w:sz w:val="28"/>
      <w:szCs w:val="28"/>
      <w:lang w:val="en-US" w:eastAsia="zh-CN" w:bidi="ar-SA"/>
    </w:rPr>
  </w:style>
  <w:style w:type="character" w:customStyle="1" w:styleId="350">
    <w:name w:val="正文缩进 Char_1"/>
    <w:link w:val="351"/>
    <w:qFormat/>
    <w:locked/>
    <w:uiPriority w:val="0"/>
    <w:rPr>
      <w:rFonts w:ascii="Calibri" w:hAnsi="Calibri"/>
      <w:lang w:val="en-US" w:eastAsia="zh-CN"/>
    </w:rPr>
  </w:style>
  <w:style w:type="paragraph" w:customStyle="1" w:styleId="351">
    <w:name w:val="正文缩进_2"/>
    <w:basedOn w:val="156"/>
    <w:link w:val="350"/>
    <w:unhideWhenUsed/>
    <w:qFormat/>
    <w:uiPriority w:val="0"/>
    <w:pPr>
      <w:ind w:firstLine="420" w:firstLineChars="200"/>
    </w:pPr>
    <w:rPr>
      <w:kern w:val="0"/>
      <w:sz w:val="20"/>
      <w:szCs w:val="20"/>
    </w:rPr>
  </w:style>
  <w:style w:type="character" w:customStyle="1" w:styleId="352">
    <w:name w:val="Subtle Emphasis"/>
    <w:qFormat/>
    <w:uiPriority w:val="0"/>
    <w:rPr>
      <w:i/>
      <w:iCs/>
      <w:color w:val="808080"/>
    </w:rPr>
  </w:style>
  <w:style w:type="character" w:customStyle="1" w:styleId="353">
    <w:name w:val="ca-531"/>
    <w:qFormat/>
    <w:uiPriority w:val="0"/>
    <w:rPr>
      <w:rFonts w:hint="default" w:ascii="Times New Roman" w:hAnsi="Times New Roman" w:cs="Times New Roman"/>
      <w:b/>
      <w:bCs/>
      <w:spacing w:val="-20"/>
      <w:sz w:val="36"/>
      <w:szCs w:val="36"/>
    </w:rPr>
  </w:style>
  <w:style w:type="character" w:customStyle="1" w:styleId="354">
    <w:name w:val="批注文字 Char"/>
    <w:qFormat/>
    <w:uiPriority w:val="0"/>
    <w:rPr>
      <w:rFonts w:ascii="Times New Roman" w:hAnsi="Times New Roman"/>
      <w:kern w:val="2"/>
      <w:sz w:val="21"/>
      <w:szCs w:val="24"/>
    </w:rPr>
  </w:style>
  <w:style w:type="character" w:customStyle="1" w:styleId="355">
    <w:name w:val="样式 标题 3h3标题 3(节)H3l3CTsect1.2.3Heading 3 - old一level_3... Char Char"/>
    <w:qFormat/>
    <w:uiPriority w:val="0"/>
  </w:style>
  <w:style w:type="character" w:customStyle="1" w:styleId="356">
    <w:name w:val="ca-81"/>
    <w:qFormat/>
    <w:uiPriority w:val="0"/>
    <w:rPr>
      <w:rFonts w:hint="eastAsia" w:ascii="宋体" w:hAnsi="宋体" w:eastAsia="宋体"/>
      <w:color w:val="000000"/>
      <w:sz w:val="28"/>
      <w:szCs w:val="28"/>
    </w:rPr>
  </w:style>
  <w:style w:type="character" w:customStyle="1" w:styleId="357">
    <w:name w:val="署名 Char"/>
    <w:qFormat/>
    <w:uiPriority w:val="0"/>
    <w:rPr>
      <w:kern w:val="2"/>
      <w:sz w:val="21"/>
      <w:szCs w:val="24"/>
    </w:rPr>
  </w:style>
  <w:style w:type="character" w:customStyle="1" w:styleId="358">
    <w:name w:val="CPara--- Char"/>
    <w:qFormat/>
    <w:uiPriority w:val="0"/>
    <w:rPr>
      <w:rFonts w:ascii="Arial" w:hAnsi="Arial" w:eastAsia="宋体"/>
      <w:lang w:val="en-US" w:eastAsia="en-US" w:bidi="ar-SA"/>
    </w:rPr>
  </w:style>
  <w:style w:type="character" w:customStyle="1" w:styleId="359">
    <w:name w:val="ca-301"/>
    <w:qFormat/>
    <w:uiPriority w:val="0"/>
    <w:rPr>
      <w:rFonts w:hint="default" w:ascii="??" w:hAnsi="??"/>
      <w:color w:val="002060"/>
      <w:sz w:val="21"/>
      <w:szCs w:val="21"/>
    </w:rPr>
  </w:style>
  <w:style w:type="character" w:customStyle="1" w:styleId="360">
    <w:name w:val="项目编号A Char"/>
    <w:link w:val="361"/>
    <w:qFormat/>
    <w:uiPriority w:val="0"/>
    <w:rPr>
      <w:rFonts w:ascii="Arial" w:hAnsi="Arial"/>
      <w:kern w:val="2"/>
      <w:sz w:val="24"/>
    </w:rPr>
  </w:style>
  <w:style w:type="paragraph" w:customStyle="1" w:styleId="361">
    <w:name w:val="项目编号A"/>
    <w:basedOn w:val="1"/>
    <w:link w:val="360"/>
    <w:qFormat/>
    <w:uiPriority w:val="0"/>
    <w:pPr>
      <w:numPr>
        <w:ilvl w:val="0"/>
        <w:numId w:val="3"/>
      </w:numPr>
      <w:tabs>
        <w:tab w:val="left" w:pos="1140"/>
        <w:tab w:val="left" w:pos="2160"/>
      </w:tabs>
      <w:spacing w:line="360" w:lineRule="auto"/>
    </w:pPr>
    <w:rPr>
      <w:rFonts w:ascii="Arial" w:hAnsi="Arial"/>
      <w:sz w:val="24"/>
    </w:rPr>
  </w:style>
  <w:style w:type="character" w:customStyle="1" w:styleId="362">
    <w:name w:val="Char Char341"/>
    <w:qFormat/>
    <w:uiPriority w:val="0"/>
    <w:rPr>
      <w:rFonts w:eastAsia="宋体"/>
      <w:b/>
      <w:bCs/>
      <w:sz w:val="24"/>
      <w:szCs w:val="24"/>
      <w:lang w:val="en-US" w:eastAsia="zh-CN" w:bidi="ar-SA"/>
    </w:rPr>
  </w:style>
  <w:style w:type="character" w:customStyle="1" w:styleId="363">
    <w:name w:val="ca-131"/>
    <w:qFormat/>
    <w:uiPriority w:val="0"/>
    <w:rPr>
      <w:rFonts w:hint="eastAsia" w:ascii="宋体" w:hAnsi="宋体" w:eastAsia="宋体"/>
      <w:color w:val="000000"/>
      <w:sz w:val="32"/>
      <w:szCs w:val="32"/>
    </w:rPr>
  </w:style>
  <w:style w:type="character" w:customStyle="1" w:styleId="364">
    <w:name w:val="Char Char311"/>
    <w:qFormat/>
    <w:uiPriority w:val="0"/>
    <w:rPr>
      <w:rFonts w:eastAsia="宋体"/>
      <w:kern w:val="2"/>
      <w:sz w:val="18"/>
      <w:szCs w:val="18"/>
      <w:lang w:val="en-US" w:eastAsia="zh-CN" w:bidi="ar-SA"/>
    </w:rPr>
  </w:style>
  <w:style w:type="character" w:customStyle="1" w:styleId="365">
    <w:name w:val="正文文本 Char"/>
    <w:qFormat/>
    <w:uiPriority w:val="0"/>
    <w:rPr>
      <w:rFonts w:eastAsia="宋体"/>
      <w:kern w:val="2"/>
      <w:sz w:val="21"/>
      <w:szCs w:val="24"/>
      <w:lang w:val="en-US" w:eastAsia="zh-CN" w:bidi="ar-SA"/>
    </w:rPr>
  </w:style>
  <w:style w:type="character" w:customStyle="1" w:styleId="366">
    <w:name w:val="refresh"/>
    <w:qFormat/>
    <w:uiPriority w:val="0"/>
  </w:style>
  <w:style w:type="character" w:customStyle="1" w:styleId="367">
    <w:name w:val="ca-451"/>
    <w:qFormat/>
    <w:uiPriority w:val="0"/>
    <w:rPr>
      <w:rFonts w:hint="eastAsia" w:ascii="宋体" w:hAnsi="宋体" w:eastAsia="宋体"/>
      <w:color w:val="000000"/>
      <w:sz w:val="72"/>
      <w:szCs w:val="72"/>
    </w:rPr>
  </w:style>
  <w:style w:type="character" w:customStyle="1" w:styleId="368">
    <w:name w:val="正文文字4 Char"/>
    <w:qFormat/>
    <w:uiPriority w:val="0"/>
    <w:rPr>
      <w:rFonts w:eastAsia="宋体"/>
      <w:kern w:val="2"/>
      <w:sz w:val="21"/>
      <w:szCs w:val="24"/>
      <w:lang w:val="en-US" w:eastAsia="zh-CN" w:bidi="ar-SA"/>
    </w:rPr>
  </w:style>
  <w:style w:type="character" w:customStyle="1" w:styleId="369">
    <w:name w:val="正文文本 3 Char"/>
    <w:qFormat/>
    <w:uiPriority w:val="0"/>
    <w:rPr>
      <w:rFonts w:ascii="宋体" w:eastAsia="宋体"/>
      <w:kern w:val="2"/>
      <w:sz w:val="24"/>
      <w:lang w:val="en-US" w:eastAsia="zh-CN" w:bidi="ar-SA"/>
    </w:rPr>
  </w:style>
  <w:style w:type="character" w:customStyle="1" w:styleId="370">
    <w:name w:val="引用 字符"/>
    <w:link w:val="371"/>
    <w:qFormat/>
    <w:uiPriority w:val="0"/>
    <w:rPr>
      <w:i/>
      <w:iCs/>
      <w:color w:val="000000"/>
      <w:kern w:val="2"/>
      <w:sz w:val="21"/>
      <w:szCs w:val="22"/>
    </w:rPr>
  </w:style>
  <w:style w:type="paragraph" w:styleId="371">
    <w:name w:val="Quote"/>
    <w:basedOn w:val="1"/>
    <w:next w:val="1"/>
    <w:link w:val="370"/>
    <w:qFormat/>
    <w:uiPriority w:val="99"/>
    <w:rPr>
      <w:i/>
      <w:iCs/>
      <w:color w:val="000000"/>
    </w:rPr>
  </w:style>
  <w:style w:type="character" w:customStyle="1" w:styleId="372">
    <w:name w:val="合同标题 Char"/>
    <w:link w:val="373"/>
    <w:qFormat/>
    <w:uiPriority w:val="0"/>
    <w:rPr>
      <w:b/>
      <w:kern w:val="44"/>
      <w:sz w:val="32"/>
      <w:szCs w:val="44"/>
    </w:rPr>
  </w:style>
  <w:style w:type="paragraph" w:customStyle="1" w:styleId="373">
    <w:name w:val="标题 1_0"/>
    <w:basedOn w:val="176"/>
    <w:next w:val="176"/>
    <w:link w:val="372"/>
    <w:qFormat/>
    <w:uiPriority w:val="0"/>
    <w:pPr>
      <w:keepNext/>
      <w:keepLines/>
      <w:spacing w:line="360" w:lineRule="auto"/>
      <w:outlineLvl w:val="0"/>
    </w:pPr>
    <w:rPr>
      <w:rFonts w:ascii="Times New Roman" w:hAnsi="Times New Roman"/>
      <w:b/>
      <w:kern w:val="44"/>
      <w:sz w:val="32"/>
      <w:szCs w:val="44"/>
    </w:rPr>
  </w:style>
  <w:style w:type="character" w:customStyle="1" w:styleId="374">
    <w:name w:val="Char Char_0"/>
    <w:link w:val="375"/>
    <w:qFormat/>
    <w:uiPriority w:val="0"/>
    <w:rPr>
      <w:rFonts w:hint="default" w:ascii="Calibri" w:hAnsi="Calibri" w:cs="Calibri"/>
      <w:kern w:val="2"/>
      <w:sz w:val="21"/>
      <w:szCs w:val="24"/>
    </w:rPr>
  </w:style>
  <w:style w:type="paragraph" w:customStyle="1" w:styleId="375">
    <w:name w:val="正文文本_0"/>
    <w:basedOn w:val="229"/>
    <w:link w:val="374"/>
    <w:qFormat/>
    <w:uiPriority w:val="0"/>
    <w:pPr>
      <w:spacing w:after="120"/>
    </w:pPr>
    <w:rPr>
      <w:rFonts w:ascii="Calibri" w:hAnsi="Calibri"/>
    </w:rPr>
  </w:style>
  <w:style w:type="character" w:customStyle="1" w:styleId="376">
    <w:name w:val="列出段落 Char"/>
    <w:link w:val="377"/>
    <w:qFormat/>
    <w:locked/>
    <w:uiPriority w:val="0"/>
    <w:rPr>
      <w:rFonts w:ascii="Calibri" w:hAnsi="Calibri"/>
    </w:rPr>
  </w:style>
  <w:style w:type="paragraph" w:customStyle="1" w:styleId="377">
    <w:name w:val="列出段落1"/>
    <w:basedOn w:val="1"/>
    <w:link w:val="376"/>
    <w:qFormat/>
    <w:uiPriority w:val="0"/>
    <w:pPr>
      <w:ind w:firstLine="420" w:firstLineChars="200"/>
    </w:pPr>
    <w:rPr>
      <w:rFonts w:ascii="Calibri" w:hAnsi="Calibri"/>
      <w:kern w:val="0"/>
      <w:sz w:val="20"/>
    </w:rPr>
  </w:style>
  <w:style w:type="character" w:customStyle="1" w:styleId="378">
    <w:name w:val="mod"/>
    <w:qFormat/>
    <w:uiPriority w:val="0"/>
  </w:style>
  <w:style w:type="character" w:customStyle="1" w:styleId="379">
    <w:name w:val="Char Char351"/>
    <w:qFormat/>
    <w:uiPriority w:val="0"/>
    <w:rPr>
      <w:rFonts w:ascii="Arial" w:hAnsi="Arial" w:eastAsia="黑体"/>
      <w:b/>
      <w:bCs/>
      <w:sz w:val="24"/>
      <w:szCs w:val="24"/>
      <w:lang w:val="en-US" w:eastAsia="zh-CN" w:bidi="ar-SA"/>
    </w:rPr>
  </w:style>
  <w:style w:type="character" w:customStyle="1" w:styleId="380">
    <w:name w:val="Para- Char Char"/>
    <w:qFormat/>
    <w:uiPriority w:val="0"/>
    <w:rPr>
      <w:rFonts w:ascii="Arial" w:hAnsi="Arial" w:eastAsia="宋体"/>
      <w:lang w:val="en-US" w:eastAsia="en-US" w:bidi="ar-SA"/>
    </w:rPr>
  </w:style>
  <w:style w:type="character" w:customStyle="1" w:styleId="381">
    <w:name w:val="by jerry Char1"/>
    <w:qFormat/>
    <w:uiPriority w:val="0"/>
    <w:rPr>
      <w:rFonts w:eastAsia="宋体"/>
      <w:b/>
      <w:bCs/>
      <w:kern w:val="44"/>
      <w:sz w:val="32"/>
      <w:szCs w:val="44"/>
      <w:lang w:val="en-US" w:eastAsia="zh-CN" w:bidi="ar-SA"/>
    </w:rPr>
  </w:style>
  <w:style w:type="character" w:customStyle="1" w:styleId="382">
    <w:name w:val="ca-71"/>
    <w:qFormat/>
    <w:uiPriority w:val="0"/>
    <w:rPr>
      <w:rFonts w:hint="default" w:ascii="Times New Roman" w:hAnsi="Times New Roman" w:cs="Times New Roman"/>
      <w:color w:val="000000"/>
      <w:sz w:val="28"/>
      <w:szCs w:val="28"/>
    </w:rPr>
  </w:style>
  <w:style w:type="character" w:customStyle="1" w:styleId="383">
    <w:name w:val="ca-231"/>
    <w:qFormat/>
    <w:uiPriority w:val="0"/>
    <w:rPr>
      <w:rFonts w:hint="default" w:ascii="Times New Roman" w:hAnsi="Times New Roman" w:cs="Times New Roman"/>
      <w:sz w:val="21"/>
      <w:szCs w:val="21"/>
    </w:rPr>
  </w:style>
  <w:style w:type="paragraph" w:customStyle="1" w:styleId="384">
    <w:name w:val="pa-64"/>
    <w:basedOn w:val="1"/>
    <w:qFormat/>
    <w:uiPriority w:val="0"/>
    <w:pPr>
      <w:widowControl/>
      <w:spacing w:line="360" w:lineRule="atLeast"/>
      <w:ind w:firstLine="560"/>
      <w:jc w:val="left"/>
    </w:pPr>
    <w:rPr>
      <w:rFonts w:ascii="宋体" w:hAnsi="宋体" w:cs="宋体"/>
      <w:kern w:val="0"/>
      <w:sz w:val="24"/>
      <w:szCs w:val="24"/>
    </w:rPr>
  </w:style>
  <w:style w:type="paragraph" w:customStyle="1" w:styleId="3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38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387">
    <w:name w:val="pa-59"/>
    <w:basedOn w:val="1"/>
    <w:qFormat/>
    <w:uiPriority w:val="0"/>
    <w:pPr>
      <w:widowControl/>
      <w:spacing w:line="360" w:lineRule="atLeast"/>
      <w:ind w:firstLine="200"/>
    </w:pPr>
    <w:rPr>
      <w:rFonts w:ascii="宋体" w:hAnsi="宋体" w:cs="宋体"/>
      <w:kern w:val="0"/>
      <w:sz w:val="24"/>
      <w:szCs w:val="24"/>
    </w:rPr>
  </w:style>
  <w:style w:type="paragraph" w:customStyle="1" w:styleId="388">
    <w:name w:val="pa-136"/>
    <w:basedOn w:val="1"/>
    <w:qFormat/>
    <w:uiPriority w:val="0"/>
    <w:pPr>
      <w:widowControl/>
      <w:spacing w:line="360" w:lineRule="atLeast"/>
      <w:ind w:firstLine="5640"/>
    </w:pPr>
    <w:rPr>
      <w:rFonts w:ascii="宋体" w:hAnsi="宋体" w:cs="宋体"/>
      <w:kern w:val="0"/>
      <w:sz w:val="24"/>
      <w:szCs w:val="24"/>
    </w:rPr>
  </w:style>
  <w:style w:type="paragraph" w:customStyle="1" w:styleId="3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0">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391">
    <w:name w:val="pa-25"/>
    <w:basedOn w:val="1"/>
    <w:qFormat/>
    <w:uiPriority w:val="0"/>
    <w:pPr>
      <w:widowControl/>
      <w:spacing w:line="360" w:lineRule="atLeast"/>
      <w:ind w:firstLine="480"/>
      <w:jc w:val="center"/>
    </w:pPr>
    <w:rPr>
      <w:rFonts w:ascii="宋体" w:hAnsi="宋体" w:cs="宋体"/>
      <w:kern w:val="0"/>
      <w:sz w:val="24"/>
      <w:szCs w:val="24"/>
    </w:rPr>
  </w:style>
  <w:style w:type="paragraph" w:customStyle="1" w:styleId="392">
    <w:name w:val="pa-71"/>
    <w:basedOn w:val="1"/>
    <w:qFormat/>
    <w:uiPriority w:val="0"/>
    <w:pPr>
      <w:widowControl/>
      <w:spacing w:line="240" w:lineRule="atLeast"/>
      <w:ind w:firstLine="320"/>
    </w:pPr>
    <w:rPr>
      <w:rFonts w:ascii="宋体" w:hAnsi="宋体" w:cs="宋体"/>
      <w:kern w:val="0"/>
      <w:sz w:val="24"/>
      <w:szCs w:val="24"/>
    </w:rPr>
  </w:style>
  <w:style w:type="paragraph" w:customStyle="1" w:styleId="39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94">
    <w:name w:val="pa-14"/>
    <w:basedOn w:val="1"/>
    <w:qFormat/>
    <w:uiPriority w:val="0"/>
    <w:pPr>
      <w:widowControl/>
      <w:spacing w:line="360" w:lineRule="atLeast"/>
      <w:jc w:val="left"/>
    </w:pPr>
    <w:rPr>
      <w:rFonts w:ascii="宋体" w:hAnsi="宋体" w:cs="宋体"/>
      <w:kern w:val="0"/>
      <w:sz w:val="24"/>
      <w:szCs w:val="24"/>
    </w:rPr>
  </w:style>
  <w:style w:type="paragraph" w:customStyle="1" w:styleId="395">
    <w:name w:val="ca-32"/>
    <w:basedOn w:val="1"/>
    <w:qFormat/>
    <w:uiPriority w:val="0"/>
    <w:pPr>
      <w:widowControl/>
      <w:jc w:val="left"/>
    </w:pPr>
    <w:rPr>
      <w:rFonts w:ascii="宋体" w:hAnsi="宋体" w:cs="宋体"/>
      <w:b/>
      <w:bCs/>
      <w:color w:val="C00000"/>
      <w:spacing w:val="-20"/>
      <w:kern w:val="0"/>
      <w:szCs w:val="21"/>
    </w:rPr>
  </w:style>
  <w:style w:type="paragraph" w:customStyle="1" w:styleId="396">
    <w:name w:val="pa-49"/>
    <w:basedOn w:val="1"/>
    <w:qFormat/>
    <w:uiPriority w:val="0"/>
    <w:pPr>
      <w:widowControl/>
      <w:spacing w:line="280" w:lineRule="atLeast"/>
      <w:ind w:firstLine="440"/>
      <w:jc w:val="left"/>
    </w:pPr>
    <w:rPr>
      <w:rFonts w:ascii="宋体" w:hAnsi="宋体" w:cs="宋体"/>
      <w:kern w:val="0"/>
      <w:sz w:val="24"/>
      <w:szCs w:val="24"/>
    </w:rPr>
  </w:style>
  <w:style w:type="paragraph" w:customStyle="1" w:styleId="397">
    <w:name w:val="百姓X"/>
    <w:basedOn w:val="1"/>
    <w:qFormat/>
    <w:uiPriority w:val="0"/>
    <w:pPr>
      <w:spacing w:before="120" w:after="120" w:line="360" w:lineRule="auto"/>
      <w:ind w:firstLine="539"/>
    </w:pPr>
    <w:rPr>
      <w:rFonts w:ascii="Calibri" w:hAnsi="Calibri"/>
      <w:sz w:val="24"/>
    </w:rPr>
  </w:style>
  <w:style w:type="paragraph" w:customStyle="1" w:styleId="398">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399">
    <w:name w:val="Normal_9"/>
    <w:qFormat/>
    <w:uiPriority w:val="0"/>
    <w:rPr>
      <w:rFonts w:ascii="黑体" w:hAnsi="黑体" w:eastAsia="黑体" w:cs="Times New Roman"/>
      <w:b/>
      <w:sz w:val="32"/>
      <w:szCs w:val="24"/>
      <w:lang w:val="en-US" w:eastAsia="zh-CN" w:bidi="ar-SA"/>
    </w:rPr>
  </w:style>
  <w:style w:type="paragraph" w:customStyle="1" w:styleId="400">
    <w:name w:val="pa-113"/>
    <w:basedOn w:val="1"/>
    <w:qFormat/>
    <w:uiPriority w:val="0"/>
    <w:pPr>
      <w:widowControl/>
      <w:spacing w:line="360" w:lineRule="atLeast"/>
      <w:ind w:firstLine="2960"/>
    </w:pPr>
    <w:rPr>
      <w:rFonts w:ascii="宋体" w:hAnsi="宋体" w:cs="宋体"/>
      <w:kern w:val="0"/>
      <w:sz w:val="24"/>
      <w:szCs w:val="24"/>
    </w:rPr>
  </w:style>
  <w:style w:type="paragraph" w:customStyle="1" w:styleId="40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2">
    <w:name w:val="pa-125"/>
    <w:basedOn w:val="1"/>
    <w:qFormat/>
    <w:uiPriority w:val="0"/>
    <w:pPr>
      <w:widowControl/>
      <w:spacing w:line="480" w:lineRule="atLeast"/>
      <w:ind w:firstLine="1080"/>
    </w:pPr>
    <w:rPr>
      <w:rFonts w:ascii="宋体" w:hAnsi="宋体" w:cs="宋体"/>
      <w:kern w:val="0"/>
      <w:sz w:val="24"/>
      <w:szCs w:val="24"/>
    </w:rPr>
  </w:style>
  <w:style w:type="paragraph" w:customStyle="1" w:styleId="403">
    <w:name w:val="简单回函地址"/>
    <w:basedOn w:val="1"/>
    <w:qFormat/>
    <w:uiPriority w:val="0"/>
    <w:pPr>
      <w:spacing w:line="460" w:lineRule="exact"/>
      <w:ind w:firstLine="200" w:firstLineChars="200"/>
    </w:pPr>
    <w:rPr>
      <w:rFonts w:ascii="Calibri" w:hAnsi="Calibri"/>
      <w:spacing w:val="12"/>
      <w:sz w:val="24"/>
    </w:rPr>
  </w:style>
  <w:style w:type="paragraph" w:customStyle="1" w:styleId="404">
    <w:name w:val="Char Char Char Char Char Char"/>
    <w:basedOn w:val="1"/>
    <w:qFormat/>
    <w:uiPriority w:val="0"/>
    <w:rPr>
      <w:rFonts w:ascii="Calibri" w:hAnsi="Calibri"/>
      <w:szCs w:val="24"/>
    </w:rPr>
  </w:style>
  <w:style w:type="paragraph" w:customStyle="1" w:styleId="405">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06">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407">
    <w:name w:val="Normal_13"/>
    <w:basedOn w:val="1"/>
    <w:qFormat/>
    <w:uiPriority w:val="0"/>
    <w:pPr>
      <w:widowControl/>
      <w:jc w:val="left"/>
    </w:pPr>
    <w:rPr>
      <w:rFonts w:ascii="黑体" w:hAnsi="宋体" w:eastAsia="黑体"/>
      <w:b/>
      <w:bCs/>
      <w:kern w:val="0"/>
      <w:sz w:val="32"/>
      <w:szCs w:val="32"/>
    </w:rPr>
  </w:style>
  <w:style w:type="paragraph" w:customStyle="1" w:styleId="408">
    <w:name w:val="wang二级标题"/>
    <w:basedOn w:val="3"/>
    <w:qFormat/>
    <w:uiPriority w:val="0"/>
    <w:pPr>
      <w:widowControl/>
      <w:autoSpaceDE w:val="0"/>
      <w:autoSpaceDN w:val="0"/>
      <w:adjustRightInd w:val="0"/>
      <w:snapToGrid w:val="0"/>
      <w:spacing w:line="480" w:lineRule="exact"/>
      <w:ind w:firstLine="0" w:firstLineChars="200"/>
      <w:textAlignment w:val="bottom"/>
      <w:outlineLvl w:val="1"/>
    </w:pPr>
    <w:rPr>
      <w:rFonts w:hint="eastAsia" w:ascii="宋体" w:hAnsi="华文中宋"/>
      <w:b/>
      <w:spacing w:val="10"/>
      <w:kern w:val="0"/>
      <w:szCs w:val="24"/>
    </w:rPr>
  </w:style>
  <w:style w:type="paragraph" w:customStyle="1" w:styleId="409">
    <w:name w:val="pa-16"/>
    <w:basedOn w:val="1"/>
    <w:qFormat/>
    <w:uiPriority w:val="0"/>
    <w:pPr>
      <w:widowControl/>
      <w:spacing w:line="240" w:lineRule="atLeast"/>
    </w:pPr>
    <w:rPr>
      <w:rFonts w:ascii="宋体" w:hAnsi="宋体" w:cs="宋体"/>
      <w:kern w:val="0"/>
      <w:sz w:val="24"/>
      <w:szCs w:val="24"/>
    </w:rPr>
  </w:style>
  <w:style w:type="paragraph" w:customStyle="1" w:styleId="410">
    <w:name w:val="pa-108"/>
    <w:basedOn w:val="1"/>
    <w:qFormat/>
    <w:uiPriority w:val="0"/>
    <w:pPr>
      <w:widowControl/>
      <w:spacing w:line="280" w:lineRule="atLeast"/>
      <w:jc w:val="center"/>
    </w:pPr>
    <w:rPr>
      <w:rFonts w:ascii="宋体" w:hAnsi="宋体" w:cs="宋体"/>
      <w:kern w:val="0"/>
      <w:sz w:val="24"/>
      <w:szCs w:val="24"/>
    </w:rPr>
  </w:style>
  <w:style w:type="paragraph" w:customStyle="1" w:styleId="411">
    <w:name w:val="pa-3"/>
    <w:basedOn w:val="1"/>
    <w:qFormat/>
    <w:uiPriority w:val="0"/>
    <w:pPr>
      <w:widowControl/>
      <w:spacing w:line="520" w:lineRule="atLeast"/>
      <w:jc w:val="center"/>
    </w:pPr>
    <w:rPr>
      <w:rFonts w:ascii="宋体" w:hAnsi="宋体" w:cs="宋体"/>
      <w:kern w:val="0"/>
      <w:sz w:val="24"/>
      <w:szCs w:val="24"/>
    </w:rPr>
  </w:style>
  <w:style w:type="paragraph" w:customStyle="1" w:styleId="412">
    <w:name w:val="pa-109"/>
    <w:basedOn w:val="1"/>
    <w:qFormat/>
    <w:uiPriority w:val="0"/>
    <w:pPr>
      <w:widowControl/>
      <w:spacing w:line="280" w:lineRule="atLeast"/>
    </w:pPr>
    <w:rPr>
      <w:rFonts w:ascii="宋体" w:hAnsi="宋体" w:cs="宋体"/>
      <w:kern w:val="0"/>
      <w:sz w:val="24"/>
      <w:szCs w:val="24"/>
    </w:rPr>
  </w:style>
  <w:style w:type="paragraph" w:customStyle="1" w:styleId="413">
    <w:name w:val="封面标准代替信息"/>
    <w:basedOn w:val="414"/>
    <w:qFormat/>
    <w:uiPriority w:val="0"/>
    <w:pPr>
      <w:spacing w:before="57"/>
    </w:pPr>
    <w:rPr>
      <w:rFonts w:ascii="宋体"/>
      <w:sz w:val="21"/>
    </w:rPr>
  </w:style>
  <w:style w:type="paragraph" w:customStyle="1" w:styleId="414">
    <w:name w:val="封面标准号2"/>
    <w:basedOn w:val="415"/>
    <w:qFormat/>
    <w:uiPriority w:val="0"/>
    <w:pPr>
      <w:adjustRightInd w:val="0"/>
      <w:spacing w:before="357" w:line="280" w:lineRule="exact"/>
    </w:pPr>
  </w:style>
  <w:style w:type="paragraph" w:customStyle="1" w:styleId="41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416">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Calibri" w:hAnsi="Calibri"/>
      <w:color w:val="000000"/>
      <w:kern w:val="0"/>
      <w:sz w:val="18"/>
      <w:szCs w:val="18"/>
    </w:rPr>
  </w:style>
  <w:style w:type="paragraph" w:customStyle="1" w:styleId="417">
    <w:name w:val="标题 3_1"/>
    <w:basedOn w:val="418"/>
    <w:next w:val="418"/>
    <w:qFormat/>
    <w:uiPriority w:val="99"/>
    <w:pPr>
      <w:keepNext/>
      <w:keepLines/>
      <w:spacing w:before="260" w:after="260" w:line="415" w:lineRule="auto"/>
      <w:outlineLvl w:val="2"/>
    </w:pPr>
    <w:rPr>
      <w:b/>
      <w:bCs/>
      <w:sz w:val="32"/>
      <w:szCs w:val="32"/>
    </w:rPr>
  </w:style>
  <w:style w:type="paragraph" w:customStyle="1" w:styleId="418">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420">
    <w:name w:val="ca-52"/>
    <w:basedOn w:val="1"/>
    <w:qFormat/>
    <w:uiPriority w:val="0"/>
    <w:pPr>
      <w:widowControl/>
      <w:jc w:val="left"/>
    </w:pPr>
    <w:rPr>
      <w:rFonts w:ascii="宋体" w:hAnsi="宋体" w:cs="宋体"/>
      <w:b/>
      <w:bCs/>
      <w:spacing w:val="-20"/>
      <w:kern w:val="0"/>
      <w:sz w:val="36"/>
      <w:szCs w:val="36"/>
    </w:rPr>
  </w:style>
  <w:style w:type="paragraph" w:customStyle="1" w:styleId="421">
    <w:name w:val="样式 正文（首行缩进两字） + 宋体 首行缩进:  2 字符"/>
    <w:basedOn w:val="15"/>
    <w:qFormat/>
    <w:uiPriority w:val="0"/>
    <w:pPr>
      <w:spacing w:line="460" w:lineRule="exact"/>
      <w:ind w:firstLine="503"/>
    </w:pPr>
    <w:rPr>
      <w:rFonts w:ascii="宋体" w:hAnsi="宋体" w:cs="宋体"/>
      <w:spacing w:val="6"/>
      <w:kern w:val="24"/>
      <w:sz w:val="24"/>
    </w:rPr>
  </w:style>
  <w:style w:type="paragraph" w:customStyle="1" w:styleId="422">
    <w:name w:val="正文_9"/>
    <w:basedOn w:val="1"/>
    <w:qFormat/>
    <w:uiPriority w:val="0"/>
    <w:rPr>
      <w:rFonts w:ascii="Calibri" w:hAnsi="Calibri"/>
      <w:szCs w:val="21"/>
    </w:rPr>
  </w:style>
  <w:style w:type="paragraph" w:customStyle="1" w:styleId="423">
    <w:name w:val="样式 标题 3h3标题 3(节)H3l3CTsect1.2.3Heading 3 - old一level_3..."/>
    <w:basedOn w:val="6"/>
    <w:qFormat/>
    <w:uiPriority w:val="0"/>
    <w:pPr>
      <w:widowControl w:val="0"/>
      <w:tabs>
        <w:tab w:val="clear" w:pos="720"/>
      </w:tabs>
      <w:spacing w:before="156" w:beforeLines="50" w:after="240" w:line="440" w:lineRule="exact"/>
      <w:ind w:left="0" w:firstLine="0"/>
      <w:jc w:val="left"/>
    </w:pPr>
    <w:rPr>
      <w:rFonts w:ascii="宋体" w:hAnsi="Arial"/>
      <w:color w:val="000000"/>
      <w:kern w:val="2"/>
      <w:sz w:val="24"/>
      <w:szCs w:val="28"/>
    </w:rPr>
  </w:style>
  <w:style w:type="paragraph" w:customStyle="1" w:styleId="424">
    <w:name w:val="标准书眉一"/>
    <w:qFormat/>
    <w:uiPriority w:val="0"/>
    <w:pPr>
      <w:numPr>
        <w:ilvl w:val="0"/>
        <w:numId w:val="4"/>
      </w:numPr>
      <w:tabs>
        <w:tab w:val="left" w:pos="1980"/>
      </w:tabs>
      <w:jc w:val="both"/>
    </w:pPr>
    <w:rPr>
      <w:rFonts w:ascii="Calibri" w:hAnsi="Calibri" w:eastAsia="宋体" w:cs="Times New Roman"/>
      <w:lang w:val="en-US" w:eastAsia="zh-CN" w:bidi="ar-SA"/>
    </w:rPr>
  </w:style>
  <w:style w:type="paragraph" w:customStyle="1" w:styleId="425">
    <w:name w:val="附录二级条标题"/>
    <w:basedOn w:val="426"/>
    <w:next w:val="428"/>
    <w:qFormat/>
    <w:uiPriority w:val="0"/>
    <w:pPr>
      <w:numPr>
        <w:ilvl w:val="3"/>
      </w:numPr>
      <w:outlineLvl w:val="3"/>
    </w:pPr>
  </w:style>
  <w:style w:type="paragraph" w:customStyle="1" w:styleId="426">
    <w:name w:val="附录一级条标题"/>
    <w:basedOn w:val="427"/>
    <w:next w:val="428"/>
    <w:qFormat/>
    <w:uiPriority w:val="0"/>
    <w:pPr>
      <w:numPr>
        <w:ilvl w:val="2"/>
      </w:numPr>
      <w:autoSpaceDN w:val="0"/>
      <w:spacing w:before="0" w:beforeLines="0" w:after="0" w:afterLines="0"/>
      <w:outlineLvl w:val="2"/>
    </w:pPr>
  </w:style>
  <w:style w:type="paragraph" w:customStyle="1" w:styleId="427">
    <w:name w:val="附录章标题"/>
    <w:next w:val="428"/>
    <w:qFormat/>
    <w:uiPriority w:val="0"/>
    <w:pPr>
      <w:numPr>
        <w:ilvl w:val="1"/>
        <w:numId w:val="5"/>
      </w:numPr>
      <w:wordWrap w:val="0"/>
      <w:overflowPunct w:val="0"/>
      <w:autoSpaceDE w:val="0"/>
      <w:spacing w:before="156" w:beforeLines="50" w:after="156" w:afterLines="50"/>
      <w:jc w:val="both"/>
      <w:textAlignment w:val="baseline"/>
      <w:outlineLvl w:val="1"/>
    </w:pPr>
    <w:rPr>
      <w:rFonts w:ascii="黑体" w:hAnsi="Calibri" w:eastAsia="黑体" w:cs="Times New Roman"/>
      <w:kern w:val="21"/>
      <w:sz w:val="21"/>
      <w:lang w:val="en-US" w:eastAsia="zh-CN" w:bidi="ar-SA"/>
    </w:rPr>
  </w:style>
  <w:style w:type="paragraph" w:customStyle="1" w:styleId="428">
    <w:name w:val="段"/>
    <w:qFormat/>
    <w:uiPriority w:val="0"/>
    <w:pPr>
      <w:numPr>
        <w:ilvl w:val="1"/>
        <w:numId w:val="4"/>
      </w:numPr>
      <w:tabs>
        <w:tab w:val="left" w:pos="1680"/>
      </w:tabs>
      <w:autoSpaceDE w:val="0"/>
      <w:autoSpaceDN w:val="0"/>
      <w:ind w:firstLine="200" w:firstLineChars="200"/>
      <w:jc w:val="both"/>
    </w:pPr>
    <w:rPr>
      <w:rFonts w:ascii="宋体" w:hAnsi="Calibri" w:eastAsia="宋体" w:cs="Times New Roman"/>
      <w:sz w:val="21"/>
      <w:lang w:val="en-US" w:eastAsia="zh-CN" w:bidi="ar-SA"/>
    </w:rPr>
  </w:style>
  <w:style w:type="paragraph" w:customStyle="1" w:styleId="42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430">
    <w:name w:val="正文_8_0_0"/>
    <w:basedOn w:val="1"/>
    <w:qFormat/>
    <w:uiPriority w:val="0"/>
    <w:rPr>
      <w:rFonts w:ascii="Calibri" w:hAnsi="Calibri"/>
      <w:szCs w:val="21"/>
    </w:rPr>
  </w:style>
  <w:style w:type="paragraph" w:customStyle="1" w:styleId="431">
    <w:name w:val="附录三级条标题"/>
    <w:basedOn w:val="425"/>
    <w:next w:val="428"/>
    <w:qFormat/>
    <w:uiPriority w:val="0"/>
    <w:pPr>
      <w:numPr>
        <w:ilvl w:val="4"/>
      </w:numPr>
      <w:outlineLvl w:val="4"/>
    </w:pPr>
  </w:style>
  <w:style w:type="paragraph" w:customStyle="1" w:styleId="432">
    <w:name w:val="pa-4"/>
    <w:basedOn w:val="1"/>
    <w:qFormat/>
    <w:uiPriority w:val="0"/>
    <w:pPr>
      <w:widowControl/>
      <w:spacing w:line="360" w:lineRule="atLeast"/>
      <w:jc w:val="center"/>
    </w:pPr>
    <w:rPr>
      <w:rFonts w:ascii="宋体" w:hAnsi="宋体" w:cs="宋体"/>
      <w:kern w:val="0"/>
      <w:sz w:val="24"/>
      <w:szCs w:val="24"/>
    </w:rPr>
  </w:style>
  <w:style w:type="paragraph" w:customStyle="1" w:styleId="433">
    <w:name w:val="正文文字格式"/>
    <w:basedOn w:val="1"/>
    <w:qFormat/>
    <w:uiPriority w:val="0"/>
    <w:pPr>
      <w:spacing w:line="460" w:lineRule="exact"/>
      <w:ind w:firstLine="505"/>
      <w:jc w:val="left"/>
    </w:pPr>
    <w:rPr>
      <w:rFonts w:ascii="宋体" w:hAnsi="Calibri"/>
      <w:kern w:val="24"/>
      <w:sz w:val="24"/>
    </w:rPr>
  </w:style>
  <w:style w:type="paragraph" w:customStyle="1" w:styleId="434">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435">
    <w:name w:val="TOC Heading"/>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36">
    <w:name w:val="SS正文首行缩进 +"/>
    <w:basedOn w:val="27"/>
    <w:qFormat/>
    <w:uiPriority w:val="0"/>
    <w:pPr>
      <w:spacing w:before="156" w:beforeLines="50" w:after="156" w:afterLines="50" w:line="360" w:lineRule="auto"/>
      <w:ind w:firstLine="480" w:firstLineChars="200"/>
    </w:pPr>
    <w:rPr>
      <w:rFonts w:ascii="Calibri" w:hAnsi="Calibri" w:cs="宋体"/>
    </w:rPr>
  </w:style>
  <w:style w:type="paragraph" w:customStyle="1" w:styleId="437">
    <w:name w:val="pa-52"/>
    <w:basedOn w:val="1"/>
    <w:qFormat/>
    <w:uiPriority w:val="0"/>
    <w:pPr>
      <w:widowControl/>
      <w:spacing w:line="276" w:lineRule="atLeast"/>
      <w:jc w:val="left"/>
    </w:pPr>
    <w:rPr>
      <w:rFonts w:ascii="宋体" w:hAnsi="宋体" w:cs="宋体"/>
      <w:kern w:val="0"/>
      <w:sz w:val="24"/>
      <w:szCs w:val="24"/>
    </w:rPr>
  </w:style>
  <w:style w:type="paragraph" w:customStyle="1" w:styleId="438">
    <w:name w:val="表格"/>
    <w:basedOn w:val="1"/>
    <w:qFormat/>
    <w:uiPriority w:val="0"/>
    <w:pPr>
      <w:jc w:val="center"/>
      <w:textAlignment w:val="center"/>
    </w:pPr>
    <w:rPr>
      <w:rFonts w:ascii="华文细黑" w:hAnsi="华文细黑"/>
      <w:kern w:val="0"/>
    </w:rPr>
  </w:style>
  <w:style w:type="paragraph" w:customStyle="1" w:styleId="439">
    <w:name w:val="Char Char"/>
    <w:basedOn w:val="1"/>
    <w:qFormat/>
    <w:uiPriority w:val="0"/>
    <w:rPr>
      <w:rFonts w:ascii="仿宋_GB2312" w:eastAsia="仿宋_GB2312"/>
      <w:b/>
      <w:sz w:val="32"/>
      <w:szCs w:val="32"/>
    </w:rPr>
  </w:style>
  <w:style w:type="paragraph" w:customStyle="1" w:styleId="440">
    <w:name w:val="PP 行"/>
    <w:basedOn w:val="47"/>
    <w:qFormat/>
    <w:uiPriority w:val="0"/>
  </w:style>
  <w:style w:type="paragraph" w:customStyle="1" w:styleId="441">
    <w:name w:val="三级条标题"/>
    <w:basedOn w:val="442"/>
    <w:next w:val="428"/>
    <w:qFormat/>
    <w:uiPriority w:val="0"/>
    <w:pPr>
      <w:ind w:left="242"/>
      <w:outlineLvl w:val="4"/>
    </w:pPr>
  </w:style>
  <w:style w:type="paragraph" w:customStyle="1" w:styleId="442">
    <w:name w:val="二级条标题"/>
    <w:basedOn w:val="443"/>
    <w:next w:val="428"/>
    <w:qFormat/>
    <w:uiPriority w:val="0"/>
    <w:pPr>
      <w:ind w:left="528"/>
      <w:outlineLvl w:val="3"/>
    </w:pPr>
  </w:style>
  <w:style w:type="paragraph" w:customStyle="1" w:styleId="443">
    <w:name w:val="一级条标题"/>
    <w:basedOn w:val="4"/>
    <w:next w:val="428"/>
    <w:qFormat/>
    <w:uiPriority w:val="0"/>
    <w:pPr>
      <w:keepNext w:val="0"/>
      <w:keepLines w:val="0"/>
      <w:widowControl/>
      <w:spacing w:before="0" w:after="0" w:line="240" w:lineRule="auto"/>
      <w:jc w:val="left"/>
      <w:outlineLvl w:val="2"/>
    </w:pPr>
    <w:rPr>
      <w:rFonts w:ascii="黑体" w:hAnsi="Calibri" w:eastAsia="黑体"/>
      <w:b w:val="0"/>
      <w:bCs w:val="0"/>
      <w:kern w:val="0"/>
      <w:sz w:val="24"/>
      <w:szCs w:val="20"/>
    </w:rPr>
  </w:style>
  <w:style w:type="paragraph" w:customStyle="1" w:styleId="444">
    <w:name w:val="pa-56"/>
    <w:basedOn w:val="1"/>
    <w:qFormat/>
    <w:uiPriority w:val="0"/>
    <w:pPr>
      <w:widowControl/>
      <w:spacing w:line="300" w:lineRule="atLeast"/>
      <w:ind w:firstLine="420"/>
    </w:pPr>
    <w:rPr>
      <w:rFonts w:ascii="宋体" w:hAnsi="宋体" w:cs="宋体"/>
      <w:kern w:val="0"/>
      <w:sz w:val="24"/>
      <w:szCs w:val="24"/>
    </w:rPr>
  </w:style>
  <w:style w:type="paragraph" w:customStyle="1" w:styleId="445">
    <w:name w:val="pa-28"/>
    <w:basedOn w:val="1"/>
    <w:qFormat/>
    <w:uiPriority w:val="0"/>
    <w:pPr>
      <w:widowControl/>
      <w:spacing w:line="360" w:lineRule="atLeast"/>
      <w:ind w:firstLine="420"/>
      <w:jc w:val="left"/>
    </w:pPr>
    <w:rPr>
      <w:rFonts w:ascii="宋体" w:hAnsi="宋体" w:cs="宋体"/>
      <w:kern w:val="0"/>
      <w:sz w:val="24"/>
      <w:szCs w:val="24"/>
    </w:rPr>
  </w:style>
  <w:style w:type="paragraph" w:customStyle="1" w:styleId="446">
    <w:name w:val="font9"/>
    <w:basedOn w:val="1"/>
    <w:qFormat/>
    <w:uiPriority w:val="0"/>
    <w:pPr>
      <w:widowControl/>
      <w:spacing w:before="100" w:beforeAutospacing="1" w:after="100" w:afterAutospacing="1"/>
      <w:jc w:val="left"/>
    </w:pPr>
    <w:rPr>
      <w:rFonts w:ascii="Calibri" w:hAnsi="Calibri"/>
      <w:b/>
      <w:bCs/>
      <w:kern w:val="0"/>
      <w:sz w:val="24"/>
      <w:szCs w:val="24"/>
    </w:rPr>
  </w:style>
  <w:style w:type="paragraph" w:customStyle="1" w:styleId="447">
    <w:name w:val="pa-124"/>
    <w:basedOn w:val="1"/>
    <w:qFormat/>
    <w:uiPriority w:val="0"/>
    <w:pPr>
      <w:widowControl/>
      <w:spacing w:line="760" w:lineRule="atLeast"/>
    </w:pPr>
    <w:rPr>
      <w:rFonts w:ascii="宋体" w:hAnsi="宋体" w:cs="宋体"/>
      <w:kern w:val="0"/>
      <w:sz w:val="24"/>
      <w:szCs w:val="24"/>
    </w:rPr>
  </w:style>
  <w:style w:type="paragraph" w:customStyle="1" w:styleId="448">
    <w:name w:val="pa-29"/>
    <w:basedOn w:val="1"/>
    <w:qFormat/>
    <w:uiPriority w:val="0"/>
    <w:pPr>
      <w:widowControl/>
      <w:spacing w:line="360" w:lineRule="atLeast"/>
      <w:ind w:firstLine="2820"/>
    </w:pPr>
    <w:rPr>
      <w:rFonts w:ascii="宋体" w:hAnsi="宋体" w:cs="宋体"/>
      <w:kern w:val="0"/>
      <w:sz w:val="24"/>
      <w:szCs w:val="24"/>
    </w:rPr>
  </w:style>
  <w:style w:type="paragraph" w:customStyle="1" w:styleId="449">
    <w:name w:val="pa-96"/>
    <w:basedOn w:val="1"/>
    <w:qFormat/>
    <w:uiPriority w:val="0"/>
    <w:pPr>
      <w:widowControl/>
      <w:spacing w:line="480" w:lineRule="atLeast"/>
    </w:pPr>
    <w:rPr>
      <w:rFonts w:ascii="宋体" w:hAnsi="宋体" w:cs="宋体"/>
      <w:kern w:val="0"/>
      <w:sz w:val="24"/>
      <w:szCs w:val="24"/>
    </w:rPr>
  </w:style>
  <w:style w:type="paragraph" w:customStyle="1" w:styleId="450">
    <w:name w:val="pa-82"/>
    <w:basedOn w:val="1"/>
    <w:qFormat/>
    <w:uiPriority w:val="0"/>
    <w:pPr>
      <w:widowControl/>
      <w:spacing w:line="480" w:lineRule="atLeast"/>
      <w:jc w:val="center"/>
    </w:pPr>
    <w:rPr>
      <w:rFonts w:ascii="宋体" w:hAnsi="宋体" w:cs="宋体"/>
      <w:kern w:val="0"/>
      <w:sz w:val="24"/>
      <w:szCs w:val="24"/>
    </w:rPr>
  </w:style>
  <w:style w:type="paragraph" w:customStyle="1" w:styleId="451">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styleId="452">
    <w:name w:val="List Paragraph"/>
    <w:basedOn w:val="1"/>
    <w:qFormat/>
    <w:uiPriority w:val="34"/>
    <w:pPr>
      <w:ind w:firstLine="420" w:firstLineChars="200"/>
    </w:pPr>
    <w:rPr>
      <w:rFonts w:ascii="Calibri" w:hAnsi="Calibri"/>
      <w:szCs w:val="22"/>
    </w:rPr>
  </w:style>
  <w:style w:type="paragraph" w:customStyle="1" w:styleId="453">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454">
    <w:name w:val="ca-7"/>
    <w:basedOn w:val="1"/>
    <w:qFormat/>
    <w:uiPriority w:val="0"/>
    <w:pPr>
      <w:widowControl/>
      <w:jc w:val="left"/>
    </w:pPr>
    <w:rPr>
      <w:rFonts w:ascii="Calibri" w:hAnsi="Calibri"/>
      <w:color w:val="000000"/>
      <w:kern w:val="0"/>
      <w:sz w:val="28"/>
      <w:szCs w:val="28"/>
    </w:rPr>
  </w:style>
  <w:style w:type="paragraph" w:customStyle="1" w:styleId="455">
    <w:name w:val="pa-34"/>
    <w:basedOn w:val="1"/>
    <w:qFormat/>
    <w:uiPriority w:val="0"/>
    <w:pPr>
      <w:widowControl/>
      <w:spacing w:line="360" w:lineRule="atLeast"/>
      <w:ind w:firstLine="460"/>
    </w:pPr>
    <w:rPr>
      <w:rFonts w:ascii="宋体" w:hAnsi="宋体" w:cs="宋体"/>
      <w:kern w:val="0"/>
      <w:sz w:val="24"/>
      <w:szCs w:val="24"/>
    </w:rPr>
  </w:style>
  <w:style w:type="paragraph" w:customStyle="1" w:styleId="456">
    <w:name w:val="Char Char Char Char1"/>
    <w:basedOn w:val="1"/>
    <w:qFormat/>
    <w:uiPriority w:val="0"/>
    <w:pPr>
      <w:jc w:val="center"/>
    </w:pPr>
    <w:rPr>
      <w:rFonts w:ascii="仿宋_GB2312" w:hAnsi="Calibri" w:eastAsia="仿宋_GB2312"/>
      <w:b/>
      <w:sz w:val="32"/>
      <w:szCs w:val="32"/>
    </w:rPr>
  </w:style>
  <w:style w:type="paragraph" w:customStyle="1" w:styleId="457">
    <w:name w:val="发布部门"/>
    <w:next w:val="428"/>
    <w:qFormat/>
    <w:uiPriority w:val="0"/>
    <w:pPr>
      <w:jc w:val="center"/>
    </w:pPr>
    <w:rPr>
      <w:rFonts w:ascii="宋体" w:hAnsi="Calibri" w:eastAsia="宋体" w:cs="Times New Roman"/>
      <w:b/>
      <w:spacing w:val="20"/>
      <w:w w:val="135"/>
      <w:sz w:val="36"/>
      <w:lang w:val="en-US" w:eastAsia="zh-CN" w:bidi="ar-SA"/>
    </w:rPr>
  </w:style>
  <w:style w:type="paragraph" w:customStyle="1" w:styleId="458">
    <w:name w:val="Char Char Char1"/>
    <w:basedOn w:val="1"/>
    <w:qFormat/>
    <w:uiPriority w:val="0"/>
    <w:rPr>
      <w:rFonts w:ascii="Tahoma" w:hAnsi="Tahoma"/>
      <w:sz w:val="24"/>
    </w:rPr>
  </w:style>
  <w:style w:type="paragraph" w:customStyle="1" w:styleId="459">
    <w:name w:val="标准书脚_偶数页"/>
    <w:qFormat/>
    <w:uiPriority w:val="0"/>
    <w:pPr>
      <w:spacing w:before="120"/>
    </w:pPr>
    <w:rPr>
      <w:rFonts w:ascii="Calibri" w:hAnsi="Calibri" w:eastAsia="宋体" w:cs="Times New Roman"/>
      <w:sz w:val="18"/>
      <w:lang w:val="en-US" w:eastAsia="zh-CN" w:bidi="ar-SA"/>
    </w:rPr>
  </w:style>
  <w:style w:type="paragraph" w:customStyle="1" w:styleId="460">
    <w:name w:val="样式 正文缩进正文（首行缩进两字）特点ALT+Z表正文正文非缩进四号段1Normal Indent Char2...4"/>
    <w:basedOn w:val="3"/>
    <w:qFormat/>
    <w:uiPriority w:val="0"/>
    <w:pPr>
      <w:ind w:firstLine="570"/>
    </w:pPr>
    <w:rPr>
      <w:rFonts w:ascii="Calibri" w:hAnsi="Calibri"/>
      <w:sz w:val="28"/>
    </w:rPr>
  </w:style>
  <w:style w:type="paragraph" w:customStyle="1" w:styleId="461">
    <w:name w:val="BJ-02"/>
    <w:next w:val="38"/>
    <w:qFormat/>
    <w:uiPriority w:val="0"/>
    <w:pPr>
      <w:tabs>
        <w:tab w:val="left" w:pos="600"/>
        <w:tab w:val="left" w:pos="1985"/>
      </w:tabs>
      <w:spacing w:before="240" w:line="360" w:lineRule="auto"/>
      <w:ind w:left="1440" w:hanging="1440"/>
      <w:jc w:val="both"/>
    </w:pPr>
    <w:rPr>
      <w:rFonts w:ascii="Arial" w:hAnsi="Arial" w:eastAsia="宋体" w:cs="Times New Roman"/>
      <w:sz w:val="24"/>
      <w:lang w:val="en-GB" w:eastAsia="de-DE" w:bidi="ar-SA"/>
    </w:rPr>
  </w:style>
  <w:style w:type="paragraph" w:customStyle="1" w:styleId="462">
    <w:name w:val="ca-8"/>
    <w:basedOn w:val="1"/>
    <w:qFormat/>
    <w:uiPriority w:val="0"/>
    <w:pPr>
      <w:widowControl/>
      <w:jc w:val="left"/>
    </w:pPr>
    <w:rPr>
      <w:rFonts w:ascii="宋体" w:hAnsi="宋体" w:cs="宋体"/>
      <w:color w:val="000000"/>
      <w:kern w:val="0"/>
      <w:sz w:val="28"/>
      <w:szCs w:val="28"/>
    </w:rPr>
  </w:style>
  <w:style w:type="paragraph" w:customStyle="1" w:styleId="463">
    <w:name w:val="样式 标题 4 + 非加粗"/>
    <w:basedOn w:val="7"/>
    <w:qFormat/>
    <w:uiPriority w:val="0"/>
    <w:pPr>
      <w:spacing w:before="120" w:after="120" w:line="377" w:lineRule="auto"/>
    </w:pPr>
    <w:rPr>
      <w:rFonts w:eastAsia="宋体"/>
      <w:bCs w:val="0"/>
      <w:spacing w:val="4"/>
      <w:sz w:val="24"/>
      <w:szCs w:val="24"/>
    </w:rPr>
  </w:style>
  <w:style w:type="paragraph" w:customStyle="1" w:styleId="46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465">
    <w:name w:val="pa-94"/>
    <w:basedOn w:val="1"/>
    <w:qFormat/>
    <w:uiPriority w:val="0"/>
    <w:pPr>
      <w:widowControl/>
      <w:spacing w:line="480" w:lineRule="atLeast"/>
      <w:jc w:val="left"/>
    </w:pPr>
    <w:rPr>
      <w:rFonts w:ascii="宋体" w:hAnsi="宋体" w:cs="宋体"/>
      <w:kern w:val="0"/>
      <w:sz w:val="24"/>
      <w:szCs w:val="24"/>
    </w:rPr>
  </w:style>
  <w:style w:type="paragraph" w:customStyle="1" w:styleId="466">
    <w:name w:val="pa-112"/>
    <w:basedOn w:val="1"/>
    <w:qFormat/>
    <w:uiPriority w:val="0"/>
    <w:pPr>
      <w:widowControl/>
      <w:spacing w:line="280" w:lineRule="atLeast"/>
    </w:pPr>
    <w:rPr>
      <w:rFonts w:ascii="宋体" w:hAnsi="宋体" w:cs="宋体"/>
      <w:kern w:val="0"/>
      <w:sz w:val="24"/>
      <w:szCs w:val="24"/>
    </w:rPr>
  </w:style>
  <w:style w:type="paragraph" w:customStyle="1" w:styleId="467">
    <w:name w:val="zmd1"/>
    <w:basedOn w:val="1"/>
    <w:qFormat/>
    <w:uiPriority w:val="0"/>
    <w:pPr>
      <w:spacing w:before="156" w:beforeLines="50" w:line="360" w:lineRule="auto"/>
      <w:ind w:firstLine="200" w:firstLineChars="200"/>
    </w:pPr>
    <w:rPr>
      <w:rFonts w:ascii="楷体_GB2312" w:hAnsi="宋体" w:eastAsia="楷体_GB2312"/>
      <w:sz w:val="24"/>
      <w:szCs w:val="24"/>
    </w:rPr>
  </w:style>
  <w:style w:type="paragraph" w:customStyle="1" w:styleId="468">
    <w:name w:val="ca-12"/>
    <w:basedOn w:val="1"/>
    <w:qFormat/>
    <w:uiPriority w:val="0"/>
    <w:pPr>
      <w:widowControl/>
      <w:jc w:val="left"/>
    </w:pPr>
    <w:rPr>
      <w:rFonts w:ascii="Calibri" w:hAnsi="Calibri"/>
      <w:color w:val="000000"/>
      <w:kern w:val="0"/>
      <w:sz w:val="32"/>
      <w:szCs w:val="32"/>
    </w:rPr>
  </w:style>
  <w:style w:type="paragraph" w:customStyle="1" w:styleId="469">
    <w:name w:val="pa-137"/>
    <w:basedOn w:val="1"/>
    <w:qFormat/>
    <w:uiPriority w:val="0"/>
    <w:pPr>
      <w:widowControl/>
      <w:spacing w:line="480" w:lineRule="atLeast"/>
      <w:jc w:val="center"/>
    </w:pPr>
    <w:rPr>
      <w:rFonts w:ascii="宋体" w:hAnsi="宋体" w:cs="宋体"/>
      <w:kern w:val="0"/>
      <w:sz w:val="24"/>
      <w:szCs w:val="24"/>
    </w:rPr>
  </w:style>
  <w:style w:type="paragraph" w:styleId="47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样式 样式 标题 3h3标题 3(节)H3l3CTsect1.2.3Heading 3 - old一level_3... + 段..."/>
    <w:basedOn w:val="423"/>
    <w:qFormat/>
    <w:uiPriority w:val="0"/>
    <w:pPr>
      <w:spacing w:before="163" w:beforeLines="0"/>
    </w:pPr>
    <w:rPr>
      <w:szCs w:val="24"/>
    </w:rPr>
  </w:style>
  <w:style w:type="paragraph" w:customStyle="1" w:styleId="472">
    <w:name w:val="Normal_21"/>
    <w:basedOn w:val="1"/>
    <w:qFormat/>
    <w:uiPriority w:val="0"/>
    <w:pPr>
      <w:widowControl/>
      <w:jc w:val="left"/>
    </w:pPr>
    <w:rPr>
      <w:rFonts w:ascii="黑体" w:hAnsi="宋体" w:eastAsia="黑体"/>
      <w:b/>
      <w:bCs/>
      <w:kern w:val="0"/>
      <w:sz w:val="32"/>
      <w:szCs w:val="32"/>
    </w:rPr>
  </w:style>
  <w:style w:type="paragraph" w:customStyle="1" w:styleId="473">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474">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475">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pa-58"/>
    <w:basedOn w:val="1"/>
    <w:qFormat/>
    <w:uiPriority w:val="0"/>
    <w:pPr>
      <w:widowControl/>
      <w:spacing w:line="300" w:lineRule="atLeast"/>
      <w:ind w:firstLine="300"/>
    </w:pPr>
    <w:rPr>
      <w:rFonts w:ascii="宋体" w:hAnsi="宋体" w:cs="宋体"/>
      <w:kern w:val="0"/>
      <w:sz w:val="24"/>
      <w:szCs w:val="24"/>
    </w:rPr>
  </w:style>
  <w:style w:type="paragraph" w:customStyle="1" w:styleId="477">
    <w:name w:val="ca-40"/>
    <w:basedOn w:val="1"/>
    <w:qFormat/>
    <w:uiPriority w:val="0"/>
    <w:pPr>
      <w:widowControl/>
      <w:jc w:val="left"/>
    </w:pPr>
    <w:rPr>
      <w:rFonts w:ascii="Calibri" w:hAnsi="Calibri"/>
      <w:kern w:val="0"/>
      <w:sz w:val="20"/>
    </w:rPr>
  </w:style>
  <w:style w:type="paragraph" w:customStyle="1" w:styleId="478">
    <w:name w:val="pa-81"/>
    <w:basedOn w:val="1"/>
    <w:qFormat/>
    <w:uiPriority w:val="0"/>
    <w:pPr>
      <w:widowControl/>
      <w:spacing w:line="360" w:lineRule="atLeast"/>
      <w:jc w:val="center"/>
    </w:pPr>
    <w:rPr>
      <w:rFonts w:ascii="宋体" w:hAnsi="宋体" w:cs="宋体"/>
      <w:kern w:val="0"/>
      <w:sz w:val="24"/>
      <w:szCs w:val="24"/>
    </w:rPr>
  </w:style>
  <w:style w:type="paragraph" w:customStyle="1" w:styleId="479">
    <w:name w:val="示例"/>
    <w:next w:val="428"/>
    <w:qFormat/>
    <w:uiPriority w:val="0"/>
    <w:pPr>
      <w:tabs>
        <w:tab w:val="left" w:pos="816"/>
        <w:tab w:val="left" w:pos="1080"/>
        <w:tab w:val="left" w:pos="1140"/>
      </w:tabs>
      <w:ind w:left="1501" w:firstLine="419" w:firstLineChars="233"/>
      <w:jc w:val="both"/>
    </w:pPr>
    <w:rPr>
      <w:rFonts w:ascii="宋体" w:hAnsi="Calibri" w:eastAsia="宋体" w:cs="Times New Roman"/>
      <w:sz w:val="18"/>
      <w:lang w:val="en-US" w:eastAsia="zh-CN" w:bidi="ar-SA"/>
    </w:rPr>
  </w:style>
  <w:style w:type="paragraph" w:customStyle="1" w:styleId="480">
    <w:name w:val="pa-27"/>
    <w:basedOn w:val="1"/>
    <w:qFormat/>
    <w:uiPriority w:val="0"/>
    <w:pPr>
      <w:widowControl/>
      <w:spacing w:line="276" w:lineRule="atLeast"/>
      <w:ind w:firstLine="300"/>
    </w:pPr>
    <w:rPr>
      <w:rFonts w:ascii="宋体" w:hAnsi="宋体" w:cs="宋体"/>
      <w:kern w:val="0"/>
      <w:sz w:val="24"/>
      <w:szCs w:val="24"/>
    </w:rPr>
  </w:style>
  <w:style w:type="paragraph" w:customStyle="1" w:styleId="481">
    <w:name w:val="标题 1_0_0"/>
    <w:basedOn w:val="482"/>
    <w:next w:val="482"/>
    <w:qFormat/>
    <w:uiPriority w:val="0"/>
    <w:pPr>
      <w:keepNext/>
      <w:keepLines/>
      <w:spacing w:before="340" w:after="330" w:line="576" w:lineRule="auto"/>
      <w:outlineLvl w:val="0"/>
    </w:pPr>
    <w:rPr>
      <w:b/>
      <w:bCs/>
      <w:kern w:val="44"/>
      <w:sz w:val="44"/>
      <w:szCs w:val="44"/>
    </w:rPr>
  </w:style>
  <w:style w:type="paragraph" w:customStyle="1" w:styleId="482">
    <w:name w:val="正文_6_0"/>
    <w:basedOn w:val="1"/>
    <w:qFormat/>
    <w:uiPriority w:val="0"/>
    <w:rPr>
      <w:rFonts w:ascii="Calibri" w:hAnsi="Calibri"/>
      <w:szCs w:val="21"/>
    </w:rPr>
  </w:style>
  <w:style w:type="paragraph" w:customStyle="1" w:styleId="483">
    <w:name w:val="pa-142"/>
    <w:basedOn w:val="1"/>
    <w:qFormat/>
    <w:uiPriority w:val="0"/>
    <w:pPr>
      <w:widowControl/>
      <w:spacing w:line="320" w:lineRule="atLeast"/>
      <w:ind w:firstLine="280"/>
      <w:jc w:val="right"/>
    </w:pPr>
    <w:rPr>
      <w:rFonts w:ascii="宋体" w:hAnsi="宋体" w:cs="宋体"/>
      <w:kern w:val="0"/>
      <w:sz w:val="24"/>
      <w:szCs w:val="24"/>
    </w:rPr>
  </w:style>
  <w:style w:type="paragraph" w:customStyle="1" w:styleId="484">
    <w:name w:val="pa-101"/>
    <w:basedOn w:val="1"/>
    <w:qFormat/>
    <w:uiPriority w:val="0"/>
    <w:pPr>
      <w:widowControl/>
      <w:spacing w:line="360" w:lineRule="atLeast"/>
      <w:jc w:val="center"/>
    </w:pPr>
    <w:rPr>
      <w:rFonts w:ascii="宋体" w:hAnsi="宋体" w:cs="宋体"/>
      <w:kern w:val="0"/>
      <w:sz w:val="24"/>
      <w:szCs w:val="24"/>
    </w:rPr>
  </w:style>
  <w:style w:type="paragraph" w:customStyle="1" w:styleId="4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486">
    <w:name w:val="pa-10"/>
    <w:basedOn w:val="1"/>
    <w:qFormat/>
    <w:uiPriority w:val="0"/>
    <w:pPr>
      <w:widowControl/>
      <w:spacing w:line="360" w:lineRule="atLeast"/>
      <w:ind w:firstLine="3220"/>
    </w:pPr>
    <w:rPr>
      <w:rFonts w:ascii="宋体" w:hAnsi="宋体" w:cs="宋体"/>
      <w:kern w:val="0"/>
      <w:sz w:val="24"/>
      <w:szCs w:val="24"/>
    </w:rPr>
  </w:style>
  <w:style w:type="paragraph" w:customStyle="1" w:styleId="487">
    <w:name w:val="样式 样式 样式 样式1 + 首行缩进:  2 字符 + 左侧:  0.74 厘米 + 首行缩进:  2 字符"/>
    <w:basedOn w:val="1"/>
    <w:qFormat/>
    <w:uiPriority w:val="0"/>
    <w:pPr>
      <w:spacing w:line="360" w:lineRule="exact"/>
      <w:ind w:firstLine="480" w:firstLineChars="200"/>
    </w:pPr>
    <w:rPr>
      <w:rFonts w:ascii="Arial" w:hAnsi="Arial"/>
      <w:kern w:val="0"/>
    </w:rPr>
  </w:style>
  <w:style w:type="paragraph" w:customStyle="1" w:styleId="488">
    <w:name w:val="图文"/>
    <w:basedOn w:val="1"/>
    <w:qFormat/>
    <w:uiPriority w:val="0"/>
    <w:pPr>
      <w:adjustRightInd w:val="0"/>
      <w:snapToGrid w:val="0"/>
      <w:spacing w:after="50" w:line="360" w:lineRule="auto"/>
    </w:pPr>
    <w:rPr>
      <w:rFonts w:ascii="Calibri" w:hAnsi="Calibri"/>
      <w:sz w:val="24"/>
      <w:szCs w:val="24"/>
    </w:rPr>
  </w:style>
  <w:style w:type="paragraph" w:customStyle="1" w:styleId="489">
    <w:name w:val="f"/>
    <w:basedOn w:val="15"/>
    <w:qFormat/>
    <w:uiPriority w:val="0"/>
    <w:pPr>
      <w:adjustRightInd w:val="0"/>
      <w:snapToGrid w:val="0"/>
      <w:spacing w:line="400" w:lineRule="atLeast"/>
      <w:ind w:firstLine="0" w:firstLineChars="0"/>
      <w:jc w:val="center"/>
    </w:pPr>
    <w:rPr>
      <w:rFonts w:ascii="仿宋_GB2312" w:hAnsi="Arial" w:eastAsia="仿宋_GB2312"/>
      <w:kern w:val="0"/>
      <w:sz w:val="28"/>
    </w:rPr>
  </w:style>
  <w:style w:type="paragraph" w:customStyle="1" w:styleId="490">
    <w:name w:val="pa-121"/>
    <w:basedOn w:val="1"/>
    <w:qFormat/>
    <w:uiPriority w:val="0"/>
    <w:pPr>
      <w:widowControl/>
      <w:spacing w:line="360" w:lineRule="atLeast"/>
      <w:jc w:val="center"/>
    </w:pPr>
    <w:rPr>
      <w:rFonts w:ascii="宋体" w:hAnsi="宋体" w:cs="宋体"/>
      <w:kern w:val="0"/>
      <w:sz w:val="24"/>
      <w:szCs w:val="24"/>
    </w:rPr>
  </w:style>
  <w:style w:type="paragraph" w:customStyle="1" w:styleId="491">
    <w:name w:val="发布日期"/>
    <w:qFormat/>
    <w:uiPriority w:val="0"/>
    <w:rPr>
      <w:rFonts w:ascii="Calibri" w:hAnsi="Calibri" w:eastAsia="黑体" w:cs="Times New Roman"/>
      <w:sz w:val="28"/>
      <w:lang w:val="en-US" w:eastAsia="zh-CN" w:bidi="ar-SA"/>
    </w:rPr>
  </w:style>
  <w:style w:type="paragraph" w:customStyle="1" w:styleId="492">
    <w:name w:val="pa-18"/>
    <w:basedOn w:val="1"/>
    <w:qFormat/>
    <w:uiPriority w:val="0"/>
    <w:pPr>
      <w:widowControl/>
      <w:spacing w:line="240" w:lineRule="atLeast"/>
      <w:ind w:firstLine="20"/>
    </w:pPr>
    <w:rPr>
      <w:rFonts w:ascii="宋体" w:hAnsi="宋体" w:cs="宋体"/>
      <w:kern w:val="0"/>
      <w:sz w:val="24"/>
      <w:szCs w:val="24"/>
    </w:rPr>
  </w:style>
  <w:style w:type="paragraph" w:customStyle="1" w:styleId="49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94">
    <w:name w:val="pa-84"/>
    <w:basedOn w:val="1"/>
    <w:qFormat/>
    <w:uiPriority w:val="0"/>
    <w:pPr>
      <w:widowControl/>
      <w:spacing w:line="480" w:lineRule="atLeast"/>
      <w:jc w:val="center"/>
    </w:pPr>
    <w:rPr>
      <w:rFonts w:ascii="宋体" w:hAnsi="宋体" w:cs="宋体"/>
      <w:kern w:val="0"/>
      <w:sz w:val="24"/>
      <w:szCs w:val="24"/>
    </w:rPr>
  </w:style>
  <w:style w:type="paragraph" w:customStyle="1" w:styleId="495">
    <w:name w:val="1"/>
    <w:basedOn w:val="1"/>
    <w:next w:val="1"/>
    <w:qFormat/>
    <w:uiPriority w:val="0"/>
    <w:rPr>
      <w:rFonts w:ascii="Calibri" w:hAnsi="Calibri"/>
      <w:szCs w:val="24"/>
    </w:rPr>
  </w:style>
  <w:style w:type="paragraph" w:customStyle="1" w:styleId="496">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4"/>
    </w:rPr>
  </w:style>
  <w:style w:type="paragraph" w:customStyle="1" w:styleId="49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498">
    <w:name w:val="pa-138"/>
    <w:basedOn w:val="1"/>
    <w:qFormat/>
    <w:uiPriority w:val="0"/>
    <w:pPr>
      <w:widowControl/>
      <w:spacing w:line="480" w:lineRule="atLeast"/>
      <w:ind w:firstLine="960"/>
      <w:jc w:val="center"/>
    </w:pPr>
    <w:rPr>
      <w:rFonts w:ascii="宋体" w:hAnsi="宋体" w:cs="宋体"/>
      <w:kern w:val="0"/>
      <w:sz w:val="24"/>
      <w:szCs w:val="24"/>
    </w:rPr>
  </w:style>
  <w:style w:type="paragraph" w:customStyle="1" w:styleId="499">
    <w:name w:val="he"/>
    <w:basedOn w:val="1"/>
    <w:qFormat/>
    <w:uiPriority w:val="0"/>
    <w:pPr>
      <w:widowControl/>
      <w:tabs>
        <w:tab w:val="left" w:pos="780"/>
        <w:tab w:val="left" w:pos="1080"/>
      </w:tabs>
      <w:spacing w:line="312" w:lineRule="atLeast"/>
      <w:ind w:left="1501" w:firstLine="655"/>
    </w:pPr>
    <w:rPr>
      <w:rFonts w:ascii="仿宋_GB2312" w:hAnsi="Calibri" w:eastAsia="仿宋_GB2312"/>
      <w:sz w:val="28"/>
    </w:rPr>
  </w:style>
  <w:style w:type="paragraph" w:customStyle="1" w:styleId="500">
    <w:name w:val="样式 标题 2H2Heading 2 HiddenHeading 2 CCBS2nd levelh22Header..."/>
    <w:basedOn w:val="5"/>
    <w:qFormat/>
    <w:uiPriority w:val="0"/>
    <w:pPr>
      <w:numPr>
        <w:ilvl w:val="1"/>
        <w:numId w:val="6"/>
      </w:numPr>
      <w:tabs>
        <w:tab w:val="left" w:pos="567"/>
        <w:tab w:val="left" w:pos="840"/>
      </w:tabs>
    </w:pPr>
    <w:rPr>
      <w:rFonts w:ascii="宋体" w:hAnsi="宋体" w:eastAsia="宋体"/>
      <w:kern w:val="0"/>
    </w:rPr>
  </w:style>
  <w:style w:type="paragraph" w:customStyle="1" w:styleId="501">
    <w:name w:val="样式3"/>
    <w:basedOn w:val="1"/>
    <w:qFormat/>
    <w:uiPriority w:val="0"/>
    <w:pPr>
      <w:spacing w:line="360" w:lineRule="auto"/>
      <w:ind w:left="810" w:hanging="810"/>
    </w:pPr>
    <w:rPr>
      <w:rFonts w:ascii="宋体" w:hAnsi="Calibri"/>
      <w:sz w:val="24"/>
      <w:szCs w:val="24"/>
    </w:rPr>
  </w:style>
  <w:style w:type="paragraph" w:customStyle="1" w:styleId="502">
    <w:name w:val="ca-30"/>
    <w:basedOn w:val="1"/>
    <w:qFormat/>
    <w:uiPriority w:val="0"/>
    <w:pPr>
      <w:widowControl/>
      <w:jc w:val="left"/>
    </w:pPr>
    <w:rPr>
      <w:rFonts w:ascii="??" w:hAnsi="??" w:cs="宋体"/>
      <w:color w:val="002060"/>
      <w:kern w:val="0"/>
      <w:szCs w:val="21"/>
    </w:rPr>
  </w:style>
  <w:style w:type="paragraph" w:customStyle="1" w:styleId="503">
    <w:name w:val="正文_10_1"/>
    <w:basedOn w:val="1"/>
    <w:qFormat/>
    <w:uiPriority w:val="0"/>
    <w:rPr>
      <w:rFonts w:ascii="Calibri" w:hAnsi="Calibri"/>
      <w:szCs w:val="21"/>
    </w:rPr>
  </w:style>
  <w:style w:type="paragraph" w:customStyle="1" w:styleId="504">
    <w:name w:val="标题 4_0_0"/>
    <w:basedOn w:val="505"/>
    <w:next w:val="505"/>
    <w:qFormat/>
    <w:uiPriority w:val="0"/>
    <w:pPr>
      <w:keepNext/>
      <w:keepLines/>
      <w:spacing w:before="280" w:after="290" w:line="374" w:lineRule="auto"/>
      <w:outlineLvl w:val="3"/>
    </w:pPr>
    <w:rPr>
      <w:rFonts w:ascii="Arial" w:hAnsi="Arial" w:eastAsia="黑体" w:cs="Arial"/>
      <w:b/>
      <w:bCs/>
      <w:sz w:val="28"/>
      <w:szCs w:val="28"/>
    </w:rPr>
  </w:style>
  <w:style w:type="paragraph" w:customStyle="1" w:styleId="505">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pa-44"/>
    <w:basedOn w:val="1"/>
    <w:qFormat/>
    <w:uiPriority w:val="0"/>
    <w:pPr>
      <w:widowControl/>
      <w:spacing w:line="360" w:lineRule="atLeast"/>
      <w:ind w:firstLine="420"/>
      <w:jc w:val="left"/>
    </w:pPr>
    <w:rPr>
      <w:rFonts w:ascii="宋体" w:hAnsi="宋体" w:cs="宋体"/>
      <w:kern w:val="0"/>
      <w:sz w:val="24"/>
      <w:szCs w:val="24"/>
    </w:rPr>
  </w:style>
  <w:style w:type="paragraph" w:customStyle="1" w:styleId="507">
    <w:name w:val="ca-24"/>
    <w:basedOn w:val="1"/>
    <w:qFormat/>
    <w:uiPriority w:val="0"/>
    <w:pPr>
      <w:widowControl/>
      <w:jc w:val="left"/>
    </w:pPr>
    <w:rPr>
      <w:rFonts w:ascii="宋体" w:hAnsi="宋体" w:cs="宋体"/>
      <w:kern w:val="0"/>
      <w:sz w:val="24"/>
      <w:szCs w:val="24"/>
    </w:rPr>
  </w:style>
  <w:style w:type="paragraph" w:customStyle="1" w:styleId="508">
    <w:name w:val="Char Char1 Char"/>
    <w:basedOn w:val="1"/>
    <w:qFormat/>
    <w:uiPriority w:val="0"/>
    <w:rPr>
      <w:rFonts w:ascii="Calibri" w:hAnsi="Calibri"/>
      <w:szCs w:val="24"/>
    </w:rPr>
  </w:style>
  <w:style w:type="paragraph" w:customStyle="1" w:styleId="509">
    <w:name w:val="pa-37"/>
    <w:basedOn w:val="1"/>
    <w:qFormat/>
    <w:uiPriority w:val="0"/>
    <w:pPr>
      <w:widowControl/>
      <w:spacing w:line="360" w:lineRule="atLeast"/>
      <w:ind w:firstLine="300"/>
    </w:pPr>
    <w:rPr>
      <w:rFonts w:ascii="宋体" w:hAnsi="宋体" w:cs="宋体"/>
      <w:kern w:val="0"/>
      <w:sz w:val="24"/>
      <w:szCs w:val="24"/>
    </w:rPr>
  </w:style>
  <w:style w:type="paragraph" w:customStyle="1" w:styleId="510">
    <w:name w:val="ca-5"/>
    <w:basedOn w:val="1"/>
    <w:qFormat/>
    <w:uiPriority w:val="0"/>
    <w:pPr>
      <w:widowControl/>
      <w:jc w:val="left"/>
    </w:pPr>
    <w:rPr>
      <w:rFonts w:ascii="宋体" w:hAnsi="宋体" w:cs="宋体"/>
      <w:b/>
      <w:bCs/>
      <w:color w:val="000000"/>
      <w:spacing w:val="40"/>
      <w:kern w:val="0"/>
      <w:sz w:val="48"/>
      <w:szCs w:val="48"/>
    </w:rPr>
  </w:style>
  <w:style w:type="paragraph" w:customStyle="1" w:styleId="511">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512">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4"/>
    </w:rPr>
  </w:style>
  <w:style w:type="paragraph" w:customStyle="1" w:styleId="513">
    <w:name w:val="pa-67"/>
    <w:basedOn w:val="1"/>
    <w:qFormat/>
    <w:uiPriority w:val="0"/>
    <w:pPr>
      <w:widowControl/>
      <w:spacing w:line="240" w:lineRule="atLeast"/>
      <w:ind w:firstLine="420"/>
      <w:jc w:val="left"/>
    </w:pPr>
    <w:rPr>
      <w:rFonts w:ascii="宋体" w:hAnsi="宋体" w:cs="宋体"/>
      <w:kern w:val="0"/>
      <w:sz w:val="24"/>
      <w:szCs w:val="24"/>
    </w:rPr>
  </w:style>
  <w:style w:type="paragraph" w:customStyle="1" w:styleId="514">
    <w:name w:val="四级条标题"/>
    <w:basedOn w:val="441"/>
    <w:next w:val="428"/>
    <w:qFormat/>
    <w:uiPriority w:val="0"/>
    <w:pPr>
      <w:ind w:left="0"/>
      <w:outlineLvl w:val="5"/>
    </w:pPr>
  </w:style>
  <w:style w:type="paragraph" w:customStyle="1" w:styleId="515">
    <w:name w:val="ca-1"/>
    <w:basedOn w:val="1"/>
    <w:qFormat/>
    <w:uiPriority w:val="0"/>
    <w:pPr>
      <w:widowControl/>
      <w:jc w:val="left"/>
    </w:pPr>
    <w:rPr>
      <w:rFonts w:ascii="宋体" w:hAnsi="宋体" w:cs="宋体"/>
      <w:color w:val="000000"/>
      <w:spacing w:val="40"/>
      <w:kern w:val="0"/>
      <w:sz w:val="44"/>
      <w:szCs w:val="44"/>
    </w:rPr>
  </w:style>
  <w:style w:type="paragraph" w:customStyle="1" w:styleId="516">
    <w:name w:val="Char"/>
    <w:basedOn w:val="20"/>
    <w:qFormat/>
    <w:uiPriority w:val="0"/>
    <w:rPr>
      <w:rFonts w:ascii="Tahoma" w:hAnsi="Tahoma"/>
      <w:sz w:val="24"/>
      <w:szCs w:val="24"/>
    </w:rPr>
  </w:style>
  <w:style w:type="paragraph" w:customStyle="1" w:styleId="517">
    <w:name w:val="正文1"/>
    <w:basedOn w:val="1"/>
    <w:qFormat/>
    <w:uiPriority w:val="0"/>
    <w:pPr>
      <w:widowControl/>
      <w:spacing w:line="360" w:lineRule="auto"/>
      <w:ind w:left="499" w:firstLine="499"/>
    </w:pPr>
    <w:rPr>
      <w:rFonts w:ascii="宋体" w:hAnsi="Calibri"/>
      <w:snapToGrid w:val="0"/>
      <w:kern w:val="21"/>
      <w:sz w:val="24"/>
    </w:rPr>
  </w:style>
  <w:style w:type="paragraph" w:customStyle="1" w:styleId="5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519">
    <w:name w:val="正文_19"/>
    <w:basedOn w:val="1"/>
    <w:qFormat/>
    <w:uiPriority w:val="0"/>
    <w:rPr>
      <w:rFonts w:ascii="Calibri" w:hAnsi="Calibri"/>
      <w:szCs w:val="21"/>
    </w:rPr>
  </w:style>
  <w:style w:type="paragraph" w:customStyle="1" w:styleId="520">
    <w:name w:val="ca-35"/>
    <w:basedOn w:val="1"/>
    <w:qFormat/>
    <w:uiPriority w:val="0"/>
    <w:pPr>
      <w:widowControl/>
      <w:jc w:val="left"/>
    </w:pPr>
    <w:rPr>
      <w:rFonts w:ascii="Calibri" w:hAnsi="Calibri"/>
      <w:kern w:val="0"/>
      <w:sz w:val="10"/>
      <w:szCs w:val="10"/>
    </w:rPr>
  </w:style>
  <w:style w:type="paragraph" w:customStyle="1" w:styleId="521">
    <w:name w:val="正文_8_0_1"/>
    <w:basedOn w:val="1"/>
    <w:qFormat/>
    <w:uiPriority w:val="0"/>
    <w:rPr>
      <w:rFonts w:ascii="Calibri" w:hAnsi="Calibri"/>
      <w:szCs w:val="21"/>
    </w:rPr>
  </w:style>
  <w:style w:type="paragraph" w:customStyle="1" w:styleId="522">
    <w:name w:val="font8"/>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523">
    <w:name w:val="t1"/>
    <w:basedOn w:val="1"/>
    <w:qFormat/>
    <w:uiPriority w:val="0"/>
    <w:pPr>
      <w:widowControl/>
      <w:spacing w:line="280" w:lineRule="atLeast"/>
      <w:jc w:val="left"/>
    </w:pPr>
    <w:rPr>
      <w:rFonts w:ascii="Calibri" w:hAnsi="Calibri"/>
      <w:snapToGrid w:val="0"/>
      <w:kern w:val="0"/>
      <w:sz w:val="24"/>
      <w:lang w:val="de-DE" w:eastAsia="de-DE"/>
    </w:rPr>
  </w:style>
  <w:style w:type="paragraph" w:customStyle="1" w:styleId="524">
    <w:name w:val="一级无标题条"/>
    <w:basedOn w:val="1"/>
    <w:qFormat/>
    <w:uiPriority w:val="0"/>
    <w:rPr>
      <w:rFonts w:ascii="Calibri" w:hAnsi="Calibri"/>
      <w:szCs w:val="24"/>
    </w:rPr>
  </w:style>
  <w:style w:type="paragraph" w:customStyle="1" w:styleId="525">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6">
    <w:name w:val="样式 标题 3 + 段前: 7.8 磅"/>
    <w:basedOn w:val="6"/>
    <w:qFormat/>
    <w:uiPriority w:val="0"/>
    <w:pPr>
      <w:keepNext w:val="0"/>
      <w:keepLines w:val="0"/>
      <w:widowControl w:val="0"/>
      <w:tabs>
        <w:tab w:val="clear" w:pos="720"/>
      </w:tabs>
      <w:spacing w:before="156" w:after="0"/>
      <w:ind w:left="2220" w:hanging="420"/>
      <w:jc w:val="both"/>
    </w:pPr>
    <w:rPr>
      <w:rFonts w:ascii="Calibri" w:hAnsi="Calibri" w:cs="宋体"/>
      <w:b w:val="0"/>
      <w:kern w:val="2"/>
      <w:sz w:val="24"/>
    </w:rPr>
  </w:style>
  <w:style w:type="paragraph" w:customStyle="1" w:styleId="527">
    <w:name w:val="ca-36"/>
    <w:basedOn w:val="1"/>
    <w:qFormat/>
    <w:uiPriority w:val="0"/>
    <w:pPr>
      <w:widowControl/>
      <w:jc w:val="left"/>
    </w:pPr>
    <w:rPr>
      <w:rFonts w:ascii="宋体" w:hAnsi="宋体" w:cs="宋体"/>
      <w:b/>
      <w:bCs/>
      <w:spacing w:val="-20"/>
      <w:kern w:val="0"/>
      <w:szCs w:val="21"/>
    </w:rPr>
  </w:style>
  <w:style w:type="paragraph" w:customStyle="1" w:styleId="528">
    <w:name w:val="pa-135"/>
    <w:basedOn w:val="1"/>
    <w:qFormat/>
    <w:uiPriority w:val="0"/>
    <w:pPr>
      <w:widowControl/>
      <w:spacing w:line="480" w:lineRule="atLeast"/>
      <w:ind w:firstLine="520"/>
    </w:pPr>
    <w:rPr>
      <w:rFonts w:ascii="宋体" w:hAnsi="宋体" w:cs="宋体"/>
      <w:kern w:val="0"/>
      <w:sz w:val="24"/>
      <w:szCs w:val="24"/>
    </w:rPr>
  </w:style>
  <w:style w:type="paragraph" w:customStyle="1" w:styleId="529">
    <w:name w:val="样式 小四 首行缩进:  0.85 厘米 行距: 最小值 26 磅"/>
    <w:basedOn w:val="6"/>
    <w:qFormat/>
    <w:uiPriority w:val="0"/>
    <w:pPr>
      <w:widowControl w:val="0"/>
      <w:tabs>
        <w:tab w:val="clear" w:pos="720"/>
      </w:tabs>
      <w:spacing w:before="156" w:beforeLines="50" w:line="520" w:lineRule="atLeast"/>
      <w:ind w:left="0" w:firstLine="0"/>
      <w:jc w:val="both"/>
    </w:pPr>
    <w:rPr>
      <w:rFonts w:ascii="Calibri" w:hAnsi="Calibri"/>
      <w:b w:val="0"/>
      <w:color w:val="000000"/>
      <w:kern w:val="2"/>
      <w:sz w:val="24"/>
      <w:szCs w:val="28"/>
    </w:rPr>
  </w:style>
  <w:style w:type="paragraph" w:customStyle="1" w:styleId="530">
    <w:name w:val="正文_8_0"/>
    <w:basedOn w:val="1"/>
    <w:qFormat/>
    <w:uiPriority w:val="0"/>
    <w:rPr>
      <w:rFonts w:ascii="Calibri" w:hAnsi="Calibri"/>
      <w:szCs w:val="21"/>
    </w:rPr>
  </w:style>
  <w:style w:type="paragraph" w:customStyle="1" w:styleId="53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32">
    <w:name w:val="表头"/>
    <w:basedOn w:val="1"/>
    <w:qFormat/>
    <w:uiPriority w:val="0"/>
    <w:pPr>
      <w:spacing w:line="360" w:lineRule="auto"/>
      <w:jc w:val="center"/>
    </w:pPr>
    <w:rPr>
      <w:rFonts w:ascii="黑体" w:hAnsi="Calibri" w:eastAsia="黑体"/>
      <w:kern w:val="0"/>
      <w:sz w:val="24"/>
    </w:rPr>
  </w:style>
  <w:style w:type="paragraph" w:customStyle="1" w:styleId="5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4"/>
    </w:rPr>
  </w:style>
  <w:style w:type="paragraph" w:customStyle="1" w:styleId="534">
    <w:name w:val="项目符号1号"/>
    <w:qFormat/>
    <w:uiPriority w:val="0"/>
    <w:pPr>
      <w:numPr>
        <w:ilvl w:val="7"/>
        <w:numId w:val="7"/>
      </w:numPr>
      <w:tabs>
        <w:tab w:val="left" w:pos="3720"/>
        <w:tab w:val="left" w:pos="4394"/>
      </w:tabs>
      <w:spacing w:line="360" w:lineRule="auto"/>
    </w:pPr>
    <w:rPr>
      <w:rFonts w:ascii="Arial" w:hAnsi="Arial" w:eastAsia="仿宋_GB2312" w:cs="Times New Roman"/>
      <w:kern w:val="2"/>
      <w:sz w:val="24"/>
      <w:szCs w:val="24"/>
      <w:lang w:val="en-US" w:eastAsia="zh-CN" w:bidi="ar-SA"/>
    </w:rPr>
  </w:style>
  <w:style w:type="paragraph" w:customStyle="1" w:styleId="535">
    <w:name w:val="pa-106"/>
    <w:basedOn w:val="1"/>
    <w:qFormat/>
    <w:uiPriority w:val="0"/>
    <w:pPr>
      <w:widowControl/>
      <w:spacing w:line="720" w:lineRule="atLeast"/>
    </w:pPr>
    <w:rPr>
      <w:rFonts w:ascii="宋体" w:hAnsi="宋体" w:cs="宋体"/>
      <w:kern w:val="0"/>
      <w:sz w:val="24"/>
      <w:szCs w:val="24"/>
    </w:rPr>
  </w:style>
  <w:style w:type="paragraph" w:customStyle="1" w:styleId="536">
    <w:name w:val="样式 正文缩进正文（首行缩进两字）特点ALT+Z表正文正文非缩进四号段1Normal Indent Char2...1"/>
    <w:basedOn w:val="5"/>
    <w:qFormat/>
    <w:uiPriority w:val="0"/>
    <w:pPr>
      <w:spacing w:before="1320" w:after="240" w:line="300" w:lineRule="auto"/>
      <w:jc w:val="center"/>
    </w:pPr>
    <w:rPr>
      <w:bCs w:val="0"/>
      <w:szCs w:val="20"/>
    </w:rPr>
  </w:style>
  <w:style w:type="paragraph" w:customStyle="1" w:styleId="5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39">
    <w:name w:val="ca-33"/>
    <w:basedOn w:val="1"/>
    <w:qFormat/>
    <w:uiPriority w:val="0"/>
    <w:pPr>
      <w:widowControl/>
      <w:jc w:val="left"/>
    </w:pPr>
    <w:rPr>
      <w:rFonts w:ascii="宋体" w:hAnsi="宋体" w:cs="宋体"/>
      <w:b/>
      <w:bCs/>
      <w:color w:val="002060"/>
      <w:spacing w:val="-20"/>
      <w:kern w:val="0"/>
      <w:sz w:val="20"/>
    </w:rPr>
  </w:style>
  <w:style w:type="paragraph" w:customStyle="1" w:styleId="540">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4"/>
    </w:rPr>
  </w:style>
  <w:style w:type="paragraph" w:customStyle="1" w:styleId="541">
    <w:name w:val="ca-31"/>
    <w:basedOn w:val="1"/>
    <w:qFormat/>
    <w:uiPriority w:val="0"/>
    <w:pPr>
      <w:widowControl/>
      <w:jc w:val="left"/>
    </w:pPr>
    <w:rPr>
      <w:rFonts w:ascii="??" w:hAnsi="??" w:cs="宋体"/>
      <w:color w:val="000000"/>
      <w:kern w:val="0"/>
      <w:szCs w:val="21"/>
    </w:rPr>
  </w:style>
  <w:style w:type="paragraph" w:customStyle="1" w:styleId="542">
    <w:name w:val="五级无标题条"/>
    <w:basedOn w:val="1"/>
    <w:qFormat/>
    <w:uiPriority w:val="0"/>
    <w:pPr>
      <w:numPr>
        <w:ilvl w:val="0"/>
        <w:numId w:val="8"/>
      </w:numPr>
      <w:tabs>
        <w:tab w:val="left" w:pos="1290"/>
        <w:tab w:val="left" w:pos="3420"/>
      </w:tabs>
      <w:ind w:left="3420" w:hanging="420"/>
    </w:pPr>
    <w:rPr>
      <w:rFonts w:ascii="Calibri" w:hAnsi="Calibri"/>
      <w:szCs w:val="24"/>
    </w:rPr>
  </w:style>
  <w:style w:type="paragraph" w:customStyle="1" w:styleId="543">
    <w:name w:val="正文_11"/>
    <w:basedOn w:val="1"/>
    <w:qFormat/>
    <w:uiPriority w:val="0"/>
    <w:rPr>
      <w:rFonts w:ascii="Calibri" w:hAnsi="Calibri"/>
      <w:szCs w:val="21"/>
    </w:rPr>
  </w:style>
  <w:style w:type="paragraph" w:customStyle="1" w:styleId="544">
    <w:name w:val="pa-9"/>
    <w:basedOn w:val="1"/>
    <w:qFormat/>
    <w:uiPriority w:val="0"/>
    <w:pPr>
      <w:widowControl/>
      <w:spacing w:line="360" w:lineRule="atLeast"/>
      <w:ind w:firstLine="900"/>
    </w:pPr>
    <w:rPr>
      <w:rFonts w:ascii="宋体" w:hAnsi="宋体" w:cs="宋体"/>
      <w:kern w:val="0"/>
      <w:sz w:val="24"/>
      <w:szCs w:val="24"/>
    </w:rPr>
  </w:style>
  <w:style w:type="paragraph" w:customStyle="1" w:styleId="545">
    <w:name w:val="pa-13"/>
    <w:basedOn w:val="1"/>
    <w:qFormat/>
    <w:uiPriority w:val="0"/>
    <w:pPr>
      <w:widowControl/>
      <w:spacing w:line="360" w:lineRule="atLeast"/>
    </w:pPr>
    <w:rPr>
      <w:rFonts w:ascii="宋体" w:hAnsi="宋体" w:cs="宋体"/>
      <w:kern w:val="0"/>
      <w:sz w:val="24"/>
      <w:szCs w:val="24"/>
    </w:rPr>
  </w:style>
  <w:style w:type="paragraph" w:customStyle="1" w:styleId="546">
    <w:name w:val="ca-20"/>
    <w:basedOn w:val="1"/>
    <w:qFormat/>
    <w:uiPriority w:val="0"/>
    <w:pPr>
      <w:widowControl/>
      <w:jc w:val="left"/>
    </w:pPr>
    <w:rPr>
      <w:rFonts w:ascii="??" w:hAnsi="??" w:cs="宋体"/>
      <w:color w:val="000000"/>
      <w:kern w:val="0"/>
      <w:sz w:val="18"/>
      <w:szCs w:val="18"/>
    </w:rPr>
  </w:style>
  <w:style w:type="paragraph" w:customStyle="1" w:styleId="547">
    <w:name w:val="项目符号2号"/>
    <w:qFormat/>
    <w:uiPriority w:val="0"/>
    <w:pPr>
      <w:numPr>
        <w:ilvl w:val="8"/>
        <w:numId w:val="7"/>
      </w:numPr>
      <w:tabs>
        <w:tab w:val="left" w:pos="4140"/>
        <w:tab w:val="left" w:pos="5102"/>
      </w:tabs>
      <w:spacing w:line="360" w:lineRule="auto"/>
    </w:pPr>
    <w:rPr>
      <w:rFonts w:ascii="Arial" w:hAnsi="Arial" w:eastAsia="仿宋_GB2312" w:cs="Times New Roman"/>
      <w:kern w:val="2"/>
      <w:sz w:val="24"/>
      <w:szCs w:val="24"/>
      <w:lang w:val="en-US" w:eastAsia="zh-CN" w:bidi="ar-SA"/>
    </w:rPr>
  </w:style>
  <w:style w:type="paragraph" w:customStyle="1" w:styleId="548">
    <w:name w:val="目次、标准名称标题"/>
    <w:basedOn w:val="549"/>
    <w:next w:val="428"/>
    <w:qFormat/>
    <w:uiPriority w:val="0"/>
    <w:pPr>
      <w:numPr>
        <w:numId w:val="0"/>
      </w:numPr>
      <w:tabs>
        <w:tab w:val="left" w:pos="360"/>
        <w:tab w:val="left" w:pos="2160"/>
      </w:tabs>
      <w:spacing w:line="460" w:lineRule="exact"/>
    </w:pPr>
  </w:style>
  <w:style w:type="paragraph" w:customStyle="1" w:styleId="549">
    <w:name w:val="前言、引言标题"/>
    <w:next w:val="1"/>
    <w:qFormat/>
    <w:uiPriority w:val="0"/>
    <w:pPr>
      <w:numPr>
        <w:ilvl w:val="0"/>
        <w:numId w:val="9"/>
      </w:numPr>
      <w:shd w:val="clear" w:color="FFFFFF" w:fill="FFFFFF"/>
      <w:tabs>
        <w:tab w:val="left" w:pos="360"/>
      </w:tabs>
      <w:spacing w:before="640" w:after="560"/>
      <w:jc w:val="center"/>
      <w:outlineLvl w:val="0"/>
    </w:pPr>
    <w:rPr>
      <w:rFonts w:ascii="黑体" w:hAnsi="Calibri" w:eastAsia="黑体" w:cs="Times New Roman"/>
      <w:sz w:val="32"/>
      <w:lang w:val="en-US" w:eastAsia="zh-CN" w:bidi="ar-SA"/>
    </w:rPr>
  </w:style>
  <w:style w:type="paragraph" w:customStyle="1" w:styleId="550">
    <w:name w:val="四级无标题条"/>
    <w:basedOn w:val="1"/>
    <w:qFormat/>
    <w:uiPriority w:val="0"/>
    <w:pPr>
      <w:numPr>
        <w:ilvl w:val="5"/>
        <w:numId w:val="10"/>
      </w:numPr>
      <w:tabs>
        <w:tab w:val="left" w:pos="2520"/>
        <w:tab w:val="left" w:pos="2940"/>
      </w:tabs>
    </w:pPr>
    <w:rPr>
      <w:rFonts w:ascii="Calibri" w:hAnsi="Calibri"/>
      <w:szCs w:val="24"/>
    </w:rPr>
  </w:style>
  <w:style w:type="paragraph" w:customStyle="1" w:styleId="551">
    <w:name w:val="pa-117"/>
    <w:basedOn w:val="1"/>
    <w:qFormat/>
    <w:uiPriority w:val="0"/>
    <w:pPr>
      <w:widowControl/>
      <w:spacing w:line="360" w:lineRule="atLeast"/>
      <w:ind w:firstLine="3840"/>
    </w:pPr>
    <w:rPr>
      <w:rFonts w:ascii="宋体" w:hAnsi="宋体" w:cs="宋体"/>
      <w:kern w:val="0"/>
      <w:sz w:val="24"/>
      <w:szCs w:val="24"/>
    </w:rPr>
  </w:style>
  <w:style w:type="paragraph" w:customStyle="1" w:styleId="552">
    <w:name w:val="ca-18"/>
    <w:basedOn w:val="1"/>
    <w:qFormat/>
    <w:uiPriority w:val="0"/>
    <w:pPr>
      <w:widowControl/>
      <w:jc w:val="left"/>
    </w:pPr>
    <w:rPr>
      <w:rFonts w:ascii="宋体" w:hAnsi="宋体" w:cs="宋体"/>
      <w:color w:val="000000"/>
      <w:kern w:val="0"/>
      <w:sz w:val="18"/>
      <w:szCs w:val="18"/>
    </w:rPr>
  </w:style>
  <w:style w:type="paragraph" w:customStyle="1" w:styleId="553">
    <w:name w:val="ca-49"/>
    <w:basedOn w:val="1"/>
    <w:qFormat/>
    <w:uiPriority w:val="0"/>
    <w:pPr>
      <w:widowControl/>
      <w:jc w:val="left"/>
    </w:pPr>
    <w:rPr>
      <w:rFonts w:ascii="宋体" w:hAnsi="宋体" w:cs="宋体"/>
      <w:kern w:val="0"/>
      <w:sz w:val="32"/>
      <w:szCs w:val="32"/>
    </w:rPr>
  </w:style>
  <w:style w:type="paragraph" w:customStyle="1" w:styleId="554">
    <w:name w:val="pa-50"/>
    <w:basedOn w:val="1"/>
    <w:qFormat/>
    <w:uiPriority w:val="0"/>
    <w:pPr>
      <w:widowControl/>
      <w:spacing w:line="280" w:lineRule="atLeast"/>
      <w:ind w:hanging="200"/>
      <w:jc w:val="center"/>
    </w:pPr>
    <w:rPr>
      <w:rFonts w:ascii="宋体" w:hAnsi="宋体" w:cs="宋体"/>
      <w:kern w:val="0"/>
      <w:sz w:val="24"/>
      <w:szCs w:val="24"/>
    </w:rPr>
  </w:style>
  <w:style w:type="paragraph" w:customStyle="1" w:styleId="555">
    <w:name w:val="ca-13"/>
    <w:basedOn w:val="1"/>
    <w:qFormat/>
    <w:uiPriority w:val="0"/>
    <w:pPr>
      <w:widowControl/>
      <w:jc w:val="left"/>
    </w:pPr>
    <w:rPr>
      <w:rFonts w:ascii="宋体" w:hAnsi="宋体" w:cs="宋体"/>
      <w:color w:val="000000"/>
      <w:kern w:val="0"/>
      <w:sz w:val="32"/>
      <w:szCs w:val="32"/>
    </w:rPr>
  </w:style>
  <w:style w:type="paragraph" w:customStyle="1" w:styleId="556">
    <w:name w:val="Char Char Char1 Char Char Char1 Char Char Char Char Char Char Char Char Char Char"/>
    <w:basedOn w:val="1"/>
    <w:qFormat/>
    <w:uiPriority w:val="0"/>
    <w:pPr>
      <w:tabs>
        <w:tab w:val="left" w:pos="1200"/>
      </w:tabs>
      <w:ind w:left="1200" w:hanging="720"/>
    </w:pPr>
    <w:rPr>
      <w:rFonts w:ascii="Calibri" w:hAnsi="Calibri"/>
      <w:szCs w:val="24"/>
    </w:rPr>
  </w:style>
  <w:style w:type="paragraph" w:customStyle="1" w:styleId="557">
    <w:name w:val="Char Char2"/>
    <w:basedOn w:val="1"/>
    <w:qFormat/>
    <w:uiPriority w:val="0"/>
    <w:rPr>
      <w:rFonts w:ascii="Calibri" w:hAnsi="Calibri"/>
      <w:szCs w:val="24"/>
    </w:rPr>
  </w:style>
  <w:style w:type="paragraph" w:customStyle="1" w:styleId="558">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55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60">
    <w:name w:val="正文3"/>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61">
    <w:name w:val="pa-83"/>
    <w:basedOn w:val="1"/>
    <w:qFormat/>
    <w:uiPriority w:val="0"/>
    <w:pPr>
      <w:widowControl/>
      <w:spacing w:line="560" w:lineRule="atLeast"/>
      <w:jc w:val="center"/>
    </w:pPr>
    <w:rPr>
      <w:rFonts w:ascii="宋体" w:hAnsi="宋体" w:cs="宋体"/>
      <w:kern w:val="0"/>
      <w:sz w:val="24"/>
      <w:szCs w:val="24"/>
    </w:rPr>
  </w:style>
  <w:style w:type="paragraph" w:customStyle="1" w:styleId="562">
    <w:name w:val="xl50"/>
    <w:basedOn w:val="1"/>
    <w:qFormat/>
    <w:uiPriority w:val="0"/>
    <w:pPr>
      <w:widowControl/>
      <w:numPr>
        <w:ilvl w:val="7"/>
        <w:numId w:val="11"/>
      </w:numPr>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jc w:val="center"/>
      <w:textAlignment w:val="center"/>
    </w:pPr>
    <w:rPr>
      <w:rFonts w:ascii="宋体" w:hAnsi="宋体"/>
      <w:b/>
      <w:bCs/>
      <w:kern w:val="0"/>
      <w:sz w:val="20"/>
    </w:rPr>
  </w:style>
  <w:style w:type="paragraph" w:customStyle="1" w:styleId="563">
    <w:name w:val="正文_15"/>
    <w:basedOn w:val="1"/>
    <w:qFormat/>
    <w:uiPriority w:val="0"/>
    <w:rPr>
      <w:rFonts w:ascii="Calibri" w:hAnsi="Calibri"/>
      <w:szCs w:val="21"/>
    </w:rPr>
  </w:style>
  <w:style w:type="paragraph" w:customStyle="1" w:styleId="564">
    <w:name w:val="Normal_16"/>
    <w:basedOn w:val="1"/>
    <w:qFormat/>
    <w:uiPriority w:val="0"/>
    <w:pPr>
      <w:widowControl/>
      <w:jc w:val="left"/>
    </w:pPr>
    <w:rPr>
      <w:rFonts w:ascii="黑体" w:hAnsi="宋体" w:eastAsia="黑体"/>
      <w:b/>
      <w:bCs/>
      <w:kern w:val="0"/>
      <w:sz w:val="32"/>
      <w:szCs w:val="32"/>
    </w:rPr>
  </w:style>
  <w:style w:type="paragraph" w:customStyle="1" w:styleId="565">
    <w:name w:val="pa-46"/>
    <w:basedOn w:val="1"/>
    <w:qFormat/>
    <w:uiPriority w:val="0"/>
    <w:pPr>
      <w:widowControl/>
      <w:spacing w:line="280" w:lineRule="atLeast"/>
      <w:ind w:firstLine="420"/>
      <w:jc w:val="left"/>
    </w:pPr>
    <w:rPr>
      <w:rFonts w:ascii="宋体" w:hAnsi="宋体" w:cs="宋体"/>
      <w:kern w:val="0"/>
      <w:sz w:val="24"/>
      <w:szCs w:val="24"/>
    </w:rPr>
  </w:style>
  <w:style w:type="paragraph" w:customStyle="1" w:styleId="566">
    <w:name w:val="1 Char"/>
    <w:basedOn w:val="1"/>
    <w:qFormat/>
    <w:uiPriority w:val="0"/>
    <w:rPr>
      <w:rFonts w:ascii="Tahoma" w:hAnsi="Tahoma"/>
      <w:sz w:val="24"/>
    </w:rPr>
  </w:style>
  <w:style w:type="paragraph" w:customStyle="1" w:styleId="567">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568">
    <w:name w:val="Normal_18"/>
    <w:basedOn w:val="1"/>
    <w:qFormat/>
    <w:uiPriority w:val="0"/>
    <w:pPr>
      <w:widowControl/>
      <w:jc w:val="left"/>
    </w:pPr>
    <w:rPr>
      <w:rFonts w:ascii="黑体" w:hAnsi="宋体" w:eastAsia="黑体"/>
      <w:b/>
      <w:bCs/>
      <w:kern w:val="0"/>
      <w:sz w:val="32"/>
      <w:szCs w:val="32"/>
    </w:rPr>
  </w:style>
  <w:style w:type="paragraph" w:customStyle="1" w:styleId="569">
    <w:name w:val="pa-139"/>
    <w:basedOn w:val="1"/>
    <w:qFormat/>
    <w:uiPriority w:val="0"/>
    <w:pPr>
      <w:widowControl/>
      <w:spacing w:line="320" w:lineRule="atLeast"/>
      <w:ind w:firstLine="280"/>
    </w:pPr>
    <w:rPr>
      <w:rFonts w:ascii="宋体" w:hAnsi="宋体" w:cs="宋体"/>
      <w:kern w:val="0"/>
      <w:sz w:val="24"/>
      <w:szCs w:val="2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1">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72">
    <w:name w:val="pa-97"/>
    <w:basedOn w:val="1"/>
    <w:qFormat/>
    <w:uiPriority w:val="0"/>
    <w:pPr>
      <w:widowControl/>
      <w:spacing w:line="720" w:lineRule="atLeast"/>
    </w:pPr>
    <w:rPr>
      <w:rFonts w:ascii="宋体" w:hAnsi="宋体" w:cs="宋体"/>
      <w:kern w:val="0"/>
      <w:sz w:val="24"/>
      <w:szCs w:val="24"/>
    </w:rPr>
  </w:style>
  <w:style w:type="paragraph" w:customStyle="1" w:styleId="573">
    <w:name w:val="pa-100"/>
    <w:basedOn w:val="1"/>
    <w:qFormat/>
    <w:uiPriority w:val="0"/>
    <w:pPr>
      <w:widowControl/>
      <w:spacing w:line="300" w:lineRule="atLeast"/>
    </w:pPr>
    <w:rPr>
      <w:rFonts w:ascii="宋体" w:hAnsi="宋体" w:cs="宋体"/>
      <w:kern w:val="0"/>
      <w:sz w:val="24"/>
      <w:szCs w:val="24"/>
    </w:rPr>
  </w:style>
  <w:style w:type="paragraph" w:customStyle="1" w:styleId="574">
    <w:name w:val="（符号）三标题1.1"/>
    <w:basedOn w:val="1"/>
    <w:qFormat/>
    <w:uiPriority w:val="0"/>
    <w:pPr>
      <w:spacing w:line="500" w:lineRule="exact"/>
    </w:pPr>
    <w:rPr>
      <w:rFonts w:ascii="宋体" w:hAnsi="宋体"/>
      <w:sz w:val="24"/>
    </w:rPr>
  </w:style>
  <w:style w:type="paragraph" w:customStyle="1" w:styleId="575">
    <w:name w:val="pa-90"/>
    <w:basedOn w:val="1"/>
    <w:qFormat/>
    <w:uiPriority w:val="0"/>
    <w:pPr>
      <w:widowControl/>
      <w:spacing w:line="280" w:lineRule="atLeast"/>
    </w:pPr>
    <w:rPr>
      <w:rFonts w:ascii="宋体" w:hAnsi="宋体" w:cs="宋体"/>
      <w:kern w:val="0"/>
      <w:sz w:val="24"/>
      <w:szCs w:val="24"/>
    </w:rPr>
  </w:style>
  <w:style w:type="paragraph" w:customStyle="1" w:styleId="576">
    <w:name w:val="pa-80"/>
    <w:basedOn w:val="1"/>
    <w:qFormat/>
    <w:uiPriority w:val="0"/>
    <w:pPr>
      <w:widowControl/>
      <w:spacing w:line="360" w:lineRule="atLeast"/>
    </w:pPr>
    <w:rPr>
      <w:rFonts w:ascii="宋体" w:hAnsi="宋体" w:cs="宋体"/>
      <w:kern w:val="0"/>
      <w:sz w:val="24"/>
      <w:szCs w:val="24"/>
    </w:rPr>
  </w:style>
  <w:style w:type="paragraph" w:customStyle="1" w:styleId="577">
    <w:name w:val="BJ-Blob"/>
    <w:qFormat/>
    <w:uiPriority w:val="0"/>
    <w:pPr>
      <w:tabs>
        <w:tab w:val="left" w:pos="360"/>
        <w:tab w:val="left" w:pos="600"/>
        <w:tab w:val="left" w:pos="1077"/>
      </w:tabs>
      <w:spacing w:before="40" w:after="40" w:line="360" w:lineRule="auto"/>
      <w:ind w:left="1077" w:hanging="1077"/>
      <w:jc w:val="both"/>
    </w:pPr>
    <w:rPr>
      <w:rFonts w:ascii="Arial" w:hAnsi="Arial" w:eastAsia="宋体" w:cs="Times New Roman"/>
      <w:sz w:val="24"/>
      <w:lang w:val="en-GB" w:eastAsia="de-DE" w:bidi="ar-SA"/>
    </w:rPr>
  </w:style>
  <w:style w:type="paragraph" w:customStyle="1" w:styleId="578">
    <w:name w:val="样式 样式 标题 2 + 左  1 字符 + 左侧:  1 字符"/>
    <w:basedOn w:val="579"/>
    <w:qFormat/>
    <w:uiPriority w:val="0"/>
    <w:pPr>
      <w:ind w:left="210"/>
    </w:pPr>
  </w:style>
  <w:style w:type="paragraph" w:customStyle="1" w:styleId="579">
    <w:name w:val="样式 标题 2 + 左  1 字符"/>
    <w:basedOn w:val="5"/>
    <w:qFormat/>
    <w:uiPriority w:val="0"/>
    <w:pPr>
      <w:spacing w:before="100" w:beforeAutospacing="1" w:after="120" w:line="520" w:lineRule="atLeast"/>
      <w:ind w:left="100" w:leftChars="100"/>
    </w:pPr>
    <w:rPr>
      <w:rFonts w:ascii="Times New Roman" w:hAnsi="Times New Roman" w:eastAsia="宋体"/>
      <w:bCs w:val="0"/>
      <w:color w:val="000000"/>
      <w:sz w:val="24"/>
      <w:szCs w:val="28"/>
    </w:rPr>
  </w:style>
  <w:style w:type="paragraph" w:customStyle="1" w:styleId="580">
    <w:name w:val="样式 标题 2 + (中文) 黑体 四号 黑色"/>
    <w:basedOn w:val="5"/>
    <w:qFormat/>
    <w:uiPriority w:val="0"/>
    <w:pPr>
      <w:spacing w:line="520" w:lineRule="exact"/>
      <w:jc w:val="left"/>
    </w:pPr>
    <w:rPr>
      <w:color w:val="000000"/>
      <w:kern w:val="24"/>
      <w:sz w:val="28"/>
      <w:szCs w:val="20"/>
    </w:rPr>
  </w:style>
  <w:style w:type="paragraph" w:customStyle="1" w:styleId="58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5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4"/>
    </w:rPr>
  </w:style>
  <w:style w:type="paragraph" w:customStyle="1" w:styleId="583">
    <w:name w:val="pa-88"/>
    <w:basedOn w:val="1"/>
    <w:qFormat/>
    <w:uiPriority w:val="0"/>
    <w:pPr>
      <w:widowControl/>
      <w:spacing w:line="320" w:lineRule="atLeast"/>
      <w:ind w:firstLine="480"/>
    </w:pPr>
    <w:rPr>
      <w:rFonts w:ascii="宋体" w:hAnsi="宋体" w:cs="宋体"/>
      <w:kern w:val="0"/>
      <w:sz w:val="24"/>
      <w:szCs w:val="24"/>
    </w:rPr>
  </w:style>
  <w:style w:type="paragraph" w:customStyle="1" w:styleId="584">
    <w:name w:val="ca-39"/>
    <w:basedOn w:val="1"/>
    <w:qFormat/>
    <w:uiPriority w:val="0"/>
    <w:pPr>
      <w:widowControl/>
      <w:jc w:val="left"/>
    </w:pPr>
    <w:rPr>
      <w:rFonts w:ascii="宋体" w:hAnsi="宋体" w:cs="宋体"/>
      <w:b/>
      <w:bCs/>
      <w:color w:val="000000"/>
      <w:spacing w:val="-20"/>
      <w:kern w:val="0"/>
      <w:sz w:val="28"/>
      <w:szCs w:val="28"/>
    </w:rPr>
  </w:style>
  <w:style w:type="paragraph" w:customStyle="1" w:styleId="585">
    <w:name w:val="ca-19"/>
    <w:basedOn w:val="1"/>
    <w:qFormat/>
    <w:uiPriority w:val="0"/>
    <w:pPr>
      <w:widowControl/>
      <w:jc w:val="left"/>
    </w:pPr>
    <w:rPr>
      <w:rFonts w:ascii="Calibri" w:hAnsi="Calibri"/>
      <w:kern w:val="0"/>
      <w:sz w:val="18"/>
      <w:szCs w:val="18"/>
    </w:rPr>
  </w:style>
  <w:style w:type="paragraph" w:customStyle="1" w:styleId="586">
    <w:name w:val="Normal_17"/>
    <w:basedOn w:val="1"/>
    <w:qFormat/>
    <w:uiPriority w:val="0"/>
    <w:pPr>
      <w:widowControl/>
      <w:jc w:val="left"/>
    </w:pPr>
    <w:rPr>
      <w:rFonts w:ascii="黑体" w:hAnsi="宋体" w:eastAsia="黑体"/>
      <w:b/>
      <w:bCs/>
      <w:kern w:val="0"/>
      <w:sz w:val="32"/>
      <w:szCs w:val="32"/>
    </w:rPr>
  </w:style>
  <w:style w:type="paragraph" w:customStyle="1" w:styleId="587">
    <w:name w:val="Normal_10"/>
    <w:qFormat/>
    <w:uiPriority w:val="0"/>
    <w:rPr>
      <w:rFonts w:ascii="黑体" w:hAnsi="黑体" w:eastAsia="黑体" w:cs="Times New Roman"/>
      <w:b/>
      <w:sz w:val="32"/>
      <w:szCs w:val="24"/>
      <w:lang w:val="en-US" w:eastAsia="zh-CN" w:bidi="ar-SA"/>
    </w:rPr>
  </w:style>
  <w:style w:type="paragraph" w:customStyle="1" w:styleId="588">
    <w:name w:val="样式 正文（首行缩进两字） + 宋体 首行缩进:  0 字符"/>
    <w:basedOn w:val="15"/>
    <w:qFormat/>
    <w:uiPriority w:val="0"/>
    <w:pPr>
      <w:spacing w:line="460" w:lineRule="exact"/>
      <w:ind w:firstLine="0" w:firstLineChars="0"/>
    </w:pPr>
    <w:rPr>
      <w:rFonts w:ascii="宋体" w:hAnsi="宋体" w:cs="宋体"/>
      <w:spacing w:val="6"/>
      <w:kern w:val="24"/>
      <w:sz w:val="24"/>
    </w:rPr>
  </w:style>
  <w:style w:type="paragraph" w:customStyle="1" w:styleId="589">
    <w:name w:val="样式 标题 3 + 段后: 0 磅"/>
    <w:basedOn w:val="6"/>
    <w:qFormat/>
    <w:uiPriority w:val="0"/>
    <w:pPr>
      <w:widowControl w:val="0"/>
      <w:tabs>
        <w:tab w:val="clear" w:pos="720"/>
      </w:tabs>
      <w:spacing w:before="156" w:beforeLines="50" w:after="0" w:line="440" w:lineRule="exact"/>
      <w:ind w:left="0" w:firstLine="0"/>
      <w:jc w:val="left"/>
    </w:pPr>
    <w:rPr>
      <w:rFonts w:ascii="宋体" w:hAnsi="Arial" w:cs="宋体"/>
      <w:b w:val="0"/>
      <w:bCs/>
      <w:color w:val="000000"/>
      <w:spacing w:val="14"/>
      <w:kern w:val="2"/>
      <w:sz w:val="28"/>
      <w:szCs w:val="28"/>
    </w:rPr>
  </w:style>
  <w:style w:type="paragraph" w:customStyle="1" w:styleId="590">
    <w:name w:val="正文缩进_0"/>
    <w:basedOn w:val="212"/>
    <w:unhideWhenUsed/>
    <w:qFormat/>
    <w:uiPriority w:val="0"/>
    <w:pPr>
      <w:ind w:firstLine="420" w:firstLineChars="200"/>
    </w:pPr>
    <w:rPr>
      <w:kern w:val="0"/>
      <w:sz w:val="20"/>
      <w:szCs w:val="20"/>
    </w:rPr>
  </w:style>
  <w:style w:type="paragraph" w:customStyle="1" w:styleId="59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592">
    <w:name w:val="pa-48"/>
    <w:basedOn w:val="1"/>
    <w:qFormat/>
    <w:uiPriority w:val="0"/>
    <w:pPr>
      <w:widowControl/>
      <w:spacing w:line="280" w:lineRule="atLeast"/>
      <w:ind w:firstLine="440"/>
    </w:pPr>
    <w:rPr>
      <w:rFonts w:ascii="宋体" w:hAnsi="宋体" w:cs="宋体"/>
      <w:kern w:val="0"/>
      <w:sz w:val="24"/>
      <w:szCs w:val="24"/>
    </w:rPr>
  </w:style>
  <w:style w:type="paragraph" w:customStyle="1" w:styleId="59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9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rPr>
  </w:style>
  <w:style w:type="paragraph" w:customStyle="1" w:styleId="595">
    <w:name w:val="pa-103"/>
    <w:basedOn w:val="1"/>
    <w:qFormat/>
    <w:uiPriority w:val="0"/>
    <w:pPr>
      <w:widowControl/>
      <w:spacing w:line="480" w:lineRule="atLeast"/>
      <w:ind w:firstLine="500"/>
      <w:jc w:val="left"/>
    </w:pPr>
    <w:rPr>
      <w:rFonts w:ascii="宋体" w:hAnsi="宋体" w:cs="宋体"/>
      <w:kern w:val="0"/>
      <w:sz w:val="24"/>
      <w:szCs w:val="24"/>
    </w:rPr>
  </w:style>
  <w:style w:type="paragraph" w:customStyle="1" w:styleId="596">
    <w:name w:val="pa-132"/>
    <w:basedOn w:val="1"/>
    <w:qFormat/>
    <w:uiPriority w:val="0"/>
    <w:pPr>
      <w:widowControl/>
      <w:spacing w:line="360" w:lineRule="atLeast"/>
    </w:pPr>
    <w:rPr>
      <w:rFonts w:ascii="宋体" w:hAnsi="宋体" w:cs="宋体"/>
      <w:kern w:val="0"/>
      <w:sz w:val="24"/>
      <w:szCs w:val="24"/>
    </w:rPr>
  </w:style>
  <w:style w:type="paragraph" w:customStyle="1" w:styleId="597">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598">
    <w:name w:val="ca-45"/>
    <w:basedOn w:val="1"/>
    <w:qFormat/>
    <w:uiPriority w:val="0"/>
    <w:pPr>
      <w:widowControl/>
      <w:jc w:val="left"/>
    </w:pPr>
    <w:rPr>
      <w:rFonts w:ascii="宋体" w:hAnsi="宋体" w:cs="宋体"/>
      <w:color w:val="000000"/>
      <w:kern w:val="0"/>
      <w:sz w:val="72"/>
      <w:szCs w:val="72"/>
    </w:rPr>
  </w:style>
  <w:style w:type="paragraph" w:customStyle="1" w:styleId="599">
    <w:name w:val="表格文字"/>
    <w:basedOn w:val="1"/>
    <w:qFormat/>
    <w:uiPriority w:val="0"/>
    <w:pPr>
      <w:adjustRightInd w:val="0"/>
      <w:spacing w:line="420" w:lineRule="atLeast"/>
      <w:jc w:val="left"/>
      <w:textAlignment w:val="baseline"/>
    </w:pPr>
    <w:rPr>
      <w:rFonts w:ascii="Calibri" w:hAnsi="Calibri"/>
      <w:kern w:val="0"/>
    </w:rPr>
  </w:style>
  <w:style w:type="paragraph" w:customStyle="1" w:styleId="6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01">
    <w:name w:val="pa-55"/>
    <w:basedOn w:val="1"/>
    <w:qFormat/>
    <w:uiPriority w:val="0"/>
    <w:pPr>
      <w:widowControl/>
      <w:spacing w:line="300" w:lineRule="atLeast"/>
      <w:ind w:firstLine="480"/>
      <w:jc w:val="center"/>
    </w:pPr>
    <w:rPr>
      <w:rFonts w:ascii="宋体" w:hAnsi="宋体" w:cs="宋体"/>
      <w:kern w:val="0"/>
      <w:sz w:val="24"/>
      <w:szCs w:val="24"/>
    </w:rPr>
  </w:style>
  <w:style w:type="paragraph" w:customStyle="1" w:styleId="602">
    <w:name w:val="ca-11"/>
    <w:basedOn w:val="1"/>
    <w:qFormat/>
    <w:uiPriority w:val="0"/>
    <w:pPr>
      <w:widowControl/>
      <w:jc w:val="left"/>
    </w:pPr>
    <w:rPr>
      <w:rFonts w:ascii="Calibri" w:hAnsi="Calibri"/>
      <w:color w:val="000000"/>
      <w:kern w:val="0"/>
      <w:sz w:val="30"/>
      <w:szCs w:val="30"/>
    </w:rPr>
  </w:style>
  <w:style w:type="paragraph" w:customStyle="1" w:styleId="603">
    <w:name w:val="Char Char Char Char"/>
    <w:basedOn w:val="1"/>
    <w:uiPriority w:val="0"/>
    <w:rPr>
      <w:rFonts w:ascii="Calibri" w:hAnsi="Calibri"/>
      <w:szCs w:val="24"/>
    </w:rPr>
  </w:style>
  <w:style w:type="paragraph" w:customStyle="1" w:styleId="604">
    <w:name w:val="标题 4_0"/>
    <w:basedOn w:val="212"/>
    <w:next w:val="418"/>
    <w:qFormat/>
    <w:uiPriority w:val="0"/>
    <w:pPr>
      <w:keepNext/>
      <w:keepLines/>
      <w:spacing w:before="280" w:after="290" w:line="376" w:lineRule="auto"/>
      <w:outlineLvl w:val="3"/>
    </w:pPr>
    <w:rPr>
      <w:rFonts w:ascii="Arial" w:hAnsi="Arial" w:eastAsia="黑体"/>
      <w:b/>
      <w:bCs/>
      <w:sz w:val="28"/>
      <w:szCs w:val="28"/>
    </w:rPr>
  </w:style>
  <w:style w:type="paragraph" w:customStyle="1" w:styleId="605">
    <w:name w:val="注×："/>
    <w:uiPriority w:val="0"/>
    <w:pPr>
      <w:widowControl w:val="0"/>
      <w:tabs>
        <w:tab w:val="left" w:pos="570"/>
        <w:tab w:val="left" w:pos="630"/>
        <w:tab w:val="left" w:pos="1080"/>
      </w:tabs>
      <w:autoSpaceDE w:val="0"/>
      <w:autoSpaceDN w:val="0"/>
      <w:ind w:left="1501" w:hanging="420"/>
      <w:jc w:val="both"/>
    </w:pPr>
    <w:rPr>
      <w:rFonts w:ascii="宋体" w:hAnsi="Calibri" w:eastAsia="宋体" w:cs="Times New Roman"/>
      <w:sz w:val="18"/>
      <w:lang w:val="en-US" w:eastAsia="zh-CN" w:bidi="ar-SA"/>
    </w:rPr>
  </w:style>
  <w:style w:type="paragraph" w:customStyle="1" w:styleId="606">
    <w:name w:val="招标文件－标准正文"/>
    <w:basedOn w:val="38"/>
    <w:uiPriority w:val="0"/>
    <w:pPr>
      <w:spacing w:before="0" w:beforeLines="0" w:after="0" w:afterLines="0" w:line="360" w:lineRule="auto"/>
    </w:pPr>
    <w:rPr>
      <w:rFonts w:cs="宋体"/>
      <w:color w:val="000000"/>
      <w:szCs w:val="20"/>
    </w:rPr>
  </w:style>
  <w:style w:type="paragraph" w:customStyle="1" w:styleId="607">
    <w:name w:val="pa-86"/>
    <w:basedOn w:val="1"/>
    <w:qFormat/>
    <w:uiPriority w:val="0"/>
    <w:pPr>
      <w:widowControl/>
      <w:spacing w:line="320" w:lineRule="atLeast"/>
      <w:ind w:firstLine="560"/>
    </w:pPr>
    <w:rPr>
      <w:rFonts w:ascii="宋体" w:hAnsi="宋体" w:cs="宋体"/>
      <w:kern w:val="0"/>
      <w:sz w:val="24"/>
      <w:szCs w:val="24"/>
    </w:rPr>
  </w:style>
  <w:style w:type="paragraph" w:customStyle="1" w:styleId="608">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609">
    <w:name w:val="Default"/>
    <w:next w:val="610"/>
    <w:qFormat/>
    <w:uiPriority w:val="0"/>
    <w:pPr>
      <w:widowControl w:val="0"/>
      <w:autoSpaceDE w:val="0"/>
      <w:autoSpaceDN w:val="0"/>
      <w:adjustRightInd w:val="0"/>
      <w:spacing w:line="360" w:lineRule="auto"/>
    </w:pPr>
    <w:rPr>
      <w:rFonts w:ascii="宋体|呯堈..." w:hAnsi="Calibri" w:eastAsia="宋体|呯堈..." w:cs="宋体|呯堈..."/>
      <w:color w:val="000000"/>
      <w:sz w:val="24"/>
      <w:szCs w:val="24"/>
      <w:lang w:val="en-US" w:eastAsia="zh-CN" w:bidi="ar-SA"/>
    </w:rPr>
  </w:style>
  <w:style w:type="paragraph" w:customStyle="1" w:styleId="6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1">
    <w:name w:val="ca-6"/>
    <w:basedOn w:val="1"/>
    <w:qFormat/>
    <w:uiPriority w:val="0"/>
    <w:pPr>
      <w:widowControl/>
      <w:jc w:val="left"/>
    </w:pPr>
    <w:rPr>
      <w:rFonts w:ascii="宋体" w:hAnsi="宋体" w:cs="宋体"/>
      <w:color w:val="000000"/>
      <w:kern w:val="0"/>
      <w:sz w:val="30"/>
      <w:szCs w:val="30"/>
    </w:rPr>
  </w:style>
  <w:style w:type="paragraph" w:customStyle="1" w:styleId="612">
    <w:name w:val="标题 5_0"/>
    <w:basedOn w:val="418"/>
    <w:next w:val="418"/>
    <w:qFormat/>
    <w:uiPriority w:val="0"/>
    <w:pPr>
      <w:keepNext/>
      <w:keepLines/>
      <w:spacing w:before="280" w:after="290" w:line="374" w:lineRule="auto"/>
      <w:outlineLvl w:val="4"/>
    </w:pPr>
    <w:rPr>
      <w:b/>
      <w:bCs/>
      <w:sz w:val="28"/>
      <w:szCs w:val="28"/>
    </w:rPr>
  </w:style>
  <w:style w:type="paragraph" w:customStyle="1" w:styleId="613">
    <w:name w:val="CPara---"/>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614">
    <w:name w:val="默认段落字体 Para Char Char Char"/>
    <w:basedOn w:val="1"/>
    <w:qFormat/>
    <w:uiPriority w:val="0"/>
    <w:rPr>
      <w:rFonts w:ascii="Calibri" w:hAnsi="Calibri"/>
      <w:szCs w:val="24"/>
    </w:rPr>
  </w:style>
  <w:style w:type="paragraph" w:customStyle="1" w:styleId="615">
    <w:name w:val="td-7"/>
    <w:basedOn w:val="1"/>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4"/>
    </w:rPr>
  </w:style>
  <w:style w:type="paragraph" w:customStyle="1" w:styleId="616">
    <w:name w:val="ca-16"/>
    <w:basedOn w:val="1"/>
    <w:qFormat/>
    <w:uiPriority w:val="0"/>
    <w:pPr>
      <w:widowControl/>
      <w:jc w:val="left"/>
    </w:pPr>
    <w:rPr>
      <w:rFonts w:ascii="宋体" w:hAnsi="宋体" w:cs="宋体"/>
      <w:kern w:val="0"/>
      <w:sz w:val="24"/>
      <w:szCs w:val="24"/>
    </w:rPr>
  </w:style>
  <w:style w:type="paragraph" w:customStyle="1" w:styleId="617">
    <w:name w:val="pa-107"/>
    <w:basedOn w:val="1"/>
    <w:qFormat/>
    <w:uiPriority w:val="0"/>
    <w:pPr>
      <w:widowControl/>
      <w:spacing w:line="720" w:lineRule="atLeast"/>
      <w:ind w:firstLine="3000"/>
    </w:pPr>
    <w:rPr>
      <w:rFonts w:ascii="宋体" w:hAnsi="宋体" w:cs="宋体"/>
      <w:kern w:val="0"/>
      <w:sz w:val="24"/>
      <w:szCs w:val="24"/>
    </w:rPr>
  </w:style>
  <w:style w:type="paragraph" w:customStyle="1" w:styleId="618">
    <w:name w:val="pa-39"/>
    <w:basedOn w:val="1"/>
    <w:qFormat/>
    <w:uiPriority w:val="0"/>
    <w:pPr>
      <w:widowControl/>
      <w:spacing w:line="360" w:lineRule="atLeast"/>
      <w:jc w:val="center"/>
    </w:pPr>
    <w:rPr>
      <w:rFonts w:ascii="宋体" w:hAnsi="宋体" w:cs="宋体"/>
      <w:kern w:val="0"/>
      <w:sz w:val="24"/>
      <w:szCs w:val="24"/>
    </w:rPr>
  </w:style>
  <w:style w:type="paragraph" w:customStyle="1" w:styleId="619">
    <w:name w:val="列表段落1"/>
    <w:basedOn w:val="1"/>
    <w:qFormat/>
    <w:uiPriority w:val="0"/>
    <w:pPr>
      <w:ind w:firstLine="420" w:firstLineChars="200"/>
    </w:pPr>
    <w:rPr>
      <w:rFonts w:ascii="Calibri" w:hAnsi="Calibri"/>
      <w:szCs w:val="22"/>
    </w:rPr>
  </w:style>
  <w:style w:type="paragraph" w:customStyle="1" w:styleId="620">
    <w:name w:val="ca-14"/>
    <w:basedOn w:val="1"/>
    <w:qFormat/>
    <w:uiPriority w:val="0"/>
    <w:pPr>
      <w:widowControl/>
      <w:jc w:val="left"/>
    </w:pPr>
    <w:rPr>
      <w:rFonts w:ascii="Calibri" w:hAnsi="Calibri"/>
      <w:color w:val="000000"/>
      <w:kern w:val="0"/>
      <w:sz w:val="24"/>
      <w:szCs w:val="24"/>
    </w:rPr>
  </w:style>
  <w:style w:type="paragraph" w:customStyle="1" w:styleId="621">
    <w:name w:val="pa-141"/>
    <w:basedOn w:val="1"/>
    <w:uiPriority w:val="0"/>
    <w:pPr>
      <w:widowControl/>
      <w:spacing w:line="320" w:lineRule="atLeast"/>
      <w:jc w:val="right"/>
    </w:pPr>
    <w:rPr>
      <w:rFonts w:ascii="宋体" w:hAnsi="宋体" w:cs="宋体"/>
      <w:kern w:val="0"/>
      <w:sz w:val="24"/>
      <w:szCs w:val="24"/>
    </w:rPr>
  </w:style>
  <w:style w:type="paragraph" w:customStyle="1" w:styleId="622">
    <w:name w:val="文本1"/>
    <w:basedOn w:val="1"/>
    <w:qFormat/>
    <w:uiPriority w:val="0"/>
    <w:pPr>
      <w:adjustRightInd w:val="0"/>
      <w:snapToGrid w:val="0"/>
      <w:spacing w:before="156" w:beforeLines="50" w:line="360" w:lineRule="auto"/>
      <w:ind w:firstLine="200" w:firstLineChars="200"/>
    </w:pPr>
    <w:rPr>
      <w:rFonts w:ascii="楷体_GB2312" w:hAnsi="Calibri" w:eastAsia="楷体_GB2312"/>
      <w:sz w:val="24"/>
      <w:szCs w:val="24"/>
    </w:rPr>
  </w:style>
  <w:style w:type="paragraph" w:customStyle="1" w:styleId="62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24">
    <w:name w:val="xl49"/>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rPr>
  </w:style>
  <w:style w:type="paragraph" w:customStyle="1" w:styleId="62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26">
    <w:name w:val="pa-91"/>
    <w:basedOn w:val="1"/>
    <w:qFormat/>
    <w:uiPriority w:val="0"/>
    <w:pPr>
      <w:widowControl/>
      <w:spacing w:line="360" w:lineRule="atLeast"/>
      <w:ind w:firstLine="4000"/>
      <w:jc w:val="left"/>
    </w:pPr>
    <w:rPr>
      <w:rFonts w:ascii="宋体" w:hAnsi="宋体" w:cs="宋体"/>
      <w:kern w:val="0"/>
      <w:sz w:val="24"/>
      <w:szCs w:val="24"/>
    </w:rPr>
  </w:style>
  <w:style w:type="paragraph" w:customStyle="1" w:styleId="627">
    <w:name w:val="正文_13_0"/>
    <w:basedOn w:val="1"/>
    <w:qFormat/>
    <w:uiPriority w:val="0"/>
    <w:rPr>
      <w:rFonts w:ascii="Calibri" w:hAnsi="Calibri"/>
      <w:szCs w:val="21"/>
    </w:rPr>
  </w:style>
  <w:style w:type="paragraph" w:customStyle="1" w:styleId="628">
    <w:name w:val="无标题条"/>
    <w:next w:val="428"/>
    <w:qFormat/>
    <w:uiPriority w:val="0"/>
    <w:pPr>
      <w:jc w:val="both"/>
    </w:pPr>
    <w:rPr>
      <w:rFonts w:ascii="Calibri" w:hAnsi="Calibri" w:eastAsia="宋体" w:cs="Times New Roman"/>
      <w:sz w:val="21"/>
      <w:lang w:val="en-US" w:eastAsia="zh-CN" w:bidi="ar-SA"/>
    </w:rPr>
  </w:style>
  <w:style w:type="paragraph" w:customStyle="1" w:styleId="629">
    <w:name w:val="pa-61"/>
    <w:basedOn w:val="1"/>
    <w:qFormat/>
    <w:uiPriority w:val="0"/>
    <w:pPr>
      <w:widowControl/>
      <w:spacing w:line="240" w:lineRule="atLeast"/>
    </w:pPr>
    <w:rPr>
      <w:rFonts w:ascii="宋体" w:hAnsi="宋体" w:cs="宋体"/>
      <w:kern w:val="0"/>
      <w:sz w:val="24"/>
      <w:szCs w:val="24"/>
    </w:rPr>
  </w:style>
  <w:style w:type="paragraph" w:customStyle="1" w:styleId="630">
    <w:name w:val="菲页(卷)"/>
    <w:basedOn w:val="4"/>
    <w:next w:val="1"/>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rPr>
  </w:style>
  <w:style w:type="paragraph" w:customStyle="1" w:styleId="631">
    <w:name w:val="五级条标题"/>
    <w:basedOn w:val="514"/>
    <w:next w:val="428"/>
    <w:qFormat/>
    <w:uiPriority w:val="0"/>
    <w:pPr>
      <w:numPr>
        <w:ilvl w:val="0"/>
        <w:numId w:val="12"/>
      </w:numPr>
      <w:tabs>
        <w:tab w:val="left" w:pos="600"/>
        <w:tab w:val="left" w:pos="720"/>
      </w:tabs>
      <w:ind w:firstLine="0"/>
      <w:outlineLvl w:val="6"/>
    </w:pPr>
  </w:style>
  <w:style w:type="paragraph" w:customStyle="1" w:styleId="632">
    <w:name w:val="pa-73"/>
    <w:basedOn w:val="1"/>
    <w:uiPriority w:val="0"/>
    <w:pPr>
      <w:widowControl/>
      <w:spacing w:line="360" w:lineRule="atLeast"/>
      <w:ind w:firstLine="640"/>
    </w:pPr>
    <w:rPr>
      <w:rFonts w:ascii="宋体" w:hAnsi="宋体" w:cs="宋体"/>
      <w:kern w:val="0"/>
      <w:sz w:val="24"/>
      <w:szCs w:val="24"/>
    </w:rPr>
  </w:style>
  <w:style w:type="paragraph" w:customStyle="1" w:styleId="633">
    <w:name w:val="Rechtliche Stellung Unterzeichner"/>
    <w:basedOn w:val="47"/>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kern w:val="0"/>
      <w:lang w:val="de-DE" w:eastAsia="de-DE"/>
    </w:rPr>
  </w:style>
  <w:style w:type="paragraph" w:customStyle="1" w:styleId="634">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35">
    <w:name w:val="pa-54"/>
    <w:basedOn w:val="1"/>
    <w:qFormat/>
    <w:uiPriority w:val="0"/>
    <w:pPr>
      <w:widowControl/>
      <w:spacing w:line="280" w:lineRule="atLeast"/>
      <w:jc w:val="left"/>
    </w:pPr>
    <w:rPr>
      <w:rFonts w:ascii="宋体" w:hAnsi="宋体" w:cs="宋体"/>
      <w:kern w:val="0"/>
      <w:sz w:val="24"/>
      <w:szCs w:val="24"/>
    </w:rPr>
  </w:style>
  <w:style w:type="paragraph" w:customStyle="1" w:styleId="636">
    <w:name w:val="招标文件－表格用正文"/>
    <w:basedOn w:val="1"/>
    <w:uiPriority w:val="0"/>
    <w:pPr>
      <w:spacing w:before="156" w:beforeLines="50" w:after="156" w:afterLines="50"/>
    </w:pPr>
    <w:rPr>
      <w:rFonts w:ascii="宋体" w:hAnsi="Courier New" w:cs="宋体"/>
      <w:snapToGrid w:val="0"/>
      <w:color w:val="000000"/>
      <w:sz w:val="24"/>
    </w:rPr>
  </w:style>
  <w:style w:type="paragraph" w:customStyle="1" w:styleId="637">
    <w:name w:val="pa-119"/>
    <w:basedOn w:val="1"/>
    <w:uiPriority w:val="0"/>
    <w:pPr>
      <w:widowControl/>
      <w:spacing w:line="420" w:lineRule="atLeast"/>
      <w:jc w:val="center"/>
    </w:pPr>
    <w:rPr>
      <w:rFonts w:ascii="宋体" w:hAnsi="宋体" w:cs="宋体"/>
      <w:kern w:val="0"/>
      <w:sz w:val="24"/>
      <w:szCs w:val="24"/>
    </w:rPr>
  </w:style>
  <w:style w:type="paragraph" w:customStyle="1" w:styleId="638">
    <w:name w:val="pa-23"/>
    <w:basedOn w:val="1"/>
    <w:qFormat/>
    <w:uiPriority w:val="0"/>
    <w:pPr>
      <w:widowControl/>
      <w:spacing w:line="360" w:lineRule="atLeast"/>
      <w:ind w:firstLine="420"/>
    </w:pPr>
    <w:rPr>
      <w:rFonts w:ascii="宋体" w:hAnsi="宋体" w:cs="宋体"/>
      <w:kern w:val="0"/>
      <w:sz w:val="24"/>
      <w:szCs w:val="24"/>
    </w:rPr>
  </w:style>
  <w:style w:type="paragraph" w:customStyle="1" w:styleId="639">
    <w:name w:val="pa-115"/>
    <w:basedOn w:val="1"/>
    <w:qFormat/>
    <w:uiPriority w:val="0"/>
    <w:pPr>
      <w:widowControl/>
      <w:spacing w:line="480" w:lineRule="atLeast"/>
    </w:pPr>
    <w:rPr>
      <w:rFonts w:ascii="宋体" w:hAnsi="宋体" w:cs="宋体"/>
      <w:kern w:val="0"/>
      <w:sz w:val="24"/>
      <w:szCs w:val="24"/>
    </w:rPr>
  </w:style>
  <w:style w:type="paragraph" w:customStyle="1" w:styleId="640">
    <w:name w:val="pa-15"/>
    <w:basedOn w:val="1"/>
    <w:qFormat/>
    <w:uiPriority w:val="0"/>
    <w:pPr>
      <w:widowControl/>
      <w:spacing w:line="240" w:lineRule="atLeast"/>
      <w:jc w:val="left"/>
    </w:pPr>
    <w:rPr>
      <w:rFonts w:ascii="宋体" w:hAnsi="宋体" w:cs="宋体"/>
      <w:kern w:val="0"/>
      <w:sz w:val="24"/>
      <w:szCs w:val="24"/>
    </w:rPr>
  </w:style>
  <w:style w:type="paragraph" w:customStyle="1" w:styleId="641">
    <w:name w:val="标题 1_1"/>
    <w:basedOn w:val="642"/>
    <w:next w:val="642"/>
    <w:qFormat/>
    <w:uiPriority w:val="0"/>
    <w:pPr>
      <w:keepNext/>
      <w:keepLines/>
      <w:spacing w:before="340" w:after="330" w:line="576" w:lineRule="auto"/>
      <w:outlineLvl w:val="0"/>
    </w:pPr>
    <w:rPr>
      <w:b/>
      <w:bCs/>
      <w:kern w:val="44"/>
      <w:sz w:val="44"/>
      <w:szCs w:val="44"/>
    </w:rPr>
  </w:style>
  <w:style w:type="paragraph" w:customStyle="1" w:styleId="642">
    <w:name w:val="正文_7_0"/>
    <w:basedOn w:val="1"/>
    <w:qFormat/>
    <w:uiPriority w:val="0"/>
    <w:rPr>
      <w:rFonts w:ascii="Calibri" w:hAnsi="Calibri"/>
      <w:szCs w:val="21"/>
    </w:rPr>
  </w:style>
  <w:style w:type="paragraph" w:customStyle="1" w:styleId="643">
    <w:name w:val="实施日期"/>
    <w:basedOn w:val="491"/>
    <w:uiPriority w:val="0"/>
    <w:pPr>
      <w:jc w:val="right"/>
    </w:pPr>
  </w:style>
  <w:style w:type="paragraph" w:customStyle="1" w:styleId="644">
    <w:name w:val="Para--"/>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645">
    <w:name w:val="pa-129"/>
    <w:basedOn w:val="1"/>
    <w:uiPriority w:val="0"/>
    <w:pPr>
      <w:widowControl/>
      <w:spacing w:line="300" w:lineRule="atLeast"/>
    </w:pPr>
    <w:rPr>
      <w:rFonts w:ascii="宋体" w:hAnsi="宋体" w:cs="宋体"/>
      <w:kern w:val="0"/>
      <w:sz w:val="24"/>
      <w:szCs w:val="24"/>
    </w:rPr>
  </w:style>
  <w:style w:type="paragraph" w:customStyle="1" w:styleId="646">
    <w:name w:val="正文图标题"/>
    <w:next w:val="428"/>
    <w:uiPriority w:val="0"/>
    <w:pPr>
      <w:numPr>
        <w:ilvl w:val="0"/>
        <w:numId w:val="13"/>
      </w:numPr>
      <w:tabs>
        <w:tab w:val="left" w:pos="1347"/>
        <w:tab w:val="left" w:pos="2580"/>
      </w:tabs>
      <w:jc w:val="center"/>
    </w:pPr>
    <w:rPr>
      <w:rFonts w:ascii="黑体" w:hAnsi="Calibri" w:eastAsia="黑体" w:cs="Times New Roman"/>
      <w:sz w:val="21"/>
      <w:lang w:val="en-US" w:eastAsia="zh-CN" w:bidi="ar-SA"/>
    </w:rPr>
  </w:style>
  <w:style w:type="paragraph" w:customStyle="1" w:styleId="647">
    <w:name w:val="正文文本缩进 2_0"/>
    <w:basedOn w:val="505"/>
    <w:qFormat/>
    <w:uiPriority w:val="0"/>
    <w:pPr>
      <w:spacing w:line="300" w:lineRule="auto"/>
      <w:ind w:firstLine="480"/>
    </w:pPr>
    <w:rPr>
      <w:rFonts w:ascii="黑体" w:hAnsi="Calibri" w:eastAsia="黑体" w:cs="宋体"/>
      <w:szCs w:val="21"/>
    </w:rPr>
  </w:style>
  <w:style w:type="paragraph" w:customStyle="1" w:styleId="648">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49">
    <w:name w:val="三级无标题条"/>
    <w:basedOn w:val="1"/>
    <w:qFormat/>
    <w:uiPriority w:val="0"/>
    <w:pPr>
      <w:numPr>
        <w:ilvl w:val="4"/>
        <w:numId w:val="10"/>
      </w:numPr>
      <w:tabs>
        <w:tab w:val="left" w:pos="2100"/>
        <w:tab w:val="left" w:pos="2520"/>
      </w:tabs>
    </w:pPr>
    <w:rPr>
      <w:rFonts w:ascii="Calibri" w:hAnsi="Calibri"/>
      <w:szCs w:val="24"/>
    </w:rPr>
  </w:style>
  <w:style w:type="paragraph" w:customStyle="1" w:styleId="650">
    <w:name w:val="样式 正文缩进正文（首行缩进两字）特点ALT+Z表正文正文非缩进四号段1Normal Indent Char2...2"/>
    <w:basedOn w:val="6"/>
    <w:qFormat/>
    <w:uiPriority w:val="0"/>
    <w:pPr>
      <w:widowControl w:val="0"/>
      <w:tabs>
        <w:tab w:val="clear" w:pos="720"/>
      </w:tabs>
      <w:spacing w:before="360"/>
      <w:ind w:left="0" w:firstLine="0"/>
    </w:pPr>
    <w:rPr>
      <w:rFonts w:ascii="宋体" w:hAnsi="宋体"/>
      <w:kern w:val="2"/>
      <w:sz w:val="28"/>
    </w:rPr>
  </w:style>
  <w:style w:type="paragraph" w:customStyle="1" w:styleId="651">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4"/>
    </w:rPr>
  </w:style>
  <w:style w:type="paragraph" w:customStyle="1" w:styleId="652">
    <w:name w:val="纯文本1"/>
    <w:basedOn w:val="1"/>
    <w:qFormat/>
    <w:uiPriority w:val="0"/>
    <w:rPr>
      <w:rFonts w:ascii="宋体" w:hAnsi="Courier New" w:cs="Courier New"/>
      <w:szCs w:val="21"/>
    </w:rPr>
  </w:style>
  <w:style w:type="paragraph" w:customStyle="1" w:styleId="65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54">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5">
    <w:name w:val="ca-10"/>
    <w:basedOn w:val="1"/>
    <w:qFormat/>
    <w:uiPriority w:val="0"/>
    <w:pPr>
      <w:widowControl/>
      <w:jc w:val="left"/>
    </w:pPr>
    <w:rPr>
      <w:rFonts w:ascii="Calibri" w:hAnsi="Calibri"/>
      <w:color w:val="000000"/>
      <w:kern w:val="0"/>
      <w:sz w:val="52"/>
      <w:szCs w:val="52"/>
    </w:rPr>
  </w:style>
  <w:style w:type="paragraph" w:customStyle="1" w:styleId="656">
    <w:name w:val="pa-114"/>
    <w:basedOn w:val="1"/>
    <w:qFormat/>
    <w:uiPriority w:val="0"/>
    <w:pPr>
      <w:widowControl/>
      <w:spacing w:line="280" w:lineRule="atLeast"/>
      <w:ind w:firstLine="2220"/>
    </w:pPr>
    <w:rPr>
      <w:rFonts w:ascii="宋体" w:hAnsi="宋体" w:cs="宋体"/>
      <w:kern w:val="0"/>
      <w:sz w:val="24"/>
      <w:szCs w:val="24"/>
    </w:rPr>
  </w:style>
  <w:style w:type="paragraph" w:customStyle="1" w:styleId="657">
    <w:name w:val="pa-126"/>
    <w:basedOn w:val="1"/>
    <w:qFormat/>
    <w:uiPriority w:val="0"/>
    <w:pPr>
      <w:widowControl/>
      <w:spacing w:line="480" w:lineRule="atLeast"/>
      <w:ind w:firstLine="480"/>
    </w:pPr>
    <w:rPr>
      <w:rFonts w:ascii="宋体" w:hAnsi="宋体" w:cs="宋体"/>
      <w:kern w:val="0"/>
      <w:sz w:val="24"/>
      <w:szCs w:val="24"/>
    </w:rPr>
  </w:style>
  <w:style w:type="paragraph" w:customStyle="1" w:styleId="658">
    <w:name w:val="样式 正文缩进正文（首行缩进两字）特点ALT+Z表正文正文非缩进四号段1Normal Indent Char2..."/>
    <w:basedOn w:val="5"/>
    <w:next w:val="6"/>
    <w:qFormat/>
    <w:uiPriority w:val="0"/>
    <w:pPr>
      <w:spacing w:before="240" w:after="120" w:line="400" w:lineRule="exact"/>
      <w:ind w:left="1140" w:hanging="630"/>
      <w:jc w:val="center"/>
    </w:pPr>
    <w:rPr>
      <w:rFonts w:ascii="宋体" w:hAnsi="宋体"/>
      <w:bCs w:val="0"/>
      <w:szCs w:val="20"/>
    </w:rPr>
  </w:style>
  <w:style w:type="paragraph" w:customStyle="1" w:styleId="659">
    <w:name w:val="正文_18"/>
    <w:basedOn w:val="1"/>
    <w:qFormat/>
    <w:uiPriority w:val="0"/>
    <w:rPr>
      <w:rFonts w:ascii="Calibri" w:hAnsi="Calibri"/>
      <w:szCs w:val="21"/>
    </w:rPr>
  </w:style>
  <w:style w:type="paragraph" w:customStyle="1" w:styleId="660">
    <w:name w:val="ca-3"/>
    <w:basedOn w:val="1"/>
    <w:qFormat/>
    <w:uiPriority w:val="0"/>
    <w:pPr>
      <w:widowControl/>
      <w:jc w:val="left"/>
    </w:pPr>
    <w:rPr>
      <w:rFonts w:ascii="Calibri" w:hAnsi="Calibri"/>
      <w:b/>
      <w:bCs/>
      <w:color w:val="000000"/>
      <w:spacing w:val="-20"/>
      <w:kern w:val="0"/>
      <w:sz w:val="48"/>
      <w:szCs w:val="48"/>
    </w:rPr>
  </w:style>
  <w:style w:type="paragraph" w:customStyle="1" w:styleId="661">
    <w:name w:val="pa-105"/>
    <w:basedOn w:val="1"/>
    <w:qFormat/>
    <w:uiPriority w:val="0"/>
    <w:pPr>
      <w:widowControl/>
      <w:spacing w:line="960" w:lineRule="atLeast"/>
    </w:pPr>
    <w:rPr>
      <w:rFonts w:ascii="宋体" w:hAnsi="宋体" w:cs="宋体"/>
      <w:kern w:val="0"/>
      <w:sz w:val="24"/>
      <w:szCs w:val="24"/>
    </w:rPr>
  </w:style>
  <w:style w:type="paragraph" w:customStyle="1" w:styleId="662">
    <w:name w:val="pa-76"/>
    <w:basedOn w:val="1"/>
    <w:qFormat/>
    <w:uiPriority w:val="0"/>
    <w:pPr>
      <w:widowControl/>
      <w:spacing w:line="400" w:lineRule="atLeast"/>
      <w:jc w:val="left"/>
    </w:pPr>
    <w:rPr>
      <w:rFonts w:ascii="宋体" w:hAnsi="宋体" w:cs="宋体"/>
      <w:kern w:val="0"/>
      <w:sz w:val="24"/>
      <w:szCs w:val="24"/>
    </w:rPr>
  </w:style>
  <w:style w:type="paragraph" w:customStyle="1" w:styleId="663">
    <w:name w:val="样式 标题 3 + 左  2 字符"/>
    <w:basedOn w:val="6"/>
    <w:qFormat/>
    <w:uiPriority w:val="0"/>
    <w:pPr>
      <w:widowControl w:val="0"/>
      <w:tabs>
        <w:tab w:val="clear" w:pos="720"/>
      </w:tabs>
      <w:spacing w:before="156" w:beforeLines="50" w:line="520" w:lineRule="atLeast"/>
      <w:ind w:left="200" w:leftChars="200" w:firstLine="0"/>
      <w:jc w:val="both"/>
    </w:pPr>
    <w:rPr>
      <w:rFonts w:ascii="Calibri" w:hAnsi="Calibri"/>
      <w:b w:val="0"/>
      <w:color w:val="000000"/>
      <w:kern w:val="2"/>
      <w:sz w:val="24"/>
      <w:szCs w:val="28"/>
    </w:rPr>
  </w:style>
  <w:style w:type="paragraph" w:customStyle="1" w:styleId="664">
    <w:name w:val="小节"/>
    <w:basedOn w:val="6"/>
    <w:qFormat/>
    <w:uiPriority w:val="0"/>
    <w:pPr>
      <w:widowControl w:val="0"/>
      <w:tabs>
        <w:tab w:val="clear" w:pos="720"/>
      </w:tabs>
      <w:spacing w:before="156" w:beforeLines="50" w:after="200" w:line="560" w:lineRule="exact"/>
      <w:ind w:left="0" w:firstLine="0"/>
      <w:jc w:val="left"/>
    </w:pPr>
    <w:rPr>
      <w:rFonts w:ascii="宋体" w:hAnsi="宋体"/>
      <w:b w:val="0"/>
      <w:bCs/>
      <w:color w:val="000000"/>
      <w:spacing w:val="10"/>
      <w:kern w:val="2"/>
      <w:sz w:val="28"/>
      <w:szCs w:val="32"/>
    </w:rPr>
  </w:style>
  <w:style w:type="paragraph" w:customStyle="1" w:styleId="665">
    <w:name w:val="样式 标题 2H2h2标题 2(章)总标题2nd levelHeader 2l2Titre2Head 2He..."/>
    <w:basedOn w:val="5"/>
    <w:qFormat/>
    <w:uiPriority w:val="0"/>
    <w:pPr>
      <w:spacing w:before="100" w:beforeAutospacing="1" w:after="120" w:line="640" w:lineRule="exact"/>
    </w:pPr>
    <w:rPr>
      <w:rFonts w:eastAsia="宋体" w:cs="宋体"/>
      <w:bCs w:val="0"/>
      <w:color w:val="000000"/>
      <w:spacing w:val="14"/>
      <w:sz w:val="28"/>
      <w:szCs w:val="28"/>
    </w:rPr>
  </w:style>
  <w:style w:type="paragraph" w:customStyle="1" w:styleId="6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667">
    <w:name w:val="样式 正文（首行缩进两字） + 首行缩进:  2 字符"/>
    <w:basedOn w:val="15"/>
    <w:qFormat/>
    <w:uiPriority w:val="0"/>
    <w:pPr>
      <w:spacing w:line="460" w:lineRule="exact"/>
      <w:ind w:firstLine="536"/>
    </w:pPr>
    <w:rPr>
      <w:rFonts w:ascii="Calibri" w:hAnsi="Calibri"/>
      <w:spacing w:val="6"/>
      <w:kern w:val="24"/>
      <w:sz w:val="24"/>
    </w:rPr>
  </w:style>
  <w:style w:type="paragraph" w:customStyle="1" w:styleId="668">
    <w:name w:val="正文_10_0"/>
    <w:basedOn w:val="1"/>
    <w:qFormat/>
    <w:uiPriority w:val="0"/>
    <w:rPr>
      <w:rFonts w:ascii="Calibri" w:hAnsi="Calibri"/>
      <w:szCs w:val="21"/>
    </w:rPr>
  </w:style>
  <w:style w:type="paragraph" w:customStyle="1" w:styleId="669">
    <w:name w:val="Normal:1"/>
    <w:basedOn w:val="229"/>
    <w:qFormat/>
    <w:uiPriority w:val="0"/>
    <w:pPr>
      <w:widowControl/>
      <w:overflowPunct w:val="0"/>
      <w:autoSpaceDE w:val="0"/>
      <w:autoSpaceDN w:val="0"/>
      <w:adjustRightInd w:val="0"/>
      <w:textAlignment w:val="baseline"/>
    </w:pPr>
    <w:rPr>
      <w:rFonts w:ascii="Calibri" w:hAnsi="Calibri" w:cs="Calibri"/>
      <w:kern w:val="0"/>
      <w:szCs w:val="21"/>
    </w:rPr>
  </w:style>
  <w:style w:type="paragraph" w:customStyle="1" w:styleId="670">
    <w:name w:val="pa-36"/>
    <w:basedOn w:val="1"/>
    <w:qFormat/>
    <w:uiPriority w:val="0"/>
    <w:pPr>
      <w:widowControl/>
      <w:spacing w:line="360" w:lineRule="atLeast"/>
      <w:ind w:firstLine="3100"/>
      <w:jc w:val="left"/>
    </w:pPr>
    <w:rPr>
      <w:rFonts w:ascii="宋体" w:hAnsi="宋体" w:cs="宋体"/>
      <w:kern w:val="0"/>
      <w:sz w:val="24"/>
      <w:szCs w:val="24"/>
    </w:rPr>
  </w:style>
  <w:style w:type="paragraph" w:customStyle="1" w:styleId="671">
    <w:name w:val="pa-118"/>
    <w:basedOn w:val="1"/>
    <w:qFormat/>
    <w:uiPriority w:val="0"/>
    <w:pPr>
      <w:widowControl/>
      <w:spacing w:line="480" w:lineRule="atLeast"/>
      <w:ind w:firstLine="1440"/>
    </w:pPr>
    <w:rPr>
      <w:rFonts w:ascii="宋体" w:hAnsi="宋体" w:cs="宋体"/>
      <w:kern w:val="0"/>
      <w:sz w:val="24"/>
      <w:szCs w:val="24"/>
    </w:rPr>
  </w:style>
  <w:style w:type="paragraph" w:customStyle="1" w:styleId="672">
    <w:name w:val="样式 正文（首行缩进两字） + 宋体 左侧:  0 厘米 悬挂缩进: 1.43 字符"/>
    <w:basedOn w:val="15"/>
    <w:qFormat/>
    <w:uiPriority w:val="0"/>
    <w:pPr>
      <w:spacing w:line="460" w:lineRule="exact"/>
      <w:ind w:left="359" w:hanging="359" w:hangingChars="143"/>
    </w:pPr>
    <w:rPr>
      <w:rFonts w:ascii="宋体" w:hAnsi="宋体" w:cs="宋体"/>
      <w:spacing w:val="6"/>
      <w:kern w:val="24"/>
      <w:sz w:val="24"/>
    </w:rPr>
  </w:style>
  <w:style w:type="paragraph" w:customStyle="1" w:styleId="67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74">
    <w:name w:val="xl51"/>
    <w:basedOn w:val="1"/>
    <w:qFormat/>
    <w:uiPriority w:val="0"/>
    <w:pPr>
      <w:widowControl/>
      <w:numPr>
        <w:ilvl w:val="8"/>
        <w:numId w:val="11"/>
      </w:numPr>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left="0"/>
      <w:jc w:val="center"/>
      <w:textAlignment w:val="center"/>
    </w:pPr>
    <w:rPr>
      <w:rFonts w:ascii="宋体" w:hAnsi="宋体"/>
      <w:b/>
      <w:bCs/>
      <w:kern w:val="0"/>
      <w:sz w:val="20"/>
    </w:rPr>
  </w:style>
  <w:style w:type="paragraph" w:customStyle="1" w:styleId="675">
    <w:name w:val="样式 小四 字距调整小四 行距: 最小值 26 磅"/>
    <w:basedOn w:val="6"/>
    <w:qFormat/>
    <w:uiPriority w:val="0"/>
    <w:pPr>
      <w:widowControl w:val="0"/>
      <w:tabs>
        <w:tab w:val="clear" w:pos="720"/>
      </w:tabs>
      <w:spacing w:before="156" w:beforeLines="50" w:line="520" w:lineRule="atLeast"/>
      <w:ind w:left="0" w:firstLine="0"/>
      <w:jc w:val="both"/>
    </w:pPr>
    <w:rPr>
      <w:rFonts w:ascii="Calibri" w:hAnsi="Calibri"/>
      <w:b w:val="0"/>
      <w:color w:val="000000"/>
      <w:kern w:val="2"/>
      <w:sz w:val="24"/>
      <w:szCs w:val="28"/>
    </w:rPr>
  </w:style>
  <w:style w:type="paragraph" w:customStyle="1" w:styleId="676">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4"/>
    </w:rPr>
  </w:style>
  <w:style w:type="paragraph" w:customStyle="1" w:styleId="677">
    <w:name w:val="pa-19"/>
    <w:basedOn w:val="1"/>
    <w:qFormat/>
    <w:uiPriority w:val="0"/>
    <w:pPr>
      <w:widowControl/>
      <w:spacing w:line="240" w:lineRule="atLeast"/>
      <w:ind w:firstLine="20"/>
      <w:jc w:val="left"/>
    </w:pPr>
    <w:rPr>
      <w:rFonts w:ascii="宋体" w:hAnsi="宋体" w:cs="宋体"/>
      <w:kern w:val="0"/>
      <w:sz w:val="24"/>
      <w:szCs w:val="24"/>
    </w:rPr>
  </w:style>
  <w:style w:type="paragraph" w:customStyle="1" w:styleId="67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4"/>
    </w:rPr>
  </w:style>
  <w:style w:type="paragraph" w:customStyle="1" w:styleId="679">
    <w:name w:val="ca-21"/>
    <w:basedOn w:val="1"/>
    <w:qFormat/>
    <w:uiPriority w:val="0"/>
    <w:pPr>
      <w:widowControl/>
      <w:jc w:val="left"/>
    </w:pPr>
    <w:rPr>
      <w:rFonts w:ascii="宋体" w:hAnsi="宋体" w:cs="宋体"/>
      <w:color w:val="000000"/>
      <w:kern w:val="0"/>
      <w:szCs w:val="21"/>
    </w:rPr>
  </w:style>
  <w:style w:type="paragraph" w:customStyle="1" w:styleId="680">
    <w:name w:val="pa-140"/>
    <w:basedOn w:val="1"/>
    <w:qFormat/>
    <w:uiPriority w:val="0"/>
    <w:pPr>
      <w:widowControl/>
      <w:spacing w:line="320" w:lineRule="atLeast"/>
      <w:ind w:firstLine="560"/>
    </w:pPr>
    <w:rPr>
      <w:rFonts w:ascii="宋体" w:hAnsi="宋体" w:cs="宋体"/>
      <w:kern w:val="0"/>
      <w:sz w:val="24"/>
      <w:szCs w:val="24"/>
    </w:rPr>
  </w:style>
  <w:style w:type="paragraph" w:customStyle="1" w:styleId="681">
    <w:name w:val="表格内文字"/>
    <w:qFormat/>
    <w:uiPriority w:val="0"/>
    <w:pPr>
      <w:spacing w:before="78" w:beforeLines="25" w:after="78" w:afterLines="25"/>
      <w:jc w:val="center"/>
    </w:pPr>
    <w:rPr>
      <w:rFonts w:ascii="Arial" w:hAnsi="Arial" w:eastAsia="仿宋_GB2312" w:cs="Times New Roman"/>
      <w:sz w:val="24"/>
      <w:szCs w:val="24"/>
      <w:lang w:val="en-US" w:eastAsia="zh-CN" w:bidi="ar-SA"/>
    </w:rPr>
  </w:style>
  <w:style w:type="paragraph" w:customStyle="1" w:styleId="682">
    <w:name w:val="Normal_15"/>
    <w:basedOn w:val="1"/>
    <w:qFormat/>
    <w:uiPriority w:val="0"/>
    <w:pPr>
      <w:widowControl/>
      <w:jc w:val="left"/>
    </w:pPr>
    <w:rPr>
      <w:rFonts w:ascii="黑体" w:hAnsi="宋体" w:eastAsia="黑体"/>
      <w:b/>
      <w:bCs/>
      <w:kern w:val="0"/>
      <w:sz w:val="32"/>
      <w:szCs w:val="32"/>
    </w:rPr>
  </w:style>
  <w:style w:type="paragraph" w:customStyle="1" w:styleId="683">
    <w:name w:val="大项目"/>
    <w:basedOn w:val="1"/>
    <w:qFormat/>
    <w:uiPriority w:val="0"/>
    <w:pPr>
      <w:numPr>
        <w:ilvl w:val="0"/>
        <w:numId w:val="14"/>
      </w:numPr>
      <w:tabs>
        <w:tab w:val="left" w:pos="420"/>
        <w:tab w:val="left" w:pos="1280"/>
      </w:tabs>
      <w:spacing w:line="360" w:lineRule="auto"/>
    </w:pPr>
    <w:rPr>
      <w:rFonts w:ascii="宋体" w:hAnsi="Arial" w:cs="Arial"/>
      <w:b/>
      <w:color w:val="000000"/>
      <w:kern w:val="0"/>
      <w:sz w:val="24"/>
      <w:szCs w:val="24"/>
    </w:rPr>
  </w:style>
  <w:style w:type="paragraph" w:customStyle="1" w:styleId="684">
    <w:name w:val="样式2"/>
    <w:basedOn w:val="38"/>
    <w:qFormat/>
    <w:uiPriority w:val="0"/>
    <w:pPr>
      <w:spacing w:before="312" w:beforeLines="100" w:after="312" w:afterLines="100" w:line="240" w:lineRule="auto"/>
      <w:jc w:val="center"/>
    </w:pPr>
    <w:rPr>
      <w:rFonts w:ascii="黑体" w:eastAsia="黑体" w:cs="Courier New"/>
      <w:w w:val="90"/>
      <w:sz w:val="32"/>
      <w:szCs w:val="21"/>
    </w:rPr>
  </w:style>
  <w:style w:type="paragraph" w:customStyle="1" w:styleId="685">
    <w:name w:val="正文_1_0_0"/>
    <w:basedOn w:val="156"/>
    <w:qFormat/>
    <w:uiPriority w:val="0"/>
    <w:rPr>
      <w:szCs w:val="21"/>
    </w:rPr>
  </w:style>
  <w:style w:type="paragraph" w:customStyle="1" w:styleId="686">
    <w:name w:val="pa-102"/>
    <w:basedOn w:val="1"/>
    <w:qFormat/>
    <w:uiPriority w:val="0"/>
    <w:pPr>
      <w:widowControl/>
      <w:spacing w:line="300" w:lineRule="atLeast"/>
      <w:jc w:val="center"/>
    </w:pPr>
    <w:rPr>
      <w:rFonts w:ascii="宋体" w:hAnsi="宋体" w:cs="宋体"/>
      <w:kern w:val="0"/>
      <w:sz w:val="24"/>
      <w:szCs w:val="24"/>
    </w:rPr>
  </w:style>
  <w:style w:type="paragraph" w:customStyle="1" w:styleId="687">
    <w:name w:val="表格格式"/>
    <w:basedOn w:val="1"/>
    <w:qFormat/>
    <w:uiPriority w:val="0"/>
    <w:pPr>
      <w:spacing w:line="360" w:lineRule="exact"/>
      <w:ind w:left="-91"/>
      <w:jc w:val="left"/>
    </w:pPr>
    <w:rPr>
      <w:rFonts w:ascii="宋体" w:hAnsi="Calibri"/>
      <w:kern w:val="0"/>
      <w:sz w:val="24"/>
      <w:szCs w:val="11"/>
    </w:rPr>
  </w:style>
  <w:style w:type="paragraph" w:customStyle="1" w:styleId="688">
    <w:name w:val="标书标题2"/>
    <w:basedOn w:val="5"/>
    <w:qFormat/>
    <w:uiPriority w:val="0"/>
    <w:pPr>
      <w:keepLines w:val="0"/>
      <w:widowControl/>
      <w:adjustRightInd w:val="0"/>
      <w:snapToGrid w:val="0"/>
      <w:spacing w:before="468" w:beforeLines="150" w:after="240" w:line="640" w:lineRule="exact"/>
      <w:jc w:val="center"/>
    </w:pPr>
    <w:rPr>
      <w:rFonts w:ascii="Arial Narrow" w:hAnsi="Arial Narrow" w:eastAsia="仿宋_GB2312"/>
      <w:color w:val="000000"/>
      <w:kern w:val="0"/>
      <w:sz w:val="44"/>
      <w:szCs w:val="28"/>
    </w:rPr>
  </w:style>
  <w:style w:type="paragraph" w:customStyle="1" w:styleId="68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90">
    <w:name w:val="Normal_19"/>
    <w:basedOn w:val="1"/>
    <w:qFormat/>
    <w:uiPriority w:val="0"/>
    <w:pPr>
      <w:widowControl/>
      <w:jc w:val="left"/>
    </w:pPr>
    <w:rPr>
      <w:rFonts w:ascii="黑体" w:hAnsi="宋体" w:eastAsia="黑体"/>
      <w:b/>
      <w:bCs/>
      <w:kern w:val="0"/>
      <w:sz w:val="32"/>
      <w:szCs w:val="32"/>
    </w:rPr>
  </w:style>
  <w:style w:type="paragraph" w:customStyle="1" w:styleId="691">
    <w:name w:val="pa-2"/>
    <w:basedOn w:val="1"/>
    <w:qFormat/>
    <w:uiPriority w:val="0"/>
    <w:pPr>
      <w:widowControl/>
      <w:spacing w:line="400" w:lineRule="atLeast"/>
      <w:jc w:val="center"/>
    </w:pPr>
    <w:rPr>
      <w:rFonts w:ascii="宋体" w:hAnsi="宋体" w:cs="宋体"/>
      <w:kern w:val="0"/>
      <w:sz w:val="24"/>
      <w:szCs w:val="24"/>
    </w:rPr>
  </w:style>
  <w:style w:type="paragraph" w:customStyle="1" w:styleId="692">
    <w:name w:val="pa-47"/>
    <w:basedOn w:val="1"/>
    <w:qFormat/>
    <w:uiPriority w:val="0"/>
    <w:pPr>
      <w:widowControl/>
      <w:spacing w:line="280" w:lineRule="atLeast"/>
      <w:ind w:firstLine="280"/>
      <w:jc w:val="center"/>
    </w:pPr>
    <w:rPr>
      <w:rFonts w:ascii="宋体" w:hAnsi="宋体" w:cs="宋体"/>
      <w:kern w:val="0"/>
      <w:sz w:val="24"/>
      <w:szCs w:val="24"/>
    </w:rPr>
  </w:style>
  <w:style w:type="paragraph" w:customStyle="1" w:styleId="6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4">
    <w:name w:val="ca-41"/>
    <w:basedOn w:val="1"/>
    <w:qFormat/>
    <w:uiPriority w:val="0"/>
    <w:pPr>
      <w:widowControl/>
      <w:jc w:val="left"/>
    </w:pPr>
    <w:rPr>
      <w:rFonts w:ascii="宋体" w:hAnsi="宋体" w:cs="宋体"/>
      <w:b/>
      <w:bCs/>
      <w:color w:val="000000"/>
      <w:spacing w:val="-20"/>
      <w:kern w:val="0"/>
      <w:sz w:val="32"/>
      <w:szCs w:val="32"/>
    </w:rPr>
  </w:style>
  <w:style w:type="paragraph" w:customStyle="1" w:styleId="695">
    <w:name w:val="ca-53"/>
    <w:basedOn w:val="1"/>
    <w:qFormat/>
    <w:uiPriority w:val="0"/>
    <w:pPr>
      <w:widowControl/>
      <w:jc w:val="left"/>
    </w:pPr>
    <w:rPr>
      <w:rFonts w:ascii="Calibri" w:hAnsi="Calibri"/>
      <w:b/>
      <w:bCs/>
      <w:spacing w:val="-20"/>
      <w:kern w:val="0"/>
      <w:sz w:val="36"/>
      <w:szCs w:val="36"/>
    </w:rPr>
  </w:style>
  <w:style w:type="paragraph" w:customStyle="1" w:styleId="696">
    <w:name w:val="Char1"/>
    <w:basedOn w:val="1"/>
    <w:qFormat/>
    <w:uiPriority w:val="0"/>
    <w:rPr>
      <w:rFonts w:ascii="Calibri" w:hAnsi="Calibri"/>
    </w:rPr>
  </w:style>
  <w:style w:type="paragraph" w:customStyle="1" w:styleId="697">
    <w:name w:val="正文缩进_0_0"/>
    <w:basedOn w:val="642"/>
    <w:qFormat/>
    <w:uiPriority w:val="0"/>
    <w:pPr>
      <w:spacing w:line="440" w:lineRule="exact"/>
      <w:ind w:firstLine="420" w:firstLineChars="200"/>
    </w:pPr>
    <w:rPr>
      <w:rFonts w:ascii="Times New Roman" w:hAnsi="Times New Roman"/>
    </w:rPr>
  </w:style>
  <w:style w:type="paragraph" w:customStyle="1" w:styleId="698">
    <w:name w:val="pa-32"/>
    <w:basedOn w:val="1"/>
    <w:qFormat/>
    <w:uiPriority w:val="0"/>
    <w:pPr>
      <w:widowControl/>
      <w:spacing w:line="360" w:lineRule="atLeast"/>
      <w:ind w:firstLine="520"/>
    </w:pPr>
    <w:rPr>
      <w:rFonts w:ascii="宋体" w:hAnsi="宋体" w:cs="宋体"/>
      <w:kern w:val="0"/>
      <w:sz w:val="24"/>
      <w:szCs w:val="24"/>
    </w:rPr>
  </w:style>
  <w:style w:type="paragraph" w:customStyle="1" w:styleId="699">
    <w:name w:val="ca-37"/>
    <w:basedOn w:val="1"/>
    <w:qFormat/>
    <w:uiPriority w:val="0"/>
    <w:pPr>
      <w:widowControl/>
      <w:jc w:val="left"/>
    </w:pPr>
    <w:rPr>
      <w:rFonts w:ascii="宋体" w:hAnsi="宋体" w:cs="宋体"/>
      <w:color w:val="000000"/>
      <w:kern w:val="0"/>
      <w:szCs w:val="21"/>
    </w:rPr>
  </w:style>
  <w:style w:type="paragraph" w:customStyle="1" w:styleId="700">
    <w:name w:val="ca-50"/>
    <w:basedOn w:val="1"/>
    <w:qFormat/>
    <w:uiPriority w:val="0"/>
    <w:pPr>
      <w:widowControl/>
      <w:jc w:val="left"/>
    </w:pPr>
    <w:rPr>
      <w:rFonts w:ascii="宋体" w:hAnsi="宋体" w:cs="宋体"/>
      <w:kern w:val="0"/>
      <w:sz w:val="24"/>
      <w:szCs w:val="24"/>
    </w:rPr>
  </w:style>
  <w:style w:type="paragraph" w:customStyle="1" w:styleId="701">
    <w:name w:val="正文_12_0"/>
    <w:basedOn w:val="1"/>
    <w:qFormat/>
    <w:uiPriority w:val="0"/>
    <w:rPr>
      <w:rFonts w:ascii="Calibri" w:hAnsi="Calibri"/>
      <w:szCs w:val="21"/>
    </w:rPr>
  </w:style>
  <w:style w:type="paragraph" w:customStyle="1" w:styleId="702">
    <w:name w:val="ca-44"/>
    <w:basedOn w:val="1"/>
    <w:qFormat/>
    <w:uiPriority w:val="0"/>
    <w:pPr>
      <w:widowControl/>
      <w:jc w:val="left"/>
    </w:pPr>
    <w:rPr>
      <w:rFonts w:ascii="宋体" w:hAnsi="宋体" w:cs="宋体"/>
      <w:color w:val="000000"/>
      <w:kern w:val="0"/>
      <w:sz w:val="52"/>
      <w:szCs w:val="52"/>
    </w:rPr>
  </w:style>
  <w:style w:type="paragraph" w:customStyle="1" w:styleId="7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04">
    <w:name w:val="Char Char Char Char Char Char1"/>
    <w:basedOn w:val="1"/>
    <w:qFormat/>
    <w:uiPriority w:val="0"/>
    <w:pPr>
      <w:widowControl/>
      <w:spacing w:line="360" w:lineRule="auto"/>
      <w:jc w:val="left"/>
    </w:pPr>
    <w:rPr>
      <w:rFonts w:ascii="Calibri" w:hAnsi="Calibri"/>
      <w:szCs w:val="24"/>
    </w:rPr>
  </w:style>
  <w:style w:type="paragraph" w:customStyle="1" w:styleId="705">
    <w:name w:val="ca-22"/>
    <w:basedOn w:val="1"/>
    <w:qFormat/>
    <w:uiPriority w:val="0"/>
    <w:pPr>
      <w:widowControl/>
      <w:jc w:val="left"/>
    </w:pPr>
    <w:rPr>
      <w:rFonts w:ascii="宋体" w:hAnsi="宋体" w:cs="宋体"/>
      <w:kern w:val="0"/>
      <w:szCs w:val="21"/>
    </w:rPr>
  </w:style>
  <w:style w:type="paragraph" w:customStyle="1" w:styleId="7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707">
    <w:name w:val="样式 标题 3h33rd level3l3CTLevel 3 Topic Headingsect1.2.3Hea..."/>
    <w:basedOn w:val="6"/>
    <w:qFormat/>
    <w:uiPriority w:val="0"/>
    <w:pPr>
      <w:widowControl w:val="0"/>
      <w:tabs>
        <w:tab w:val="clear" w:pos="720"/>
      </w:tabs>
      <w:adjustRightInd w:val="0"/>
      <w:spacing w:before="156" w:beforeLines="50" w:after="156" w:afterLines="50" w:line="240" w:lineRule="atLeast"/>
      <w:ind w:left="180" w:firstLine="0"/>
      <w:jc w:val="left"/>
      <w:textAlignment w:val="baseline"/>
    </w:pPr>
    <w:rPr>
      <w:rFonts w:ascii="宋体" w:hAnsi="宋体" w:cs="宋体"/>
      <w:bCs/>
      <w:sz w:val="24"/>
    </w:rPr>
  </w:style>
  <w:style w:type="paragraph" w:customStyle="1" w:styleId="708">
    <w:name w:val="ca-23"/>
    <w:basedOn w:val="1"/>
    <w:qFormat/>
    <w:uiPriority w:val="0"/>
    <w:pPr>
      <w:widowControl/>
      <w:jc w:val="left"/>
    </w:pPr>
    <w:rPr>
      <w:rFonts w:ascii="Calibri" w:hAnsi="Calibri"/>
      <w:kern w:val="0"/>
      <w:szCs w:val="21"/>
    </w:rPr>
  </w:style>
  <w:style w:type="paragraph" w:customStyle="1" w:styleId="709">
    <w:name w:val="样式 宋体 首行缩进:  0.87 厘米"/>
    <w:basedOn w:val="1"/>
    <w:qFormat/>
    <w:uiPriority w:val="0"/>
    <w:pPr>
      <w:spacing w:line="480" w:lineRule="exact"/>
      <w:ind w:firstLine="493"/>
    </w:pPr>
    <w:rPr>
      <w:rFonts w:ascii="宋体" w:hAnsi="宋体" w:cs="宋体"/>
      <w:spacing w:val="6"/>
      <w:sz w:val="24"/>
      <w:szCs w:val="24"/>
    </w:rPr>
  </w:style>
  <w:style w:type="paragraph" w:customStyle="1" w:styleId="710">
    <w:name w:val="pa-57"/>
    <w:basedOn w:val="1"/>
    <w:qFormat/>
    <w:uiPriority w:val="0"/>
    <w:pPr>
      <w:widowControl/>
      <w:spacing w:line="300" w:lineRule="atLeast"/>
      <w:ind w:firstLine="560"/>
    </w:pPr>
    <w:rPr>
      <w:rFonts w:ascii="宋体" w:hAnsi="宋体" w:cs="宋体"/>
      <w:kern w:val="0"/>
      <w:sz w:val="24"/>
      <w:szCs w:val="24"/>
    </w:rPr>
  </w:style>
  <w:style w:type="paragraph" w:customStyle="1" w:styleId="71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712">
    <w:name w:val="pa-79"/>
    <w:basedOn w:val="1"/>
    <w:qFormat/>
    <w:uiPriority w:val="0"/>
    <w:pPr>
      <w:widowControl/>
      <w:spacing w:line="360" w:lineRule="atLeast"/>
      <w:ind w:firstLine="3040"/>
      <w:jc w:val="left"/>
    </w:pPr>
    <w:rPr>
      <w:rFonts w:ascii="宋体" w:hAnsi="宋体" w:cs="宋体"/>
      <w:kern w:val="0"/>
      <w:sz w:val="24"/>
      <w:szCs w:val="24"/>
    </w:rPr>
  </w:style>
  <w:style w:type="paragraph" w:customStyle="1" w:styleId="713">
    <w:name w:val="BJ-03"/>
    <w:qFormat/>
    <w:uiPriority w:val="0"/>
    <w:pPr>
      <w:widowControl w:val="0"/>
      <w:numPr>
        <w:ilvl w:val="0"/>
        <w:numId w:val="5"/>
      </w:numPr>
      <w:spacing w:before="120" w:after="120" w:line="360" w:lineRule="auto"/>
      <w:jc w:val="both"/>
    </w:pPr>
    <w:rPr>
      <w:rFonts w:ascii="Arial" w:hAnsi="Arial" w:eastAsia="宋体" w:cs="Times New Roman"/>
      <w:sz w:val="24"/>
      <w:lang w:val="de-DE" w:eastAsia="de-DE" w:bidi="ar-SA"/>
    </w:rPr>
  </w:style>
  <w:style w:type="paragraph" w:customStyle="1" w:styleId="714">
    <w:name w:val="Char Char15"/>
    <w:basedOn w:val="1"/>
    <w:qFormat/>
    <w:uiPriority w:val="0"/>
  </w:style>
  <w:style w:type="paragraph" w:customStyle="1" w:styleId="71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716">
    <w:name w:val="pa-75"/>
    <w:basedOn w:val="1"/>
    <w:qFormat/>
    <w:uiPriority w:val="0"/>
    <w:pPr>
      <w:widowControl/>
      <w:spacing w:line="300" w:lineRule="atLeast"/>
      <w:jc w:val="center"/>
    </w:pPr>
    <w:rPr>
      <w:rFonts w:ascii="宋体" w:hAnsi="宋体" w:cs="宋体"/>
      <w:kern w:val="0"/>
      <w:sz w:val="24"/>
      <w:szCs w:val="24"/>
    </w:rPr>
  </w:style>
  <w:style w:type="paragraph" w:customStyle="1" w:styleId="717">
    <w:name w:val="pa-43"/>
    <w:basedOn w:val="1"/>
    <w:qFormat/>
    <w:uiPriority w:val="0"/>
    <w:pPr>
      <w:widowControl/>
      <w:spacing w:line="280" w:lineRule="atLeast"/>
      <w:jc w:val="center"/>
    </w:pPr>
    <w:rPr>
      <w:rFonts w:ascii="宋体" w:hAnsi="宋体" w:cs="宋体"/>
      <w:kern w:val="0"/>
      <w:sz w:val="24"/>
      <w:szCs w:val="24"/>
    </w:rPr>
  </w:style>
  <w:style w:type="paragraph" w:customStyle="1" w:styleId="718">
    <w:name w:val="普通(网站)_0"/>
    <w:basedOn w:val="505"/>
    <w:qFormat/>
    <w:uiPriority w:val="99"/>
    <w:pPr>
      <w:widowControl/>
      <w:spacing w:before="100" w:beforeAutospacing="1" w:after="100" w:afterAutospacing="1"/>
      <w:jc w:val="left"/>
    </w:pPr>
    <w:rPr>
      <w:rFonts w:ascii="Calibri" w:hAnsi="Calibri" w:cs="Calibri"/>
      <w:kern w:val="0"/>
      <w:sz w:val="24"/>
    </w:rPr>
  </w:style>
  <w:style w:type="paragraph" w:customStyle="1" w:styleId="719">
    <w:name w:val="样式 标题 1 + (中文) 黑体 四号 加粗 两端对齐 段前: 12 磅 段后: 6 磅"/>
    <w:basedOn w:val="4"/>
    <w:qFormat/>
    <w:uiPriority w:val="0"/>
    <w:pPr>
      <w:spacing w:before="240" w:after="120" w:line="520" w:lineRule="atLeast"/>
    </w:pPr>
    <w:rPr>
      <w:rFonts w:ascii="Calibri" w:hAnsi="Calibri" w:eastAsia="华文中宋"/>
      <w:kern w:val="28"/>
      <w:sz w:val="28"/>
      <w:szCs w:val="20"/>
    </w:rPr>
  </w:style>
  <w:style w:type="paragraph" w:customStyle="1" w:styleId="720">
    <w:name w:val="1名"/>
    <w:basedOn w:val="1"/>
    <w:qFormat/>
    <w:uiPriority w:val="0"/>
    <w:pPr>
      <w:tabs>
        <w:tab w:val="left" w:pos="360"/>
      </w:tabs>
      <w:spacing w:before="120"/>
      <w:ind w:left="360" w:hanging="360"/>
    </w:pPr>
    <w:rPr>
      <w:rFonts w:ascii="宋体" w:hAnsi="Calibri"/>
      <w:sz w:val="28"/>
      <w:szCs w:val="24"/>
    </w:rPr>
  </w:style>
  <w:style w:type="paragraph" w:customStyle="1" w:styleId="721">
    <w:name w:val="附录五级条标题"/>
    <w:basedOn w:val="722"/>
    <w:next w:val="428"/>
    <w:qFormat/>
    <w:uiPriority w:val="0"/>
    <w:pPr>
      <w:numPr>
        <w:ilvl w:val="6"/>
      </w:numPr>
      <w:tabs>
        <w:tab w:val="left" w:pos="2520"/>
        <w:tab w:val="left" w:pos="2940"/>
      </w:tabs>
      <w:outlineLvl w:val="6"/>
    </w:pPr>
  </w:style>
  <w:style w:type="paragraph" w:customStyle="1" w:styleId="722">
    <w:name w:val="附录四级条标题"/>
    <w:basedOn w:val="431"/>
    <w:next w:val="428"/>
    <w:qFormat/>
    <w:uiPriority w:val="0"/>
    <w:pPr>
      <w:numPr>
        <w:ilvl w:val="5"/>
      </w:numPr>
      <w:tabs>
        <w:tab w:val="left" w:pos="2520"/>
      </w:tabs>
      <w:outlineLvl w:val="5"/>
    </w:pPr>
  </w:style>
  <w:style w:type="paragraph" w:customStyle="1" w:styleId="723">
    <w:name w:val="pa-85"/>
    <w:basedOn w:val="1"/>
    <w:qFormat/>
    <w:uiPriority w:val="0"/>
    <w:pPr>
      <w:widowControl/>
      <w:spacing w:line="760" w:lineRule="atLeast"/>
      <w:jc w:val="center"/>
    </w:pPr>
    <w:rPr>
      <w:rFonts w:ascii="宋体" w:hAnsi="宋体" w:cs="宋体"/>
      <w:kern w:val="0"/>
      <w:sz w:val="24"/>
      <w:szCs w:val="24"/>
    </w:rPr>
  </w:style>
  <w:style w:type="paragraph" w:customStyle="1" w:styleId="724">
    <w:name w:val="pa-116"/>
    <w:basedOn w:val="1"/>
    <w:qFormat/>
    <w:uiPriority w:val="0"/>
    <w:pPr>
      <w:widowControl/>
      <w:spacing w:line="480" w:lineRule="atLeast"/>
      <w:ind w:firstLine="200"/>
    </w:pPr>
    <w:rPr>
      <w:rFonts w:ascii="宋体" w:hAnsi="宋体" w:cs="宋体"/>
      <w:kern w:val="0"/>
      <w:sz w:val="24"/>
      <w:szCs w:val="24"/>
    </w:rPr>
  </w:style>
  <w:style w:type="paragraph" w:customStyle="1" w:styleId="725">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726">
    <w:name w:val="Char Char Char Char Char Char Char"/>
    <w:basedOn w:val="1"/>
    <w:qFormat/>
    <w:uiPriority w:val="0"/>
    <w:rPr>
      <w:szCs w:val="24"/>
    </w:rPr>
  </w:style>
  <w:style w:type="paragraph" w:customStyle="1" w:styleId="727">
    <w:name w:val="pa-11"/>
    <w:basedOn w:val="1"/>
    <w:qFormat/>
    <w:uiPriority w:val="0"/>
    <w:pPr>
      <w:widowControl/>
      <w:spacing w:line="280" w:lineRule="atLeast"/>
    </w:pPr>
    <w:rPr>
      <w:rFonts w:ascii="宋体" w:hAnsi="宋体" w:cs="宋体"/>
      <w:kern w:val="0"/>
      <w:sz w:val="24"/>
      <w:szCs w:val="24"/>
    </w:rPr>
  </w:style>
  <w:style w:type="paragraph" w:customStyle="1" w:styleId="728">
    <w:name w:val="默认段落字体 Para Char"/>
    <w:basedOn w:val="1"/>
    <w:qFormat/>
    <w:uiPriority w:val="0"/>
    <w:pPr>
      <w:numPr>
        <w:ilvl w:val="0"/>
        <w:numId w:val="15"/>
      </w:numPr>
      <w:tabs>
        <w:tab w:val="left" w:pos="600"/>
      </w:tabs>
    </w:pPr>
    <w:rPr>
      <w:rFonts w:ascii="Calibri" w:hAnsi="Calibri"/>
      <w:szCs w:val="24"/>
    </w:rPr>
  </w:style>
  <w:style w:type="paragraph" w:customStyle="1" w:styleId="729">
    <w:name w:val="样式 正文文本_0"/>
    <w:basedOn w:val="418"/>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730">
    <w:name w:val="样式 正文（首行缩进两字） + 宋体"/>
    <w:basedOn w:val="15"/>
    <w:qFormat/>
    <w:uiPriority w:val="0"/>
    <w:pPr>
      <w:spacing w:line="460" w:lineRule="exact"/>
      <w:ind w:firstLine="200"/>
    </w:pPr>
    <w:rPr>
      <w:rFonts w:ascii="宋体" w:hAnsi="宋体"/>
      <w:spacing w:val="6"/>
      <w:kern w:val="24"/>
      <w:sz w:val="24"/>
    </w:rPr>
  </w:style>
  <w:style w:type="paragraph" w:customStyle="1" w:styleId="731">
    <w:name w:val="ca-26"/>
    <w:basedOn w:val="1"/>
    <w:qFormat/>
    <w:uiPriority w:val="0"/>
    <w:pPr>
      <w:widowControl/>
      <w:jc w:val="left"/>
    </w:pPr>
    <w:rPr>
      <w:rFonts w:ascii="宋体" w:hAnsi="宋体" w:cs="宋体"/>
      <w:color w:val="002060"/>
      <w:kern w:val="0"/>
      <w:szCs w:val="21"/>
    </w:rPr>
  </w:style>
  <w:style w:type="paragraph" w:customStyle="1" w:styleId="732">
    <w:name w:val="Divn"/>
    <w:qFormat/>
    <w:uiPriority w:val="0"/>
    <w:pPr>
      <w:spacing w:line="360" w:lineRule="auto"/>
    </w:pPr>
    <w:rPr>
      <w:rFonts w:ascii="Arial" w:hAnsi="Arial" w:eastAsia="宋体" w:cs="Arial"/>
      <w:b/>
      <w:caps/>
      <w:u w:val="single"/>
      <w:lang w:val="en-US" w:eastAsia="zh-CN" w:bidi="ar-SA"/>
    </w:rPr>
  </w:style>
  <w:style w:type="paragraph" w:customStyle="1" w:styleId="733">
    <w:name w:val="样式 标题 4 + 段后: 8.15 磅 行距: 1.5 倍行距"/>
    <w:basedOn w:val="7"/>
    <w:qFormat/>
    <w:uiPriority w:val="0"/>
    <w:pPr>
      <w:spacing w:after="163" w:line="360" w:lineRule="auto"/>
    </w:pPr>
    <w:rPr>
      <w:rFonts w:eastAsia="宋体" w:cs="宋体"/>
      <w:sz w:val="24"/>
      <w:szCs w:val="20"/>
    </w:rPr>
  </w:style>
  <w:style w:type="paragraph" w:customStyle="1" w:styleId="734">
    <w:name w:val="Char Char Char Char Char Char Char Char Char Char Char Char Char Char Char Char Char Char1"/>
    <w:basedOn w:val="1"/>
    <w:qFormat/>
    <w:uiPriority w:val="0"/>
    <w:rPr>
      <w:rFonts w:ascii="Calibri" w:hAnsi="Calibri"/>
    </w:rPr>
  </w:style>
  <w:style w:type="paragraph" w:customStyle="1" w:styleId="735">
    <w:name w:val="BJ-03-T"/>
    <w:qFormat/>
    <w:uiPriority w:val="0"/>
    <w:pPr>
      <w:tabs>
        <w:tab w:val="left" w:pos="2552"/>
      </w:tabs>
      <w:spacing w:before="120" w:after="120" w:line="360" w:lineRule="auto"/>
      <w:ind w:left="840" w:hanging="420"/>
      <w:jc w:val="both"/>
    </w:pPr>
    <w:rPr>
      <w:rFonts w:ascii="Arial" w:hAnsi="Arial" w:eastAsia="宋体" w:cs="Times New Roman"/>
      <w:sz w:val="24"/>
      <w:lang w:val="en-GB" w:eastAsia="de-DE" w:bidi="ar-SA"/>
    </w:rPr>
  </w:style>
  <w:style w:type="paragraph" w:customStyle="1" w:styleId="736">
    <w:name w:val="空半行"/>
    <w:basedOn w:val="1"/>
    <w:qFormat/>
    <w:uiPriority w:val="0"/>
    <w:pPr>
      <w:adjustRightInd w:val="0"/>
      <w:spacing w:line="120" w:lineRule="exact"/>
      <w:textAlignment w:val="baseline"/>
    </w:pPr>
    <w:rPr>
      <w:rFonts w:ascii="Calibri" w:hAnsi="Calibri" w:eastAsia="仿宋_GB2312"/>
      <w:color w:val="FFFFFF"/>
      <w:kern w:val="0"/>
      <w:sz w:val="30"/>
    </w:rPr>
  </w:style>
  <w:style w:type="paragraph" w:customStyle="1" w:styleId="737">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738">
    <w:name w:val="正文＋小四＋缩进2字符"/>
    <w:basedOn w:val="1"/>
    <w:qFormat/>
    <w:uiPriority w:val="0"/>
    <w:pPr>
      <w:spacing w:line="360" w:lineRule="auto"/>
      <w:ind w:firstLine="200" w:firstLineChars="200"/>
    </w:pPr>
    <w:rPr>
      <w:rFonts w:ascii="Calibri" w:hAnsi="Calibri"/>
      <w:sz w:val="24"/>
      <w:szCs w:val="24"/>
    </w:rPr>
  </w:style>
  <w:style w:type="paragraph" w:customStyle="1" w:styleId="739">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740">
    <w:name w:val="pa-1"/>
    <w:basedOn w:val="1"/>
    <w:qFormat/>
    <w:uiPriority w:val="0"/>
    <w:pPr>
      <w:widowControl/>
      <w:spacing w:line="480" w:lineRule="atLeast"/>
      <w:jc w:val="center"/>
    </w:pPr>
    <w:rPr>
      <w:rFonts w:ascii="宋体" w:hAnsi="宋体" w:cs="宋体"/>
      <w:kern w:val="0"/>
      <w:sz w:val="24"/>
      <w:szCs w:val="24"/>
    </w:rPr>
  </w:style>
  <w:style w:type="paragraph" w:customStyle="1" w:styleId="741">
    <w:name w:val="pa-127"/>
    <w:basedOn w:val="1"/>
    <w:qFormat/>
    <w:uiPriority w:val="0"/>
    <w:pPr>
      <w:widowControl/>
      <w:spacing w:line="480" w:lineRule="atLeast"/>
      <w:ind w:firstLine="960"/>
    </w:pPr>
    <w:rPr>
      <w:rFonts w:ascii="宋体" w:hAnsi="宋体" w:cs="宋体"/>
      <w:kern w:val="0"/>
      <w:sz w:val="24"/>
      <w:szCs w:val="24"/>
    </w:rPr>
  </w:style>
  <w:style w:type="paragraph" w:customStyle="1" w:styleId="742">
    <w:name w:val="ca-2"/>
    <w:basedOn w:val="1"/>
    <w:qFormat/>
    <w:uiPriority w:val="0"/>
    <w:pPr>
      <w:widowControl/>
      <w:jc w:val="left"/>
    </w:pPr>
    <w:rPr>
      <w:rFonts w:ascii="Calibri" w:hAnsi="Calibri"/>
      <w:color w:val="000000"/>
      <w:kern w:val="0"/>
      <w:sz w:val="36"/>
      <w:szCs w:val="36"/>
    </w:rPr>
  </w:style>
  <w:style w:type="paragraph" w:customStyle="1" w:styleId="743">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744">
    <w:name w:val="标题 1_3"/>
    <w:basedOn w:val="745"/>
    <w:next w:val="745"/>
    <w:qFormat/>
    <w:uiPriority w:val="0"/>
    <w:pPr>
      <w:keepNext/>
      <w:keepLines/>
      <w:spacing w:before="340" w:after="330" w:line="576" w:lineRule="auto"/>
      <w:outlineLvl w:val="0"/>
    </w:pPr>
    <w:rPr>
      <w:b/>
      <w:bCs/>
      <w:kern w:val="44"/>
      <w:sz w:val="44"/>
      <w:szCs w:val="44"/>
    </w:rPr>
  </w:style>
  <w:style w:type="paragraph" w:customStyle="1" w:styleId="745">
    <w:name w:val="正文_9_0"/>
    <w:basedOn w:val="1"/>
    <w:qFormat/>
    <w:uiPriority w:val="0"/>
    <w:rPr>
      <w:rFonts w:ascii="Calibri" w:hAnsi="Calibri"/>
      <w:szCs w:val="21"/>
    </w:rPr>
  </w:style>
  <w:style w:type="paragraph" w:customStyle="1" w:styleId="746">
    <w:name w:val="ca-48"/>
    <w:basedOn w:val="1"/>
    <w:qFormat/>
    <w:uiPriority w:val="0"/>
    <w:pPr>
      <w:widowControl/>
      <w:jc w:val="left"/>
    </w:pPr>
    <w:rPr>
      <w:rFonts w:ascii="宋体" w:hAnsi="宋体" w:cs="宋体"/>
      <w:color w:val="000000"/>
      <w:kern w:val="0"/>
      <w:sz w:val="26"/>
      <w:szCs w:val="26"/>
    </w:rPr>
  </w:style>
  <w:style w:type="paragraph" w:customStyle="1" w:styleId="747">
    <w:name w:val="正文_5_0"/>
    <w:basedOn w:val="1"/>
    <w:qFormat/>
    <w:uiPriority w:val="0"/>
    <w:rPr>
      <w:rFonts w:ascii="Calibri" w:hAnsi="Calibri"/>
      <w:szCs w:val="21"/>
    </w:rPr>
  </w:style>
  <w:style w:type="paragraph" w:customStyle="1" w:styleId="748">
    <w:name w:val="pa-111"/>
    <w:basedOn w:val="1"/>
    <w:qFormat/>
    <w:uiPriority w:val="0"/>
    <w:pPr>
      <w:widowControl/>
      <w:spacing w:line="280" w:lineRule="atLeast"/>
      <w:ind w:firstLine="480"/>
    </w:pPr>
    <w:rPr>
      <w:rFonts w:ascii="宋体" w:hAnsi="宋体" w:cs="宋体"/>
      <w:kern w:val="0"/>
      <w:sz w:val="24"/>
      <w:szCs w:val="24"/>
    </w:rPr>
  </w:style>
  <w:style w:type="paragraph" w:customStyle="1" w:styleId="749">
    <w:name w:val="Char Char Char Char Char Char Char Char Char Char"/>
    <w:basedOn w:val="20"/>
    <w:qFormat/>
    <w:uiPriority w:val="0"/>
    <w:rPr>
      <w:rFonts w:ascii="Tahoma" w:hAnsi="Tahoma"/>
      <w:sz w:val="24"/>
      <w:szCs w:val="24"/>
    </w:rPr>
  </w:style>
  <w:style w:type="paragraph" w:customStyle="1" w:styleId="750">
    <w:name w:val="pa-72"/>
    <w:basedOn w:val="1"/>
    <w:qFormat/>
    <w:uiPriority w:val="0"/>
    <w:pPr>
      <w:widowControl/>
      <w:spacing w:line="240" w:lineRule="atLeast"/>
      <w:ind w:firstLine="560"/>
    </w:pPr>
    <w:rPr>
      <w:rFonts w:ascii="宋体" w:hAnsi="宋体" w:cs="宋体"/>
      <w:kern w:val="0"/>
      <w:sz w:val="24"/>
      <w:szCs w:val="24"/>
    </w:rPr>
  </w:style>
  <w:style w:type="paragraph" w:customStyle="1" w:styleId="751">
    <w:name w:val="ca-15"/>
    <w:basedOn w:val="1"/>
    <w:qFormat/>
    <w:uiPriority w:val="0"/>
    <w:pPr>
      <w:widowControl/>
      <w:jc w:val="left"/>
    </w:pPr>
    <w:rPr>
      <w:rFonts w:ascii="宋体" w:hAnsi="宋体" w:cs="宋体"/>
      <w:caps/>
      <w:color w:val="000000"/>
      <w:kern w:val="0"/>
      <w:sz w:val="24"/>
      <w:szCs w:val="24"/>
    </w:rPr>
  </w:style>
  <w:style w:type="paragraph" w:customStyle="1" w:styleId="752">
    <w:name w:val="ca-43"/>
    <w:basedOn w:val="1"/>
    <w:qFormat/>
    <w:uiPriority w:val="0"/>
    <w:pPr>
      <w:widowControl/>
      <w:jc w:val="left"/>
    </w:pPr>
    <w:rPr>
      <w:rFonts w:ascii="宋体" w:hAnsi="宋体" w:cs="宋体"/>
      <w:color w:val="000000"/>
      <w:kern w:val="0"/>
      <w:sz w:val="44"/>
      <w:szCs w:val="44"/>
    </w:rPr>
  </w:style>
  <w:style w:type="paragraph" w:customStyle="1" w:styleId="753">
    <w:name w:val="pa-110"/>
    <w:basedOn w:val="1"/>
    <w:qFormat/>
    <w:uiPriority w:val="0"/>
    <w:pPr>
      <w:widowControl/>
      <w:spacing w:line="360" w:lineRule="atLeast"/>
      <w:jc w:val="center"/>
    </w:pPr>
    <w:rPr>
      <w:rFonts w:ascii="宋体" w:hAnsi="宋体" w:cs="宋体"/>
      <w:kern w:val="0"/>
      <w:sz w:val="24"/>
      <w:szCs w:val="24"/>
    </w:rPr>
  </w:style>
  <w:style w:type="paragraph" w:customStyle="1" w:styleId="754">
    <w:name w:val="pa-63"/>
    <w:basedOn w:val="1"/>
    <w:qFormat/>
    <w:uiPriority w:val="0"/>
    <w:pPr>
      <w:widowControl/>
      <w:spacing w:line="360" w:lineRule="atLeast"/>
      <w:ind w:firstLine="300"/>
      <w:jc w:val="left"/>
    </w:pPr>
    <w:rPr>
      <w:rFonts w:ascii="宋体" w:hAnsi="宋体" w:cs="宋体"/>
      <w:kern w:val="0"/>
      <w:sz w:val="24"/>
      <w:szCs w:val="24"/>
    </w:rPr>
  </w:style>
  <w:style w:type="paragraph" w:customStyle="1" w:styleId="755">
    <w:name w:val="正文_12"/>
    <w:basedOn w:val="1"/>
    <w:qFormat/>
    <w:uiPriority w:val="0"/>
    <w:rPr>
      <w:rFonts w:ascii="Calibri" w:hAnsi="Calibri"/>
      <w:szCs w:val="21"/>
    </w:rPr>
  </w:style>
  <w:style w:type="paragraph" w:customStyle="1" w:styleId="756">
    <w:name w:val="样式 节 + 行距: 固定值 37 磅"/>
    <w:basedOn w:val="757"/>
    <w:qFormat/>
    <w:uiPriority w:val="0"/>
    <w:pPr>
      <w:spacing w:before="120" w:after="120" w:line="660" w:lineRule="exact"/>
    </w:pPr>
    <w:rPr>
      <w:rFonts w:cs="宋体"/>
    </w:rPr>
  </w:style>
  <w:style w:type="paragraph" w:customStyle="1" w:styleId="757">
    <w:name w:val="节"/>
    <w:basedOn w:val="5"/>
    <w:qFormat/>
    <w:uiPriority w:val="0"/>
    <w:pPr>
      <w:spacing w:before="100" w:beforeAutospacing="1" w:after="160" w:line="720" w:lineRule="exact"/>
      <w:jc w:val="center"/>
    </w:pPr>
    <w:rPr>
      <w:b w:val="0"/>
      <w:color w:val="000000"/>
      <w:spacing w:val="14"/>
      <w:sz w:val="36"/>
      <w:szCs w:val="28"/>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759">
    <w:name w:val="Char Char Char Char Char Char Char1"/>
    <w:basedOn w:val="1"/>
    <w:qFormat/>
    <w:uiPriority w:val="0"/>
    <w:rPr>
      <w:szCs w:val="24"/>
    </w:rPr>
  </w:style>
  <w:style w:type="paragraph" w:customStyle="1" w:styleId="760">
    <w:name w:val="BJ-01"/>
    <w:qFormat/>
    <w:uiPriority w:val="0"/>
    <w:pPr>
      <w:numPr>
        <w:ilvl w:val="0"/>
        <w:numId w:val="16"/>
      </w:numPr>
      <w:tabs>
        <w:tab w:val="left" w:pos="360"/>
        <w:tab w:val="left" w:pos="567"/>
      </w:tabs>
      <w:spacing w:before="240" w:line="360" w:lineRule="auto"/>
      <w:jc w:val="both"/>
    </w:pPr>
    <w:rPr>
      <w:rFonts w:ascii="Arial" w:hAnsi="Arial" w:eastAsia="宋体" w:cs="Times New Roman"/>
      <w:sz w:val="24"/>
      <w:lang w:val="en-GB" w:eastAsia="de-DE" w:bidi="ar-SA"/>
    </w:rPr>
  </w:style>
  <w:style w:type="paragraph" w:customStyle="1" w:styleId="761">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762">
    <w:name w:val="pa-5"/>
    <w:basedOn w:val="1"/>
    <w:qFormat/>
    <w:uiPriority w:val="0"/>
    <w:pPr>
      <w:widowControl/>
      <w:spacing w:line="1000" w:lineRule="atLeast"/>
      <w:jc w:val="center"/>
    </w:pPr>
    <w:rPr>
      <w:rFonts w:ascii="宋体" w:hAnsi="宋体" w:cs="宋体"/>
      <w:kern w:val="0"/>
      <w:sz w:val="24"/>
      <w:szCs w:val="24"/>
    </w:rPr>
  </w:style>
  <w:style w:type="paragraph" w:customStyle="1" w:styleId="763">
    <w:name w:val="正文_8_0_2"/>
    <w:basedOn w:val="1"/>
    <w:qFormat/>
    <w:uiPriority w:val="0"/>
    <w:rPr>
      <w:rFonts w:ascii="Calibri" w:hAnsi="Calibri"/>
      <w:szCs w:val="21"/>
    </w:rPr>
  </w:style>
  <w:style w:type="paragraph" w:customStyle="1" w:styleId="764">
    <w:name w:val="ca-17"/>
    <w:basedOn w:val="1"/>
    <w:qFormat/>
    <w:uiPriority w:val="0"/>
    <w:pPr>
      <w:widowControl/>
      <w:jc w:val="left"/>
    </w:pPr>
    <w:rPr>
      <w:rFonts w:ascii="Calibri" w:hAnsi="Calibri"/>
      <w:b/>
      <w:bCs/>
      <w:spacing w:val="-20"/>
      <w:kern w:val="0"/>
      <w:sz w:val="24"/>
      <w:szCs w:val="24"/>
    </w:rPr>
  </w:style>
  <w:style w:type="paragraph" w:customStyle="1" w:styleId="765">
    <w:name w:val="Char Char1 Char1"/>
    <w:basedOn w:val="1"/>
    <w:qFormat/>
    <w:uiPriority w:val="0"/>
    <w:rPr>
      <w:rFonts w:ascii="Calibri" w:hAnsi="Calibri"/>
      <w:szCs w:val="24"/>
    </w:rPr>
  </w:style>
  <w:style w:type="paragraph" w:customStyle="1" w:styleId="766">
    <w:name w:val="目录"/>
    <w:basedOn w:val="1"/>
    <w:qFormat/>
    <w:uiPriority w:val="0"/>
    <w:pPr>
      <w:widowControl/>
      <w:jc w:val="center"/>
    </w:pPr>
    <w:rPr>
      <w:rFonts w:ascii="宋体" w:hAnsi="Calibri"/>
      <w:b/>
      <w:kern w:val="0"/>
      <w:sz w:val="36"/>
    </w:rPr>
  </w:style>
  <w:style w:type="paragraph" w:customStyle="1" w:styleId="767">
    <w:name w:val="ca-38"/>
    <w:basedOn w:val="1"/>
    <w:qFormat/>
    <w:uiPriority w:val="0"/>
    <w:pPr>
      <w:widowControl/>
      <w:jc w:val="left"/>
    </w:pPr>
    <w:rPr>
      <w:rFonts w:ascii="Calibri" w:hAnsi="Calibri"/>
      <w:b/>
      <w:bCs/>
      <w:spacing w:val="-20"/>
      <w:kern w:val="0"/>
      <w:szCs w:val="21"/>
    </w:rPr>
  </w:style>
  <w:style w:type="paragraph" w:customStyle="1" w:styleId="768">
    <w:name w:val="目录文字"/>
    <w:basedOn w:val="1"/>
    <w:qFormat/>
    <w:uiPriority w:val="0"/>
    <w:pPr>
      <w:widowControl/>
      <w:spacing w:line="480" w:lineRule="auto"/>
      <w:jc w:val="left"/>
    </w:pPr>
    <w:rPr>
      <w:rFonts w:ascii="宋体" w:hAnsi="宋体"/>
      <w:kern w:val="0"/>
      <w:sz w:val="24"/>
    </w:rPr>
  </w:style>
  <w:style w:type="paragraph" w:customStyle="1" w:styleId="769">
    <w:name w:val="pa-99"/>
    <w:basedOn w:val="1"/>
    <w:qFormat/>
    <w:uiPriority w:val="0"/>
    <w:pPr>
      <w:widowControl/>
      <w:spacing w:line="300" w:lineRule="atLeast"/>
      <w:ind w:firstLine="520"/>
    </w:pPr>
    <w:rPr>
      <w:rFonts w:ascii="宋体" w:hAnsi="宋体" w:cs="宋体"/>
      <w:kern w:val="0"/>
      <w:sz w:val="24"/>
      <w:szCs w:val="24"/>
    </w:rPr>
  </w:style>
  <w:style w:type="paragraph" w:customStyle="1" w:styleId="770">
    <w:name w:val="Char11"/>
    <w:basedOn w:val="1"/>
    <w:qFormat/>
    <w:uiPriority w:val="0"/>
    <w:rPr>
      <w:rFonts w:ascii="仿宋_GB2312" w:hAnsi="Calibri" w:eastAsia="仿宋_GB2312"/>
      <w:b/>
      <w:sz w:val="32"/>
      <w:szCs w:val="32"/>
    </w:rPr>
  </w:style>
  <w:style w:type="paragraph" w:customStyle="1" w:styleId="771">
    <w:name w:val="ca-25"/>
    <w:basedOn w:val="1"/>
    <w:qFormat/>
    <w:uiPriority w:val="0"/>
    <w:pPr>
      <w:widowControl/>
      <w:jc w:val="left"/>
    </w:pPr>
    <w:rPr>
      <w:rFonts w:ascii="Calibri" w:hAnsi="Calibri"/>
      <w:kern w:val="0"/>
      <w:szCs w:val="21"/>
    </w:rPr>
  </w:style>
  <w:style w:type="paragraph" w:customStyle="1" w:styleId="772">
    <w:name w:val="默认段落字体 Para Char Char Char Char Char Char Char"/>
    <w:basedOn w:val="1"/>
    <w:qFormat/>
    <w:uiPriority w:val="0"/>
    <w:rPr>
      <w:rFonts w:ascii="Tahoma" w:hAnsi="Tahoma"/>
      <w:sz w:val="24"/>
    </w:rPr>
  </w:style>
  <w:style w:type="paragraph" w:customStyle="1" w:styleId="773">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774">
    <w:name w:val="菲页2"/>
    <w:basedOn w:val="6"/>
    <w:qFormat/>
    <w:uiPriority w:val="0"/>
    <w:pPr>
      <w:ind w:left="1260" w:hanging="420"/>
    </w:pPr>
    <w:rPr>
      <w:rFonts w:ascii="黑体" w:hAnsi="宋体" w:eastAsia="黑体"/>
      <w:b w:val="0"/>
      <w:sz w:val="44"/>
    </w:rPr>
  </w:style>
  <w:style w:type="paragraph" w:customStyle="1" w:styleId="775">
    <w:name w:val="pa-89"/>
    <w:basedOn w:val="1"/>
    <w:qFormat/>
    <w:uiPriority w:val="0"/>
    <w:pPr>
      <w:widowControl/>
      <w:spacing w:line="320" w:lineRule="atLeast"/>
    </w:pPr>
    <w:rPr>
      <w:rFonts w:ascii="宋体" w:hAnsi="宋体" w:cs="宋体"/>
      <w:kern w:val="0"/>
      <w:sz w:val="24"/>
      <w:szCs w:val="24"/>
    </w:rPr>
  </w:style>
  <w:style w:type="paragraph" w:customStyle="1" w:styleId="776">
    <w:name w:val="样式1"/>
    <w:basedOn w:val="1"/>
    <w:qFormat/>
    <w:uiPriority w:val="0"/>
    <w:pPr>
      <w:spacing w:before="120" w:after="120" w:line="300" w:lineRule="auto"/>
    </w:pPr>
    <w:rPr>
      <w:rFonts w:ascii="宋体" w:hAnsi="宋体"/>
      <w:b/>
      <w:sz w:val="24"/>
    </w:rPr>
  </w:style>
  <w:style w:type="paragraph" w:customStyle="1" w:styleId="777">
    <w:name w:val="ca-47"/>
    <w:basedOn w:val="1"/>
    <w:qFormat/>
    <w:uiPriority w:val="0"/>
    <w:pPr>
      <w:widowControl/>
      <w:jc w:val="left"/>
    </w:pPr>
    <w:rPr>
      <w:rFonts w:ascii="宋体" w:hAnsi="宋体" w:cs="宋体"/>
      <w:b/>
      <w:bCs/>
      <w:color w:val="000000"/>
      <w:spacing w:val="-20"/>
      <w:kern w:val="0"/>
      <w:sz w:val="24"/>
      <w:szCs w:val="24"/>
    </w:rPr>
  </w:style>
  <w:style w:type="paragraph" w:customStyle="1" w:styleId="778">
    <w:name w:val="p16"/>
    <w:basedOn w:val="1"/>
    <w:qFormat/>
    <w:uiPriority w:val="0"/>
    <w:pPr>
      <w:widowControl/>
    </w:pPr>
    <w:rPr>
      <w:rFonts w:ascii="宋体" w:hAnsi="宋体" w:cs="宋体"/>
      <w:color w:val="000000"/>
      <w:kern w:val="0"/>
      <w:szCs w:val="21"/>
    </w:rPr>
  </w:style>
  <w:style w:type="paragraph" w:customStyle="1" w:styleId="779">
    <w:name w:val="附录图标题"/>
    <w:next w:val="428"/>
    <w:qFormat/>
    <w:uiPriority w:val="0"/>
    <w:pPr>
      <w:numPr>
        <w:ilvl w:val="6"/>
        <w:numId w:val="4"/>
      </w:numPr>
      <w:tabs>
        <w:tab w:val="left" w:pos="3780"/>
      </w:tabs>
      <w:jc w:val="center"/>
    </w:pPr>
    <w:rPr>
      <w:rFonts w:ascii="黑体" w:hAnsi="Calibri" w:eastAsia="黑体" w:cs="Times New Roman"/>
      <w:sz w:val="21"/>
      <w:lang w:val="en-US" w:eastAsia="zh-CN" w:bidi="ar-SA"/>
    </w:rPr>
  </w:style>
  <w:style w:type="paragraph" w:customStyle="1" w:styleId="780">
    <w:name w:val="正文_17"/>
    <w:basedOn w:val="1"/>
    <w:qFormat/>
    <w:uiPriority w:val="0"/>
    <w:rPr>
      <w:rFonts w:ascii="Calibri" w:hAnsi="Calibri"/>
      <w:szCs w:val="21"/>
    </w:rPr>
  </w:style>
  <w:style w:type="paragraph" w:customStyle="1" w:styleId="781">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82">
    <w:name w:val="pa-26"/>
    <w:basedOn w:val="1"/>
    <w:qFormat/>
    <w:uiPriority w:val="0"/>
    <w:pPr>
      <w:widowControl/>
      <w:spacing w:line="276" w:lineRule="atLeast"/>
      <w:ind w:firstLine="720"/>
    </w:pPr>
    <w:rPr>
      <w:rFonts w:ascii="宋体" w:hAnsi="宋体" w:cs="宋体"/>
      <w:kern w:val="0"/>
      <w:sz w:val="24"/>
      <w:szCs w:val="24"/>
    </w:rPr>
  </w:style>
  <w:style w:type="paragraph" w:customStyle="1" w:styleId="783">
    <w:name w:val="样式 样式 标题 3 + 左  2 字符 + 左  1 字符"/>
    <w:basedOn w:val="663"/>
    <w:qFormat/>
    <w:uiPriority w:val="0"/>
    <w:pPr>
      <w:ind w:left="210" w:leftChars="100"/>
    </w:pPr>
    <w:rPr>
      <w:szCs w:val="24"/>
    </w:rPr>
  </w:style>
  <w:style w:type="paragraph" w:customStyle="1" w:styleId="784">
    <w:name w:val="注："/>
    <w:next w:val="428"/>
    <w:qFormat/>
    <w:uiPriority w:val="0"/>
    <w:pPr>
      <w:widowControl w:val="0"/>
      <w:numPr>
        <w:ilvl w:val="0"/>
        <w:numId w:val="17"/>
      </w:numPr>
      <w:tabs>
        <w:tab w:val="left" w:pos="840"/>
        <w:tab w:val="left" w:pos="1080"/>
      </w:tabs>
      <w:autoSpaceDE w:val="0"/>
      <w:autoSpaceDN w:val="0"/>
      <w:jc w:val="both"/>
    </w:pPr>
    <w:rPr>
      <w:rFonts w:ascii="宋体" w:hAnsi="Calibri" w:eastAsia="宋体" w:cs="Times New Roman"/>
      <w:sz w:val="18"/>
      <w:lang w:val="en-US" w:eastAsia="zh-CN" w:bidi="ar-SA"/>
    </w:rPr>
  </w:style>
  <w:style w:type="paragraph" w:customStyle="1" w:styleId="785">
    <w:name w:val="参考文献、索引标题"/>
    <w:basedOn w:val="549"/>
    <w:next w:val="1"/>
    <w:qFormat/>
    <w:uiPriority w:val="0"/>
    <w:pPr>
      <w:numPr>
        <w:numId w:val="0"/>
      </w:numPr>
      <w:spacing w:after="200"/>
    </w:pPr>
    <w:rPr>
      <w:sz w:val="21"/>
    </w:rPr>
  </w:style>
  <w:style w:type="paragraph" w:customStyle="1" w:styleId="786">
    <w:name w:val="Normal_11"/>
    <w:qFormat/>
    <w:uiPriority w:val="0"/>
    <w:rPr>
      <w:rFonts w:ascii="黑体" w:hAnsi="黑体" w:eastAsia="黑体" w:cs="Times New Roman"/>
      <w:b/>
      <w:sz w:val="32"/>
      <w:szCs w:val="24"/>
      <w:lang w:val="en-US" w:eastAsia="zh-CN" w:bidi="ar-SA"/>
    </w:rPr>
  </w:style>
  <w:style w:type="paragraph" w:customStyle="1" w:styleId="787">
    <w:name w:val="pa-92"/>
    <w:basedOn w:val="1"/>
    <w:qFormat/>
    <w:uiPriority w:val="0"/>
    <w:pPr>
      <w:widowControl/>
      <w:spacing w:line="480" w:lineRule="atLeast"/>
      <w:ind w:firstLine="480"/>
    </w:pPr>
    <w:rPr>
      <w:rFonts w:ascii="宋体" w:hAnsi="宋体" w:cs="宋体"/>
      <w:kern w:val="0"/>
      <w:sz w:val="24"/>
      <w:szCs w:val="24"/>
    </w:rPr>
  </w:style>
  <w:style w:type="paragraph" w:customStyle="1" w:styleId="788">
    <w:name w:val="ca-29"/>
    <w:basedOn w:val="1"/>
    <w:qFormat/>
    <w:uiPriority w:val="0"/>
    <w:pPr>
      <w:widowControl/>
      <w:jc w:val="left"/>
    </w:pPr>
    <w:rPr>
      <w:rFonts w:ascii="宋体" w:hAnsi="宋体" w:cs="宋体"/>
      <w:color w:val="7030A0"/>
      <w:kern w:val="0"/>
      <w:szCs w:val="21"/>
    </w:rPr>
  </w:style>
  <w:style w:type="paragraph" w:customStyle="1" w:styleId="789">
    <w:name w:val="正文_2_0_0"/>
    <w:basedOn w:val="156"/>
    <w:qFormat/>
    <w:uiPriority w:val="0"/>
    <w:rPr>
      <w:szCs w:val="21"/>
    </w:rPr>
  </w:style>
  <w:style w:type="paragraph" w:customStyle="1" w:styleId="790">
    <w:name w:val="正文_8_1"/>
    <w:basedOn w:val="1"/>
    <w:qFormat/>
    <w:uiPriority w:val="0"/>
    <w:rPr>
      <w:rFonts w:ascii="Calibri" w:hAnsi="Calibri"/>
      <w:szCs w:val="21"/>
    </w:rPr>
  </w:style>
  <w:style w:type="paragraph" w:customStyle="1" w:styleId="791">
    <w:name w:val="pa-35"/>
    <w:basedOn w:val="1"/>
    <w:qFormat/>
    <w:uiPriority w:val="0"/>
    <w:pPr>
      <w:widowControl/>
      <w:spacing w:line="360" w:lineRule="atLeast"/>
      <w:jc w:val="left"/>
    </w:pPr>
    <w:rPr>
      <w:rFonts w:ascii="宋体" w:hAnsi="宋体" w:cs="宋体"/>
      <w:kern w:val="0"/>
      <w:sz w:val="24"/>
      <w:szCs w:val="24"/>
    </w:rPr>
  </w:style>
  <w:style w:type="paragraph" w:customStyle="1" w:styleId="792">
    <w:name w:val="Char Char Char Char2"/>
    <w:basedOn w:val="20"/>
    <w:qFormat/>
    <w:uiPriority w:val="0"/>
    <w:pPr>
      <w:adjustRightInd w:val="0"/>
      <w:snapToGrid w:val="0"/>
      <w:spacing w:line="360" w:lineRule="auto"/>
    </w:pPr>
    <w:rPr>
      <w:rFonts w:ascii="Calibri" w:hAnsi="Calibri"/>
      <w:szCs w:val="24"/>
    </w:rPr>
  </w:style>
  <w:style w:type="paragraph" w:customStyle="1" w:styleId="793">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4"/>
    </w:rPr>
  </w:style>
  <w:style w:type="paragraph" w:customStyle="1" w:styleId="794">
    <w:name w:val="pa-66"/>
    <w:basedOn w:val="1"/>
    <w:qFormat/>
    <w:uiPriority w:val="0"/>
    <w:pPr>
      <w:widowControl/>
      <w:spacing w:line="240" w:lineRule="atLeast"/>
      <w:ind w:firstLine="200"/>
    </w:pPr>
    <w:rPr>
      <w:rFonts w:ascii="宋体" w:hAnsi="宋体" w:cs="宋体"/>
      <w:kern w:val="0"/>
      <w:sz w:val="24"/>
      <w:szCs w:val="24"/>
    </w:rPr>
  </w:style>
  <w:style w:type="paragraph" w:customStyle="1" w:styleId="795">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6">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rPr>
  </w:style>
  <w:style w:type="paragraph" w:customStyle="1" w:styleId="797">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79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rPr>
  </w:style>
  <w:style w:type="paragraph" w:customStyle="1" w:styleId="799">
    <w:name w:val="pa-60"/>
    <w:basedOn w:val="1"/>
    <w:qFormat/>
    <w:uiPriority w:val="0"/>
    <w:pPr>
      <w:widowControl/>
      <w:spacing w:line="360" w:lineRule="atLeast"/>
      <w:ind w:firstLine="560"/>
    </w:pPr>
    <w:rPr>
      <w:rFonts w:ascii="宋体" w:hAnsi="宋体" w:cs="宋体"/>
      <w:kern w:val="0"/>
      <w:sz w:val="24"/>
      <w:szCs w:val="24"/>
    </w:rPr>
  </w:style>
  <w:style w:type="paragraph" w:customStyle="1" w:styleId="800">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8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2">
    <w:name w:val="pa-0"/>
    <w:basedOn w:val="1"/>
    <w:qFormat/>
    <w:uiPriority w:val="0"/>
    <w:pPr>
      <w:widowControl/>
      <w:spacing w:line="520" w:lineRule="atLeast"/>
      <w:jc w:val="center"/>
    </w:pPr>
    <w:rPr>
      <w:rFonts w:ascii="宋体" w:hAnsi="宋体" w:cs="宋体"/>
      <w:kern w:val="0"/>
      <w:sz w:val="24"/>
      <w:szCs w:val="24"/>
    </w:rPr>
  </w:style>
  <w:style w:type="paragraph" w:customStyle="1" w:styleId="803">
    <w:name w:val="font6"/>
    <w:basedOn w:val="1"/>
    <w:qFormat/>
    <w:uiPriority w:val="0"/>
    <w:pPr>
      <w:widowControl/>
      <w:spacing w:before="100" w:beforeAutospacing="1" w:after="100" w:afterAutospacing="1"/>
      <w:jc w:val="left"/>
    </w:pPr>
    <w:rPr>
      <w:rFonts w:ascii="Calibri" w:hAnsi="Calibri"/>
      <w:kern w:val="0"/>
      <w:sz w:val="24"/>
      <w:szCs w:val="24"/>
    </w:rPr>
  </w:style>
  <w:style w:type="paragraph" w:customStyle="1" w:styleId="804">
    <w:name w:val="正文_8_0_4"/>
    <w:basedOn w:val="1"/>
    <w:qFormat/>
    <w:uiPriority w:val="0"/>
    <w:rPr>
      <w:rFonts w:ascii="Calibri" w:hAnsi="Calibri"/>
      <w:szCs w:val="21"/>
    </w:rPr>
  </w:style>
  <w:style w:type="paragraph" w:customStyle="1" w:styleId="805">
    <w:name w:val="正文_8_1_0"/>
    <w:basedOn w:val="1"/>
    <w:qFormat/>
    <w:uiPriority w:val="0"/>
    <w:rPr>
      <w:rFonts w:ascii="Calibri" w:hAnsi="Calibri"/>
      <w:szCs w:val="21"/>
    </w:rPr>
  </w:style>
  <w:style w:type="paragraph" w:customStyle="1" w:styleId="806">
    <w:name w:val="pa-12"/>
    <w:basedOn w:val="1"/>
    <w:qFormat/>
    <w:uiPriority w:val="0"/>
    <w:pPr>
      <w:widowControl/>
      <w:spacing w:line="360" w:lineRule="atLeast"/>
    </w:pPr>
    <w:rPr>
      <w:rFonts w:ascii="宋体" w:hAnsi="宋体" w:cs="宋体"/>
      <w:kern w:val="0"/>
      <w:sz w:val="24"/>
      <w:szCs w:val="24"/>
    </w:rPr>
  </w:style>
  <w:style w:type="paragraph" w:customStyle="1" w:styleId="807">
    <w:name w:val="ca-34"/>
    <w:basedOn w:val="1"/>
    <w:qFormat/>
    <w:uiPriority w:val="0"/>
    <w:pPr>
      <w:widowControl/>
      <w:jc w:val="left"/>
    </w:pPr>
    <w:rPr>
      <w:rFonts w:ascii="宋体" w:hAnsi="宋体" w:cs="宋体"/>
      <w:color w:val="000000"/>
      <w:kern w:val="0"/>
      <w:sz w:val="20"/>
    </w:rPr>
  </w:style>
  <w:style w:type="paragraph" w:customStyle="1" w:styleId="808">
    <w:name w:val="ca-27"/>
    <w:basedOn w:val="1"/>
    <w:qFormat/>
    <w:uiPriority w:val="0"/>
    <w:pPr>
      <w:widowControl/>
      <w:jc w:val="left"/>
    </w:pPr>
    <w:rPr>
      <w:rFonts w:ascii="宋体" w:hAnsi="宋体" w:cs="宋体"/>
      <w:b/>
      <w:bCs/>
      <w:color w:val="002060"/>
      <w:spacing w:val="-20"/>
      <w:kern w:val="0"/>
      <w:szCs w:val="21"/>
    </w:rPr>
  </w:style>
  <w:style w:type="paragraph" w:customStyle="1" w:styleId="809">
    <w:name w:val="Char Char Char Char Char Char Char Char Char Char Char Char Char Char Char Char Char Char11"/>
    <w:basedOn w:val="1"/>
    <w:qFormat/>
    <w:uiPriority w:val="0"/>
    <w:rPr>
      <w:rFonts w:ascii="Calibri" w:hAnsi="Calibri"/>
    </w:rPr>
  </w:style>
  <w:style w:type="paragraph" w:customStyle="1" w:styleId="810">
    <w:name w:val="二级无标题条"/>
    <w:basedOn w:val="1"/>
    <w:qFormat/>
    <w:uiPriority w:val="0"/>
    <w:rPr>
      <w:rFonts w:ascii="Calibri" w:hAnsi="Calibri"/>
      <w:szCs w:val="24"/>
    </w:rPr>
  </w:style>
  <w:style w:type="paragraph" w:customStyle="1" w:styleId="811">
    <w:name w:val="图表脚注"/>
    <w:next w:val="42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812">
    <w:name w:val="pa-68"/>
    <w:basedOn w:val="1"/>
    <w:qFormat/>
    <w:uiPriority w:val="0"/>
    <w:pPr>
      <w:widowControl/>
      <w:spacing w:line="240" w:lineRule="atLeast"/>
      <w:ind w:firstLine="520"/>
    </w:pPr>
    <w:rPr>
      <w:rFonts w:ascii="宋体" w:hAnsi="宋体" w:cs="宋体"/>
      <w:kern w:val="0"/>
      <w:sz w:val="24"/>
      <w:szCs w:val="24"/>
    </w:rPr>
  </w:style>
  <w:style w:type="paragraph" w:customStyle="1" w:styleId="813">
    <w:name w:val="p0"/>
    <w:basedOn w:val="1"/>
    <w:qFormat/>
    <w:uiPriority w:val="0"/>
    <w:pPr>
      <w:widowControl/>
    </w:pPr>
    <w:rPr>
      <w:rFonts w:ascii="宋体" w:hAnsi="宋体" w:cs="宋体"/>
      <w:color w:val="000000"/>
      <w:kern w:val="0"/>
      <w:szCs w:val="28"/>
    </w:rPr>
  </w:style>
  <w:style w:type="paragraph" w:customStyle="1" w:styleId="814">
    <w:name w:val="pa-128"/>
    <w:basedOn w:val="1"/>
    <w:qFormat/>
    <w:uiPriority w:val="0"/>
    <w:pPr>
      <w:widowControl/>
      <w:spacing w:line="360" w:lineRule="atLeast"/>
      <w:jc w:val="center"/>
    </w:pPr>
    <w:rPr>
      <w:rFonts w:ascii="宋体" w:hAnsi="宋体" w:cs="宋体"/>
      <w:kern w:val="0"/>
      <w:sz w:val="24"/>
      <w:szCs w:val="24"/>
    </w:rPr>
  </w:style>
  <w:style w:type="paragraph" w:customStyle="1" w:styleId="815">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816">
    <w:name w:val="pa-17"/>
    <w:basedOn w:val="1"/>
    <w:qFormat/>
    <w:uiPriority w:val="0"/>
    <w:pPr>
      <w:widowControl/>
      <w:spacing w:line="240" w:lineRule="atLeast"/>
      <w:jc w:val="center"/>
    </w:pPr>
    <w:rPr>
      <w:rFonts w:ascii="宋体" w:hAnsi="宋体" w:cs="宋体"/>
      <w:kern w:val="0"/>
      <w:sz w:val="24"/>
      <w:szCs w:val="24"/>
    </w:rPr>
  </w:style>
  <w:style w:type="paragraph" w:customStyle="1" w:styleId="817">
    <w:name w:val="附录表标题"/>
    <w:next w:val="428"/>
    <w:qFormat/>
    <w:uiPriority w:val="0"/>
    <w:pPr>
      <w:tabs>
        <w:tab w:val="left" w:pos="1680"/>
      </w:tabs>
      <w:ind w:left="1262" w:hanging="420"/>
      <w:jc w:val="center"/>
      <w:textAlignment w:val="baseline"/>
    </w:pPr>
    <w:rPr>
      <w:rFonts w:ascii="黑体" w:hAnsi="Calibri" w:eastAsia="黑体" w:cs="Times New Roman"/>
      <w:kern w:val="21"/>
      <w:sz w:val="21"/>
      <w:lang w:val="en-US" w:eastAsia="zh-CN" w:bidi="ar-SA"/>
    </w:rPr>
  </w:style>
  <w:style w:type="paragraph" w:customStyle="1" w:styleId="818">
    <w:name w:val="pa-120"/>
    <w:basedOn w:val="1"/>
    <w:qFormat/>
    <w:uiPriority w:val="0"/>
    <w:pPr>
      <w:widowControl/>
      <w:spacing w:line="280" w:lineRule="atLeast"/>
      <w:jc w:val="right"/>
    </w:pPr>
    <w:rPr>
      <w:rFonts w:ascii="宋体" w:hAnsi="宋体" w:cs="宋体"/>
      <w:kern w:val="0"/>
      <w:sz w:val="24"/>
      <w:szCs w:val="24"/>
    </w:rPr>
  </w:style>
  <w:style w:type="paragraph" w:customStyle="1" w:styleId="81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0">
    <w:name w:val="pa-104"/>
    <w:basedOn w:val="1"/>
    <w:qFormat/>
    <w:uiPriority w:val="0"/>
    <w:pPr>
      <w:widowControl/>
      <w:spacing w:line="280" w:lineRule="atLeast"/>
      <w:ind w:firstLine="500"/>
      <w:jc w:val="left"/>
    </w:pPr>
    <w:rPr>
      <w:rFonts w:ascii="宋体" w:hAnsi="宋体" w:cs="宋体"/>
      <w:kern w:val="0"/>
      <w:sz w:val="24"/>
      <w:szCs w:val="24"/>
    </w:rPr>
  </w:style>
  <w:style w:type="paragraph" w:customStyle="1" w:styleId="821">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822">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823">
    <w:name w:val="pa-53"/>
    <w:basedOn w:val="1"/>
    <w:qFormat/>
    <w:uiPriority w:val="0"/>
    <w:pPr>
      <w:widowControl/>
      <w:spacing w:line="280" w:lineRule="atLeast"/>
      <w:ind w:firstLine="100"/>
    </w:pPr>
    <w:rPr>
      <w:rFonts w:ascii="宋体" w:hAnsi="宋体" w:cs="宋体"/>
      <w:kern w:val="0"/>
      <w:sz w:val="24"/>
      <w:szCs w:val="24"/>
    </w:rPr>
  </w:style>
  <w:style w:type="paragraph" w:customStyle="1" w:styleId="824">
    <w:name w:val="样式4"/>
    <w:basedOn w:val="9"/>
    <w:qFormat/>
    <w:uiPriority w:val="0"/>
    <w:pPr>
      <w:widowControl w:val="0"/>
      <w:tabs>
        <w:tab w:val="left" w:pos="720"/>
        <w:tab w:val="clear" w:pos="1440"/>
      </w:tabs>
      <w:ind w:left="0" w:firstLine="0"/>
      <w:jc w:val="both"/>
    </w:pPr>
    <w:rPr>
      <w:kern w:val="2"/>
      <w:szCs w:val="20"/>
    </w:rPr>
  </w:style>
  <w:style w:type="paragraph" w:customStyle="1" w:styleId="825">
    <w:name w:val="pa-87"/>
    <w:basedOn w:val="1"/>
    <w:qFormat/>
    <w:uiPriority w:val="0"/>
    <w:pPr>
      <w:widowControl/>
      <w:spacing w:line="320" w:lineRule="atLeast"/>
      <w:ind w:firstLine="560"/>
      <w:jc w:val="left"/>
    </w:pPr>
    <w:rPr>
      <w:rFonts w:ascii="宋体" w:hAnsi="宋体" w:cs="宋体"/>
      <w:kern w:val="0"/>
      <w:sz w:val="24"/>
      <w:szCs w:val="24"/>
    </w:rPr>
  </w:style>
  <w:style w:type="paragraph" w:customStyle="1" w:styleId="826">
    <w:name w:val="列项·"/>
    <w:qFormat/>
    <w:uiPriority w:val="0"/>
    <w:pPr>
      <w:tabs>
        <w:tab w:val="left" w:pos="840"/>
        <w:tab w:val="left" w:pos="1080"/>
      </w:tabs>
      <w:ind w:left="1501" w:leftChars="200" w:hanging="420" w:hangingChars="200"/>
      <w:jc w:val="both"/>
    </w:pPr>
    <w:rPr>
      <w:rFonts w:ascii="宋体" w:hAnsi="Calibri" w:eastAsia="宋体" w:cs="Times New Roman"/>
      <w:sz w:val="21"/>
      <w:lang w:val="en-US" w:eastAsia="zh-CN" w:bidi="ar-SA"/>
    </w:rPr>
  </w:style>
  <w:style w:type="paragraph" w:customStyle="1" w:styleId="82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829">
    <w:name w:val="pa-95"/>
    <w:basedOn w:val="1"/>
    <w:qFormat/>
    <w:uiPriority w:val="0"/>
    <w:pPr>
      <w:widowControl/>
      <w:spacing w:line="440" w:lineRule="atLeast"/>
      <w:jc w:val="center"/>
    </w:pPr>
    <w:rPr>
      <w:rFonts w:ascii="宋体" w:hAnsi="宋体" w:cs="宋体"/>
      <w:kern w:val="0"/>
      <w:sz w:val="24"/>
      <w:szCs w:val="24"/>
    </w:rPr>
  </w:style>
  <w:style w:type="paragraph" w:customStyle="1" w:styleId="830">
    <w:name w:val="pa-45"/>
    <w:basedOn w:val="1"/>
    <w:qFormat/>
    <w:uiPriority w:val="0"/>
    <w:pPr>
      <w:widowControl/>
      <w:spacing w:line="280" w:lineRule="atLeast"/>
      <w:ind w:firstLine="420"/>
    </w:pPr>
    <w:rPr>
      <w:rFonts w:ascii="宋体" w:hAnsi="宋体" w:cs="宋体"/>
      <w:kern w:val="0"/>
      <w:sz w:val="24"/>
      <w:szCs w:val="24"/>
    </w:rPr>
  </w:style>
  <w:style w:type="paragraph" w:customStyle="1" w:styleId="831">
    <w:name w:val="ca-42"/>
    <w:basedOn w:val="1"/>
    <w:qFormat/>
    <w:uiPriority w:val="0"/>
    <w:pPr>
      <w:widowControl/>
      <w:jc w:val="left"/>
    </w:pPr>
    <w:rPr>
      <w:rFonts w:ascii="宋体" w:hAnsi="宋体" w:cs="宋体"/>
      <w:color w:val="000000"/>
      <w:kern w:val="0"/>
      <w:sz w:val="36"/>
      <w:szCs w:val="36"/>
    </w:rPr>
  </w:style>
  <w:style w:type="paragraph" w:customStyle="1" w:styleId="832">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0"/>
    </w:rPr>
  </w:style>
  <w:style w:type="paragraph" w:customStyle="1" w:styleId="833">
    <w:name w:val="Char Char Char Char11"/>
    <w:basedOn w:val="1"/>
    <w:qFormat/>
    <w:uiPriority w:val="0"/>
    <w:rPr>
      <w:rFonts w:ascii="Calibri" w:hAnsi="Calibri"/>
      <w:szCs w:val="24"/>
    </w:rPr>
  </w:style>
  <w:style w:type="paragraph" w:customStyle="1" w:styleId="834">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4"/>
    </w:rPr>
  </w:style>
  <w:style w:type="paragraph" w:customStyle="1" w:styleId="835">
    <w:name w:val="pa-130"/>
    <w:basedOn w:val="1"/>
    <w:qFormat/>
    <w:uiPriority w:val="0"/>
    <w:pPr>
      <w:widowControl/>
      <w:spacing w:line="300" w:lineRule="atLeast"/>
      <w:jc w:val="left"/>
    </w:pPr>
    <w:rPr>
      <w:rFonts w:ascii="宋体" w:hAnsi="宋体" w:cs="宋体"/>
      <w:kern w:val="0"/>
      <w:sz w:val="24"/>
      <w:szCs w:val="24"/>
    </w:rPr>
  </w:style>
  <w:style w:type="paragraph" w:customStyle="1" w:styleId="836">
    <w:name w:val="样式 标题 4 + 四号 字距调整二号 Char Char Char"/>
    <w:basedOn w:val="7"/>
    <w:qFormat/>
    <w:uiPriority w:val="0"/>
    <w:rPr>
      <w:rFonts w:eastAsia="宋体"/>
      <w:spacing w:val="6"/>
      <w:kern w:val="24"/>
      <w:sz w:val="24"/>
      <w:szCs w:val="24"/>
    </w:rPr>
  </w:style>
  <w:style w:type="paragraph" w:customStyle="1" w:styleId="837">
    <w:name w:val="pa-74"/>
    <w:basedOn w:val="1"/>
    <w:qFormat/>
    <w:uiPriority w:val="0"/>
    <w:pPr>
      <w:widowControl/>
      <w:spacing w:line="360" w:lineRule="atLeast"/>
      <w:ind w:firstLine="640"/>
      <w:jc w:val="center"/>
    </w:pPr>
    <w:rPr>
      <w:rFonts w:ascii="宋体" w:hAnsi="宋体" w:cs="宋体"/>
      <w:kern w:val="0"/>
      <w:sz w:val="24"/>
      <w:szCs w:val="24"/>
    </w:rPr>
  </w:style>
  <w:style w:type="paragraph" w:customStyle="1" w:styleId="838">
    <w:name w:val="条文脚注"/>
    <w:basedOn w:val="51"/>
    <w:qFormat/>
    <w:uiPriority w:val="0"/>
    <w:pPr>
      <w:adjustRightInd/>
      <w:snapToGrid w:val="0"/>
      <w:spacing w:line="240" w:lineRule="auto"/>
      <w:ind w:left="780" w:leftChars="200" w:hanging="360" w:hangingChars="200"/>
      <w:jc w:val="both"/>
      <w:textAlignment w:val="auto"/>
    </w:pPr>
    <w:rPr>
      <w:rFonts w:ascii="宋体" w:hAnsi="Calibri"/>
      <w:szCs w:val="18"/>
    </w:rPr>
  </w:style>
  <w:style w:type="paragraph" w:customStyle="1" w:styleId="839">
    <w:name w:val="投标标题 2"/>
    <w:basedOn w:val="16"/>
    <w:qFormat/>
    <w:uiPriority w:val="0"/>
    <w:pPr>
      <w:spacing w:before="0" w:after="0"/>
      <w:ind w:firstLine="6290" w:firstLineChars="2282"/>
    </w:pPr>
    <w:rPr>
      <w:rFonts w:ascii="Calibri" w:hAnsi="Calibri" w:cs="Times New Roman"/>
      <w:b/>
      <w:bCs/>
      <w:sz w:val="28"/>
      <w:szCs w:val="24"/>
    </w:rPr>
  </w:style>
  <w:style w:type="paragraph" w:customStyle="1" w:styleId="8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41">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842">
    <w:name w:val="标书标题4"/>
    <w:basedOn w:val="7"/>
    <w:qFormat/>
    <w:uiPriority w:val="0"/>
    <w:pPr>
      <w:keepLines w:val="0"/>
      <w:adjustRightInd w:val="0"/>
      <w:snapToGrid w:val="0"/>
      <w:spacing w:before="156" w:beforeLines="50" w:after="156" w:afterLines="50" w:line="580" w:lineRule="exact"/>
    </w:pPr>
    <w:rPr>
      <w:rFonts w:ascii="Arial Narrow" w:hAnsi="Arial Narrow" w:eastAsia="仿宋_GB2312"/>
      <w:bCs w:val="0"/>
      <w:color w:val="000000"/>
      <w:kern w:val="0"/>
      <w:sz w:val="24"/>
      <w:szCs w:val="32"/>
    </w:rPr>
  </w:style>
  <w:style w:type="paragraph" w:customStyle="1" w:styleId="843">
    <w:name w:val="pa-98"/>
    <w:basedOn w:val="1"/>
    <w:qFormat/>
    <w:uiPriority w:val="0"/>
    <w:pPr>
      <w:widowControl/>
      <w:spacing w:line="720" w:lineRule="atLeast"/>
      <w:ind w:firstLine="480"/>
    </w:pPr>
    <w:rPr>
      <w:rFonts w:ascii="宋体" w:hAnsi="宋体" w:cs="宋体"/>
      <w:kern w:val="0"/>
      <w:sz w:val="24"/>
      <w:szCs w:val="24"/>
    </w:rPr>
  </w:style>
  <w:style w:type="paragraph" w:customStyle="1" w:styleId="844">
    <w:name w:val="样式 标题 1 + 宋体 居中 段前: 48 磅 段后: 12 磅 行距: 1.5 倍行距"/>
    <w:basedOn w:val="4"/>
    <w:qFormat/>
    <w:uiPriority w:val="0"/>
    <w:pPr>
      <w:spacing w:before="1560" w:after="240" w:line="360" w:lineRule="auto"/>
      <w:jc w:val="center"/>
    </w:pPr>
    <w:rPr>
      <w:rFonts w:ascii="宋体" w:hAnsi="宋体"/>
      <w:b w:val="0"/>
      <w:bCs w:val="0"/>
      <w:snapToGrid w:val="0"/>
      <w:kern w:val="2"/>
      <w:sz w:val="36"/>
      <w:szCs w:val="20"/>
    </w:rPr>
  </w:style>
  <w:style w:type="paragraph" w:customStyle="1" w:styleId="845">
    <w:name w:val="标准书眉_偶数页"/>
    <w:basedOn w:val="429"/>
    <w:next w:val="1"/>
    <w:qFormat/>
    <w:uiPriority w:val="0"/>
    <w:pPr>
      <w:jc w:val="left"/>
    </w:pPr>
  </w:style>
  <w:style w:type="paragraph" w:customStyle="1" w:styleId="8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847">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8">
    <w:name w:val="pa-134"/>
    <w:basedOn w:val="1"/>
    <w:qFormat/>
    <w:uiPriority w:val="0"/>
    <w:pPr>
      <w:widowControl/>
      <w:spacing w:line="360" w:lineRule="atLeast"/>
    </w:pPr>
    <w:rPr>
      <w:rFonts w:ascii="宋体" w:hAnsi="宋体" w:cs="宋体"/>
      <w:kern w:val="0"/>
      <w:sz w:val="24"/>
      <w:szCs w:val="24"/>
    </w:rPr>
  </w:style>
  <w:style w:type="paragraph" w:customStyle="1" w:styleId="849">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850">
    <w:name w:val="pa-6"/>
    <w:basedOn w:val="1"/>
    <w:qFormat/>
    <w:uiPriority w:val="0"/>
    <w:pPr>
      <w:widowControl/>
      <w:spacing w:line="560" w:lineRule="atLeast"/>
    </w:pPr>
    <w:rPr>
      <w:rFonts w:ascii="宋体" w:hAnsi="宋体" w:cs="宋体"/>
      <w:kern w:val="0"/>
      <w:sz w:val="24"/>
      <w:szCs w:val="24"/>
    </w:rPr>
  </w:style>
  <w:style w:type="paragraph" w:customStyle="1" w:styleId="851">
    <w:name w:val="Normal_12"/>
    <w:qFormat/>
    <w:uiPriority w:val="0"/>
    <w:rPr>
      <w:rFonts w:ascii="黑体" w:hAnsi="黑体" w:eastAsia="黑体" w:cs="Times New Roman"/>
      <w:b/>
      <w:sz w:val="32"/>
      <w:szCs w:val="24"/>
      <w:lang w:val="en-US" w:eastAsia="zh-CN" w:bidi="ar-SA"/>
    </w:rPr>
  </w:style>
  <w:style w:type="paragraph" w:customStyle="1" w:styleId="852">
    <w:name w:val="ca-4"/>
    <w:basedOn w:val="1"/>
    <w:qFormat/>
    <w:uiPriority w:val="0"/>
    <w:pPr>
      <w:widowControl/>
      <w:jc w:val="left"/>
    </w:pPr>
    <w:rPr>
      <w:rFonts w:ascii="宋体" w:hAnsi="宋体" w:cs="宋体"/>
      <w:b/>
      <w:bCs/>
      <w:color w:val="000000"/>
      <w:spacing w:val="-20"/>
      <w:kern w:val="0"/>
      <w:sz w:val="48"/>
      <w:szCs w:val="48"/>
    </w:rPr>
  </w:style>
  <w:style w:type="paragraph" w:customStyle="1" w:styleId="853">
    <w:name w:val="pa-123"/>
    <w:basedOn w:val="1"/>
    <w:qFormat/>
    <w:uiPriority w:val="0"/>
    <w:pPr>
      <w:widowControl/>
      <w:spacing w:line="360" w:lineRule="atLeast"/>
    </w:pPr>
    <w:rPr>
      <w:rFonts w:ascii="宋体" w:hAnsi="宋体" w:cs="宋体"/>
      <w:kern w:val="0"/>
      <w:sz w:val="24"/>
      <w:szCs w:val="24"/>
    </w:rPr>
  </w:style>
  <w:style w:type="paragraph" w:customStyle="1" w:styleId="85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Calibri" w:hAnsi="Calibri"/>
      <w:color w:val="000000"/>
      <w:kern w:val="0"/>
      <w:sz w:val="20"/>
    </w:rPr>
  </w:style>
  <w:style w:type="paragraph" w:customStyle="1" w:styleId="85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856">
    <w:name w:val="flNote"/>
    <w:basedOn w:val="1"/>
    <w:qFormat/>
    <w:uiPriority w:val="0"/>
    <w:pPr>
      <w:adjustRightInd w:val="0"/>
      <w:spacing w:before="320" w:after="160" w:line="360" w:lineRule="atLeast"/>
      <w:jc w:val="center"/>
      <w:textAlignment w:val="baseline"/>
    </w:pPr>
    <w:rPr>
      <w:rFonts w:ascii="Arial" w:hAnsi="Calibri" w:eastAsia="黑体"/>
      <w:kern w:val="0"/>
      <w:sz w:val="30"/>
    </w:rPr>
  </w:style>
  <w:style w:type="paragraph" w:customStyle="1" w:styleId="857">
    <w:name w:val="pa-21"/>
    <w:basedOn w:val="1"/>
    <w:qFormat/>
    <w:uiPriority w:val="0"/>
    <w:pPr>
      <w:widowControl/>
      <w:spacing w:line="240" w:lineRule="atLeast"/>
      <w:ind w:firstLine="420"/>
    </w:pPr>
    <w:rPr>
      <w:rFonts w:ascii="宋体" w:hAnsi="宋体" w:cs="宋体"/>
      <w:kern w:val="0"/>
      <w:sz w:val="24"/>
      <w:szCs w:val="24"/>
    </w:rPr>
  </w:style>
  <w:style w:type="paragraph" w:customStyle="1" w:styleId="85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0"/>
    </w:rPr>
  </w:style>
  <w:style w:type="paragraph" w:customStyle="1" w:styleId="859">
    <w:name w:val="pa-77"/>
    <w:basedOn w:val="1"/>
    <w:qFormat/>
    <w:uiPriority w:val="0"/>
    <w:pPr>
      <w:widowControl/>
      <w:spacing w:line="360" w:lineRule="atLeast"/>
    </w:pPr>
    <w:rPr>
      <w:rFonts w:ascii="宋体" w:hAnsi="宋体" w:cs="宋体"/>
      <w:kern w:val="0"/>
      <w:sz w:val="24"/>
      <w:szCs w:val="24"/>
    </w:rPr>
  </w:style>
  <w:style w:type="paragraph" w:customStyle="1" w:styleId="860">
    <w:name w:val="pa-42"/>
    <w:basedOn w:val="1"/>
    <w:qFormat/>
    <w:uiPriority w:val="0"/>
    <w:pPr>
      <w:widowControl/>
      <w:spacing w:line="280" w:lineRule="atLeast"/>
      <w:ind w:firstLine="420"/>
      <w:jc w:val="left"/>
    </w:pPr>
    <w:rPr>
      <w:rFonts w:ascii="宋体" w:hAnsi="宋体" w:cs="宋体"/>
      <w:kern w:val="0"/>
      <w:sz w:val="24"/>
      <w:szCs w:val="24"/>
    </w:rPr>
  </w:style>
  <w:style w:type="paragraph" w:customStyle="1" w:styleId="861">
    <w:name w:val="pa-62"/>
    <w:basedOn w:val="1"/>
    <w:qFormat/>
    <w:uiPriority w:val="0"/>
    <w:pPr>
      <w:widowControl/>
      <w:spacing w:line="360" w:lineRule="atLeast"/>
      <w:ind w:firstLine="420"/>
    </w:pPr>
    <w:rPr>
      <w:rFonts w:ascii="宋体" w:hAnsi="宋体" w:cs="宋体"/>
      <w:kern w:val="0"/>
      <w:sz w:val="24"/>
      <w:szCs w:val="24"/>
    </w:rPr>
  </w:style>
  <w:style w:type="paragraph" w:customStyle="1" w:styleId="862">
    <w:name w:val="样式5"/>
    <w:basedOn w:val="63"/>
    <w:qFormat/>
    <w:uiPriority w:val="0"/>
    <w:pPr>
      <w:widowControl w:val="0"/>
      <w:tabs>
        <w:tab w:val="left" w:pos="1050"/>
        <w:tab w:val="clear" w:pos="720"/>
      </w:tabs>
      <w:ind w:left="0" w:firstLine="0"/>
    </w:pPr>
    <w:rPr>
      <w:kern w:val="2"/>
    </w:rPr>
  </w:style>
  <w:style w:type="paragraph" w:customStyle="1" w:styleId="863">
    <w:name w:val="pa-70"/>
    <w:basedOn w:val="1"/>
    <w:qFormat/>
    <w:uiPriority w:val="0"/>
    <w:pPr>
      <w:widowControl/>
      <w:spacing w:line="360" w:lineRule="atLeast"/>
      <w:ind w:firstLine="420"/>
      <w:jc w:val="left"/>
    </w:pPr>
    <w:rPr>
      <w:rFonts w:ascii="宋体" w:hAnsi="宋体" w:cs="宋体"/>
      <w:kern w:val="0"/>
      <w:sz w:val="24"/>
      <w:szCs w:val="24"/>
    </w:rPr>
  </w:style>
  <w:style w:type="paragraph" w:customStyle="1" w:styleId="864">
    <w:name w:val="标题 21"/>
    <w:basedOn w:val="1"/>
    <w:next w:val="15"/>
    <w:qFormat/>
    <w:uiPriority w:val="0"/>
    <w:pPr>
      <w:spacing w:line="360" w:lineRule="auto"/>
      <w:jc w:val="left"/>
      <w:outlineLvl w:val="1"/>
    </w:pPr>
    <w:rPr>
      <w:rFonts w:ascii="宋体" w:hAnsi="宋体"/>
      <w:kern w:val="0"/>
      <w:sz w:val="24"/>
      <w:szCs w:val="24"/>
    </w:rPr>
  </w:style>
  <w:style w:type="paragraph" w:customStyle="1" w:styleId="865">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866">
    <w:name w:val="列项——"/>
    <w:qFormat/>
    <w:uiPriority w:val="0"/>
    <w:pPr>
      <w:widowControl w:val="0"/>
      <w:numPr>
        <w:ilvl w:val="0"/>
        <w:numId w:val="18"/>
      </w:numPr>
      <w:tabs>
        <w:tab w:val="left" w:pos="42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8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868">
    <w:name w:val="pa-22"/>
    <w:basedOn w:val="1"/>
    <w:qFormat/>
    <w:uiPriority w:val="0"/>
    <w:pPr>
      <w:widowControl/>
      <w:spacing w:line="280" w:lineRule="atLeast"/>
      <w:ind w:firstLine="480"/>
    </w:pPr>
    <w:rPr>
      <w:rFonts w:ascii="宋体" w:hAnsi="宋体" w:cs="宋体"/>
      <w:kern w:val="0"/>
      <w:sz w:val="24"/>
      <w:szCs w:val="24"/>
    </w:rPr>
  </w:style>
  <w:style w:type="paragraph" w:customStyle="1" w:styleId="869">
    <w:name w:val="Revision"/>
    <w:unhideWhenUsed/>
    <w:qFormat/>
    <w:uiPriority w:val="0"/>
    <w:rPr>
      <w:rFonts w:ascii="Times New Roman" w:hAnsi="Times New Roman" w:eastAsia="宋体" w:cs="Times New Roman"/>
      <w:kern w:val="2"/>
      <w:sz w:val="21"/>
      <w:lang w:val="en-US" w:eastAsia="zh-CN" w:bidi="ar-SA"/>
    </w:rPr>
  </w:style>
  <w:style w:type="paragraph" w:customStyle="1" w:styleId="870">
    <w:name w:val="pa-65"/>
    <w:basedOn w:val="1"/>
    <w:qFormat/>
    <w:uiPriority w:val="0"/>
    <w:pPr>
      <w:widowControl/>
      <w:spacing w:line="360" w:lineRule="atLeast"/>
    </w:pPr>
    <w:rPr>
      <w:rFonts w:ascii="宋体" w:hAnsi="宋体" w:cs="宋体"/>
      <w:kern w:val="0"/>
      <w:sz w:val="24"/>
      <w:szCs w:val="24"/>
    </w:rPr>
  </w:style>
  <w:style w:type="paragraph" w:customStyle="1" w:styleId="871">
    <w:name w:val="菲页1"/>
    <w:basedOn w:val="5"/>
    <w:qFormat/>
    <w:uiPriority w:val="0"/>
    <w:pPr>
      <w:widowControl/>
      <w:jc w:val="center"/>
    </w:pPr>
    <w:rPr>
      <w:rFonts w:ascii="黑体" w:hAnsi="宋体" w:eastAsia="宋体"/>
      <w:b w:val="0"/>
      <w:bCs w:val="0"/>
      <w:kern w:val="0"/>
      <w:sz w:val="52"/>
    </w:rPr>
  </w:style>
  <w:style w:type="paragraph" w:customStyle="1" w:styleId="87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73">
    <w:name w:val="pa-31"/>
    <w:basedOn w:val="1"/>
    <w:qFormat/>
    <w:uiPriority w:val="0"/>
    <w:pPr>
      <w:widowControl/>
      <w:spacing w:line="240" w:lineRule="atLeast"/>
      <w:ind w:firstLine="420"/>
      <w:jc w:val="left"/>
    </w:pPr>
    <w:rPr>
      <w:rFonts w:ascii="宋体" w:hAnsi="宋体" w:cs="宋体"/>
      <w:kern w:val="0"/>
      <w:sz w:val="24"/>
      <w:szCs w:val="24"/>
    </w:rPr>
  </w:style>
  <w:style w:type="paragraph" w:customStyle="1" w:styleId="874">
    <w:name w:val="Char2"/>
    <w:basedOn w:val="1"/>
    <w:qFormat/>
    <w:uiPriority w:val="0"/>
    <w:rPr>
      <w:rFonts w:ascii="仿宋_GB2312" w:eastAsia="仿宋_GB2312"/>
      <w:b/>
      <w:sz w:val="32"/>
      <w:szCs w:val="32"/>
    </w:rPr>
  </w:style>
  <w:style w:type="paragraph" w:customStyle="1" w:styleId="87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876">
    <w:name w:val="正文_16"/>
    <w:basedOn w:val="1"/>
    <w:qFormat/>
    <w:uiPriority w:val="0"/>
    <w:rPr>
      <w:rFonts w:ascii="Calibri" w:hAnsi="Calibri"/>
      <w:szCs w:val="21"/>
    </w:rPr>
  </w:style>
  <w:style w:type="paragraph" w:customStyle="1" w:styleId="87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878">
    <w:name w:val="标题 31"/>
    <w:basedOn w:val="560"/>
    <w:next w:val="15"/>
    <w:qFormat/>
    <w:uiPriority w:val="0"/>
    <w:pPr>
      <w:spacing w:line="360" w:lineRule="auto"/>
      <w:outlineLvl w:val="2"/>
    </w:pPr>
    <w:rPr>
      <w:kern w:val="2"/>
      <w:sz w:val="24"/>
      <w:szCs w:val="24"/>
    </w:rPr>
  </w:style>
  <w:style w:type="paragraph" w:customStyle="1" w:styleId="879">
    <w:name w:val="附录标识"/>
    <w:basedOn w:val="549"/>
    <w:qFormat/>
    <w:uiPriority w:val="0"/>
    <w:pPr>
      <w:numPr>
        <w:numId w:val="0"/>
      </w:numPr>
      <w:tabs>
        <w:tab w:val="left" w:pos="570"/>
        <w:tab w:val="left" w:pos="6405"/>
      </w:tabs>
      <w:spacing w:after="200"/>
      <w:ind w:left="570" w:hanging="570"/>
    </w:pPr>
    <w:rPr>
      <w:sz w:val="21"/>
    </w:rPr>
  </w:style>
  <w:style w:type="paragraph" w:customStyle="1" w:styleId="880">
    <w:name w:val="正文表标题"/>
    <w:next w:val="428"/>
    <w:qFormat/>
    <w:uiPriority w:val="0"/>
    <w:pPr>
      <w:jc w:val="center"/>
    </w:pPr>
    <w:rPr>
      <w:rFonts w:ascii="黑体" w:hAnsi="Calibri" w:eastAsia="黑体" w:cs="Times New Roman"/>
      <w:sz w:val="21"/>
      <w:lang w:val="en-US" w:eastAsia="zh-CN" w:bidi="ar-SA"/>
    </w:rPr>
  </w:style>
  <w:style w:type="paragraph" w:customStyle="1" w:styleId="881">
    <w:name w:val="pa-69"/>
    <w:basedOn w:val="1"/>
    <w:qFormat/>
    <w:uiPriority w:val="0"/>
    <w:pPr>
      <w:widowControl/>
      <w:spacing w:line="240" w:lineRule="atLeast"/>
      <w:ind w:firstLine="1140"/>
    </w:pPr>
    <w:rPr>
      <w:rFonts w:ascii="宋体" w:hAnsi="宋体" w:cs="宋体"/>
      <w:kern w:val="0"/>
      <w:sz w:val="24"/>
      <w:szCs w:val="24"/>
    </w:rPr>
  </w:style>
  <w:style w:type="paragraph" w:customStyle="1" w:styleId="882">
    <w:name w:val="ca-28"/>
    <w:basedOn w:val="1"/>
    <w:qFormat/>
    <w:uiPriority w:val="0"/>
    <w:pPr>
      <w:widowControl/>
      <w:jc w:val="left"/>
    </w:pPr>
    <w:rPr>
      <w:rFonts w:ascii="宋体" w:hAnsi="宋体" w:cs="宋体"/>
      <w:color w:val="FF0000"/>
      <w:kern w:val="0"/>
      <w:szCs w:val="21"/>
    </w:rPr>
  </w:style>
  <w:style w:type="paragraph" w:customStyle="1" w:styleId="883">
    <w:name w:val="pa-93"/>
    <w:basedOn w:val="1"/>
    <w:qFormat/>
    <w:uiPriority w:val="0"/>
    <w:pPr>
      <w:widowControl/>
      <w:spacing w:line="480" w:lineRule="atLeast"/>
      <w:ind w:firstLine="480"/>
      <w:jc w:val="left"/>
    </w:pPr>
    <w:rPr>
      <w:rFonts w:ascii="宋体" w:hAnsi="宋体" w:cs="宋体"/>
      <w:kern w:val="0"/>
      <w:sz w:val="24"/>
      <w:szCs w:val="24"/>
    </w:rPr>
  </w:style>
  <w:style w:type="paragraph" w:customStyle="1" w:styleId="884">
    <w:name w:val="pa-131"/>
    <w:basedOn w:val="1"/>
    <w:qFormat/>
    <w:uiPriority w:val="0"/>
    <w:pPr>
      <w:widowControl/>
      <w:spacing w:line="280" w:lineRule="atLeast"/>
      <w:jc w:val="left"/>
    </w:pPr>
    <w:rPr>
      <w:rFonts w:ascii="宋体" w:hAnsi="宋体" w:cs="宋体"/>
      <w:kern w:val="0"/>
      <w:sz w:val="24"/>
      <w:szCs w:val="24"/>
    </w:rPr>
  </w:style>
  <w:style w:type="paragraph" w:customStyle="1" w:styleId="885">
    <w:name w:val="pa-133"/>
    <w:basedOn w:val="1"/>
    <w:qFormat/>
    <w:uiPriority w:val="0"/>
    <w:pPr>
      <w:widowControl/>
      <w:spacing w:line="280" w:lineRule="atLeast"/>
      <w:jc w:val="left"/>
    </w:pPr>
    <w:rPr>
      <w:rFonts w:ascii="宋体" w:hAnsi="宋体" w:cs="宋体"/>
      <w:kern w:val="0"/>
      <w:sz w:val="24"/>
      <w:szCs w:val="24"/>
    </w:rPr>
  </w:style>
  <w:style w:type="paragraph" w:customStyle="1" w:styleId="886">
    <w:name w:val="pa-51"/>
    <w:basedOn w:val="1"/>
    <w:qFormat/>
    <w:uiPriority w:val="0"/>
    <w:pPr>
      <w:widowControl/>
      <w:spacing w:line="276" w:lineRule="atLeast"/>
      <w:jc w:val="center"/>
    </w:pPr>
    <w:rPr>
      <w:rFonts w:ascii="宋体" w:hAnsi="宋体" w:cs="宋体"/>
      <w:kern w:val="0"/>
      <w:sz w:val="24"/>
      <w:szCs w:val="24"/>
    </w:rPr>
  </w:style>
  <w:style w:type="paragraph" w:customStyle="1" w:styleId="887">
    <w:name w:val="pa-40"/>
    <w:basedOn w:val="1"/>
    <w:qFormat/>
    <w:uiPriority w:val="0"/>
    <w:pPr>
      <w:widowControl/>
      <w:spacing w:line="280" w:lineRule="atLeast"/>
    </w:pPr>
    <w:rPr>
      <w:rFonts w:ascii="宋体" w:hAnsi="宋体" w:cs="宋体"/>
      <w:kern w:val="0"/>
      <w:sz w:val="24"/>
      <w:szCs w:val="24"/>
    </w:rPr>
  </w:style>
  <w:style w:type="paragraph" w:customStyle="1" w:styleId="888">
    <w:name w:val="正文_8_0_3"/>
    <w:basedOn w:val="1"/>
    <w:qFormat/>
    <w:uiPriority w:val="0"/>
    <w:rPr>
      <w:rFonts w:ascii="Calibri" w:hAnsi="Calibri"/>
      <w:szCs w:val="21"/>
    </w:rPr>
  </w:style>
  <w:style w:type="paragraph" w:customStyle="1" w:styleId="889">
    <w:name w:val="pa-20"/>
    <w:basedOn w:val="1"/>
    <w:qFormat/>
    <w:uiPriority w:val="0"/>
    <w:pPr>
      <w:widowControl/>
      <w:spacing w:line="360" w:lineRule="atLeast"/>
      <w:jc w:val="left"/>
    </w:pPr>
    <w:rPr>
      <w:rFonts w:ascii="宋体" w:hAnsi="宋体" w:cs="宋体"/>
      <w:kern w:val="0"/>
      <w:sz w:val="24"/>
      <w:szCs w:val="24"/>
    </w:rPr>
  </w:style>
  <w:style w:type="paragraph" w:customStyle="1" w:styleId="890">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891">
    <w:name w:val="Char Char1 Char Char Char Char Char Char Char"/>
    <w:basedOn w:val="1"/>
    <w:qFormat/>
    <w:uiPriority w:val="0"/>
    <w:pPr>
      <w:widowControl/>
      <w:spacing w:after="160" w:line="240" w:lineRule="exact"/>
      <w:jc w:val="left"/>
    </w:pPr>
    <w:rPr>
      <w:rFonts w:ascii="Calibri" w:hAnsi="Calibri"/>
    </w:rPr>
  </w:style>
  <w:style w:type="paragraph" w:customStyle="1" w:styleId="892">
    <w:name w:val="ca-0"/>
    <w:basedOn w:val="1"/>
    <w:qFormat/>
    <w:uiPriority w:val="0"/>
    <w:pPr>
      <w:widowControl/>
      <w:jc w:val="left"/>
    </w:pPr>
    <w:rPr>
      <w:rFonts w:ascii="宋体" w:hAnsi="宋体" w:cs="宋体"/>
      <w:color w:val="000000"/>
      <w:kern w:val="0"/>
      <w:sz w:val="48"/>
      <w:szCs w:val="48"/>
    </w:rPr>
  </w:style>
  <w:style w:type="paragraph" w:customStyle="1" w:styleId="893">
    <w:name w:val="pa-8"/>
    <w:basedOn w:val="1"/>
    <w:qFormat/>
    <w:uiPriority w:val="0"/>
    <w:pPr>
      <w:widowControl/>
      <w:spacing w:line="360" w:lineRule="atLeast"/>
    </w:pPr>
    <w:rPr>
      <w:rFonts w:ascii="宋体" w:hAnsi="宋体" w:cs="宋体"/>
      <w:kern w:val="0"/>
      <w:sz w:val="24"/>
      <w:szCs w:val="24"/>
    </w:rPr>
  </w:style>
  <w:style w:type="paragraph" w:customStyle="1" w:styleId="894">
    <w:name w:val="正文，首行缩进:"/>
    <w:basedOn w:val="1"/>
    <w:qFormat/>
    <w:uiPriority w:val="0"/>
    <w:pPr>
      <w:spacing w:line="480" w:lineRule="exact"/>
      <w:ind w:left="326" w:firstLine="471" w:firstLineChars="200"/>
      <w:jc w:val="left"/>
    </w:pPr>
    <w:rPr>
      <w:rFonts w:ascii="宋体" w:hAnsi="宋体"/>
      <w:spacing w:val="6"/>
      <w:sz w:val="24"/>
    </w:rPr>
  </w:style>
  <w:style w:type="paragraph" w:customStyle="1" w:styleId="895">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4"/>
    </w:rPr>
  </w:style>
  <w:style w:type="paragraph" w:customStyle="1" w:styleId="896">
    <w:name w:val="Char Char151"/>
    <w:basedOn w:val="1"/>
    <w:qFormat/>
    <w:uiPriority w:val="0"/>
    <w:rPr>
      <w:rFonts w:ascii="Calibri" w:hAnsi="Calibri"/>
    </w:rPr>
  </w:style>
  <w:style w:type="paragraph" w:customStyle="1" w:styleId="897">
    <w:name w:val="pa-41"/>
    <w:basedOn w:val="1"/>
    <w:qFormat/>
    <w:uiPriority w:val="0"/>
    <w:pPr>
      <w:widowControl/>
      <w:spacing w:line="280" w:lineRule="atLeast"/>
      <w:ind w:firstLine="420"/>
    </w:pPr>
    <w:rPr>
      <w:rFonts w:ascii="宋体" w:hAnsi="宋体" w:cs="宋体"/>
      <w:kern w:val="0"/>
      <w:sz w:val="24"/>
      <w:szCs w:val="24"/>
    </w:rPr>
  </w:style>
  <w:style w:type="paragraph" w:customStyle="1" w:styleId="898">
    <w:name w:val="Char Char Char1 Char Char Char1 Char Char Char Char Char Char Char Char Char Char1"/>
    <w:basedOn w:val="1"/>
    <w:qFormat/>
    <w:uiPriority w:val="0"/>
    <w:pPr>
      <w:tabs>
        <w:tab w:val="left" w:pos="1200"/>
      </w:tabs>
      <w:ind w:left="1200" w:hanging="720"/>
    </w:pPr>
    <w:rPr>
      <w:rFonts w:ascii="Calibri" w:hAnsi="Calibri"/>
      <w:szCs w:val="24"/>
    </w:rPr>
  </w:style>
  <w:style w:type="paragraph" w:customStyle="1" w:styleId="899">
    <w:name w:val="样式 A + 小二 加粗 居中"/>
    <w:basedOn w:val="1"/>
    <w:qFormat/>
    <w:uiPriority w:val="0"/>
    <w:pPr>
      <w:widowControl/>
      <w:spacing w:line="300" w:lineRule="auto"/>
      <w:jc w:val="center"/>
    </w:pPr>
    <w:rPr>
      <w:rFonts w:ascii="Calibri" w:hAnsi="Calibri" w:eastAsia="黑体" w:cs="宋体"/>
      <w:b/>
      <w:bCs/>
      <w:kern w:val="0"/>
      <w:sz w:val="36"/>
    </w:rPr>
  </w:style>
  <w:style w:type="paragraph" w:customStyle="1" w:styleId="900">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rPr>
  </w:style>
  <w:style w:type="paragraph" w:customStyle="1" w:styleId="901">
    <w:name w:val="pa-122"/>
    <w:basedOn w:val="1"/>
    <w:qFormat/>
    <w:uiPriority w:val="0"/>
    <w:pPr>
      <w:widowControl/>
      <w:spacing w:line="360" w:lineRule="atLeast"/>
      <w:jc w:val="center"/>
    </w:pPr>
    <w:rPr>
      <w:rFonts w:ascii="宋体" w:hAnsi="宋体" w:cs="宋体"/>
      <w:kern w:val="0"/>
      <w:sz w:val="24"/>
      <w:szCs w:val="24"/>
    </w:rPr>
  </w:style>
  <w:style w:type="paragraph" w:customStyle="1" w:styleId="902">
    <w:name w:val="样式 样式 样式 标题 2 + 左  1 字符 + 左侧:  1 字符 + 左  0 字符"/>
    <w:basedOn w:val="578"/>
    <w:qFormat/>
    <w:uiPriority w:val="0"/>
    <w:pPr>
      <w:ind w:left="0" w:leftChars="0"/>
    </w:pPr>
    <w:rPr>
      <w:szCs w:val="24"/>
    </w:rPr>
  </w:style>
  <w:style w:type="paragraph" w:customStyle="1" w:styleId="903">
    <w:name w:val="pa-7"/>
    <w:basedOn w:val="1"/>
    <w:qFormat/>
    <w:uiPriority w:val="0"/>
    <w:pPr>
      <w:widowControl/>
      <w:spacing w:line="400" w:lineRule="atLeast"/>
    </w:pPr>
    <w:rPr>
      <w:rFonts w:ascii="宋体" w:hAnsi="宋体" w:cs="宋体"/>
      <w:kern w:val="0"/>
      <w:sz w:val="24"/>
      <w:szCs w:val="24"/>
    </w:rPr>
  </w:style>
  <w:style w:type="paragraph" w:customStyle="1" w:styleId="904">
    <w:name w:val="pa-78"/>
    <w:basedOn w:val="1"/>
    <w:qFormat/>
    <w:uiPriority w:val="0"/>
    <w:pPr>
      <w:widowControl/>
      <w:spacing w:line="340" w:lineRule="atLeast"/>
    </w:pPr>
    <w:rPr>
      <w:rFonts w:ascii="宋体" w:hAnsi="宋体" w:cs="宋体"/>
      <w:kern w:val="0"/>
      <w:sz w:val="24"/>
      <w:szCs w:val="24"/>
    </w:rPr>
  </w:style>
  <w:style w:type="paragraph" w:customStyle="1" w:styleId="905">
    <w:name w:val="正文段"/>
    <w:basedOn w:val="1"/>
    <w:qFormat/>
    <w:uiPriority w:val="0"/>
    <w:pPr>
      <w:widowControl/>
      <w:snapToGrid w:val="0"/>
      <w:spacing w:afterLines="50"/>
      <w:ind w:firstLine="200" w:firstLineChars="200"/>
    </w:pPr>
    <w:rPr>
      <w:kern w:val="0"/>
      <w:sz w:val="24"/>
    </w:rPr>
  </w:style>
  <w:style w:type="paragraph" w:customStyle="1" w:styleId="906">
    <w:name w:val="pa-30"/>
    <w:basedOn w:val="1"/>
    <w:qFormat/>
    <w:uiPriority w:val="0"/>
    <w:pPr>
      <w:widowControl/>
      <w:spacing w:line="360" w:lineRule="atLeast"/>
      <w:ind w:firstLine="4100"/>
    </w:pPr>
    <w:rPr>
      <w:rFonts w:ascii="宋体" w:hAnsi="宋体" w:cs="宋体"/>
      <w:kern w:val="0"/>
      <w:sz w:val="24"/>
      <w:szCs w:val="24"/>
    </w:rPr>
  </w:style>
  <w:style w:type="paragraph" w:customStyle="1" w:styleId="907">
    <w:name w:val="ca-46"/>
    <w:basedOn w:val="1"/>
    <w:qFormat/>
    <w:uiPriority w:val="0"/>
    <w:pPr>
      <w:widowControl/>
      <w:jc w:val="left"/>
    </w:pPr>
    <w:rPr>
      <w:rFonts w:ascii="宋体" w:hAnsi="宋体" w:cs="宋体"/>
      <w:color w:val="000000"/>
      <w:spacing w:val="-20"/>
      <w:kern w:val="0"/>
      <w:sz w:val="28"/>
      <w:szCs w:val="28"/>
    </w:rPr>
  </w:style>
  <w:style w:type="paragraph" w:customStyle="1" w:styleId="90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909">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910">
    <w:name w:val="标题 3_0_0"/>
    <w:basedOn w:val="475"/>
    <w:next w:val="475"/>
    <w:qFormat/>
    <w:uiPriority w:val="0"/>
    <w:pPr>
      <w:keepNext/>
      <w:keepLines/>
      <w:spacing w:before="260" w:after="260" w:line="413" w:lineRule="auto"/>
      <w:outlineLvl w:val="2"/>
    </w:pPr>
    <w:rPr>
      <w:rFonts w:ascii="Calibri" w:hAnsi="Calibri"/>
      <w:b/>
      <w:sz w:val="32"/>
    </w:rPr>
  </w:style>
  <w:style w:type="paragraph" w:customStyle="1" w:styleId="911">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912">
    <w:name w:val="font10"/>
    <w:basedOn w:val="1"/>
    <w:qFormat/>
    <w:uiPriority w:val="0"/>
    <w:pPr>
      <w:widowControl/>
      <w:spacing w:before="100" w:beforeAutospacing="1" w:after="100" w:afterAutospacing="1"/>
      <w:jc w:val="left"/>
    </w:pPr>
    <w:rPr>
      <w:rFonts w:ascii="Calibri" w:hAnsi="Calibri"/>
      <w:color w:val="000000"/>
      <w:kern w:val="0"/>
      <w:sz w:val="18"/>
      <w:szCs w:val="18"/>
    </w:rPr>
  </w:style>
  <w:style w:type="paragraph" w:customStyle="1" w:styleId="913">
    <w:name w:val="样式 样式 样式1 + 首行缩进:  2 字符 + 首行缩进:  2 字符1"/>
    <w:basedOn w:val="1"/>
    <w:qFormat/>
    <w:uiPriority w:val="0"/>
    <w:pPr>
      <w:spacing w:line="360" w:lineRule="exact"/>
      <w:ind w:firstLine="480" w:firstLineChars="200"/>
    </w:pPr>
    <w:rPr>
      <w:rFonts w:ascii="Arial" w:hAnsi="Arial"/>
    </w:rPr>
  </w:style>
  <w:style w:type="paragraph" w:customStyle="1" w:styleId="914">
    <w:name w:val="其他发布部门"/>
    <w:basedOn w:val="457"/>
    <w:qFormat/>
    <w:uiPriority w:val="0"/>
    <w:pPr>
      <w:spacing w:line="0" w:lineRule="atLeast"/>
    </w:pPr>
    <w:rPr>
      <w:rFonts w:ascii="黑体" w:eastAsia="黑体"/>
      <w:b w:val="0"/>
    </w:rPr>
  </w:style>
  <w:style w:type="paragraph" w:customStyle="1" w:styleId="915">
    <w:name w:val="pa-33"/>
    <w:basedOn w:val="1"/>
    <w:qFormat/>
    <w:uiPriority w:val="0"/>
    <w:pPr>
      <w:widowControl/>
      <w:spacing w:line="360" w:lineRule="atLeast"/>
      <w:ind w:firstLine="440"/>
    </w:pPr>
    <w:rPr>
      <w:rFonts w:ascii="宋体" w:hAnsi="宋体" w:cs="宋体"/>
      <w:kern w:val="0"/>
      <w:sz w:val="24"/>
      <w:szCs w:val="24"/>
    </w:rPr>
  </w:style>
  <w:style w:type="paragraph" w:customStyle="1" w:styleId="916">
    <w:name w:val="pa-38"/>
    <w:basedOn w:val="1"/>
    <w:qFormat/>
    <w:uiPriority w:val="0"/>
    <w:pPr>
      <w:widowControl/>
      <w:spacing w:line="360" w:lineRule="atLeast"/>
      <w:ind w:firstLine="520"/>
    </w:pPr>
    <w:rPr>
      <w:rFonts w:ascii="宋体" w:hAnsi="宋体" w:cs="宋体"/>
      <w:kern w:val="0"/>
      <w:sz w:val="24"/>
      <w:szCs w:val="24"/>
    </w:rPr>
  </w:style>
  <w:style w:type="paragraph" w:customStyle="1" w:styleId="917">
    <w:name w:val="Normal_20"/>
    <w:basedOn w:val="1"/>
    <w:qFormat/>
    <w:uiPriority w:val="0"/>
    <w:pPr>
      <w:widowControl/>
      <w:jc w:val="left"/>
    </w:pPr>
    <w:rPr>
      <w:rFonts w:ascii="黑体" w:hAnsi="宋体" w:eastAsia="黑体"/>
      <w:b/>
      <w:bCs/>
      <w:kern w:val="0"/>
      <w:sz w:val="32"/>
      <w:szCs w:val="32"/>
    </w:rPr>
  </w:style>
  <w:style w:type="paragraph" w:customStyle="1" w:styleId="91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4"/>
    </w:rPr>
  </w:style>
  <w:style w:type="paragraph" w:customStyle="1" w:styleId="919">
    <w:name w:val="标书标题3"/>
    <w:basedOn w:val="6"/>
    <w:qFormat/>
    <w:uiPriority w:val="0"/>
    <w:pPr>
      <w:keepLines w:val="0"/>
      <w:tabs>
        <w:tab w:val="clear" w:pos="720"/>
      </w:tabs>
      <w:adjustRightInd w:val="0"/>
      <w:snapToGrid w:val="0"/>
      <w:spacing w:before="156" w:beforeLines="50" w:line="560" w:lineRule="exact"/>
      <w:ind w:left="0" w:firstLine="0"/>
      <w:jc w:val="left"/>
    </w:pPr>
    <w:rPr>
      <w:rFonts w:ascii="Arial Narrow" w:hAnsi="Arial Narrow" w:eastAsia="仿宋_GB2312"/>
      <w:bCs/>
      <w:color w:val="000000"/>
      <w:sz w:val="28"/>
      <w:szCs w:val="32"/>
    </w:rPr>
  </w:style>
  <w:style w:type="paragraph" w:customStyle="1" w:styleId="9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921">
    <w:name w:val="ZMD1"/>
    <w:basedOn w:val="1"/>
    <w:qFormat/>
    <w:uiPriority w:val="0"/>
    <w:pPr>
      <w:spacing w:before="156" w:beforeLines="50" w:line="360" w:lineRule="auto"/>
      <w:ind w:firstLine="200" w:firstLineChars="200"/>
    </w:pPr>
    <w:rPr>
      <w:rFonts w:ascii="Calibri" w:hAnsi="Arial" w:eastAsia="楷体_GB2312"/>
      <w:sz w:val="24"/>
      <w:szCs w:val="24"/>
    </w:rPr>
  </w:style>
  <w:style w:type="paragraph" w:customStyle="1" w:styleId="922">
    <w:name w:val="ca-51"/>
    <w:basedOn w:val="1"/>
    <w:qFormat/>
    <w:uiPriority w:val="0"/>
    <w:pPr>
      <w:widowControl/>
      <w:jc w:val="left"/>
    </w:pPr>
    <w:rPr>
      <w:rFonts w:ascii="Calibri" w:hAnsi="Calibri"/>
      <w:b/>
      <w:bCs/>
      <w:color w:val="000000"/>
      <w:spacing w:val="-20"/>
      <w:kern w:val="0"/>
      <w:sz w:val="32"/>
      <w:szCs w:val="32"/>
    </w:rPr>
  </w:style>
  <w:style w:type="paragraph" w:customStyle="1" w:styleId="92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4">
    <w:name w:val="pa-24"/>
    <w:basedOn w:val="1"/>
    <w:qFormat/>
    <w:uiPriority w:val="0"/>
    <w:pPr>
      <w:widowControl/>
      <w:spacing w:line="360" w:lineRule="atLeast"/>
      <w:ind w:firstLine="480"/>
    </w:pPr>
    <w:rPr>
      <w:rFonts w:ascii="宋体" w:hAnsi="宋体" w:cs="宋体"/>
      <w:kern w:val="0"/>
      <w:sz w:val="24"/>
      <w:szCs w:val="24"/>
    </w:rPr>
  </w:style>
  <w:style w:type="paragraph" w:customStyle="1" w:styleId="925">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926">
    <w:name w:val="封面正文"/>
    <w:qFormat/>
    <w:uiPriority w:val="0"/>
    <w:pPr>
      <w:tabs>
        <w:tab w:val="left" w:pos="1980"/>
      </w:tabs>
      <w:ind w:left="782" w:hanging="360"/>
      <w:jc w:val="both"/>
    </w:pPr>
    <w:rPr>
      <w:rFonts w:ascii="Calibri" w:hAnsi="Calibri" w:eastAsia="宋体" w:cs="Times New Roman"/>
      <w:lang w:val="en-US" w:eastAsia="zh-CN" w:bidi="ar-SA"/>
    </w:rPr>
  </w:style>
  <w:style w:type="paragraph" w:customStyle="1" w:styleId="927">
    <w:name w:val="样式 标题 2h2sect 1.2H22nd level2Header 2UNDERRUBRIK 1-2章标题...1"/>
    <w:basedOn w:val="6"/>
    <w:next w:val="32"/>
    <w:qFormat/>
    <w:uiPriority w:val="0"/>
    <w:pPr>
      <w:widowControl w:val="0"/>
      <w:tabs>
        <w:tab w:val="clear" w:pos="720"/>
      </w:tabs>
      <w:spacing w:before="156" w:beforeLines="50" w:line="520" w:lineRule="atLeast"/>
      <w:ind w:left="0" w:firstLine="0"/>
      <w:jc w:val="both"/>
    </w:pPr>
    <w:rPr>
      <w:rFonts w:ascii="Calibri" w:hAnsi="Calibri"/>
      <w:b w:val="0"/>
      <w:color w:val="000000"/>
      <w:kern w:val="2"/>
      <w:sz w:val="24"/>
      <w:szCs w:val="28"/>
    </w:rPr>
  </w:style>
  <w:style w:type="paragraph" w:customStyle="1" w:styleId="928">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29">
    <w:name w:val="UserStyle_15"/>
    <w:basedOn w:val="1"/>
    <w:qFormat/>
    <w:uiPriority w:val="0"/>
    <w:pPr>
      <w:widowControl/>
      <w:textAlignment w:val="baseline"/>
    </w:pPr>
    <w:rPr>
      <w:kern w:val="0"/>
      <w:szCs w:val="21"/>
    </w:rPr>
  </w:style>
  <w:style w:type="character" w:customStyle="1" w:styleId="930">
    <w:name w:val="font21"/>
    <w:qFormat/>
    <w:uiPriority w:val="0"/>
    <w:rPr>
      <w:rFonts w:hint="eastAsia" w:ascii="宋体" w:hAnsi="宋体" w:eastAsia="宋体" w:cs="宋体"/>
      <w:b/>
      <w:bCs/>
      <w:color w:val="000000"/>
      <w:sz w:val="24"/>
      <w:szCs w:val="24"/>
      <w:u w:val="none"/>
    </w:rPr>
  </w:style>
  <w:style w:type="character" w:customStyle="1" w:styleId="931">
    <w:name w:val="font141"/>
    <w:qFormat/>
    <w:uiPriority w:val="0"/>
    <w:rPr>
      <w:rFonts w:hint="eastAsia" w:ascii="宋体" w:hAnsi="宋体" w:eastAsia="宋体" w:cs="宋体"/>
      <w:b/>
      <w:bCs/>
      <w:color w:val="000000"/>
      <w:sz w:val="24"/>
      <w:szCs w:val="24"/>
      <w:u w:val="none"/>
      <w:vertAlign w:val="superscript"/>
    </w:rPr>
  </w:style>
  <w:style w:type="character" w:customStyle="1" w:styleId="932">
    <w:name w:val="font41"/>
    <w:qFormat/>
    <w:uiPriority w:val="0"/>
    <w:rPr>
      <w:rFonts w:hint="eastAsia" w:ascii="宋体" w:hAnsi="宋体" w:eastAsia="宋体" w:cs="宋体"/>
      <w:b/>
      <w:bCs/>
      <w:color w:val="000000"/>
      <w:sz w:val="24"/>
      <w:szCs w:val="24"/>
      <w:u w:val="none"/>
    </w:rPr>
  </w:style>
  <w:style w:type="character" w:customStyle="1" w:styleId="933">
    <w:name w:val="font151"/>
    <w:qFormat/>
    <w:uiPriority w:val="0"/>
    <w:rPr>
      <w:rFonts w:hint="eastAsia" w:ascii="宋体" w:hAnsi="宋体" w:eastAsia="宋体" w:cs="宋体"/>
      <w:b/>
      <w:bCs/>
      <w:color w:val="000000"/>
      <w:sz w:val="24"/>
      <w:szCs w:val="24"/>
      <w:u w:val="none"/>
      <w:vertAlign w:val="superscript"/>
    </w:rPr>
  </w:style>
  <w:style w:type="paragraph" w:customStyle="1" w:styleId="934">
    <w:name w:val="index heading1"/>
    <w:basedOn w:val="1"/>
    <w:next w:val="1"/>
    <w:qFormat/>
    <w:uiPriority w:val="99"/>
    <w:pPr>
      <w:widowControl/>
      <w:adjustRightInd/>
      <w:jc w:val="left"/>
    </w:pPr>
    <w:rPr>
      <w:rFonts w:ascii="Arial" w:hAnsi="Arial" w:cs="Arial"/>
      <w:b/>
      <w:bCs/>
      <w:kern w:val="0"/>
      <w:sz w:val="24"/>
    </w:rPr>
  </w:style>
  <w:style w:type="table" w:customStyle="1" w:styleId="935">
    <w:name w:val="网格型1"/>
    <w:basedOn w:val="65"/>
    <w:unhideWhenUsed/>
    <w:qFormat/>
    <w:uiPriority w:val="0"/>
    <w:pPr>
      <w:widowControl w:val="0"/>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13307</Words>
  <Characters>14349</Characters>
  <Lines>310</Lines>
  <Paragraphs>87</Paragraphs>
  <TotalTime>44</TotalTime>
  <ScaleCrop>false</ScaleCrop>
  <LinksUpToDate>false</LinksUpToDate>
  <CharactersWithSpaces>14463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2023-04-19T01:23:00Z</dcterms:created>
  <dc:creator>ZBB3</dc:creator>
  <cp:lastModifiedBy>admin</cp:lastModifiedBy>
  <cp:lastPrinted>2022-04-26T02:21:00Z</cp:lastPrinted>
  <dcterms:modified xsi:type="dcterms:W3CDTF">2025-06-17T02:05:58Z</dcterms:modified>
  <dc:title>          </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5F4140F216A5424B927F90602498AF10</vt:lpwstr>
  </property>
  <property fmtid="{D5CDD505-2E9C-101B-9397-08002B2CF9AE}" pid="4" name="KSOTemplateDocerSaveRecord">
    <vt:lpwstr>eyJoZGlkIjoiMTJkYzJjY2JiZGY4YzQ5MWYzYjg4MmY4OWZlOTRkNjUifQ==</vt:lpwstr>
  </property>
</Properties>
</file>