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842050">
      <w:pPr>
        <w:spacing w:line="360" w:lineRule="auto"/>
        <w:jc w:val="center"/>
        <w:rPr>
          <w:rFonts w:ascii="宋体" w:hAnsi="宋体" w:cs="宋体"/>
          <w:b/>
          <w:color w:val="auto"/>
          <w:sz w:val="24"/>
          <w:highlight w:val="none"/>
        </w:rPr>
      </w:pPr>
      <w:bookmarkStart w:id="526" w:name="_GoBack"/>
      <w:bookmarkEnd w:id="526"/>
    </w:p>
    <w:p w14:paraId="75F75614">
      <w:pPr>
        <w:adjustRightInd/>
        <w:spacing w:line="360" w:lineRule="auto"/>
        <w:jc w:val="center"/>
        <w:rPr>
          <w:rFonts w:hint="eastAsia" w:ascii="宋体" w:hAnsi="宋体" w:cs="宋体"/>
          <w:sz w:val="48"/>
          <w:szCs w:val="48"/>
          <w:highlight w:val="none"/>
          <w:lang w:eastAsia="zh-CN"/>
        </w:rPr>
      </w:pPr>
    </w:p>
    <w:p w14:paraId="4A36B85C">
      <w:pPr>
        <w:adjustRightInd/>
        <w:spacing w:line="360" w:lineRule="auto"/>
        <w:jc w:val="center"/>
        <w:rPr>
          <w:rFonts w:hint="eastAsia" w:ascii="宋体" w:hAnsi="宋体" w:cs="宋体"/>
          <w:sz w:val="48"/>
          <w:szCs w:val="48"/>
          <w:highlight w:val="none"/>
          <w:lang w:eastAsia="zh-CN"/>
        </w:rPr>
      </w:pPr>
    </w:p>
    <w:p w14:paraId="106B7545">
      <w:pPr>
        <w:adjustRightInd/>
        <w:spacing w:line="360" w:lineRule="auto"/>
        <w:jc w:val="center"/>
        <w:rPr>
          <w:rFonts w:ascii="宋体" w:hAnsi="宋体" w:cs="宋体"/>
          <w:color w:val="auto"/>
          <w:sz w:val="48"/>
          <w:szCs w:val="48"/>
          <w:highlight w:val="none"/>
        </w:rPr>
      </w:pPr>
      <w:r>
        <w:rPr>
          <w:rFonts w:hint="eastAsia" w:ascii="宋体" w:hAnsi="宋体" w:cs="宋体"/>
          <w:sz w:val="48"/>
          <w:szCs w:val="48"/>
          <w:highlight w:val="none"/>
          <w:lang w:eastAsia="zh-CN"/>
        </w:rPr>
        <w:t>余杭区政府大院食堂外包服务采购项目</w:t>
      </w:r>
    </w:p>
    <w:p w14:paraId="6C6200D5">
      <w:pPr>
        <w:adjustRightInd/>
        <w:spacing w:line="360" w:lineRule="auto"/>
        <w:jc w:val="center"/>
        <w:rPr>
          <w:rFonts w:hint="eastAsia" w:ascii="宋体" w:hAnsi="宋体" w:cs="宋体"/>
          <w:color w:val="auto"/>
          <w:sz w:val="48"/>
          <w:szCs w:val="48"/>
          <w:highlight w:val="none"/>
        </w:rPr>
      </w:pPr>
    </w:p>
    <w:p w14:paraId="0889E582">
      <w:pPr>
        <w:adjustRightInd/>
        <w:spacing w:line="360" w:lineRule="auto"/>
        <w:jc w:val="center"/>
        <w:rPr>
          <w:rFonts w:hint="eastAsia" w:ascii="宋体" w:hAnsi="宋体" w:cs="宋体"/>
          <w:color w:val="auto"/>
          <w:sz w:val="48"/>
          <w:szCs w:val="48"/>
          <w:highlight w:val="none"/>
        </w:rPr>
      </w:pPr>
    </w:p>
    <w:p w14:paraId="02F0BB2A">
      <w:pPr>
        <w:adjustRightInd/>
        <w:spacing w:line="360" w:lineRule="auto"/>
        <w:jc w:val="center"/>
        <w:rPr>
          <w:rFonts w:hint="eastAsia" w:ascii="宋体" w:hAnsi="宋体" w:cs="宋体"/>
          <w:color w:val="auto"/>
          <w:sz w:val="48"/>
          <w:szCs w:val="48"/>
          <w:highlight w:val="none"/>
        </w:rPr>
      </w:pPr>
    </w:p>
    <w:p w14:paraId="160F5FB3">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5E5F987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05727F95">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sz w:val="30"/>
          <w:szCs w:val="30"/>
          <w:highlight w:val="none"/>
          <w:lang w:eastAsia="zh-CN"/>
        </w:rPr>
        <w:t>ZJZDCGYH-2025-026</w:t>
      </w:r>
      <w:r>
        <w:rPr>
          <w:rFonts w:hint="eastAsia" w:ascii="宋体" w:hAnsi="宋体" w:cs="宋体"/>
          <w:color w:val="auto"/>
          <w:sz w:val="30"/>
          <w:szCs w:val="30"/>
          <w:highlight w:val="none"/>
        </w:rPr>
        <w:t>）</w:t>
      </w:r>
    </w:p>
    <w:p w14:paraId="34C1CA7A">
      <w:pPr>
        <w:adjustRightInd/>
        <w:spacing w:line="360" w:lineRule="auto"/>
        <w:rPr>
          <w:rFonts w:ascii="宋体" w:hAnsi="宋体" w:cs="宋体"/>
          <w:color w:val="auto"/>
          <w:sz w:val="28"/>
          <w:szCs w:val="20"/>
          <w:highlight w:val="none"/>
        </w:rPr>
      </w:pPr>
    </w:p>
    <w:p w14:paraId="7CEB22EF">
      <w:pPr>
        <w:spacing w:line="360" w:lineRule="auto"/>
        <w:jc w:val="center"/>
        <w:rPr>
          <w:rFonts w:ascii="宋体" w:hAnsi="宋体" w:cs="宋体"/>
          <w:color w:val="auto"/>
          <w:sz w:val="24"/>
          <w:highlight w:val="none"/>
        </w:rPr>
      </w:pPr>
    </w:p>
    <w:p w14:paraId="18B21794">
      <w:pPr>
        <w:spacing w:line="360" w:lineRule="auto"/>
        <w:jc w:val="center"/>
        <w:rPr>
          <w:rFonts w:ascii="宋体" w:hAnsi="宋体" w:cs="宋体"/>
          <w:color w:val="auto"/>
          <w:sz w:val="24"/>
          <w:highlight w:val="none"/>
        </w:rPr>
      </w:pPr>
    </w:p>
    <w:p w14:paraId="132A1DCC">
      <w:pPr>
        <w:spacing w:line="360" w:lineRule="auto"/>
        <w:rPr>
          <w:rFonts w:ascii="宋体" w:hAnsi="宋体" w:cs="宋体"/>
          <w:color w:val="auto"/>
          <w:sz w:val="32"/>
          <w:szCs w:val="32"/>
          <w:highlight w:val="none"/>
        </w:rPr>
      </w:pPr>
    </w:p>
    <w:p w14:paraId="3C502D91">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：杭州市余杭区机关事务服务中心</w:t>
      </w:r>
    </w:p>
    <w:p w14:paraId="1DE77A00">
      <w:pPr>
        <w:spacing w:line="360" w:lineRule="auto"/>
        <w:jc w:val="center"/>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浙江中达工程造价事务所有限公司</w:t>
      </w:r>
    </w:p>
    <w:p w14:paraId="3847FCA6">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 日</w:t>
      </w:r>
    </w:p>
    <w:p w14:paraId="367EA536">
      <w:pPr>
        <w:spacing w:line="360" w:lineRule="auto"/>
        <w:jc w:val="both"/>
        <w:rPr>
          <w:color w:val="auto"/>
          <w:highlight w:val="none"/>
        </w:rPr>
      </w:pPr>
      <w:bookmarkStart w:id="0" w:name="_Hlt67893495"/>
      <w:bookmarkEnd w:id="0"/>
    </w:p>
    <w:p w14:paraId="4CA761CC">
      <w:pPr>
        <w:rPr>
          <w:rFonts w:hint="eastAsia" w:ascii="宋体" w:hAnsi="宋体" w:cs="宋体"/>
          <w:b/>
          <w:color w:val="auto"/>
          <w:sz w:val="48"/>
          <w:szCs w:val="48"/>
          <w:highlight w:val="none"/>
        </w:rPr>
      </w:pPr>
      <w:r>
        <w:rPr>
          <w:rFonts w:hint="eastAsia" w:ascii="宋体" w:hAnsi="宋体" w:cs="宋体"/>
          <w:b/>
          <w:color w:val="auto"/>
          <w:sz w:val="48"/>
          <w:szCs w:val="48"/>
          <w:highlight w:val="none"/>
        </w:rPr>
        <w:br w:type="page"/>
      </w:r>
    </w:p>
    <w:p w14:paraId="1315A34F">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1D128B48">
      <w:pPr>
        <w:spacing w:line="360" w:lineRule="auto"/>
        <w:rPr>
          <w:rFonts w:ascii="宋体" w:hAnsi="宋体" w:cs="宋体"/>
          <w:color w:val="auto"/>
          <w:sz w:val="32"/>
          <w:szCs w:val="32"/>
          <w:highlight w:val="none"/>
        </w:rPr>
      </w:pPr>
    </w:p>
    <w:p w14:paraId="20EEEC57">
      <w:pPr>
        <w:spacing w:line="360" w:lineRule="auto"/>
        <w:rPr>
          <w:rFonts w:ascii="宋体" w:hAnsi="宋体" w:cs="宋体"/>
          <w:color w:val="auto"/>
          <w:sz w:val="32"/>
          <w:szCs w:val="32"/>
          <w:highlight w:val="none"/>
        </w:rPr>
      </w:pPr>
    </w:p>
    <w:p w14:paraId="1C3F68F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C8C953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7B6BF06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1230409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25F91C5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4AC175A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2E181319">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07279B09">
      <w:pPr>
        <w:spacing w:line="360" w:lineRule="auto"/>
        <w:ind w:firstLine="549" w:firstLineChars="229"/>
        <w:rPr>
          <w:rFonts w:ascii="宋体" w:hAnsi="宋体" w:cs="宋体"/>
          <w:color w:val="auto"/>
          <w:sz w:val="24"/>
          <w:highlight w:val="none"/>
        </w:rPr>
      </w:pPr>
    </w:p>
    <w:p w14:paraId="237D6458">
      <w:pPr>
        <w:spacing w:line="360" w:lineRule="auto"/>
        <w:ind w:firstLine="549" w:firstLineChars="229"/>
        <w:rPr>
          <w:rFonts w:ascii="宋体" w:hAnsi="宋体" w:cs="宋体"/>
          <w:color w:val="auto"/>
          <w:sz w:val="24"/>
          <w:highlight w:val="none"/>
        </w:rPr>
      </w:pPr>
    </w:p>
    <w:p w14:paraId="1DD7CA0E">
      <w:pPr>
        <w:spacing w:line="360" w:lineRule="auto"/>
        <w:ind w:firstLine="549" w:firstLineChars="229"/>
        <w:rPr>
          <w:rFonts w:ascii="宋体" w:hAnsi="宋体" w:cs="宋体"/>
          <w:color w:val="auto"/>
          <w:sz w:val="24"/>
          <w:highlight w:val="none"/>
        </w:rPr>
      </w:pPr>
    </w:p>
    <w:p w14:paraId="794BC171">
      <w:pPr>
        <w:spacing w:line="360" w:lineRule="auto"/>
        <w:ind w:firstLine="549" w:firstLineChars="229"/>
        <w:rPr>
          <w:rFonts w:ascii="宋体" w:hAnsi="宋体" w:cs="宋体"/>
          <w:color w:val="auto"/>
          <w:sz w:val="24"/>
          <w:highlight w:val="none"/>
        </w:rPr>
      </w:pPr>
    </w:p>
    <w:p w14:paraId="256824E1">
      <w:pPr>
        <w:spacing w:line="360" w:lineRule="auto"/>
        <w:ind w:firstLine="549" w:firstLineChars="229"/>
        <w:rPr>
          <w:rFonts w:ascii="宋体" w:hAnsi="宋体" w:cs="宋体"/>
          <w:color w:val="auto"/>
          <w:sz w:val="24"/>
          <w:highlight w:val="none"/>
        </w:rPr>
      </w:pPr>
    </w:p>
    <w:p w14:paraId="698A349B">
      <w:pPr>
        <w:spacing w:line="360" w:lineRule="auto"/>
        <w:ind w:firstLine="549" w:firstLineChars="229"/>
        <w:rPr>
          <w:rFonts w:ascii="宋体" w:hAnsi="宋体" w:cs="宋体"/>
          <w:color w:val="auto"/>
          <w:sz w:val="24"/>
          <w:highlight w:val="none"/>
        </w:rPr>
      </w:pPr>
    </w:p>
    <w:p w14:paraId="72082593">
      <w:pPr>
        <w:spacing w:line="360" w:lineRule="auto"/>
        <w:ind w:firstLine="549" w:firstLineChars="229"/>
        <w:rPr>
          <w:rFonts w:ascii="宋体" w:hAnsi="宋体" w:cs="宋体"/>
          <w:color w:val="auto"/>
          <w:sz w:val="24"/>
          <w:highlight w:val="none"/>
        </w:rPr>
      </w:pPr>
    </w:p>
    <w:p w14:paraId="0FC9BEC1">
      <w:pPr>
        <w:spacing w:line="360" w:lineRule="auto"/>
        <w:ind w:firstLine="549" w:firstLineChars="229"/>
        <w:rPr>
          <w:rFonts w:ascii="宋体" w:hAnsi="宋体" w:cs="宋体"/>
          <w:color w:val="auto"/>
          <w:sz w:val="24"/>
          <w:highlight w:val="none"/>
        </w:rPr>
      </w:pPr>
    </w:p>
    <w:p w14:paraId="10550F48">
      <w:pPr>
        <w:spacing w:line="360" w:lineRule="auto"/>
        <w:ind w:firstLine="549" w:firstLineChars="229"/>
        <w:rPr>
          <w:rFonts w:ascii="宋体" w:hAnsi="宋体" w:cs="宋体"/>
          <w:color w:val="auto"/>
          <w:sz w:val="24"/>
          <w:highlight w:val="none"/>
        </w:rPr>
      </w:pPr>
    </w:p>
    <w:p w14:paraId="1E323E76">
      <w:pPr>
        <w:spacing w:line="360" w:lineRule="auto"/>
        <w:ind w:firstLine="549" w:firstLineChars="229"/>
        <w:rPr>
          <w:rFonts w:ascii="宋体" w:hAnsi="宋体" w:cs="宋体"/>
          <w:color w:val="auto"/>
          <w:sz w:val="24"/>
          <w:highlight w:val="none"/>
        </w:rPr>
      </w:pPr>
    </w:p>
    <w:p w14:paraId="670F60E7">
      <w:pPr>
        <w:spacing w:line="360" w:lineRule="auto"/>
        <w:ind w:firstLine="549" w:firstLineChars="229"/>
        <w:rPr>
          <w:rFonts w:ascii="宋体" w:hAnsi="宋体" w:cs="宋体"/>
          <w:color w:val="auto"/>
          <w:sz w:val="24"/>
          <w:highlight w:val="none"/>
        </w:rPr>
      </w:pPr>
    </w:p>
    <w:p w14:paraId="5BBEA551">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75F0252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100B0F9">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余杭区政府大院食堂外包服务采购项目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color w:val="auto"/>
          <w:kern w:val="2"/>
          <w:sz w:val="24"/>
          <w:szCs w:val="24"/>
          <w:highlight w:val="none"/>
        </w:rPr>
        <w:t>https://www.zcygov.cn/）获取（下载）招标文件，并于202</w:t>
      </w:r>
      <w:r>
        <w:rPr>
          <w:rStyle w:val="76"/>
          <w:rFonts w:hint="eastAsia" w:ascii="宋体" w:hAnsi="宋体" w:cs="宋体"/>
          <w:color w:val="auto"/>
          <w:kern w:val="2"/>
          <w:sz w:val="24"/>
          <w:szCs w:val="24"/>
          <w:highlight w:val="none"/>
          <w:lang w:val="en-US" w:eastAsia="zh-CN"/>
        </w:rPr>
        <w:t>5</w:t>
      </w:r>
      <w:r>
        <w:rPr>
          <w:rStyle w:val="76"/>
          <w:rFonts w:hint="eastAsia" w:ascii="宋体" w:hAnsi="宋体" w:eastAsia="宋体" w:cs="宋体"/>
          <w:color w:val="auto"/>
          <w:kern w:val="2"/>
          <w:sz w:val="24"/>
          <w:szCs w:val="24"/>
          <w:highlight w:val="none"/>
        </w:rPr>
        <w:t>年 月 日 点 分</w:t>
      </w:r>
      <w:r>
        <w:rPr>
          <w:rStyle w:val="76"/>
          <w:rFonts w:hint="eastAsia" w:ascii="宋体" w:hAnsi="宋体" w:eastAsia="宋体" w:cs="宋体"/>
          <w:bCs/>
          <w:color w:val="auto"/>
          <w:kern w:val="2"/>
          <w:sz w:val="24"/>
          <w:szCs w:val="24"/>
          <w:highlight w:val="none"/>
        </w:rPr>
        <w:t>00秒</w:t>
      </w:r>
      <w:r>
        <w:rPr>
          <w:rStyle w:val="76"/>
          <w:rFonts w:hint="eastAsia" w:ascii="宋体" w:hAnsi="宋体" w:eastAsia="宋体" w:cs="宋体"/>
          <w:bCs/>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27C706C">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057A6E36">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ZJZDCGYH-2025-026</w:t>
      </w:r>
    </w:p>
    <w:p w14:paraId="4B0A1759">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余杭区政府大院食堂外包服务采购项目</w:t>
      </w:r>
    </w:p>
    <w:p w14:paraId="6D756FF9">
      <w:pP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ascii="宋体" w:hAnsi="宋体" w:cs="宋体"/>
          <w:color w:val="auto"/>
          <w:sz w:val="24"/>
          <w:highlight w:val="none"/>
        </w:rPr>
        <w:t xml:space="preserve"> </w:t>
      </w:r>
      <w:r>
        <w:rPr>
          <w:rFonts w:hint="eastAsia" w:ascii="宋体" w:hAnsi="宋体" w:cs="宋体"/>
          <w:b/>
          <w:sz w:val="24"/>
          <w:highlight w:val="none"/>
          <w:lang w:val="en-US" w:eastAsia="zh-CN"/>
        </w:rPr>
        <w:t>4800</w:t>
      </w:r>
      <w:r>
        <w:rPr>
          <w:rFonts w:hint="eastAsia" w:ascii="宋体" w:hAnsi="宋体" w:cs="宋体"/>
          <w:b/>
          <w:sz w:val="24"/>
          <w:highlight w:val="none"/>
          <w:lang w:eastAsia="zh-CN"/>
        </w:rPr>
        <w:t>000</w:t>
      </w:r>
      <w:r>
        <w:rPr>
          <w:rFonts w:hint="eastAsia" w:ascii="宋体" w:hAnsi="宋体" w:cs="宋体"/>
          <w:b/>
          <w:sz w:val="24"/>
          <w:highlight w:val="none"/>
          <w:lang w:val="en-US" w:eastAsia="zh-CN"/>
        </w:rPr>
        <w:t>0.00</w:t>
      </w:r>
    </w:p>
    <w:p w14:paraId="08C52786">
      <w:pPr>
        <w:spacing w:line="360" w:lineRule="auto"/>
        <w:ind w:firstLine="480"/>
        <w:rPr>
          <w:rFonts w:hint="default" w:ascii="宋体" w:hAnsi="宋体" w:cs="宋体"/>
          <w:color w:val="auto"/>
          <w:sz w:val="24"/>
          <w:highlight w:val="none"/>
          <w:lang w:val="en-US"/>
        </w:rPr>
      </w:pPr>
      <w:r>
        <w:rPr>
          <w:rFonts w:hint="eastAsia" w:ascii="宋体" w:hAnsi="宋体" w:cs="宋体"/>
          <w:b/>
          <w:color w:val="auto"/>
          <w:sz w:val="24"/>
          <w:highlight w:val="none"/>
        </w:rPr>
        <w:t>最高限价（元）：</w:t>
      </w:r>
      <w:r>
        <w:rPr>
          <w:rFonts w:ascii="宋体" w:hAnsi="宋体" w:cs="宋体"/>
          <w:color w:val="auto"/>
          <w:sz w:val="24"/>
          <w:highlight w:val="none"/>
        </w:rPr>
        <w:t xml:space="preserve"> </w:t>
      </w:r>
      <w:r>
        <w:rPr>
          <w:rFonts w:hint="eastAsia" w:ascii="宋体" w:hAnsi="宋体" w:cs="宋体"/>
          <w:b/>
          <w:sz w:val="24"/>
          <w:highlight w:val="none"/>
          <w:lang w:val="en-US" w:eastAsia="zh-CN"/>
        </w:rPr>
        <w:t>4800</w:t>
      </w:r>
      <w:r>
        <w:rPr>
          <w:rFonts w:hint="eastAsia" w:ascii="宋体" w:hAnsi="宋体" w:cs="宋体"/>
          <w:b/>
          <w:sz w:val="24"/>
          <w:highlight w:val="none"/>
          <w:lang w:eastAsia="zh-CN"/>
        </w:rPr>
        <w:t>000</w:t>
      </w:r>
      <w:r>
        <w:rPr>
          <w:rFonts w:hint="eastAsia" w:ascii="宋体" w:hAnsi="宋体" w:cs="宋体"/>
          <w:b/>
          <w:sz w:val="24"/>
          <w:highlight w:val="none"/>
          <w:lang w:val="en-US" w:eastAsia="zh-CN"/>
        </w:rPr>
        <w:t>0.00</w:t>
      </w:r>
    </w:p>
    <w:p w14:paraId="701910A9">
      <w:pPr>
        <w:pStyle w:val="7"/>
        <w:spacing w:line="360" w:lineRule="auto"/>
        <w:ind w:firstLine="480"/>
        <w:rPr>
          <w:rFonts w:hint="eastAsia" w:ascii="宋体" w:hAnsi="宋体" w:eastAsia="宋体" w:cs="宋体"/>
          <w:color w:val="auto"/>
          <w:sz w:val="24"/>
          <w:highlight w:val="none"/>
          <w:lang w:eastAsia="zh-CN"/>
        </w:rPr>
      </w:pPr>
      <w:r>
        <w:rPr>
          <w:rFonts w:hint="eastAsia" w:hAnsi="宋体" w:cs="宋体"/>
          <w:b/>
          <w:color w:val="auto"/>
          <w:sz w:val="24"/>
          <w:highlight w:val="none"/>
        </w:rPr>
        <w:t>采购需求：</w:t>
      </w:r>
      <w:r>
        <w:rPr>
          <w:rFonts w:hint="eastAsia" w:hAnsi="宋体" w:cs="宋体"/>
          <w:color w:val="auto"/>
          <w:sz w:val="24"/>
          <w:highlight w:val="none"/>
          <w:lang w:eastAsia="zh-CN"/>
        </w:rPr>
        <w:t>余杭区政府大院食堂外包服务采购项目</w:t>
      </w:r>
    </w:p>
    <w:p w14:paraId="4D032870">
      <w:pPr>
        <w:pStyle w:val="7"/>
        <w:spacing w:line="360" w:lineRule="auto"/>
        <w:ind w:firstLine="480"/>
        <w:rPr>
          <w:rFonts w:hAnsi="宋体" w:cs="宋体"/>
          <w:bCs/>
          <w:color w:val="auto"/>
          <w:kern w:val="2"/>
          <w:sz w:val="24"/>
          <w:szCs w:val="24"/>
          <w:highlight w:val="none"/>
        </w:rPr>
      </w:pPr>
      <w:r>
        <w:rPr>
          <w:rFonts w:hint="eastAsia" w:hAnsi="宋体" w:cs="宋体"/>
          <w:bCs/>
          <w:color w:val="auto"/>
          <w:kern w:val="2"/>
          <w:sz w:val="24"/>
          <w:szCs w:val="24"/>
          <w:highlight w:val="none"/>
        </w:rPr>
        <w:t>主要内容：详见</w:t>
      </w:r>
      <w:r>
        <w:rPr>
          <w:rFonts w:hint="eastAsia" w:ascii="宋体" w:hAnsi="宋体" w:eastAsia="宋体"/>
          <w:color w:val="auto"/>
          <w:kern w:val="2"/>
          <w:sz w:val="24"/>
          <w:szCs w:val="24"/>
          <w:highlight w:val="none"/>
        </w:rPr>
        <w:t>招标文件第三部分采购需求，供应商可点击本公告下方“浏览采购文件”查看采购需求。</w:t>
      </w:r>
    </w:p>
    <w:p w14:paraId="27CC3176">
      <w:pPr>
        <w:pStyle w:val="87"/>
        <w:ind w:firstLine="482"/>
        <w:outlineLvl w:val="2"/>
        <w:rPr>
          <w:rFonts w:hint="eastAsia" w:ascii="宋体" w:hAnsi="宋体" w:eastAsia="宋体" w:cs="宋体"/>
          <w:color w:val="auto"/>
          <w:highlight w:val="none"/>
          <w:lang w:val="en-US" w:eastAsia="zh-CN"/>
        </w:rPr>
      </w:pPr>
      <w:r>
        <w:rPr>
          <w:rFonts w:hint="eastAsia" w:ascii="宋体" w:hAnsi="宋体" w:cs="宋体"/>
          <w:b/>
          <w:color w:val="auto"/>
          <w:highlight w:val="none"/>
        </w:rPr>
        <w:t>合同履约期限：</w:t>
      </w:r>
      <w:r>
        <w:rPr>
          <w:rFonts w:hint="eastAsia" w:ascii="宋体" w:hAnsi="宋体" w:cs="宋体"/>
          <w:color w:val="auto"/>
          <w:highlight w:val="none"/>
          <w:lang w:val="en-US" w:eastAsia="zh-CN"/>
        </w:rPr>
        <w:t>36个月，合同一年一签</w:t>
      </w:r>
      <w:r>
        <w:rPr>
          <w:rFonts w:hint="eastAsia" w:ascii="宋体" w:hAnsi="宋体" w:cs="宋体"/>
          <w:sz w:val="24"/>
          <w:szCs w:val="24"/>
          <w:highlight w:val="none"/>
          <w:lang w:val="en-US" w:eastAsia="zh-CN"/>
        </w:rPr>
        <w:t>。</w:t>
      </w:r>
    </w:p>
    <w:p w14:paraId="705726D2">
      <w:pPr>
        <w:pStyle w:val="7"/>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r>
        <w:rPr>
          <w:rFonts w:hAnsi="宋体" w:cs="宋体"/>
          <w:color w:val="auto"/>
          <w:kern w:val="0"/>
          <w:sz w:val="24"/>
          <w:highlight w:val="none"/>
        </w:rPr>
        <w:sym w:font="Wingdings" w:char="F0FE"/>
      </w:r>
      <w:r>
        <w:rPr>
          <w:rFonts w:hint="eastAsia" w:hAnsi="宋体" w:cs="宋体"/>
          <w:b/>
          <w:color w:val="auto"/>
          <w:sz w:val="24"/>
          <w:highlight w:val="none"/>
        </w:rPr>
        <w:t>是；</w:t>
      </w:r>
      <w:r>
        <w:rPr>
          <w:rFonts w:ascii="Segoe UI Symbol" w:hAnsi="Segoe UI Symbol" w:cs="Segoe UI Symbol"/>
          <w:color w:val="auto"/>
          <w:kern w:val="0"/>
          <w:sz w:val="24"/>
          <w:highlight w:val="none"/>
        </w:rPr>
        <w:t>☐</w:t>
      </w:r>
      <w:r>
        <w:rPr>
          <w:rFonts w:hint="eastAsia" w:hAnsi="宋体" w:cs="宋体"/>
          <w:b/>
          <w:color w:val="auto"/>
          <w:sz w:val="24"/>
          <w:highlight w:val="none"/>
        </w:rPr>
        <w:t>否</w:t>
      </w:r>
      <w:r>
        <w:rPr>
          <w:rFonts w:hint="eastAsia" w:hAnsi="宋体" w:cs="宋体"/>
          <w:color w:val="auto"/>
          <w:kern w:val="0"/>
          <w:sz w:val="24"/>
          <w:highlight w:val="none"/>
        </w:rPr>
        <w:t>。</w:t>
      </w:r>
    </w:p>
    <w:p w14:paraId="35505023">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298CFAB6">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3B87C58">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3E7D3F89">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0DEA6630">
      <w:pPr>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2F046410">
      <w:pPr>
        <w:spacing w:line="360" w:lineRule="auto"/>
        <w:ind w:firstLine="480" w:firstLineChars="200"/>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6FEDBC58">
      <w:pPr>
        <w:spacing w:line="360" w:lineRule="auto"/>
        <w:ind w:firstLine="897" w:firstLineChars="374"/>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sz w:val="24"/>
          <w:highlight w:val="none"/>
        </w:rPr>
        <w:t>服务全部由符合政策要求的中小企业承接，提供中小企业声明函；</w:t>
      </w:r>
    </w:p>
    <w:p w14:paraId="3C446B8B">
      <w:pPr>
        <w:spacing w:line="360" w:lineRule="auto"/>
        <w:ind w:firstLine="897" w:firstLineChars="374"/>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服务全部由符合政策要求的小微企业承接，提供中小企业声明函；</w:t>
      </w:r>
    </w:p>
    <w:p w14:paraId="54735752">
      <w:pPr>
        <w:rPr>
          <w:rFonts w:ascii="宋体" w:hAnsi="宋体" w:cs="宋体"/>
          <w:color w:val="auto"/>
          <w:highlight w:val="none"/>
        </w:rPr>
      </w:pPr>
    </w:p>
    <w:p w14:paraId="2C38D96C">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68EDB79E">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239EE31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938E232">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lang w:val="en-US" w:eastAsia="zh-CN"/>
        </w:rPr>
        <w:t>无。</w:t>
      </w:r>
    </w:p>
    <w:p w14:paraId="4EA139D0">
      <w:pPr>
        <w:snapToGrid w:val="0"/>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F1C2A51">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A278AB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1E29F0E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 月 日</w:t>
      </w:r>
      <w:r>
        <w:rPr>
          <w:rFonts w:hint="eastAsia" w:ascii="宋体" w:hAnsi="宋体" w:cs="宋体"/>
          <w:color w:val="auto"/>
          <w:sz w:val="24"/>
          <w:highlight w:val="none"/>
        </w:rPr>
        <w:t>，每天上午00:00至12:00 ，下午12:00至23:59（北京时间，线上获取法定节假日均可，线下获取文件法定节假日除外）</w:t>
      </w:r>
    </w:p>
    <w:p w14:paraId="1FB110A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75EE62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DFDCB1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0A80DE26">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3EAEA63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 月 日 点 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041B25C2">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AA5F278">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 月 日 点 分00秒</w:t>
      </w:r>
      <w:r>
        <w:rPr>
          <w:rFonts w:hint="eastAsia" w:ascii="宋体" w:hAnsi="宋体" w:cs="宋体"/>
          <w:bCs/>
          <w:color w:val="auto"/>
          <w:sz w:val="24"/>
          <w:highlight w:val="none"/>
          <w:u w:val="single"/>
        </w:rPr>
        <w:t xml:space="preserve">  </w:t>
      </w:r>
    </w:p>
    <w:p w14:paraId="2AF33AF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71143469">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7E5EC4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2A2F9E91">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6CFDD17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846445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97DEFC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E66BD2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B1F09B7">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0E27697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32153240">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名    称：</w:t>
      </w:r>
      <w:r>
        <w:rPr>
          <w:rFonts w:hint="eastAsia" w:ascii="宋体" w:hAnsi="宋体" w:cs="宋体"/>
          <w:sz w:val="24"/>
          <w:highlight w:val="none"/>
          <w:lang w:eastAsia="zh-CN"/>
        </w:rPr>
        <w:t>杭州市余杭区机关事务服务中心</w:t>
      </w:r>
      <w:r>
        <w:rPr>
          <w:rFonts w:hint="eastAsia" w:ascii="宋体" w:hAnsi="宋体" w:eastAsia="宋体" w:cs="宋体"/>
          <w:sz w:val="24"/>
          <w:highlight w:val="none"/>
        </w:rPr>
        <w:t xml:space="preserve"> </w:t>
      </w:r>
    </w:p>
    <w:p w14:paraId="34C06A5D">
      <w:pPr>
        <w:spacing w:line="360" w:lineRule="auto"/>
        <w:ind w:firstLine="480"/>
        <w:rPr>
          <w:rFonts w:hint="eastAsia" w:ascii="宋体" w:hAnsi="宋体" w:cs="宋体"/>
          <w:sz w:val="24"/>
          <w:highlight w:val="none"/>
        </w:rPr>
      </w:pPr>
      <w:r>
        <w:rPr>
          <w:rFonts w:hint="eastAsia" w:ascii="宋体" w:hAnsi="宋体" w:eastAsia="宋体" w:cs="宋体"/>
          <w:sz w:val="24"/>
          <w:highlight w:val="none"/>
        </w:rPr>
        <w:t>地    址：</w:t>
      </w:r>
      <w:r>
        <w:rPr>
          <w:rFonts w:hint="eastAsia" w:ascii="宋体" w:hAnsi="宋体" w:cs="宋体"/>
          <w:sz w:val="24"/>
          <w:highlight w:val="none"/>
          <w:lang w:eastAsia="zh-CN"/>
        </w:rPr>
        <w:t>杭州市余杭区仓前街道文一西路1500号9号楼</w:t>
      </w:r>
      <w:r>
        <w:rPr>
          <w:rFonts w:hint="eastAsia" w:ascii="宋体" w:hAnsi="宋体" w:eastAsia="宋体" w:cs="宋体"/>
          <w:sz w:val="24"/>
          <w:highlight w:val="none"/>
        </w:rPr>
        <w:t xml:space="preserve">   </w:t>
      </w:r>
      <w:r>
        <w:rPr>
          <w:rFonts w:hint="eastAsia" w:ascii="宋体" w:hAnsi="宋体" w:cs="宋体"/>
          <w:sz w:val="24"/>
          <w:highlight w:val="none"/>
        </w:rPr>
        <w:t xml:space="preserve">   </w:t>
      </w:r>
    </w:p>
    <w:p w14:paraId="2D6AF1AB">
      <w:pPr>
        <w:spacing w:line="360" w:lineRule="auto"/>
        <w:ind w:firstLine="480"/>
        <w:rPr>
          <w:rFonts w:hint="eastAsia" w:ascii="宋体" w:hAnsi="宋体" w:cs="宋体"/>
          <w:sz w:val="24"/>
          <w:highlight w:val="none"/>
        </w:rPr>
      </w:pPr>
      <w:r>
        <w:rPr>
          <w:rFonts w:hint="eastAsia" w:ascii="宋体" w:hAnsi="宋体" w:cs="宋体"/>
          <w:sz w:val="24"/>
          <w:highlight w:val="none"/>
        </w:rPr>
        <w:t>传    真： /</w:t>
      </w:r>
    </w:p>
    <w:p w14:paraId="6DA4F015">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项目联系人（询问）：</w:t>
      </w:r>
      <w:r>
        <w:rPr>
          <w:rFonts w:hint="eastAsia" w:ascii="宋体" w:hAnsi="宋体" w:cs="宋体"/>
          <w:sz w:val="24"/>
          <w:highlight w:val="none"/>
          <w:lang w:val="en-US" w:eastAsia="zh-CN"/>
        </w:rPr>
        <w:t xml:space="preserve">童晓琦  </w:t>
      </w:r>
      <w:r>
        <w:rPr>
          <w:rFonts w:hint="eastAsia" w:ascii="宋体" w:hAnsi="宋体" w:cs="宋体"/>
          <w:sz w:val="24"/>
          <w:highlight w:val="none"/>
        </w:rPr>
        <w:t>项目联系方式（询问）：0571-89516734</w:t>
      </w:r>
      <w:r>
        <w:rPr>
          <w:rFonts w:hint="eastAsia" w:ascii="宋体" w:hAnsi="宋体" w:cs="宋体"/>
          <w:sz w:val="24"/>
          <w:highlight w:val="none"/>
          <w:lang w:val="en-US" w:eastAsia="zh-CN"/>
        </w:rPr>
        <w:t xml:space="preserve"> </w:t>
      </w:r>
    </w:p>
    <w:p w14:paraId="4CB1F9E1">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sz w:val="24"/>
          <w:highlight w:val="none"/>
        </w:rPr>
        <w:t>质疑联系人：</w:t>
      </w:r>
      <w:r>
        <w:rPr>
          <w:rFonts w:hint="eastAsia" w:ascii="宋体" w:hAnsi="宋体" w:cs="宋体"/>
          <w:sz w:val="24"/>
          <w:highlight w:val="none"/>
          <w:lang w:eastAsia="zh-CN"/>
        </w:rPr>
        <w:t>鲁敏</w:t>
      </w:r>
      <w:r>
        <w:rPr>
          <w:rFonts w:hint="eastAsia" w:ascii="宋体" w:hAnsi="宋体" w:cs="宋体"/>
          <w:sz w:val="24"/>
          <w:highlight w:val="none"/>
          <w:lang w:val="en-US" w:eastAsia="zh-CN"/>
        </w:rPr>
        <w:t xml:space="preserve">          </w:t>
      </w:r>
      <w:r>
        <w:rPr>
          <w:rFonts w:hint="eastAsia" w:ascii="宋体" w:hAnsi="宋体" w:cs="宋体"/>
          <w:sz w:val="24"/>
          <w:highlight w:val="none"/>
        </w:rPr>
        <w:t>质疑联系方式：0571-89516718</w:t>
      </w:r>
      <w:r>
        <w:rPr>
          <w:rFonts w:hint="eastAsia" w:ascii="宋体" w:hAnsi="宋体" w:cs="宋体"/>
          <w:sz w:val="24"/>
          <w:highlight w:val="none"/>
          <w:lang w:val="en-US" w:eastAsia="zh-CN"/>
        </w:rPr>
        <w:t xml:space="preserve">  </w:t>
      </w:r>
    </w:p>
    <w:p w14:paraId="1E56DD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2FEA5913">
      <w:pPr>
        <w:spacing w:line="360" w:lineRule="auto"/>
        <w:ind w:firstLine="480"/>
        <w:rPr>
          <w:rFonts w:hint="eastAsia" w:ascii="宋体" w:hAnsi="宋体" w:cs="宋体"/>
          <w:sz w:val="24"/>
          <w:highlight w:val="none"/>
        </w:rPr>
      </w:pPr>
      <w:r>
        <w:rPr>
          <w:rFonts w:hint="eastAsia" w:ascii="宋体" w:hAnsi="宋体" w:cs="宋体"/>
          <w:sz w:val="24"/>
          <w:highlight w:val="none"/>
        </w:rPr>
        <w:t>名    称：浙江中达工程造价事务所有限公司</w:t>
      </w:r>
    </w:p>
    <w:p w14:paraId="005DEAD6">
      <w:pPr>
        <w:spacing w:line="360" w:lineRule="auto"/>
        <w:ind w:firstLine="480"/>
        <w:rPr>
          <w:rFonts w:hint="eastAsia" w:ascii="宋体" w:hAnsi="宋体" w:cs="宋体"/>
          <w:sz w:val="24"/>
          <w:highlight w:val="none"/>
        </w:rPr>
      </w:pPr>
      <w:r>
        <w:rPr>
          <w:rFonts w:hint="eastAsia" w:ascii="宋体" w:hAnsi="宋体" w:cs="宋体"/>
          <w:sz w:val="24"/>
          <w:highlight w:val="none"/>
        </w:rPr>
        <w:t>地    址：浙江省杭州市临平区星桥街道星桥北路64号1幢1102室</w:t>
      </w:r>
    </w:p>
    <w:p w14:paraId="4C4E41F1">
      <w:pPr>
        <w:spacing w:line="360" w:lineRule="auto"/>
        <w:rPr>
          <w:rFonts w:hint="eastAsia" w:ascii="宋体" w:hAnsi="宋体" w:cs="宋体"/>
          <w:sz w:val="24"/>
          <w:highlight w:val="none"/>
        </w:rPr>
      </w:pPr>
      <w:r>
        <w:rPr>
          <w:rFonts w:hint="eastAsia" w:ascii="宋体" w:hAnsi="宋体" w:cs="宋体"/>
          <w:sz w:val="24"/>
          <w:highlight w:val="none"/>
        </w:rPr>
        <w:t xml:space="preserve">    传    真： /</w:t>
      </w:r>
    </w:p>
    <w:p w14:paraId="0039F2AE">
      <w:pPr>
        <w:spacing w:line="360" w:lineRule="auto"/>
        <w:rPr>
          <w:rFonts w:hint="eastAsia" w:ascii="宋体" w:hAnsi="宋体" w:cs="宋体"/>
          <w:sz w:val="24"/>
          <w:highlight w:val="none"/>
        </w:rPr>
      </w:pPr>
      <w:r>
        <w:rPr>
          <w:rFonts w:hint="eastAsia" w:ascii="宋体" w:hAnsi="宋体" w:cs="宋体"/>
          <w:sz w:val="24"/>
          <w:highlight w:val="none"/>
        </w:rPr>
        <w:t xml:space="preserve">    项目联系人（询问）：万工 </w:t>
      </w:r>
      <w:r>
        <w:rPr>
          <w:rFonts w:hint="eastAsia" w:ascii="宋体" w:hAnsi="宋体" w:cs="宋体"/>
          <w:sz w:val="24"/>
          <w:highlight w:val="none"/>
          <w:lang w:val="en-US" w:eastAsia="zh-CN"/>
        </w:rPr>
        <w:t xml:space="preserve">      </w:t>
      </w:r>
      <w:r>
        <w:rPr>
          <w:rFonts w:hint="eastAsia" w:ascii="宋体" w:hAnsi="宋体" w:cs="宋体"/>
          <w:sz w:val="24"/>
          <w:highlight w:val="none"/>
        </w:rPr>
        <w:t>项目联系方式（询问）：15967187374</w:t>
      </w:r>
    </w:p>
    <w:p w14:paraId="7BF9D5FF">
      <w:pPr>
        <w:spacing w:line="360" w:lineRule="auto"/>
        <w:ind w:firstLine="480"/>
        <w:rPr>
          <w:rFonts w:hint="eastAsia" w:ascii="宋体" w:hAnsi="宋体" w:cs="宋体"/>
          <w:sz w:val="24"/>
          <w:highlight w:val="none"/>
        </w:rPr>
      </w:pPr>
      <w:r>
        <w:rPr>
          <w:rFonts w:hint="eastAsia" w:ascii="宋体" w:hAnsi="宋体" w:cs="宋体"/>
          <w:sz w:val="24"/>
          <w:highlight w:val="none"/>
        </w:rPr>
        <w:t>质疑联系人：</w:t>
      </w:r>
      <w:r>
        <w:rPr>
          <w:rFonts w:hint="eastAsia" w:ascii="宋体" w:hAnsi="宋体" w:cs="宋体"/>
          <w:sz w:val="24"/>
          <w:highlight w:val="none"/>
          <w:lang w:val="en-US" w:eastAsia="zh-CN"/>
        </w:rPr>
        <w:t>徐</w:t>
      </w:r>
      <w:r>
        <w:rPr>
          <w:rFonts w:hint="eastAsia" w:ascii="宋体" w:hAnsi="宋体" w:cs="宋体"/>
          <w:sz w:val="24"/>
          <w:highlight w:val="none"/>
        </w:rPr>
        <w:t>工</w:t>
      </w:r>
      <w:r>
        <w:rPr>
          <w:rFonts w:hint="eastAsia" w:ascii="宋体" w:hAnsi="宋体" w:cs="宋体"/>
          <w:sz w:val="24"/>
          <w:highlight w:val="none"/>
          <w:lang w:val="en-US" w:eastAsia="zh-CN"/>
        </w:rPr>
        <w:t xml:space="preserve">               </w:t>
      </w:r>
      <w:r>
        <w:rPr>
          <w:rFonts w:hint="eastAsia" w:ascii="宋体" w:hAnsi="宋体" w:cs="宋体"/>
          <w:sz w:val="24"/>
          <w:highlight w:val="none"/>
        </w:rPr>
        <w:t>质疑联系方式：0571-89000091</w:t>
      </w:r>
    </w:p>
    <w:p w14:paraId="2BFE2B3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1E5E2EB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称：杭州市余杭区财政局、浙江省政府采购行政裁决服务中心（杭州）</w:t>
      </w:r>
    </w:p>
    <w:p w14:paraId="5E97F15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eastAsia="zh-CN"/>
        </w:rPr>
        <w:t>杭州市上城区清泰街549号城建综合大楼11楼</w:t>
      </w:r>
      <w:r>
        <w:rPr>
          <w:rFonts w:hint="eastAsia" w:ascii="宋体" w:hAnsi="宋体" w:cs="宋体"/>
          <w:color w:val="auto"/>
          <w:sz w:val="24"/>
          <w:highlight w:val="none"/>
        </w:rPr>
        <w:t>（快递仅限ems或顺丰）</w:t>
      </w:r>
    </w:p>
    <w:p w14:paraId="4936BBDE">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联系人 ：</w:t>
      </w:r>
      <w:r>
        <w:rPr>
          <w:rFonts w:hint="eastAsia" w:ascii="宋体" w:hAnsi="宋体" w:cs="宋体"/>
          <w:color w:val="auto"/>
          <w:sz w:val="24"/>
          <w:highlight w:val="none"/>
          <w:lang w:val="en-US" w:eastAsia="zh-CN"/>
        </w:rPr>
        <w:t>匡老师</w:t>
      </w:r>
    </w:p>
    <w:p w14:paraId="4890B3C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监督投诉电话：电话：0571-87807798 </w:t>
      </w:r>
    </w:p>
    <w:p w14:paraId="4DB24DFB">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482F83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661DA6D4">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7E160B2A">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FDB20BF">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6E693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vAlign w:val="top"/>
          </w:tcPr>
          <w:p w14:paraId="174A6F7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EC2C7F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89FF19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3DBDA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7DB7CDD6">
            <w:pPr>
              <w:snapToGrid w:val="0"/>
              <w:spacing w:line="360" w:lineRule="auto"/>
              <w:jc w:val="center"/>
              <w:rPr>
                <w:rFonts w:ascii="宋体" w:hAnsi="宋体" w:cs="宋体"/>
                <w:color w:val="auto"/>
                <w:sz w:val="24"/>
                <w:highlight w:val="none"/>
              </w:rPr>
            </w:pPr>
          </w:p>
          <w:p w14:paraId="345E89E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D1B69B0">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155271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43F0B0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vAlign w:val="top"/>
          </w:tcPr>
          <w:p w14:paraId="23E52928">
            <w:pPr>
              <w:snapToGrid w:val="0"/>
              <w:spacing w:line="360" w:lineRule="auto"/>
              <w:jc w:val="center"/>
              <w:rPr>
                <w:rFonts w:ascii="宋体" w:hAnsi="宋体" w:cs="宋体"/>
                <w:color w:val="auto"/>
                <w:sz w:val="24"/>
                <w:highlight w:val="none"/>
              </w:rPr>
            </w:pPr>
          </w:p>
          <w:p w14:paraId="0E223C3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7D5180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F2E9699">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余杭区政府大院食堂外包服务采购项目</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租赁和商务服务业</w:t>
            </w:r>
            <w:r>
              <w:rPr>
                <w:rFonts w:hint="eastAsia" w:ascii="宋体" w:hAnsi="宋体" w:cs="宋体"/>
                <w:color w:val="auto"/>
                <w:kern w:val="0"/>
                <w:sz w:val="24"/>
                <w:highlight w:val="none"/>
              </w:rPr>
              <w:t>；</w:t>
            </w:r>
          </w:p>
          <w:p w14:paraId="45E1FDF1">
            <w:pPr>
              <w:snapToGrid w:val="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第四条第（十）项规定：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3DBBF6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vAlign w:val="top"/>
          </w:tcPr>
          <w:p w14:paraId="646DC385">
            <w:pPr>
              <w:snapToGrid w:val="0"/>
              <w:spacing w:line="360" w:lineRule="auto"/>
              <w:jc w:val="center"/>
              <w:rPr>
                <w:rFonts w:ascii="宋体" w:hAnsi="宋体" w:cs="宋体"/>
                <w:color w:val="auto"/>
                <w:sz w:val="24"/>
                <w:highlight w:val="none"/>
              </w:rPr>
            </w:pPr>
          </w:p>
          <w:p w14:paraId="54334FBD">
            <w:pPr>
              <w:snapToGrid w:val="0"/>
              <w:spacing w:line="360" w:lineRule="auto"/>
              <w:jc w:val="center"/>
              <w:rPr>
                <w:rFonts w:ascii="宋体" w:hAnsi="宋体" w:cs="宋体"/>
                <w:color w:val="auto"/>
                <w:sz w:val="24"/>
                <w:highlight w:val="none"/>
              </w:rPr>
            </w:pPr>
          </w:p>
          <w:p w14:paraId="13ECD42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90A001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B5FE8FB">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本项目不允许采购进口产品。</w:t>
            </w:r>
          </w:p>
          <w:p w14:paraId="6F635433">
            <w:pPr>
              <w:spacing w:line="360" w:lineRule="auto"/>
              <w:rPr>
                <w:rFonts w:ascii="宋体" w:hAnsi="宋体" w:cs="宋体"/>
                <w:color w:val="auto"/>
                <w:highlight w:val="none"/>
              </w:rPr>
            </w:pPr>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1AEF79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A65B62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AF9E662">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D47E0ED">
            <w:pPr>
              <w:spacing w:line="360" w:lineRule="auto"/>
              <w:rPr>
                <w:rFonts w:ascii="宋体" w:hAnsi="宋体" w:cs="宋体"/>
                <w:color w:val="auto"/>
                <w:sz w:val="24"/>
                <w:highlight w:val="none"/>
              </w:rPr>
            </w:pPr>
            <w:r>
              <w:rPr>
                <w:rFonts w:ascii="MS Gothic" w:hAnsi="MS Gothic" w:eastAsia="宋体" w:cs="宋体"/>
                <w:color w:val="auto"/>
                <w:kern w:val="0"/>
                <w:sz w:val="24"/>
                <w:szCs w:val="24"/>
                <w:highlight w:val="none"/>
                <w:lang w:val="en-US" w:eastAsia="zh-CN" w:bidi="ar-SA"/>
              </w:rPr>
              <w:t>☐</w:t>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r>
              <w:rPr>
                <w:rFonts w:hint="eastAsia" w:ascii="Wingdings" w:hAnsi="Wingdings" w:eastAsia="宋体" w:cs="宋体"/>
                <w:color w:val="auto"/>
                <w:kern w:val="0"/>
                <w:sz w:val="24"/>
                <w:szCs w:val="24"/>
                <w:highlight w:val="none"/>
                <w:lang w:val="en-US" w:eastAsia="zh-CN" w:bidi="ar-SA"/>
              </w:rPr>
              <w:t>þ</w:t>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5A5EFF05">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2FE070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vAlign w:val="top"/>
          </w:tcPr>
          <w:p w14:paraId="49241707">
            <w:pPr>
              <w:snapToGrid w:val="0"/>
              <w:spacing w:line="360" w:lineRule="auto"/>
              <w:jc w:val="center"/>
              <w:rPr>
                <w:rFonts w:ascii="宋体" w:hAnsi="宋体" w:cs="宋体"/>
                <w:color w:val="auto"/>
                <w:sz w:val="24"/>
                <w:highlight w:val="none"/>
              </w:rPr>
            </w:pPr>
          </w:p>
          <w:p w14:paraId="525CF18B">
            <w:pPr>
              <w:snapToGrid w:val="0"/>
              <w:spacing w:line="360" w:lineRule="auto"/>
              <w:jc w:val="center"/>
              <w:rPr>
                <w:rFonts w:ascii="宋体" w:hAnsi="宋体" w:cs="宋体"/>
                <w:color w:val="auto"/>
                <w:sz w:val="24"/>
                <w:highlight w:val="none"/>
              </w:rPr>
            </w:pPr>
          </w:p>
          <w:p w14:paraId="7F9B59F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7728BF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098AF12">
            <w:pPr>
              <w:spacing w:line="360" w:lineRule="auto"/>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8451998">
            <w:pPr>
              <w:spacing w:line="360" w:lineRule="auto"/>
              <w:rPr>
                <w:rFonts w:hint="eastAsia" w:ascii="宋体" w:hAnsi="宋体" w:cs="宋体"/>
                <w:color w:val="auto"/>
                <w:sz w:val="24"/>
                <w:szCs w:val="20"/>
                <w:highlight w:val="none"/>
              </w:rPr>
            </w:pP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1161DECF">
            <w:pPr>
              <w:pStyle w:val="79"/>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14:paraId="461396EF">
            <w:pPr>
              <w:pStyle w:val="79"/>
              <w:ind w:firstLine="0" w:firstLineChars="0"/>
              <w:rPr>
                <w:color w:val="auto"/>
                <w:highlight w:val="none"/>
              </w:rPr>
            </w:pPr>
          </w:p>
        </w:tc>
      </w:tr>
      <w:tr w14:paraId="0848BF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vAlign w:val="top"/>
          </w:tcPr>
          <w:p w14:paraId="358FCE2D">
            <w:pPr>
              <w:snapToGrid w:val="0"/>
              <w:spacing w:line="360" w:lineRule="auto"/>
              <w:jc w:val="center"/>
              <w:rPr>
                <w:rFonts w:ascii="宋体" w:hAnsi="宋体" w:cs="宋体"/>
                <w:color w:val="auto"/>
                <w:sz w:val="24"/>
                <w:highlight w:val="none"/>
              </w:rPr>
            </w:pPr>
          </w:p>
          <w:p w14:paraId="6DBD1A65">
            <w:pPr>
              <w:snapToGrid w:val="0"/>
              <w:spacing w:line="360" w:lineRule="auto"/>
              <w:jc w:val="center"/>
              <w:rPr>
                <w:rFonts w:ascii="宋体" w:hAnsi="宋体" w:cs="宋体"/>
                <w:color w:val="auto"/>
                <w:sz w:val="24"/>
                <w:highlight w:val="none"/>
              </w:rPr>
            </w:pPr>
          </w:p>
          <w:p w14:paraId="6470D9AB">
            <w:pPr>
              <w:snapToGrid w:val="0"/>
              <w:spacing w:line="360" w:lineRule="auto"/>
              <w:jc w:val="center"/>
              <w:rPr>
                <w:rFonts w:ascii="宋体" w:hAnsi="宋体" w:cs="宋体"/>
                <w:color w:val="auto"/>
                <w:sz w:val="24"/>
                <w:highlight w:val="none"/>
              </w:rPr>
            </w:pPr>
          </w:p>
          <w:p w14:paraId="780284AC">
            <w:pPr>
              <w:snapToGrid w:val="0"/>
              <w:spacing w:line="360" w:lineRule="auto"/>
              <w:jc w:val="center"/>
              <w:rPr>
                <w:rFonts w:ascii="宋体" w:hAnsi="宋体" w:cs="宋体"/>
                <w:color w:val="auto"/>
                <w:sz w:val="24"/>
                <w:highlight w:val="none"/>
              </w:rPr>
            </w:pPr>
          </w:p>
          <w:p w14:paraId="128544F1">
            <w:pPr>
              <w:snapToGrid w:val="0"/>
              <w:spacing w:line="360" w:lineRule="auto"/>
              <w:jc w:val="center"/>
              <w:rPr>
                <w:rFonts w:ascii="宋体" w:hAnsi="宋体" w:cs="宋体"/>
                <w:color w:val="auto"/>
                <w:sz w:val="24"/>
                <w:highlight w:val="none"/>
              </w:rPr>
            </w:pPr>
          </w:p>
          <w:p w14:paraId="3B8C7CBF">
            <w:pPr>
              <w:snapToGrid w:val="0"/>
              <w:spacing w:line="360" w:lineRule="auto"/>
              <w:jc w:val="center"/>
              <w:rPr>
                <w:rFonts w:ascii="宋体" w:hAnsi="宋体" w:cs="宋体"/>
                <w:color w:val="auto"/>
                <w:sz w:val="24"/>
                <w:highlight w:val="none"/>
              </w:rPr>
            </w:pPr>
          </w:p>
          <w:p w14:paraId="5DEB135F">
            <w:pPr>
              <w:snapToGrid w:val="0"/>
              <w:spacing w:line="360" w:lineRule="auto"/>
              <w:jc w:val="center"/>
              <w:rPr>
                <w:rFonts w:ascii="宋体" w:hAnsi="宋体" w:cs="宋体"/>
                <w:color w:val="auto"/>
                <w:sz w:val="24"/>
                <w:highlight w:val="none"/>
              </w:rPr>
            </w:pPr>
          </w:p>
          <w:p w14:paraId="0D54F987">
            <w:pPr>
              <w:snapToGrid w:val="0"/>
              <w:spacing w:line="360" w:lineRule="auto"/>
              <w:jc w:val="center"/>
              <w:rPr>
                <w:rFonts w:ascii="宋体" w:hAnsi="宋体" w:cs="宋体"/>
                <w:color w:val="auto"/>
                <w:sz w:val="24"/>
                <w:highlight w:val="none"/>
              </w:rPr>
            </w:pPr>
          </w:p>
          <w:p w14:paraId="74175845">
            <w:pPr>
              <w:snapToGrid w:val="0"/>
              <w:spacing w:line="360" w:lineRule="auto"/>
              <w:jc w:val="center"/>
              <w:rPr>
                <w:rFonts w:ascii="宋体" w:hAnsi="宋体" w:cs="宋体"/>
                <w:color w:val="auto"/>
                <w:sz w:val="24"/>
                <w:highlight w:val="none"/>
              </w:rPr>
            </w:pPr>
          </w:p>
          <w:p w14:paraId="35C1AA8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C2CB1E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8CB2F23">
            <w:pPr>
              <w:spacing w:line="360" w:lineRule="auto"/>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6EC6AC20">
            <w:pPr>
              <w:spacing w:line="360" w:lineRule="auto"/>
              <w:rPr>
                <w:rFonts w:ascii="宋体" w:hAnsi="宋体" w:cs="宋体"/>
                <w:color w:val="auto"/>
                <w:kern w:val="0"/>
                <w:sz w:val="24"/>
                <w:highlight w:val="none"/>
              </w:rPr>
            </w:pPr>
            <w:r>
              <w:rPr>
                <w:rFonts w:hint="eastAsia" w:ascii="MS Gothic" w:hAnsi="MS Gothic" w:eastAsia="MS Gothic" w:cs="宋体"/>
                <w:color w:val="auto"/>
                <w:kern w:val="0"/>
                <w:sz w:val="24"/>
                <w:szCs w:val="24"/>
                <w:highlight w:val="none"/>
                <w:lang w:val="en-US" w:eastAsia="zh-CN" w:bidi="ar-SA"/>
              </w:rPr>
              <w:t>☐</w:t>
            </w:r>
            <w:r>
              <w:rPr>
                <w:rFonts w:hint="eastAsia" w:ascii="宋体" w:hAnsi="宋体" w:cs="宋体"/>
                <w:color w:val="auto"/>
                <w:kern w:val="0"/>
                <w:sz w:val="24"/>
                <w:highlight w:val="none"/>
              </w:rPr>
              <w:t>B要求提供，</w:t>
            </w:r>
          </w:p>
          <w:p w14:paraId="05ADFDF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7FF69B5">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1D7912D">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E660625">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rPr>
              <w:t>否；☐是，检测机构的要求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2018A2D">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35064E6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1848582D">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777C6F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vAlign w:val="top"/>
          </w:tcPr>
          <w:p w14:paraId="15034E46">
            <w:pPr>
              <w:snapToGrid w:val="0"/>
              <w:spacing w:line="360" w:lineRule="auto"/>
              <w:jc w:val="center"/>
              <w:rPr>
                <w:rFonts w:ascii="宋体" w:hAnsi="宋体" w:cs="宋体"/>
                <w:color w:val="auto"/>
                <w:sz w:val="24"/>
                <w:highlight w:val="none"/>
              </w:rPr>
            </w:pPr>
          </w:p>
          <w:p w14:paraId="76E56DE5">
            <w:pPr>
              <w:snapToGrid w:val="0"/>
              <w:spacing w:line="360" w:lineRule="auto"/>
              <w:jc w:val="center"/>
              <w:rPr>
                <w:rFonts w:ascii="宋体" w:hAnsi="宋体" w:cs="宋体"/>
                <w:color w:val="auto"/>
                <w:sz w:val="24"/>
                <w:highlight w:val="none"/>
              </w:rPr>
            </w:pPr>
          </w:p>
          <w:p w14:paraId="0CA2F3C1">
            <w:pPr>
              <w:snapToGrid w:val="0"/>
              <w:spacing w:line="360" w:lineRule="auto"/>
              <w:jc w:val="center"/>
              <w:rPr>
                <w:rFonts w:ascii="宋体" w:hAnsi="宋体" w:cs="宋体"/>
                <w:color w:val="auto"/>
                <w:sz w:val="24"/>
                <w:highlight w:val="none"/>
              </w:rPr>
            </w:pPr>
          </w:p>
          <w:p w14:paraId="1884C217">
            <w:pPr>
              <w:snapToGrid w:val="0"/>
              <w:spacing w:line="360" w:lineRule="auto"/>
              <w:jc w:val="center"/>
              <w:rPr>
                <w:rFonts w:ascii="宋体" w:hAnsi="宋体" w:cs="宋体"/>
                <w:color w:val="auto"/>
                <w:sz w:val="24"/>
                <w:highlight w:val="none"/>
              </w:rPr>
            </w:pPr>
          </w:p>
          <w:p w14:paraId="48944D76">
            <w:pPr>
              <w:snapToGrid w:val="0"/>
              <w:spacing w:line="360" w:lineRule="auto"/>
              <w:jc w:val="center"/>
              <w:rPr>
                <w:rFonts w:ascii="宋体" w:hAnsi="宋体" w:cs="宋体"/>
                <w:color w:val="auto"/>
                <w:sz w:val="24"/>
                <w:highlight w:val="none"/>
              </w:rPr>
            </w:pPr>
          </w:p>
          <w:p w14:paraId="3F7B4946">
            <w:pPr>
              <w:snapToGrid w:val="0"/>
              <w:spacing w:line="360" w:lineRule="auto"/>
              <w:jc w:val="center"/>
              <w:rPr>
                <w:rFonts w:ascii="宋体" w:hAnsi="宋体" w:cs="宋体"/>
                <w:color w:val="auto"/>
                <w:sz w:val="24"/>
                <w:highlight w:val="none"/>
              </w:rPr>
            </w:pPr>
          </w:p>
          <w:p w14:paraId="09EC1026">
            <w:pPr>
              <w:snapToGrid w:val="0"/>
              <w:spacing w:line="360" w:lineRule="auto"/>
              <w:jc w:val="center"/>
              <w:rPr>
                <w:rFonts w:ascii="宋体" w:hAnsi="宋体" w:cs="宋体"/>
                <w:color w:val="auto"/>
                <w:sz w:val="24"/>
                <w:highlight w:val="none"/>
              </w:rPr>
            </w:pPr>
          </w:p>
          <w:p w14:paraId="32FC4444">
            <w:pPr>
              <w:snapToGrid w:val="0"/>
              <w:spacing w:line="360" w:lineRule="auto"/>
              <w:jc w:val="center"/>
              <w:rPr>
                <w:rFonts w:ascii="宋体" w:hAnsi="宋体" w:cs="宋体"/>
                <w:color w:val="auto"/>
                <w:sz w:val="24"/>
                <w:highlight w:val="none"/>
              </w:rPr>
            </w:pPr>
          </w:p>
          <w:p w14:paraId="7993211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27A6BFB">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1B28A37">
            <w:pPr>
              <w:spacing w:line="360" w:lineRule="auto"/>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0A5269CD">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☐B组织。</w:t>
            </w:r>
          </w:p>
          <w:p w14:paraId="7B72EF2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5ECD098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7A2F95C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5F0F06E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2B375314">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087897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vMerge w:val="restart"/>
            <w:tcBorders>
              <w:top w:val="single" w:color="auto" w:sz="4" w:space="0"/>
              <w:left w:val="single" w:color="auto" w:sz="4" w:space="0"/>
              <w:right w:val="single" w:color="auto" w:sz="4" w:space="0"/>
            </w:tcBorders>
            <w:vAlign w:val="top"/>
          </w:tcPr>
          <w:p w14:paraId="37635B2F">
            <w:pPr>
              <w:snapToGrid w:val="0"/>
              <w:spacing w:line="360" w:lineRule="auto"/>
              <w:jc w:val="center"/>
              <w:rPr>
                <w:rFonts w:ascii="宋体" w:hAnsi="宋体" w:cs="宋体"/>
                <w:color w:val="auto"/>
                <w:sz w:val="24"/>
                <w:highlight w:val="none"/>
              </w:rPr>
            </w:pPr>
          </w:p>
          <w:p w14:paraId="69F3CEF4">
            <w:pPr>
              <w:snapToGrid w:val="0"/>
              <w:spacing w:line="360" w:lineRule="auto"/>
              <w:jc w:val="center"/>
              <w:rPr>
                <w:rFonts w:ascii="宋体" w:hAnsi="宋体" w:cs="宋体"/>
                <w:color w:val="auto"/>
                <w:sz w:val="24"/>
                <w:highlight w:val="none"/>
              </w:rPr>
            </w:pPr>
          </w:p>
          <w:p w14:paraId="342E3B7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0F5C481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6D61F87">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3FFD49BF">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B2603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vMerge w:val="continue"/>
            <w:tcBorders>
              <w:left w:val="single" w:color="auto" w:sz="4" w:space="0"/>
              <w:bottom w:val="single" w:color="auto" w:sz="4" w:space="0"/>
              <w:right w:val="single" w:color="auto" w:sz="4" w:space="0"/>
            </w:tcBorders>
            <w:vAlign w:val="top"/>
          </w:tcPr>
          <w:p w14:paraId="376ECC0F">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0101F46">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93E139D">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0275E0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000000" w:sz="8" w:space="0"/>
              <w:bottom w:val="single" w:color="auto" w:sz="4" w:space="0"/>
              <w:right w:val="single" w:color="000000" w:sz="2" w:space="0"/>
            </w:tcBorders>
            <w:vAlign w:val="top"/>
          </w:tcPr>
          <w:p w14:paraId="590E4C05">
            <w:pPr>
              <w:snapToGrid w:val="0"/>
              <w:spacing w:line="360" w:lineRule="auto"/>
              <w:jc w:val="center"/>
              <w:rPr>
                <w:rFonts w:ascii="宋体" w:hAnsi="宋体" w:cs="宋体"/>
                <w:color w:val="auto"/>
                <w:sz w:val="24"/>
                <w:highlight w:val="none"/>
              </w:rPr>
            </w:pPr>
          </w:p>
          <w:p w14:paraId="31EB0F67">
            <w:pPr>
              <w:snapToGrid w:val="0"/>
              <w:spacing w:line="360" w:lineRule="auto"/>
              <w:jc w:val="center"/>
              <w:rPr>
                <w:rFonts w:ascii="宋体" w:hAnsi="宋体" w:cs="宋体"/>
                <w:color w:val="auto"/>
                <w:sz w:val="24"/>
                <w:highlight w:val="none"/>
              </w:rPr>
            </w:pPr>
          </w:p>
          <w:p w14:paraId="2780E37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6411F0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B5A14B7">
            <w:pPr>
              <w:pStyle w:val="79"/>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4FDFC82F">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☐强制采购。产品：    </w:t>
            </w:r>
          </w:p>
          <w:p w14:paraId="7947E7E8">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1BE3C4AF">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013F2A3B">
            <w:pPr>
              <w:pStyle w:val="79"/>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25F8C0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000000" w:sz="8" w:space="0"/>
              <w:bottom w:val="single" w:color="auto" w:sz="4" w:space="0"/>
              <w:right w:val="single" w:color="000000" w:sz="2" w:space="0"/>
            </w:tcBorders>
            <w:vAlign w:val="top"/>
          </w:tcPr>
          <w:p w14:paraId="602ECC8B">
            <w:pPr>
              <w:snapToGrid w:val="0"/>
              <w:spacing w:line="360" w:lineRule="auto"/>
              <w:jc w:val="center"/>
              <w:rPr>
                <w:rFonts w:ascii="宋体" w:hAnsi="宋体" w:cs="宋体"/>
                <w:color w:val="auto"/>
                <w:sz w:val="24"/>
                <w:highlight w:val="none"/>
              </w:rPr>
            </w:pPr>
          </w:p>
          <w:p w14:paraId="010442C5">
            <w:pPr>
              <w:snapToGrid w:val="0"/>
              <w:spacing w:line="360" w:lineRule="auto"/>
              <w:jc w:val="center"/>
              <w:rPr>
                <w:rFonts w:ascii="宋体" w:hAnsi="宋体" w:cs="宋体"/>
                <w:color w:val="auto"/>
                <w:sz w:val="24"/>
                <w:highlight w:val="none"/>
              </w:rPr>
            </w:pPr>
          </w:p>
          <w:p w14:paraId="721CE7E3">
            <w:pPr>
              <w:snapToGrid w:val="0"/>
              <w:spacing w:line="360" w:lineRule="auto"/>
              <w:jc w:val="center"/>
              <w:rPr>
                <w:rFonts w:ascii="宋体" w:hAnsi="宋体" w:cs="宋体"/>
                <w:color w:val="auto"/>
                <w:sz w:val="24"/>
                <w:highlight w:val="none"/>
              </w:rPr>
            </w:pPr>
          </w:p>
          <w:p w14:paraId="492480AC">
            <w:pPr>
              <w:snapToGrid w:val="0"/>
              <w:spacing w:line="360" w:lineRule="auto"/>
              <w:jc w:val="center"/>
              <w:rPr>
                <w:rFonts w:ascii="宋体" w:hAnsi="宋体" w:cs="宋体"/>
                <w:color w:val="auto"/>
                <w:sz w:val="24"/>
                <w:highlight w:val="none"/>
              </w:rPr>
            </w:pPr>
          </w:p>
          <w:p w14:paraId="166F3BB0">
            <w:pPr>
              <w:snapToGrid w:val="0"/>
              <w:spacing w:line="360" w:lineRule="auto"/>
              <w:jc w:val="center"/>
              <w:rPr>
                <w:rFonts w:ascii="宋体" w:hAnsi="宋体" w:cs="宋体"/>
                <w:color w:val="auto"/>
                <w:sz w:val="24"/>
                <w:highlight w:val="none"/>
              </w:rPr>
            </w:pPr>
          </w:p>
          <w:p w14:paraId="1E133EB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FC44A5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61869CD">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61E192C0">
            <w:pPr>
              <w:snapToGrid w:val="0"/>
              <w:spacing w:line="360" w:lineRule="auto"/>
              <w:ind w:firstLine="241" w:firstLineChars="100"/>
              <w:jc w:val="left"/>
              <w:rPr>
                <w:rFonts w:hint="default" w:ascii="宋体" w:hAnsi="宋体" w:eastAsia="宋体" w:cs="宋体"/>
                <w:b/>
                <w:color w:val="auto"/>
                <w:kern w:val="0"/>
                <w:sz w:val="24"/>
                <w:highlight w:val="none"/>
                <w:lang w:val="en-US" w:eastAsia="zh-CN"/>
              </w:rPr>
            </w:pPr>
            <w:r>
              <w:rPr>
                <w:rFonts w:hint="eastAsia" w:ascii="宋体" w:hAnsi="宋体" w:cs="宋体"/>
                <w:b/>
                <w:color w:val="auto"/>
                <w:kern w:val="0"/>
                <w:sz w:val="24"/>
                <w:highlight w:val="none"/>
                <w:lang w:val="en-US" w:eastAsia="zh-CN"/>
              </w:rPr>
              <w:t>项目预算价48000000.00元。</w:t>
            </w:r>
          </w:p>
          <w:p w14:paraId="562AD048">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43AC4C93">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789B06C">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61AAD76E">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3EE4D259">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444A9D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000000" w:sz="8" w:space="0"/>
              <w:right w:val="single" w:color="000000" w:sz="2" w:space="0"/>
            </w:tcBorders>
            <w:vAlign w:val="top"/>
          </w:tcPr>
          <w:p w14:paraId="6EE52DFB">
            <w:pPr>
              <w:snapToGrid w:val="0"/>
              <w:spacing w:line="360" w:lineRule="auto"/>
              <w:jc w:val="center"/>
              <w:rPr>
                <w:rFonts w:ascii="宋体" w:hAnsi="宋体" w:cs="宋体"/>
                <w:color w:val="auto"/>
                <w:sz w:val="24"/>
                <w:highlight w:val="none"/>
              </w:rPr>
            </w:pPr>
          </w:p>
          <w:p w14:paraId="1650F3C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0E57F56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023539E9">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F48D2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A129EF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C5BB52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7960419">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sz w:val="24"/>
                <w:szCs w:val="24"/>
                <w:highlight w:val="none"/>
                <w:u w:val="single"/>
              </w:rPr>
              <w:t>杭州市临平区星桥街道星桥北路64号1幢1102室</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lang w:val="en-US" w:eastAsia="zh-CN"/>
              </w:rPr>
              <w:t>万工15967187374</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77A395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vMerge w:val="restart"/>
            <w:tcBorders>
              <w:top w:val="single" w:color="auto" w:sz="4" w:space="0"/>
              <w:left w:val="single" w:color="000000" w:sz="8" w:space="0"/>
              <w:right w:val="single" w:color="000000" w:sz="2" w:space="0"/>
            </w:tcBorders>
            <w:vAlign w:val="center"/>
          </w:tcPr>
          <w:p w14:paraId="7E574F9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63C4FD15">
            <w:pPr>
              <w:snapToGrid w:val="0"/>
              <w:spacing w:line="360" w:lineRule="auto"/>
              <w:jc w:val="center"/>
              <w:rPr>
                <w:rFonts w:ascii="宋体" w:hAnsi="宋体" w:cs="宋体"/>
                <w:b/>
                <w:color w:val="auto"/>
                <w:sz w:val="24"/>
                <w:highlight w:val="none"/>
              </w:rPr>
            </w:pPr>
            <w:r>
              <w:rPr>
                <w:rFonts w:hint="eastAsia" w:ascii="宋体" w:hAnsi="宋体" w:eastAsia="宋体" w:cs="仿宋_GB2312"/>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6576B90">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2D96F1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vMerge w:val="continue"/>
            <w:tcBorders>
              <w:left w:val="single" w:color="000000" w:sz="8" w:space="0"/>
              <w:right w:val="single" w:color="000000" w:sz="2" w:space="0"/>
            </w:tcBorders>
            <w:vAlign w:val="top"/>
          </w:tcPr>
          <w:p w14:paraId="53511A6C">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285850B7">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CB56131">
            <w:pPr>
              <w:spacing w:line="360" w:lineRule="auto"/>
              <w:rPr>
                <w:rFonts w:ascii="宋体" w:hAnsi="宋体" w:cs="宋体"/>
                <w:snapToGrid w:val="0"/>
                <w:color w:val="auto"/>
                <w:kern w:val="28"/>
                <w:sz w:val="24"/>
                <w:highlight w:val="none"/>
              </w:rPr>
            </w:pPr>
            <w:r>
              <w:rPr>
                <w:rFonts w:hint="eastAsia" w:ascii="MS Mincho" w:hAnsi="MS Mincho" w:eastAsia="MS Mincho" w:cs="MS Mincho"/>
                <w:color w:val="auto"/>
                <w:kern w:val="0"/>
                <w:sz w:val="24"/>
                <w:highlight w:val="none"/>
              </w:rPr>
              <w:t>☐</w:t>
            </w:r>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07E96E9F">
            <w:pPr>
              <w:spacing w:line="360" w:lineRule="auto"/>
              <w:rPr>
                <w:rFonts w:ascii="宋体" w:hAnsi="宋体" w:cs="宋体"/>
                <w:snapToGrid w:val="0"/>
                <w:color w:val="auto"/>
                <w:kern w:val="28"/>
                <w:sz w:val="24"/>
                <w:highlight w:val="none"/>
              </w:rPr>
            </w:pPr>
            <w:r>
              <w:rPr>
                <w:rFonts w:hint="eastAsia" w:ascii="宋体" w:hAnsi="宋体" w:eastAsia="宋体" w:cs="Arial"/>
                <w:color w:val="auto"/>
                <w:kern w:val="0"/>
                <w:sz w:val="24"/>
                <w:highlight w:val="none"/>
              </w:rPr>
              <w:sym w:font="Wingdings" w:char="F0FE"/>
            </w:r>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63A997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000000" w:sz="2" w:space="0"/>
            </w:tcBorders>
            <w:vAlign w:val="top"/>
          </w:tcPr>
          <w:p w14:paraId="67A9734A">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2719D47">
            <w:pPr>
              <w:snapToGrid w:val="0"/>
              <w:spacing w:line="360" w:lineRule="auto"/>
              <w:jc w:val="center"/>
              <w:rPr>
                <w:rFonts w:hint="eastAsia" w:ascii="宋体" w:hAnsi="宋体" w:eastAsia="宋体" w:cs="仿宋_GB2312"/>
                <w:b/>
                <w:color w:val="auto"/>
                <w:sz w:val="24"/>
                <w:highlight w:val="none"/>
                <w:lang w:eastAsia="zh-CN"/>
              </w:rPr>
            </w:pPr>
            <w:r>
              <w:rPr>
                <w:rFonts w:hint="eastAsia" w:ascii="宋体" w:hAnsi="宋体" w:eastAsia="宋体" w:cs="仿宋_GB2312"/>
                <w:b/>
                <w:color w:val="auto"/>
                <w:sz w:val="24"/>
                <w:highlight w:val="none"/>
                <w:lang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0BA8A659">
            <w:pPr>
              <w:spacing w:line="360" w:lineRule="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eastAsia="zh-CN"/>
              </w:rPr>
              <w:t>。</w:t>
            </w:r>
          </w:p>
        </w:tc>
      </w:tr>
      <w:tr w14:paraId="5638EB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000000" w:sz="2" w:space="0"/>
            </w:tcBorders>
            <w:vAlign w:val="center"/>
          </w:tcPr>
          <w:p w14:paraId="0B4FCBAF">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2FF16CE2">
            <w:pPr>
              <w:snapToGrid w:val="0"/>
              <w:spacing w:line="360" w:lineRule="auto"/>
              <w:jc w:val="center"/>
              <w:rPr>
                <w:rFonts w:hint="eastAsia" w:ascii="宋体" w:hAnsi="宋体" w:eastAsia="宋体" w:cs="仿宋_GB2312"/>
                <w:b/>
                <w:color w:val="auto"/>
                <w:sz w:val="24"/>
                <w:highlight w:val="none"/>
                <w:lang w:eastAsia="zh-CN"/>
              </w:rPr>
            </w:pPr>
            <w:r>
              <w:rPr>
                <w:rFonts w:hint="eastAsia" w:ascii="宋体" w:hAnsi="宋体" w:eastAsia="宋体" w:cs="仿宋_GB2312"/>
                <w:b/>
                <w:color w:val="auto"/>
                <w:sz w:val="24"/>
                <w:highlight w:val="none"/>
                <w:lang w:eastAsia="zh-CN"/>
              </w:rPr>
              <w:t>代理费用收取方式及标准</w:t>
            </w:r>
          </w:p>
        </w:tc>
        <w:tc>
          <w:tcPr>
            <w:tcW w:w="6095" w:type="dxa"/>
            <w:tcBorders>
              <w:top w:val="single" w:color="000000" w:sz="8" w:space="0"/>
              <w:left w:val="single" w:color="auto" w:sz="4" w:space="0"/>
              <w:bottom w:val="single" w:color="000000" w:sz="8" w:space="0"/>
              <w:right w:val="single" w:color="auto" w:sz="4" w:space="0"/>
            </w:tcBorders>
            <w:vAlign w:val="center"/>
          </w:tcPr>
          <w:p w14:paraId="55C42BF1">
            <w:pPr>
              <w:spacing w:line="360" w:lineRule="auto"/>
              <w:rPr>
                <w:rFonts w:hint="eastAsia" w:ascii="宋体" w:hAnsi="宋体" w:eastAsia="宋体" w:cs="宋体"/>
                <w:color w:val="auto"/>
                <w:kern w:val="0"/>
                <w:sz w:val="24"/>
                <w:highlight w:val="none"/>
                <w:lang w:eastAsia="zh-CN"/>
              </w:rPr>
            </w:pPr>
            <w:r>
              <w:rPr>
                <w:rFonts w:hint="eastAsia" w:ascii="宋体" w:hAnsi="宋体" w:eastAsia="宋体" w:cs="宋体"/>
                <w:b/>
                <w:bCs/>
                <w:sz w:val="24"/>
                <w:highlight w:val="none"/>
              </w:rPr>
              <w:t>本项目的招标代理费用由中标单位支付，代理费用付款按《招标代理服务收费管理暂行办法》的通知（计价格[2002]1980号）文件直接支付给分散采购招标代理单位，投标人在报价时应综合考虑该笔费用，但不单列进投标总价。</w:t>
            </w:r>
          </w:p>
        </w:tc>
      </w:tr>
      <w:tr w14:paraId="1A2551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000000" w:sz="2" w:space="0"/>
            </w:tcBorders>
            <w:vAlign w:val="center"/>
          </w:tcPr>
          <w:p w14:paraId="51F2CF40">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1843" w:type="dxa"/>
            <w:tcBorders>
              <w:top w:val="single" w:color="auto" w:sz="4" w:space="0"/>
              <w:left w:val="single" w:color="000000" w:sz="2" w:space="0"/>
              <w:bottom w:val="single" w:color="auto" w:sz="4" w:space="0"/>
              <w:right w:val="single" w:color="auto" w:sz="4" w:space="0"/>
            </w:tcBorders>
            <w:vAlign w:val="center"/>
          </w:tcPr>
          <w:p w14:paraId="7E56F5F4">
            <w:pPr>
              <w:snapToGrid w:val="0"/>
              <w:spacing w:line="360" w:lineRule="auto"/>
              <w:jc w:val="center"/>
              <w:rPr>
                <w:rFonts w:hint="default" w:ascii="宋体" w:hAnsi="宋体" w:eastAsia="宋体" w:cs="仿宋_GB2312"/>
                <w:b/>
                <w:color w:val="auto"/>
                <w:sz w:val="24"/>
                <w:highlight w:val="none"/>
                <w:lang w:val="en-US" w:eastAsia="zh-CN"/>
              </w:rPr>
            </w:pPr>
            <w:r>
              <w:rPr>
                <w:rFonts w:hint="eastAsia" w:ascii="宋体" w:hAnsi="宋体" w:eastAsia="宋体" w:cs="仿宋_GB2312"/>
                <w:b/>
                <w:color w:val="auto"/>
                <w:sz w:val="24"/>
                <w:highlight w:val="none"/>
                <w:lang w:val="en-US" w:eastAsia="zh-CN"/>
              </w:rPr>
              <w:t>其他要求</w:t>
            </w:r>
          </w:p>
        </w:tc>
        <w:tc>
          <w:tcPr>
            <w:tcW w:w="6095" w:type="dxa"/>
            <w:tcBorders>
              <w:top w:val="single" w:color="000000" w:sz="8" w:space="0"/>
              <w:left w:val="single" w:color="auto" w:sz="4" w:space="0"/>
              <w:bottom w:val="single" w:color="000000" w:sz="8" w:space="0"/>
              <w:right w:val="single" w:color="auto" w:sz="4" w:space="0"/>
            </w:tcBorders>
            <w:vAlign w:val="center"/>
          </w:tcPr>
          <w:p w14:paraId="603D2B22">
            <w:pPr>
              <w:spacing w:line="360" w:lineRule="auto"/>
              <w:rPr>
                <w:rFonts w:hint="eastAsia" w:ascii="宋体" w:hAnsi="宋体" w:eastAsia="宋体" w:cs="宋体"/>
                <w:b/>
                <w:bCs/>
                <w:sz w:val="24"/>
                <w:highlight w:val="none"/>
              </w:rPr>
            </w:pPr>
            <w:r>
              <w:rPr>
                <w:rFonts w:hint="eastAsia" w:ascii="宋体" w:hAnsi="宋体" w:cs="宋体"/>
                <w:b/>
                <w:bCs/>
                <w:color w:val="auto"/>
                <w:sz w:val="24"/>
                <w:highlight w:val="none"/>
              </w:rPr>
              <w:t>中标后提供承诺书和纸质版投标文件一式三份（正本一份红章版，副本二份，可为正本复印件），承诺书详见附件。</w:t>
            </w:r>
          </w:p>
        </w:tc>
      </w:tr>
      <w:tr w14:paraId="2F5A7C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000000" w:sz="2" w:space="0"/>
            </w:tcBorders>
            <w:vAlign w:val="center"/>
          </w:tcPr>
          <w:p w14:paraId="1D6EE009">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17</w:t>
            </w:r>
          </w:p>
        </w:tc>
        <w:tc>
          <w:tcPr>
            <w:tcW w:w="7938" w:type="dxa"/>
            <w:gridSpan w:val="2"/>
            <w:tcBorders>
              <w:top w:val="single" w:color="auto" w:sz="4" w:space="0"/>
              <w:left w:val="single" w:color="000000" w:sz="2" w:space="0"/>
              <w:bottom w:val="single" w:color="auto" w:sz="4" w:space="0"/>
              <w:right w:val="single" w:color="auto" w:sz="4" w:space="0"/>
            </w:tcBorders>
            <w:vAlign w:val="center"/>
          </w:tcPr>
          <w:p w14:paraId="512A247A">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采购需求中带“●”条款为实质性内容，投标人须在投标文件中提供《符合性审查资料》（格式见第六部分  应提交的有关格式范例），如有任意一条未响应或不满足，将被视为无效。</w:t>
            </w:r>
          </w:p>
        </w:tc>
      </w:tr>
    </w:tbl>
    <w:p w14:paraId="761A1A43">
      <w:pPr>
        <w:snapToGrid w:val="0"/>
        <w:spacing w:line="360" w:lineRule="auto"/>
        <w:jc w:val="center"/>
        <w:rPr>
          <w:rFonts w:ascii="宋体" w:hAnsi="宋体" w:cs="宋体"/>
          <w:b/>
          <w:color w:val="auto"/>
          <w:sz w:val="32"/>
          <w:szCs w:val="20"/>
          <w:highlight w:val="none"/>
        </w:rPr>
      </w:pPr>
    </w:p>
    <w:bookmarkEnd w:id="10"/>
    <w:p w14:paraId="75717501">
      <w:pPr>
        <w:rPr>
          <w:rFonts w:hint="eastAsia"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br w:type="page"/>
      </w:r>
    </w:p>
    <w:p w14:paraId="11C8294D">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62F689D2">
      <w:pPr>
        <w:wordWrap/>
        <w:snapToGrid w:val="0"/>
        <w:spacing w:beforeAutospacing="0" w:line="360" w:lineRule="auto"/>
        <w:ind w:firstLine="361" w:firstLineChars="150"/>
        <w:jc w:val="left"/>
        <w:textAlignment w:val="auto"/>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557BFD10">
      <w:pPr>
        <w:wordWrap/>
        <w:snapToGrid w:val="0"/>
        <w:spacing w:beforeAutospacing="0"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BA42961">
      <w:pPr>
        <w:wordWrap/>
        <w:adjustRightInd/>
        <w:spacing w:beforeAutospacing="0" w:line="360" w:lineRule="auto"/>
        <w:textAlignment w:val="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06E79F0C">
      <w:pPr>
        <w:wordWrap/>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4E91E8D">
      <w:pPr>
        <w:wordWrap/>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5DF0F0B9">
      <w:pPr>
        <w:wordWrap/>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5684D638">
      <w:pPr>
        <w:wordWrap/>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619445A3">
      <w:pPr>
        <w:wordWrap/>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3E09B8F">
      <w:pPr>
        <w:wordWrap/>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4B574512">
      <w:pPr>
        <w:wordWrap/>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2.7 “</w:t>
      </w:r>
      <w:r>
        <w:rPr>
          <w:rFonts w:hint="eastAsia" w:ascii="宋体" w:hAnsi="宋体" w:cs="宋体"/>
          <w:color w:val="auto"/>
          <w:sz w:val="24"/>
          <w:highlight w:val="none"/>
          <w:lang w:eastAsia="zh-CN"/>
        </w:rPr>
        <w:t>●</w:t>
      </w:r>
      <w:r>
        <w:rPr>
          <w:rFonts w:hint="eastAsia" w:ascii="宋体" w:hAnsi="宋体" w:cs="宋体"/>
          <w:color w:val="auto"/>
          <w:sz w:val="24"/>
          <w:highlight w:val="none"/>
        </w:rPr>
        <w:t>” 系指实质性要求条款，“</w:t>
      </w:r>
      <w:r>
        <w:rPr>
          <w:rFonts w:ascii="Wingdings" w:hAnsi="Wingdings" w:cs="宋体"/>
          <w:color w:val="auto"/>
          <w:kern w:val="0"/>
          <w:sz w:val="24"/>
          <w:highlight w:val="none"/>
        </w:rPr>
        <w:t></w:t>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w:t>
      </w:r>
    </w:p>
    <w:p w14:paraId="37124D8F">
      <w:pPr>
        <w:wordWrap/>
        <w:spacing w:beforeAutospacing="0" w:line="360" w:lineRule="auto"/>
        <w:ind w:firstLine="241" w:firstLineChars="100"/>
        <w:textAlignment w:val="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6FC84B0B">
      <w:pPr>
        <w:wordWrap/>
        <w:spacing w:beforeAutospacing="0" w:line="360" w:lineRule="auto"/>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7A43AB3">
      <w:pPr>
        <w:wordWrap/>
        <w:spacing w:beforeAutospacing="0" w:line="360" w:lineRule="auto"/>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3.2 支持绿色发展</w:t>
      </w:r>
    </w:p>
    <w:p w14:paraId="3E1A1E6A">
      <w:pPr>
        <w:wordWrap/>
        <w:spacing w:beforeAutospacing="0" w:line="360" w:lineRule="auto"/>
        <w:ind w:firstLine="480" w:firstLineChars="200"/>
        <w:textAlignment w:val="auto"/>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lang w:eastAsia="zh-CN"/>
        </w:rPr>
        <w:t>●</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02198886">
      <w:pPr>
        <w:wordWrap/>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1C0BCDB8">
      <w:pPr>
        <w:wordWrap/>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41C1081">
      <w:pPr>
        <w:wordWrap/>
        <w:spacing w:beforeAutospacing="0"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3581FEA">
      <w:pPr>
        <w:wordWrap/>
        <w:spacing w:beforeAutospacing="0" w:line="360" w:lineRule="auto"/>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3.3支持中小企业发展</w:t>
      </w:r>
    </w:p>
    <w:p w14:paraId="347C4AC4">
      <w:pPr>
        <w:wordWrap/>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FD56D9B">
      <w:pPr>
        <w:wordWrap/>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31FB1169">
      <w:pPr>
        <w:widowControl/>
        <w:wordWrap/>
        <w:spacing w:beforeAutospacing="0" w:line="360" w:lineRule="auto"/>
        <w:ind w:firstLine="480" w:firstLineChars="200"/>
        <w:jc w:val="left"/>
        <w:textAlignment w:val="auto"/>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F25FAF6">
      <w:pPr>
        <w:widowControl/>
        <w:wordWrap/>
        <w:spacing w:beforeAutospacing="0"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33F64434">
      <w:pPr>
        <w:wordWrap/>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04C3B4EF">
      <w:pPr>
        <w:wordWrap/>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056149E5">
      <w:pPr>
        <w:wordWrap/>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69008AC">
      <w:pPr>
        <w:wordWrap/>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1B3044B3">
      <w:pPr>
        <w:wordWrap/>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04AC3EA0">
      <w:pPr>
        <w:wordWrap/>
        <w:spacing w:beforeAutospacing="0" w:line="360" w:lineRule="auto"/>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2C77DE0C">
      <w:pPr>
        <w:wordWrap/>
        <w:spacing w:beforeAutospacing="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5401E6B5">
      <w:pPr>
        <w:pStyle w:val="5"/>
        <w:wordWrap/>
        <w:adjustRightInd w:val="0"/>
        <w:spacing w:beforeAutospacing="0"/>
        <w:ind w:left="0" w:firstLine="480" w:firstLineChars="200"/>
        <w:textAlignment w:val="auto"/>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1BAA5575">
      <w:pPr>
        <w:wordWrap/>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5B1BA4B5">
      <w:pPr>
        <w:wordWrap/>
        <w:spacing w:beforeAutospacing="0" w:line="360" w:lineRule="auto"/>
        <w:ind w:firstLine="240" w:firstLineChars="100"/>
        <w:textAlignment w:val="auto"/>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3A2D63B9">
      <w:pPr>
        <w:wordWrap/>
        <w:autoSpaceDE w:val="0"/>
        <w:autoSpaceDN w:val="0"/>
        <w:spacing w:beforeAutospacing="0" w:line="360" w:lineRule="auto"/>
        <w:ind w:firstLine="480" w:firstLineChars="2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F7379D0">
      <w:pPr>
        <w:wordWrap/>
        <w:autoSpaceDE w:val="0"/>
        <w:autoSpaceDN w:val="0"/>
        <w:spacing w:beforeAutospacing="0" w:line="360" w:lineRule="auto"/>
        <w:ind w:firstLine="480" w:firstLineChars="2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4AACE75F">
      <w:pPr>
        <w:wordWrap/>
        <w:autoSpaceDE w:val="0"/>
        <w:autoSpaceDN w:val="0"/>
        <w:spacing w:beforeAutospacing="0" w:line="360" w:lineRule="auto"/>
        <w:ind w:firstLine="480" w:firstLineChars="2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43A2CDD">
      <w:pPr>
        <w:wordWrap/>
        <w:autoSpaceDE w:val="0"/>
        <w:autoSpaceDN w:val="0"/>
        <w:spacing w:beforeAutospacing="0" w:line="360" w:lineRule="auto"/>
        <w:ind w:firstLine="240" w:firstLineChars="1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97910D1">
      <w:pPr>
        <w:pStyle w:val="33"/>
        <w:wordWrap/>
        <w:spacing w:beforeAutospacing="0" w:line="360" w:lineRule="auto"/>
        <w:ind w:firstLine="480" w:firstLineChars="200"/>
        <w:textAlignment w:val="auto"/>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23018E53">
      <w:pPr>
        <w:pStyle w:val="33"/>
        <w:wordWrap/>
        <w:spacing w:beforeAutospacing="0" w:line="360" w:lineRule="auto"/>
        <w:ind w:firstLine="480" w:firstLineChars="200"/>
        <w:textAlignment w:val="auto"/>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0359AE36">
      <w:pPr>
        <w:pStyle w:val="7"/>
        <w:wordWrap/>
        <w:spacing w:beforeAutospacing="0" w:line="360" w:lineRule="auto"/>
        <w:ind w:firstLine="480" w:firstLineChars="200"/>
        <w:textAlignment w:val="auto"/>
        <w:rPr>
          <w:rFonts w:hAnsi="宋体" w:cs="宋体"/>
          <w:color w:val="auto"/>
          <w:kern w:val="2"/>
          <w:sz w:val="24"/>
          <w:highlight w:val="none"/>
        </w:rPr>
      </w:pPr>
      <w:r>
        <w:rPr>
          <w:rFonts w:hint="eastAsia" w:hAnsi="宋体" w:cs="宋体"/>
          <w:color w:val="auto"/>
          <w:kern w:val="2"/>
          <w:sz w:val="24"/>
          <w:highlight w:val="none"/>
        </w:rPr>
        <w:t>4.3.2.1对招标文件提出质疑的，质疑期限为供应商获得招标文件之日或者招标文件公告期限届满之日起计算。</w:t>
      </w:r>
    </w:p>
    <w:p w14:paraId="7C041080">
      <w:pPr>
        <w:pStyle w:val="33"/>
        <w:wordWrap/>
        <w:spacing w:beforeAutospacing="0" w:line="360" w:lineRule="auto"/>
        <w:ind w:left="479" w:leftChars="228"/>
        <w:textAlignment w:val="auto"/>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28D3E02A">
      <w:pPr>
        <w:pStyle w:val="33"/>
        <w:wordWrap/>
        <w:spacing w:beforeAutospacing="0"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3F682D92">
      <w:pPr>
        <w:pStyle w:val="33"/>
        <w:wordWrap/>
        <w:spacing w:beforeAutospacing="0"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1309263B">
      <w:pPr>
        <w:pStyle w:val="33"/>
        <w:wordWrap/>
        <w:spacing w:beforeAutospacing="0"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7D24286B">
      <w:pPr>
        <w:pStyle w:val="33"/>
        <w:wordWrap/>
        <w:spacing w:beforeAutospacing="0"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82E4929">
      <w:pPr>
        <w:pStyle w:val="33"/>
        <w:wordWrap/>
        <w:spacing w:beforeAutospacing="0"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D805917">
      <w:pPr>
        <w:pStyle w:val="33"/>
        <w:wordWrap/>
        <w:spacing w:beforeAutospacing="0"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6EB01F8E">
      <w:pPr>
        <w:pStyle w:val="33"/>
        <w:wordWrap/>
        <w:spacing w:beforeAutospacing="0" w:line="360" w:lineRule="auto"/>
        <w:ind w:firstLine="960" w:firstLineChars="4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80100E1">
      <w:pPr>
        <w:pStyle w:val="574"/>
        <w:shd w:val="clear" w:color="auto" w:fill="FFFFFF"/>
        <w:wordWrap/>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3C8B3CAC">
      <w:pPr>
        <w:pStyle w:val="574"/>
        <w:shd w:val="clear" w:color="auto" w:fill="FFFFFF"/>
        <w:wordWrap/>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rPr>
        <w:t>质疑函范本及制作说明详见附件2。</w:t>
      </w:r>
    </w:p>
    <w:p w14:paraId="01AA5760">
      <w:pPr>
        <w:pStyle w:val="574"/>
        <w:shd w:val="clear" w:color="auto" w:fill="FFFFFF"/>
        <w:wordWrap/>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rPr>
        <w:t>4.3.4对同一采购程序环节的质疑，供应商须在法定质疑期内一次性提出。</w:t>
      </w:r>
    </w:p>
    <w:p w14:paraId="08FCF394">
      <w:pPr>
        <w:pStyle w:val="574"/>
        <w:shd w:val="clear" w:color="auto" w:fill="FFFFFF"/>
        <w:wordWrap/>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1D00CEB6">
      <w:pPr>
        <w:pStyle w:val="574"/>
        <w:shd w:val="clear" w:color="auto" w:fill="FFFFFF"/>
        <w:wordWrap/>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5120581D">
      <w:pPr>
        <w:pStyle w:val="574"/>
        <w:shd w:val="clear" w:color="auto" w:fill="FFFFFF"/>
        <w:wordWrap/>
        <w:snapToGrid w:val="0"/>
        <w:spacing w:before="0" w:beforeAutospacing="0" w:after="0" w:afterAutospacing="0" w:line="360" w:lineRule="auto"/>
        <w:ind w:firstLine="480" w:firstLineChars="200"/>
        <w:contextualSpacing/>
        <w:textAlignment w:val="auto"/>
        <w:rPr>
          <w:color w:val="auto"/>
          <w:highlight w:val="none"/>
          <w:lang w:val="zh-CN"/>
        </w:rPr>
      </w:pPr>
      <w:r>
        <w:rPr>
          <w:rFonts w:hint="eastAsia"/>
          <w:color w:val="auto"/>
          <w:highlight w:val="none"/>
          <w:lang w:val="zh-CN"/>
        </w:rPr>
        <w:t>4.4供应商投诉</w:t>
      </w:r>
    </w:p>
    <w:p w14:paraId="3805E335">
      <w:pPr>
        <w:pStyle w:val="574"/>
        <w:shd w:val="clear" w:color="auto" w:fill="FFFFFF"/>
        <w:wordWrap/>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3A7CAB75">
      <w:pPr>
        <w:pStyle w:val="574"/>
        <w:shd w:val="clear" w:color="auto" w:fill="FFFFFF"/>
        <w:wordWrap/>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64BCA2B3">
      <w:pPr>
        <w:pStyle w:val="574"/>
        <w:shd w:val="clear" w:color="auto" w:fill="FFFFFF"/>
        <w:wordWrap/>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rPr>
        <w:t>4.4.3供应商投诉应当有明确的请求和必要的证明材料。</w:t>
      </w:r>
    </w:p>
    <w:p w14:paraId="45FADED8">
      <w:pPr>
        <w:pStyle w:val="574"/>
        <w:shd w:val="clear" w:color="auto" w:fill="FFFFFF"/>
        <w:wordWrap/>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rPr>
        <w:t>4.4.4以联合体形式参加政府采购活动的，其投诉应当由组成联合体的所有供应商共同提出。</w:t>
      </w:r>
    </w:p>
    <w:p w14:paraId="0DE9555D">
      <w:pPr>
        <w:pStyle w:val="574"/>
        <w:shd w:val="clear" w:color="auto" w:fill="FFFFFF"/>
        <w:wordWrap/>
        <w:snapToGrid w:val="0"/>
        <w:spacing w:before="0" w:beforeAutospacing="0" w:after="0" w:afterAutospacing="0" w:line="360" w:lineRule="auto"/>
        <w:ind w:firstLine="400"/>
        <w:contextualSpacing/>
        <w:textAlignment w:val="auto"/>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3C03AB16">
      <w:pPr>
        <w:wordWrap/>
        <w:adjustRightInd w:val="0"/>
        <w:snapToGrid w:val="0"/>
        <w:spacing w:beforeAutospacing="0" w:line="360" w:lineRule="auto"/>
        <w:ind w:firstLine="480" w:firstLineChars="200"/>
        <w:textAlignment w:val="auto"/>
        <w:rPr>
          <w:rFonts w:hint="eastAsia" w:ascii="宋体" w:hAnsi="宋体" w:cs="仿宋"/>
          <w:color w:val="auto"/>
          <w:sz w:val="24"/>
          <w:highlight w:val="none"/>
        </w:rPr>
      </w:pPr>
      <w:r>
        <w:rPr>
          <w:rFonts w:hint="eastAsia" w:ascii="宋体" w:hAnsi="宋体" w:cs="仿宋"/>
          <w:color w:val="auto"/>
          <w:sz w:val="24"/>
          <w:highlight w:val="none"/>
        </w:rPr>
        <w:t>4.5 补偿救济</w:t>
      </w:r>
    </w:p>
    <w:p w14:paraId="0E5208BB">
      <w:pPr>
        <w:wordWrap/>
        <w:adjustRightInd w:val="0"/>
        <w:snapToGrid w:val="0"/>
        <w:spacing w:beforeAutospacing="0" w:line="360" w:lineRule="auto"/>
        <w:ind w:firstLine="480" w:firstLineChars="200"/>
        <w:textAlignment w:val="auto"/>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6C18D42D">
      <w:pPr>
        <w:pStyle w:val="574"/>
        <w:shd w:val="clear" w:color="auto" w:fill="FFFFFF"/>
        <w:wordWrap/>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rPr>
        <w:t>投诉书范本及制作说明详见附件3。</w:t>
      </w:r>
    </w:p>
    <w:p w14:paraId="04F84D5F">
      <w:pPr>
        <w:pStyle w:val="87"/>
        <w:snapToGrid w:val="0"/>
        <w:spacing w:before="0"/>
        <w:ind w:firstLine="360"/>
        <w:rPr>
          <w:rFonts w:ascii="宋体" w:hAnsi="宋体" w:cs="宋体"/>
          <w:color w:val="auto"/>
          <w:sz w:val="18"/>
          <w:szCs w:val="18"/>
          <w:highlight w:val="none"/>
        </w:rPr>
      </w:pPr>
    </w:p>
    <w:p w14:paraId="09E6EB0B">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365368BD">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66A37374">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4B87AB6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161F3730">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584D3926">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2CAD822A">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1D3BA1CF">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69D0FEB1">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21FE8C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271D1D68">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1B2B86BF">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55DC88F6">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89C7952">
      <w:pPr>
        <w:pStyle w:val="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25857B78">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00091DFE">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77669DD">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20C44EA3">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7E18A1A0">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FD46DC2">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6BB4E1F">
      <w:pPr>
        <w:pStyle w:val="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5D1930CE">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79CB8A0D">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406CEE32">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06701DA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20D75B3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2AEADE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w:t>
      </w:r>
      <w:r>
        <w:rPr>
          <w:rFonts w:hint="eastAsia" w:ascii="宋体" w:hAnsi="宋体" w:cs="宋体"/>
          <w:snapToGrid w:val="0"/>
          <w:color w:val="auto"/>
          <w:kern w:val="28"/>
          <w:sz w:val="24"/>
          <w:szCs w:val="20"/>
          <w:highlight w:val="none"/>
          <w:lang w:eastAsia="zh-CN"/>
        </w:rPr>
        <w:t>若有</w:t>
      </w:r>
      <w:r>
        <w:rPr>
          <w:rFonts w:hint="eastAsia" w:ascii="宋体" w:hAnsi="宋体" w:cs="宋体"/>
          <w:snapToGrid w:val="0"/>
          <w:color w:val="auto"/>
          <w:kern w:val="28"/>
          <w:sz w:val="24"/>
          <w:szCs w:val="20"/>
          <w:highlight w:val="none"/>
        </w:rPr>
        <w:t>)；</w:t>
      </w:r>
    </w:p>
    <w:p w14:paraId="3A3D438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w:t>
      </w:r>
      <w:r>
        <w:rPr>
          <w:rFonts w:hint="eastAsia" w:ascii="宋体" w:hAnsi="宋体" w:cs="宋体"/>
          <w:snapToGrid w:val="0"/>
          <w:color w:val="auto"/>
          <w:kern w:val="28"/>
          <w:sz w:val="24"/>
          <w:szCs w:val="20"/>
          <w:highlight w:val="none"/>
          <w:lang w:eastAsia="zh-CN"/>
        </w:rPr>
        <w:t>若有</w:t>
      </w:r>
      <w:r>
        <w:rPr>
          <w:rFonts w:hint="eastAsia" w:ascii="宋体" w:hAnsi="宋体" w:cs="宋体"/>
          <w:snapToGrid w:val="0"/>
          <w:color w:val="auto"/>
          <w:kern w:val="28"/>
          <w:sz w:val="24"/>
          <w:szCs w:val="20"/>
          <w:highlight w:val="none"/>
        </w:rPr>
        <w:t>)</w:t>
      </w:r>
      <w:r>
        <w:rPr>
          <w:rFonts w:hint="eastAsia" w:ascii="宋体" w:hAnsi="宋体" w:cs="宋体"/>
          <w:color w:val="auto"/>
          <w:sz w:val="24"/>
          <w:highlight w:val="none"/>
        </w:rPr>
        <w:t>；</w:t>
      </w:r>
    </w:p>
    <w:p w14:paraId="72A7206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w:t>
      </w:r>
      <w:r>
        <w:rPr>
          <w:rFonts w:hint="eastAsia" w:ascii="宋体" w:hAnsi="宋体" w:cs="宋体"/>
          <w:snapToGrid w:val="0"/>
          <w:color w:val="auto"/>
          <w:kern w:val="28"/>
          <w:sz w:val="24"/>
          <w:szCs w:val="20"/>
          <w:highlight w:val="none"/>
          <w:lang w:eastAsia="zh-CN"/>
        </w:rPr>
        <w:t>若有</w:t>
      </w:r>
      <w:r>
        <w:rPr>
          <w:rFonts w:hint="eastAsia" w:ascii="宋体" w:hAnsi="宋体" w:cs="宋体"/>
          <w:snapToGrid w:val="0"/>
          <w:color w:val="auto"/>
          <w:kern w:val="28"/>
          <w:sz w:val="24"/>
          <w:szCs w:val="20"/>
          <w:highlight w:val="none"/>
        </w:rPr>
        <w:t>)</w:t>
      </w:r>
      <w:r>
        <w:rPr>
          <w:rFonts w:hint="eastAsia" w:ascii="宋体" w:hAnsi="宋体" w:cs="宋体"/>
          <w:color w:val="auto"/>
          <w:sz w:val="24"/>
          <w:highlight w:val="none"/>
        </w:rPr>
        <w:t>。</w:t>
      </w:r>
    </w:p>
    <w:p w14:paraId="2C22571D">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2CAAE4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5742C77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5027995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w:t>
      </w:r>
      <w:r>
        <w:rPr>
          <w:rFonts w:hint="eastAsia" w:ascii="宋体" w:hAnsi="宋体" w:cs="宋体"/>
          <w:snapToGrid w:val="0"/>
          <w:color w:val="auto"/>
          <w:kern w:val="28"/>
          <w:sz w:val="24"/>
          <w:szCs w:val="20"/>
          <w:highlight w:val="none"/>
          <w:lang w:eastAsia="zh-CN"/>
        </w:rPr>
        <w:t>若有</w:t>
      </w:r>
      <w:r>
        <w:rPr>
          <w:rFonts w:hint="eastAsia" w:ascii="宋体" w:hAnsi="宋体" w:cs="宋体"/>
          <w:snapToGrid w:val="0"/>
          <w:color w:val="auto"/>
          <w:kern w:val="28"/>
          <w:sz w:val="24"/>
          <w:szCs w:val="20"/>
          <w:highlight w:val="none"/>
        </w:rPr>
        <w:t>)</w:t>
      </w:r>
      <w:r>
        <w:rPr>
          <w:rFonts w:hint="eastAsia" w:ascii="宋体" w:hAnsi="宋体" w:cs="宋体"/>
          <w:color w:val="auto"/>
          <w:sz w:val="24"/>
          <w:highlight w:val="none"/>
        </w:rPr>
        <w:t>；</w:t>
      </w:r>
    </w:p>
    <w:p w14:paraId="19F2E03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7A970B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9DC1A5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6888B5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143EC9D0">
      <w:pPr>
        <w:snapToGrid w:val="0"/>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529BF7A4">
      <w:pPr>
        <w:snapToGrid w:val="0"/>
        <w:spacing w:line="360" w:lineRule="auto"/>
        <w:ind w:firstLine="964" w:firstLineChars="400"/>
        <w:rPr>
          <w:rFonts w:ascii="宋体" w:hAnsi="宋体" w:cs="宋体"/>
          <w:b/>
          <w:bCs/>
          <w:color w:val="auto"/>
          <w:sz w:val="24"/>
          <w:highlight w:val="none"/>
          <w:lang w:val="zh-CN"/>
        </w:rPr>
      </w:pPr>
      <w:r>
        <w:rPr>
          <w:rFonts w:hint="eastAsia" w:ascii="宋体" w:hAnsi="宋体" w:cs="宋体"/>
          <w:b/>
          <w:bCs/>
          <w:color w:val="auto"/>
          <w:sz w:val="24"/>
          <w:highlight w:val="none"/>
          <w:lang w:val="zh-CN"/>
        </w:rPr>
        <w:t>11.2.9政府采购活动现场确认声明书。</w:t>
      </w:r>
    </w:p>
    <w:p w14:paraId="7EC3D6DC">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63BD529E">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4131FA5B">
      <w:pPr>
        <w:pStyle w:val="5"/>
        <w:snapToGrid w:val="0"/>
        <w:spacing w:line="360" w:lineRule="auto"/>
        <w:ind w:left="0" w:firstLine="960" w:firstLineChars="400"/>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r>
        <w:rPr>
          <w:rFonts w:hint="eastAsia" w:ascii="宋体" w:hAnsi="宋体" w:eastAsia="宋体" w:cs="宋体"/>
          <w:b w:val="0"/>
          <w:bCs w:val="0"/>
          <w:color w:val="auto"/>
          <w:sz w:val="24"/>
          <w:highlight w:val="none"/>
          <w:lang w:eastAsia="zh-CN"/>
        </w:rPr>
        <w:t>；</w:t>
      </w:r>
    </w:p>
    <w:p w14:paraId="36C31EC5">
      <w:pPr>
        <w:pStyle w:val="5"/>
        <w:snapToGrid w:val="0"/>
        <w:spacing w:line="360" w:lineRule="auto"/>
        <w:ind w:left="0" w:firstLine="964" w:firstLineChars="4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11.3.3报价情况说明（若有）。</w:t>
      </w:r>
    </w:p>
    <w:p w14:paraId="21E60290">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2A0C261">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60A4110C">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47CD7018">
      <w:pPr>
        <w:pStyle w:val="87"/>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49BC43E1">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F906902">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4A18D7A">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432E73AC">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7506BDEE">
      <w:pPr>
        <w:pStyle w:val="87"/>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lang w:eastAsia="zh-CN"/>
        </w:rPr>
        <w:t>●</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51802408">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9D328FC">
      <w:pPr>
        <w:pStyle w:val="87"/>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1D11B059">
      <w:pPr>
        <w:pStyle w:val="87"/>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5F3D756D">
      <w:pPr>
        <w:pStyle w:val="87"/>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C7BD8F3">
      <w:pPr>
        <w:pStyle w:val="87"/>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CCDDB42">
      <w:pPr>
        <w:pStyle w:val="87"/>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0D486B12">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26F5B749">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6F21404A">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2FD951B6">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7976CDD">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0C19AC4B">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23DF1C6F">
      <w:pPr>
        <w:pStyle w:val="87"/>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63FEE721">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567C9DC3">
      <w:pPr>
        <w:pStyle w:val="87"/>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28F5630B">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color w:val="auto"/>
          <w:sz w:val="24"/>
          <w:szCs w:val="20"/>
          <w:highlight w:val="none"/>
          <w:lang w:eastAsia="zh-CN"/>
        </w:rPr>
        <w:t>●</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4AE01417">
      <w:pPr>
        <w:pStyle w:val="87"/>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2839329D">
      <w:pPr>
        <w:pStyle w:val="87"/>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449C3622">
      <w:pPr>
        <w:pStyle w:val="87"/>
        <w:spacing w:before="0"/>
        <w:ind w:firstLine="643"/>
        <w:rPr>
          <w:rFonts w:ascii="宋体" w:hAnsi="宋体" w:cs="宋体"/>
          <w:b/>
          <w:color w:val="auto"/>
          <w:sz w:val="32"/>
          <w:highlight w:val="none"/>
        </w:rPr>
      </w:pPr>
    </w:p>
    <w:p w14:paraId="68E66DBE">
      <w:pPr>
        <w:pStyle w:val="87"/>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7D760F50">
      <w:pPr>
        <w:pStyle w:val="242"/>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5907C9C8">
      <w:pPr>
        <w:pStyle w:val="242"/>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5CD6BEC3">
      <w:pPr>
        <w:pStyle w:val="242"/>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128DFAC">
      <w:pPr>
        <w:pStyle w:val="242"/>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2AF360A7">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058EB7D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68633E34">
      <w:pPr>
        <w:pStyle w:val="87"/>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DA87680">
      <w:pPr>
        <w:pStyle w:val="87"/>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28AC6DD1">
      <w:pPr>
        <w:pStyle w:val="87"/>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6D54BF52">
      <w:pPr>
        <w:pStyle w:val="87"/>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51E4704">
      <w:pPr>
        <w:pStyle w:val="87"/>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15456EAF">
      <w:pPr>
        <w:pStyle w:val="87"/>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332BEE66">
      <w:pPr>
        <w:pStyle w:val="87"/>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5377309">
      <w:pPr>
        <w:pStyle w:val="87"/>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2AC1AF19">
      <w:pPr>
        <w:pStyle w:val="87"/>
        <w:spacing w:before="0"/>
        <w:ind w:firstLine="0" w:firstLineChars="0"/>
        <w:rPr>
          <w:rFonts w:ascii="宋体" w:hAnsi="宋体" w:cs="宋体"/>
          <w:color w:val="auto"/>
          <w:kern w:val="0"/>
          <w:szCs w:val="24"/>
          <w:highlight w:val="none"/>
        </w:rPr>
      </w:pPr>
    </w:p>
    <w:p w14:paraId="33D0058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5660DC00">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5803D55D">
      <w:pPr>
        <w:spacing w:line="360" w:lineRule="auto"/>
        <w:rPr>
          <w:rFonts w:ascii="宋体" w:hAnsi="宋体" w:cs="宋体"/>
          <w:b/>
          <w:color w:val="auto"/>
          <w:sz w:val="24"/>
          <w:highlight w:val="none"/>
        </w:rPr>
      </w:pPr>
    </w:p>
    <w:p w14:paraId="5B6B15B0">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21E61B7D">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2BCACEB">
      <w:pPr>
        <w:pStyle w:val="87"/>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41AB6E81">
      <w:pPr>
        <w:pStyle w:val="87"/>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39D2E20A">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24A7A167">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0425704E">
      <w:pPr>
        <w:widowControl/>
        <w:shd w:val="clear" w:color="auto" w:fill="FFFFFF"/>
        <w:spacing w:line="360" w:lineRule="auto"/>
        <w:ind w:firstLine="48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23.3公告期限为1个工作日。</w:t>
      </w:r>
    </w:p>
    <w:p w14:paraId="68ECBF9B">
      <w:pPr>
        <w:pStyle w:val="87"/>
        <w:adjustRightInd w:val="0"/>
        <w:snapToGrid w:val="0"/>
        <w:spacing w:before="0"/>
        <w:ind w:firstLine="480" w:firstLineChars="200"/>
        <w:rPr>
          <w:rStyle w:val="78"/>
          <w:b w:val="0"/>
          <w:bCs w:val="0"/>
          <w:color w:val="auto"/>
          <w:highlight w:val="none"/>
        </w:rPr>
      </w:pPr>
      <w:r>
        <w:rPr>
          <w:rFonts w:hint="eastAsia" w:ascii="宋体" w:hAnsi="宋体" w:cs="宋体"/>
          <w:b w:val="0"/>
          <w:bCs w:val="0"/>
          <w:color w:val="auto"/>
          <w:szCs w:val="24"/>
          <w:highlight w:val="none"/>
          <w:lang w:val="en-US" w:eastAsia="zh-CN"/>
        </w:rPr>
        <w:t xml:space="preserve">23.4 </w:t>
      </w:r>
      <w:r>
        <w:rPr>
          <w:rFonts w:hint="eastAsia" w:ascii="宋体" w:hAnsi="宋体" w:cs="宋体"/>
          <w:b w:val="0"/>
          <w:bCs w:val="0"/>
          <w:color w:val="auto"/>
          <w:szCs w:val="24"/>
          <w:highlight w:val="none"/>
        </w:rPr>
        <w:t>由于中标、成交供应商原因导致重新采购的，应当承担支付代理费和专家评审费等费用在内的赔偿责任。</w:t>
      </w:r>
    </w:p>
    <w:p w14:paraId="673FD3B0">
      <w:pPr>
        <w:pStyle w:val="80"/>
        <w:rPr>
          <w:color w:val="auto"/>
          <w:highlight w:val="none"/>
        </w:rPr>
      </w:pPr>
    </w:p>
    <w:p w14:paraId="1A407907">
      <w:pPr>
        <w:snapToGrid w:val="0"/>
        <w:spacing w:line="360" w:lineRule="auto"/>
        <w:ind w:left="120" w:leftChars="57" w:firstLine="482" w:firstLineChars="150"/>
        <w:jc w:val="center"/>
        <w:rPr>
          <w:rFonts w:ascii="宋体" w:hAnsi="宋体" w:cs="宋体"/>
          <w:b/>
          <w:color w:val="auto"/>
          <w:sz w:val="32"/>
          <w:highlight w:val="none"/>
        </w:rPr>
      </w:pPr>
    </w:p>
    <w:p w14:paraId="1BEE0A8C">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708EB16C">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3BC81CD0">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0ECAA649">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DC03155">
      <w:pPr>
        <w:pStyle w:val="87"/>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9A1716D">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E5C991D">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381EFA3F">
      <w:pPr>
        <w:pStyle w:val="87"/>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1D1B9955">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3FBB825A">
      <w:pPr>
        <w:tabs>
          <w:tab w:val="left" w:pos="0"/>
        </w:tabs>
        <w:spacing w:line="360" w:lineRule="auto"/>
        <w:ind w:firstLine="482"/>
        <w:rPr>
          <w:rFonts w:hint="eastAsia"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638A7694">
      <w:pPr>
        <w:tabs>
          <w:tab w:val="left" w:pos="0"/>
        </w:tabs>
        <w:spacing w:line="360" w:lineRule="auto"/>
        <w:ind w:firstLine="482"/>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60A1CF97">
      <w:pPr>
        <w:pStyle w:val="5"/>
        <w:rPr>
          <w:color w:val="auto"/>
          <w:highlight w:val="none"/>
        </w:rPr>
      </w:pPr>
      <w:r>
        <w:rPr>
          <w:rFonts w:ascii="宋体" w:hAnsi="宋体" w:eastAsia="宋体"/>
          <w:b/>
          <w:bCs/>
          <w:color w:val="auto"/>
          <w:sz w:val="24"/>
          <w:szCs w:val="32"/>
          <w:highlight w:val="none"/>
          <w:lang w:val="en-US"/>
        </w:rPr>
        <w:t>27.预付款</w:t>
      </w:r>
    </w:p>
    <w:p w14:paraId="5203B843">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1EA82D79">
      <w:pPr>
        <w:rPr>
          <w:color w:val="auto"/>
          <w:highlight w:val="none"/>
        </w:rPr>
      </w:pPr>
    </w:p>
    <w:p w14:paraId="7DA3EC74">
      <w:pPr>
        <w:snapToGrid w:val="0"/>
        <w:spacing w:line="360" w:lineRule="auto"/>
        <w:ind w:firstLine="3357" w:firstLineChars="1045"/>
        <w:rPr>
          <w:rFonts w:ascii="宋体" w:hAnsi="宋体" w:cs="宋体"/>
          <w:b/>
          <w:color w:val="auto"/>
          <w:sz w:val="32"/>
          <w:highlight w:val="none"/>
        </w:rPr>
      </w:pPr>
    </w:p>
    <w:p w14:paraId="2F0EF94E">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40BF0CE9">
      <w:pPr>
        <w:pStyle w:val="87"/>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70295E81">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1D8237EF">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25DAC9EC">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6E7F0478">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746B87B5">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102573C0">
      <w:pPr>
        <w:pStyle w:val="87"/>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4C47373">
      <w:pPr>
        <w:tabs>
          <w:tab w:val="left" w:pos="0"/>
        </w:tabs>
        <w:spacing w:line="360" w:lineRule="auto"/>
        <w:ind w:firstLine="480"/>
        <w:rPr>
          <w:rFonts w:ascii="宋体" w:hAnsi="宋体" w:cs="宋体"/>
          <w:color w:val="auto"/>
          <w:sz w:val="24"/>
          <w:highlight w:val="none"/>
        </w:rPr>
      </w:pPr>
    </w:p>
    <w:p w14:paraId="57EB3304">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07ABEA26">
      <w:pPr>
        <w:pStyle w:val="25"/>
        <w:spacing w:line="360" w:lineRule="auto"/>
        <w:ind w:firstLine="0" w:firstLineChars="0"/>
        <w:rPr>
          <w:rFonts w:cs="宋体"/>
          <w:b/>
          <w:color w:val="auto"/>
          <w:highlight w:val="none"/>
        </w:rPr>
      </w:pPr>
      <w:r>
        <w:rPr>
          <w:rFonts w:hint="eastAsia" w:cs="宋体"/>
          <w:b/>
          <w:color w:val="auto"/>
          <w:highlight w:val="none"/>
        </w:rPr>
        <w:t>30.验收</w:t>
      </w:r>
    </w:p>
    <w:p w14:paraId="4634106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550BEE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42D38E5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E9DD960">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1E08379">
      <w:pPr>
        <w:pStyle w:val="5"/>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2A7AC2DF">
      <w:pPr>
        <w:pStyle w:val="80"/>
        <w:rPr>
          <w:color w:val="auto"/>
          <w:highlight w:val="none"/>
        </w:rPr>
      </w:pPr>
    </w:p>
    <w:bookmarkEnd w:id="13"/>
    <w:p w14:paraId="1E205993">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2990"/>
      <w:bookmarkEnd w:id="15"/>
      <w:bookmarkStart w:id="16" w:name="_Hlt74707468"/>
      <w:bookmarkEnd w:id="16"/>
      <w:bookmarkStart w:id="17" w:name="_Hlt75236011"/>
      <w:bookmarkEnd w:id="17"/>
      <w:bookmarkStart w:id="18" w:name="_Hlt75236101"/>
      <w:bookmarkEnd w:id="18"/>
      <w:bookmarkStart w:id="19" w:name="_Hlt74714665"/>
      <w:bookmarkEnd w:id="19"/>
      <w:bookmarkStart w:id="20" w:name="_Hlt68057669"/>
      <w:bookmarkEnd w:id="20"/>
      <w:bookmarkStart w:id="21" w:name="_Hlt75236290"/>
      <w:bookmarkEnd w:id="21"/>
      <w:bookmarkStart w:id="22" w:name="_Hlt68072998"/>
      <w:bookmarkEnd w:id="22"/>
      <w:bookmarkStart w:id="23" w:name="_Hlt68073093"/>
      <w:bookmarkEnd w:id="23"/>
      <w:bookmarkStart w:id="24" w:name="_Hlt74730295"/>
      <w:bookmarkEnd w:id="24"/>
      <w:bookmarkStart w:id="25" w:name="_Hlt74729768"/>
      <w:bookmarkEnd w:id="25"/>
      <w:bookmarkStart w:id="26" w:name="_Hlt68403820"/>
      <w:bookmarkEnd w:id="26"/>
    </w:p>
    <w:bookmarkEnd w:id="11"/>
    <w:bookmarkEnd w:id="12"/>
    <w:p w14:paraId="6770064B">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794F7ED6">
      <w:pPr>
        <w:adjustRightInd w:val="0"/>
        <w:snapToGrid w:val="0"/>
        <w:spacing w:line="520" w:lineRule="exact"/>
        <w:ind w:left="105"/>
        <w:outlineLvl w:val="1"/>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一、服务面积及功能区块</w:t>
      </w:r>
    </w:p>
    <w:p w14:paraId="0ADF28E2">
      <w:pPr>
        <w:adjustRightInd w:val="0"/>
        <w:snapToGrid w:val="0"/>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食堂基本情况：</w:t>
      </w:r>
    </w:p>
    <w:p w14:paraId="2C70A9DF">
      <w:pPr>
        <w:numPr>
          <w:ilvl w:val="0"/>
          <w:numId w:val="1"/>
        </w:numPr>
        <w:adjustRightInd w:val="0"/>
        <w:snapToGrid w:val="0"/>
        <w:spacing w:line="520" w:lineRule="exact"/>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杭州市余杭区</w:t>
      </w:r>
      <w:r>
        <w:rPr>
          <w:rFonts w:hint="eastAsia" w:ascii="宋体" w:hAnsi="宋体" w:cs="宋体"/>
          <w:color w:val="auto"/>
          <w:sz w:val="24"/>
          <w:highlight w:val="none"/>
          <w:lang w:val="en-US" w:eastAsia="zh-CN"/>
        </w:rPr>
        <w:t>政府大院8/9号楼</w:t>
      </w:r>
      <w:r>
        <w:rPr>
          <w:rFonts w:hint="eastAsia" w:ascii="宋体" w:hAnsi="宋体" w:cs="宋体"/>
          <w:color w:val="auto"/>
          <w:sz w:val="24"/>
          <w:highlight w:val="none"/>
        </w:rPr>
        <w:t>食堂建筑面积</w:t>
      </w:r>
      <w:r>
        <w:rPr>
          <w:rFonts w:hint="eastAsia" w:ascii="宋体" w:hAnsi="宋体" w:cs="宋体"/>
          <w:color w:val="auto"/>
          <w:sz w:val="24"/>
          <w:highlight w:val="none"/>
          <w:lang w:val="en-US" w:eastAsia="zh-CN"/>
        </w:rPr>
        <w:t>4014</w:t>
      </w:r>
      <w:r>
        <w:rPr>
          <w:rFonts w:hint="eastAsia" w:ascii="宋体" w:hAnsi="宋体" w:cs="宋体"/>
          <w:color w:val="auto"/>
          <w:sz w:val="24"/>
          <w:highlight w:val="none"/>
        </w:rPr>
        <w:t>平方，主要为厨房操作间、仓库、售餐区、就餐大厅</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588个餐位</w:t>
      </w:r>
      <w:r>
        <w:rPr>
          <w:rFonts w:hint="eastAsia" w:ascii="宋体" w:hAnsi="宋体" w:cs="宋体"/>
          <w:color w:val="auto"/>
          <w:sz w:val="24"/>
          <w:highlight w:val="none"/>
          <w:lang w:eastAsia="zh-CN"/>
        </w:rPr>
        <w:t>）</w:t>
      </w:r>
      <w:r>
        <w:rPr>
          <w:rFonts w:hint="eastAsia" w:ascii="宋体" w:hAnsi="宋体" w:cs="宋体"/>
          <w:color w:val="auto"/>
          <w:sz w:val="24"/>
          <w:highlight w:val="none"/>
        </w:rPr>
        <w:t>和</w:t>
      </w:r>
      <w:r>
        <w:rPr>
          <w:rFonts w:hint="eastAsia" w:ascii="宋体" w:hAnsi="宋体" w:cs="宋体"/>
          <w:color w:val="auto"/>
          <w:sz w:val="24"/>
          <w:highlight w:val="none"/>
          <w:lang w:val="en-US" w:eastAsia="zh-CN"/>
        </w:rPr>
        <w:t>1个风味餐厅、7</w:t>
      </w:r>
      <w:r>
        <w:rPr>
          <w:rFonts w:hint="eastAsia" w:ascii="宋体" w:hAnsi="宋体" w:cs="宋体"/>
          <w:color w:val="auto"/>
          <w:sz w:val="24"/>
          <w:highlight w:val="none"/>
        </w:rPr>
        <w:t>个包厢、1个</w:t>
      </w:r>
      <w:r>
        <w:rPr>
          <w:rFonts w:hint="eastAsia" w:ascii="宋体" w:hAnsi="宋体" w:cs="宋体"/>
          <w:color w:val="auto"/>
          <w:sz w:val="24"/>
          <w:highlight w:val="none"/>
          <w:lang w:val="en-US" w:eastAsia="zh-CN"/>
        </w:rPr>
        <w:t>自助餐厅（48个餐位）、1个多功能厅（96个餐位）</w:t>
      </w:r>
      <w:r>
        <w:rPr>
          <w:rFonts w:hint="eastAsia" w:ascii="宋体" w:hAnsi="宋体" w:cs="宋体"/>
          <w:color w:val="auto"/>
          <w:sz w:val="24"/>
          <w:highlight w:val="none"/>
        </w:rPr>
        <w:t>，操作间设施设备其全（含粗加工间、烹饪间、蒸煮间、面点间、冷菜间、洗消间等）</w:t>
      </w:r>
      <w:r>
        <w:rPr>
          <w:rFonts w:hint="eastAsia" w:ascii="宋体" w:hAnsi="宋体" w:cs="宋体"/>
          <w:color w:val="auto"/>
          <w:sz w:val="24"/>
          <w:highlight w:val="none"/>
          <w:lang w:eastAsia="zh-CN"/>
        </w:rPr>
        <w:t>。</w:t>
      </w:r>
    </w:p>
    <w:p w14:paraId="5821BF25">
      <w:pPr>
        <w:numPr>
          <w:ilvl w:val="0"/>
          <w:numId w:val="1"/>
        </w:numPr>
        <w:adjustRightInd w:val="0"/>
        <w:snapToGrid w:val="0"/>
        <w:spacing w:line="520" w:lineRule="exact"/>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杭州市余杭区</w:t>
      </w:r>
      <w:r>
        <w:rPr>
          <w:rFonts w:hint="eastAsia" w:ascii="宋体" w:hAnsi="宋体" w:cs="宋体"/>
          <w:color w:val="auto"/>
          <w:sz w:val="24"/>
          <w:highlight w:val="none"/>
          <w:lang w:val="en-US" w:eastAsia="zh-CN"/>
        </w:rPr>
        <w:t>政府大院7号楼</w:t>
      </w:r>
      <w:r>
        <w:rPr>
          <w:rFonts w:hint="eastAsia" w:ascii="宋体" w:hAnsi="宋体" w:cs="宋体"/>
          <w:color w:val="auto"/>
          <w:sz w:val="24"/>
          <w:highlight w:val="none"/>
        </w:rPr>
        <w:t>食堂建筑面积</w:t>
      </w:r>
      <w:r>
        <w:rPr>
          <w:rFonts w:hint="eastAsia" w:ascii="宋体" w:hAnsi="宋体" w:cs="宋体"/>
          <w:color w:val="auto"/>
          <w:sz w:val="24"/>
          <w:highlight w:val="none"/>
          <w:lang w:val="en-US" w:eastAsia="zh-CN"/>
        </w:rPr>
        <w:t>2120</w:t>
      </w:r>
      <w:r>
        <w:rPr>
          <w:rFonts w:hint="eastAsia" w:ascii="宋体" w:hAnsi="宋体" w:cs="宋体"/>
          <w:color w:val="auto"/>
          <w:sz w:val="24"/>
          <w:highlight w:val="none"/>
        </w:rPr>
        <w:t>平方，主要为厨房操作间、仓库、售餐区、就餐大厅</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484个餐位</w:t>
      </w:r>
      <w:r>
        <w:rPr>
          <w:rFonts w:hint="eastAsia" w:ascii="宋体" w:hAnsi="宋体" w:cs="宋体"/>
          <w:color w:val="auto"/>
          <w:sz w:val="24"/>
          <w:highlight w:val="none"/>
          <w:lang w:eastAsia="zh-CN"/>
        </w:rPr>
        <w:t>）</w:t>
      </w:r>
      <w:r>
        <w:rPr>
          <w:rFonts w:hint="eastAsia" w:ascii="宋体" w:hAnsi="宋体" w:cs="宋体"/>
          <w:color w:val="auto"/>
          <w:sz w:val="24"/>
          <w:highlight w:val="none"/>
        </w:rPr>
        <w:t>和1个</w:t>
      </w:r>
      <w:r>
        <w:rPr>
          <w:rFonts w:hint="eastAsia" w:ascii="宋体" w:hAnsi="宋体" w:cs="宋体"/>
          <w:color w:val="auto"/>
          <w:sz w:val="24"/>
          <w:highlight w:val="none"/>
          <w:lang w:val="en-US" w:eastAsia="zh-CN"/>
        </w:rPr>
        <w:t>特色餐厅（224个餐位）</w:t>
      </w:r>
      <w:r>
        <w:rPr>
          <w:rFonts w:hint="eastAsia" w:ascii="宋体" w:hAnsi="宋体" w:cs="宋体"/>
          <w:color w:val="auto"/>
          <w:sz w:val="24"/>
          <w:highlight w:val="none"/>
        </w:rPr>
        <w:t>，操作间设施设备其全（含粗加工间、烹饪间、蒸煮间、面点间、冷菜间、洗消间等）</w:t>
      </w:r>
      <w:r>
        <w:rPr>
          <w:rFonts w:hint="eastAsia" w:ascii="宋体" w:hAnsi="宋体" w:cs="宋体"/>
          <w:color w:val="auto"/>
          <w:sz w:val="24"/>
          <w:highlight w:val="none"/>
          <w:lang w:eastAsia="zh-CN"/>
        </w:rPr>
        <w:t>。</w:t>
      </w:r>
    </w:p>
    <w:p w14:paraId="34444C1C">
      <w:pPr>
        <w:numPr>
          <w:ilvl w:val="0"/>
          <w:numId w:val="1"/>
        </w:numPr>
        <w:adjustRightInd w:val="0"/>
        <w:snapToGrid w:val="0"/>
        <w:spacing w:line="520" w:lineRule="exact"/>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杭州市余杭区</w:t>
      </w:r>
      <w:r>
        <w:rPr>
          <w:rFonts w:hint="eastAsia" w:ascii="宋体" w:hAnsi="宋体" w:cs="宋体"/>
          <w:color w:val="auto"/>
          <w:sz w:val="24"/>
          <w:highlight w:val="none"/>
          <w:lang w:val="en-US" w:eastAsia="zh-CN"/>
        </w:rPr>
        <w:t>政府大院3号楼</w:t>
      </w:r>
      <w:r>
        <w:rPr>
          <w:rFonts w:hint="eastAsia" w:ascii="宋体" w:hAnsi="宋体" w:cs="宋体"/>
          <w:color w:val="auto"/>
          <w:sz w:val="24"/>
          <w:highlight w:val="none"/>
        </w:rPr>
        <w:t>食堂</w:t>
      </w:r>
      <w:r>
        <w:rPr>
          <w:rFonts w:hint="eastAsia" w:ascii="宋体" w:hAnsi="宋体" w:cs="宋体"/>
          <w:color w:val="auto"/>
          <w:sz w:val="24"/>
          <w:highlight w:val="none"/>
          <w:lang w:val="en-US" w:eastAsia="zh-CN"/>
        </w:rPr>
        <w:t>有</w:t>
      </w:r>
      <w:r>
        <w:rPr>
          <w:rFonts w:hint="eastAsia" w:ascii="宋体" w:hAnsi="宋体" w:cs="宋体"/>
          <w:color w:val="auto"/>
          <w:sz w:val="24"/>
          <w:highlight w:val="none"/>
        </w:rPr>
        <w:t>建筑面积</w:t>
      </w:r>
      <w:r>
        <w:rPr>
          <w:rFonts w:hint="eastAsia" w:ascii="宋体" w:hAnsi="宋体" w:cs="宋体"/>
          <w:color w:val="auto"/>
          <w:sz w:val="24"/>
          <w:highlight w:val="none"/>
          <w:lang w:val="en-US" w:eastAsia="zh-CN"/>
        </w:rPr>
        <w:t>2400</w:t>
      </w:r>
      <w:r>
        <w:rPr>
          <w:rFonts w:hint="eastAsia" w:ascii="宋体" w:hAnsi="宋体" w:cs="宋体"/>
          <w:color w:val="auto"/>
          <w:sz w:val="24"/>
          <w:highlight w:val="none"/>
        </w:rPr>
        <w:t>平方，主要为厨房操作间、仓库、售餐区、就餐大厅</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348个餐位</w:t>
      </w:r>
      <w:r>
        <w:rPr>
          <w:rFonts w:hint="eastAsia" w:ascii="宋体" w:hAnsi="宋体" w:cs="宋体"/>
          <w:color w:val="auto"/>
          <w:sz w:val="24"/>
          <w:highlight w:val="none"/>
          <w:lang w:eastAsia="zh-CN"/>
        </w:rPr>
        <w:t>）</w:t>
      </w:r>
      <w:r>
        <w:rPr>
          <w:rFonts w:hint="eastAsia" w:ascii="宋体" w:hAnsi="宋体" w:cs="宋体"/>
          <w:color w:val="auto"/>
          <w:sz w:val="24"/>
          <w:highlight w:val="none"/>
        </w:rPr>
        <w:t>和</w:t>
      </w:r>
      <w:r>
        <w:rPr>
          <w:rFonts w:hint="eastAsia" w:ascii="宋体" w:hAnsi="宋体" w:cs="宋体"/>
          <w:color w:val="auto"/>
          <w:sz w:val="24"/>
          <w:highlight w:val="none"/>
          <w:lang w:val="en-US" w:eastAsia="zh-CN"/>
        </w:rPr>
        <w:t>5个</w:t>
      </w:r>
      <w:r>
        <w:rPr>
          <w:rFonts w:hint="eastAsia" w:ascii="宋体" w:hAnsi="宋体" w:cs="宋体"/>
          <w:color w:val="auto"/>
          <w:sz w:val="24"/>
          <w:highlight w:val="none"/>
        </w:rPr>
        <w:t>包厢，操作间设施设备其全（含粗加工间、烹饪间、蒸煮间、面点间、冷菜间、洗消间等）</w:t>
      </w:r>
      <w:r>
        <w:rPr>
          <w:rFonts w:hint="eastAsia" w:ascii="宋体" w:hAnsi="宋体" w:cs="宋体"/>
          <w:color w:val="auto"/>
          <w:sz w:val="24"/>
          <w:highlight w:val="none"/>
          <w:lang w:eastAsia="zh-CN"/>
        </w:rPr>
        <w:t>。</w:t>
      </w:r>
    </w:p>
    <w:p w14:paraId="78E51C91">
      <w:pPr>
        <w:adjustRightInd w:val="0"/>
        <w:snapToGrid w:val="0"/>
        <w:spacing w:line="520" w:lineRule="exact"/>
        <w:ind w:left="105"/>
        <w:outlineLvl w:val="1"/>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二、现列入本次采购的食堂运行服务基本要求为：</w:t>
      </w:r>
    </w:p>
    <w:p w14:paraId="0216120C">
      <w:pPr>
        <w:adjustRightInd w:val="0"/>
        <w:snapToGrid w:val="0"/>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1、食堂运行服务项目：面向</w:t>
      </w:r>
      <w:r>
        <w:rPr>
          <w:rFonts w:hint="eastAsia" w:ascii="宋体" w:hAnsi="宋体" w:cs="宋体"/>
          <w:color w:val="auto"/>
          <w:sz w:val="24"/>
          <w:highlight w:val="none"/>
          <w:lang w:eastAsia="zh-CN"/>
        </w:rPr>
        <w:t>区委、区政府、人大、政协、政法委、纪监委、组织部、宣传部</w:t>
      </w:r>
      <w:r>
        <w:rPr>
          <w:rFonts w:hint="eastAsia" w:ascii="宋体" w:hAnsi="宋体" w:cs="宋体"/>
          <w:color w:val="auto"/>
          <w:sz w:val="24"/>
          <w:highlight w:val="none"/>
        </w:rPr>
        <w:t>等</w:t>
      </w:r>
      <w:r>
        <w:rPr>
          <w:rFonts w:hint="eastAsia" w:ascii="宋体" w:hAnsi="宋体" w:cs="宋体"/>
          <w:color w:val="auto"/>
          <w:sz w:val="24"/>
          <w:highlight w:val="none"/>
          <w:lang w:val="en-US" w:eastAsia="zh-CN"/>
        </w:rPr>
        <w:t>40余</w:t>
      </w:r>
      <w:r>
        <w:rPr>
          <w:rFonts w:hint="eastAsia" w:ascii="宋体" w:hAnsi="宋体" w:cs="宋体"/>
          <w:color w:val="auto"/>
          <w:sz w:val="24"/>
          <w:highlight w:val="none"/>
        </w:rPr>
        <w:t>家单位工作人员近</w:t>
      </w:r>
      <w:r>
        <w:rPr>
          <w:rFonts w:hint="eastAsia" w:ascii="宋体" w:hAnsi="宋体" w:cs="宋体"/>
          <w:color w:val="auto"/>
          <w:sz w:val="24"/>
          <w:highlight w:val="none"/>
          <w:lang w:val="en-US" w:eastAsia="zh-CN"/>
        </w:rPr>
        <w:t>33</w:t>
      </w:r>
      <w:r>
        <w:rPr>
          <w:rFonts w:hint="eastAsia" w:ascii="宋体" w:hAnsi="宋体" w:cs="宋体"/>
          <w:color w:val="auto"/>
          <w:sz w:val="24"/>
          <w:highlight w:val="none"/>
        </w:rPr>
        <w:t>00人左右，</w:t>
      </w:r>
      <w:r>
        <w:rPr>
          <w:rFonts w:hint="eastAsia" w:ascii="宋体" w:hAnsi="宋体" w:cs="宋体"/>
          <w:color w:val="auto"/>
          <w:sz w:val="24"/>
          <w:szCs w:val="24"/>
          <w:highlight w:val="none"/>
        </w:rPr>
        <w:t>提供一日三餐</w:t>
      </w:r>
      <w:r>
        <w:rPr>
          <w:rFonts w:hint="eastAsia" w:ascii="宋体" w:hAnsi="宋体" w:cs="宋体"/>
          <w:color w:val="auto"/>
          <w:sz w:val="24"/>
          <w:szCs w:val="24"/>
          <w:highlight w:val="none"/>
          <w:lang w:eastAsia="zh-CN"/>
        </w:rPr>
        <w:t>、特色餐饮，</w:t>
      </w:r>
      <w:r>
        <w:rPr>
          <w:rFonts w:hint="eastAsia" w:ascii="宋体" w:hAnsi="宋体" w:cs="宋体"/>
          <w:color w:val="auto"/>
          <w:sz w:val="24"/>
          <w:szCs w:val="24"/>
          <w:highlight w:val="none"/>
        </w:rPr>
        <w:t>每周</w:t>
      </w:r>
      <w:r>
        <w:rPr>
          <w:rFonts w:hint="eastAsia" w:ascii="宋体" w:hAnsi="宋体" w:cs="宋体"/>
          <w:color w:val="auto"/>
          <w:sz w:val="24"/>
          <w:szCs w:val="24"/>
          <w:highlight w:val="none"/>
          <w:lang w:eastAsia="zh-CN"/>
        </w:rPr>
        <w:t>不少于两次</w:t>
      </w:r>
      <w:r>
        <w:rPr>
          <w:rFonts w:hint="eastAsia" w:ascii="宋体" w:hAnsi="宋体" w:cs="宋体"/>
          <w:color w:val="auto"/>
          <w:sz w:val="24"/>
          <w:szCs w:val="24"/>
          <w:highlight w:val="none"/>
        </w:rPr>
        <w:t>的打包外卖服务，</w:t>
      </w:r>
      <w:r>
        <w:rPr>
          <w:rFonts w:hint="eastAsia" w:ascii="宋体" w:hAnsi="宋体" w:cs="宋体"/>
          <w:color w:val="auto"/>
          <w:sz w:val="24"/>
          <w:highlight w:val="none"/>
        </w:rPr>
        <w:t>承担各个单位组织培训、会议、接待时提供包厢用餐</w:t>
      </w:r>
      <w:r>
        <w:rPr>
          <w:rFonts w:hint="eastAsia" w:ascii="宋体" w:hAnsi="宋体" w:cs="宋体"/>
          <w:color w:val="auto"/>
          <w:sz w:val="24"/>
          <w:highlight w:val="none"/>
          <w:lang w:eastAsia="zh-CN"/>
        </w:rPr>
        <w:t>、自助餐厅</w:t>
      </w:r>
      <w:r>
        <w:rPr>
          <w:rFonts w:hint="eastAsia" w:ascii="宋体" w:hAnsi="宋体" w:cs="宋体"/>
          <w:color w:val="auto"/>
          <w:sz w:val="24"/>
          <w:highlight w:val="none"/>
        </w:rPr>
        <w:t>。</w:t>
      </w:r>
    </w:p>
    <w:p w14:paraId="7E237658">
      <w:pPr>
        <w:adjustRightInd w:val="0"/>
        <w:snapToGrid w:val="0"/>
        <w:spacing w:line="520" w:lineRule="exact"/>
        <w:ind w:firstLine="482" w:firstLineChars="200"/>
        <w:rPr>
          <w:rFonts w:hint="eastAsia" w:ascii="宋体" w:hAnsi="宋体" w:eastAsia="宋体" w:cs="宋体"/>
          <w:color w:val="auto"/>
          <w:sz w:val="24"/>
          <w:szCs w:val="24"/>
          <w:highlight w:val="none"/>
        </w:rPr>
      </w:pPr>
      <w:r>
        <w:rPr>
          <w:rFonts w:hint="eastAsia" w:ascii="宋体" w:hAnsi="宋体" w:cs="宋体"/>
          <w:b/>
          <w:bCs/>
          <w:color w:val="auto"/>
          <w:kern w:val="0"/>
          <w:sz w:val="24"/>
          <w:highlight w:val="none"/>
        </w:rPr>
        <w:t>●</w:t>
      </w:r>
      <w:r>
        <w:rPr>
          <w:rFonts w:hint="eastAsia" w:ascii="宋体" w:hAnsi="宋体" w:cs="宋体"/>
          <w:b/>
          <w:color w:val="auto"/>
          <w:sz w:val="24"/>
          <w:highlight w:val="none"/>
        </w:rPr>
        <w:t>2、</w:t>
      </w:r>
      <w:r>
        <w:rPr>
          <w:rFonts w:hint="eastAsia" w:ascii="宋体" w:hAnsi="宋体" w:cs="宋体"/>
          <w:b/>
          <w:bCs/>
          <w:color w:val="auto"/>
          <w:sz w:val="24"/>
          <w:highlight w:val="none"/>
        </w:rPr>
        <w:t>食堂运行服务</w:t>
      </w:r>
      <w:r>
        <w:rPr>
          <w:rFonts w:hint="eastAsia" w:ascii="宋体" w:hAnsi="宋体" w:cs="宋体"/>
          <w:b/>
          <w:bCs/>
          <w:color w:val="auto"/>
          <w:sz w:val="24"/>
          <w:highlight w:val="none"/>
          <w:lang w:eastAsia="zh-CN"/>
        </w:rPr>
        <w:t>要求及</w:t>
      </w:r>
      <w:r>
        <w:rPr>
          <w:rFonts w:hint="eastAsia" w:ascii="宋体" w:hAnsi="宋体" w:cs="宋体"/>
          <w:b/>
          <w:bCs/>
          <w:color w:val="auto"/>
          <w:sz w:val="24"/>
          <w:highlight w:val="none"/>
        </w:rPr>
        <w:t>工作人员要求</w:t>
      </w:r>
      <w:r>
        <w:rPr>
          <w:rFonts w:hint="eastAsia" w:ascii="宋体" w:hAnsi="宋体" w:cs="宋体"/>
          <w:b/>
          <w:color w:val="auto"/>
          <w:sz w:val="24"/>
          <w:highlight w:val="none"/>
        </w:rPr>
        <w:t>：食堂经理1名、厨师长</w:t>
      </w:r>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名、大灶厨师</w:t>
      </w:r>
      <w:r>
        <w:rPr>
          <w:rFonts w:hint="eastAsia" w:ascii="宋体" w:hAnsi="宋体" w:cs="宋体"/>
          <w:b/>
          <w:color w:val="auto"/>
          <w:sz w:val="24"/>
          <w:highlight w:val="none"/>
          <w:lang w:val="en-US" w:eastAsia="zh-CN"/>
        </w:rPr>
        <w:t>30</w:t>
      </w:r>
      <w:r>
        <w:rPr>
          <w:rFonts w:hint="eastAsia" w:ascii="宋体" w:hAnsi="宋体" w:cs="宋体"/>
          <w:b/>
          <w:color w:val="auto"/>
          <w:sz w:val="24"/>
          <w:highlight w:val="none"/>
        </w:rPr>
        <w:t>名、小灶厨师</w:t>
      </w:r>
      <w:r>
        <w:rPr>
          <w:rFonts w:hint="eastAsia" w:ascii="宋体" w:hAnsi="宋体" w:cs="宋体"/>
          <w:b/>
          <w:color w:val="auto"/>
          <w:sz w:val="24"/>
          <w:highlight w:val="none"/>
          <w:lang w:val="en-US" w:eastAsia="zh-CN"/>
        </w:rPr>
        <w:t>18</w:t>
      </w:r>
      <w:r>
        <w:rPr>
          <w:rFonts w:hint="eastAsia" w:ascii="宋体" w:hAnsi="宋体" w:cs="宋体"/>
          <w:b/>
          <w:color w:val="auto"/>
          <w:sz w:val="24"/>
          <w:highlight w:val="none"/>
        </w:rPr>
        <w:t>名、切配</w:t>
      </w:r>
      <w:r>
        <w:rPr>
          <w:rFonts w:hint="eastAsia" w:ascii="宋体" w:hAnsi="宋体" w:cs="宋体"/>
          <w:b/>
          <w:color w:val="auto"/>
          <w:sz w:val="24"/>
          <w:highlight w:val="none"/>
          <w:lang w:eastAsia="zh-CN"/>
        </w:rPr>
        <w:t>打荷</w:t>
      </w:r>
      <w:r>
        <w:rPr>
          <w:rFonts w:hint="eastAsia" w:ascii="宋体" w:hAnsi="宋体" w:cs="宋体"/>
          <w:b/>
          <w:color w:val="auto"/>
          <w:sz w:val="24"/>
          <w:highlight w:val="none"/>
          <w:lang w:val="en-US" w:eastAsia="zh-CN"/>
        </w:rPr>
        <w:t>25</w:t>
      </w:r>
      <w:r>
        <w:rPr>
          <w:rFonts w:hint="eastAsia" w:ascii="宋体" w:hAnsi="宋体" w:cs="宋体"/>
          <w:b/>
          <w:color w:val="auto"/>
          <w:sz w:val="24"/>
          <w:highlight w:val="none"/>
        </w:rPr>
        <w:t>名、明档（面馆）</w:t>
      </w:r>
      <w:r>
        <w:rPr>
          <w:rFonts w:hint="eastAsia" w:ascii="宋体" w:hAnsi="宋体" w:cs="宋体"/>
          <w:b/>
          <w:color w:val="auto"/>
          <w:sz w:val="24"/>
          <w:highlight w:val="none"/>
          <w:lang w:val="en-US" w:eastAsia="zh-CN"/>
        </w:rPr>
        <w:t>10</w:t>
      </w:r>
      <w:r>
        <w:rPr>
          <w:rFonts w:hint="eastAsia" w:ascii="宋体" w:hAnsi="宋体" w:cs="宋体"/>
          <w:b/>
          <w:color w:val="auto"/>
          <w:sz w:val="24"/>
          <w:highlight w:val="none"/>
        </w:rPr>
        <w:t>名、</w:t>
      </w:r>
      <w:r>
        <w:rPr>
          <w:rFonts w:hint="eastAsia" w:ascii="宋体" w:hAnsi="宋体" w:cs="宋体"/>
          <w:b/>
          <w:color w:val="auto"/>
          <w:sz w:val="24"/>
          <w:highlight w:val="none"/>
          <w:lang w:eastAsia="zh-CN"/>
        </w:rPr>
        <w:t>中点师</w:t>
      </w:r>
      <w:r>
        <w:rPr>
          <w:rFonts w:hint="eastAsia" w:ascii="宋体" w:hAnsi="宋体" w:cs="宋体"/>
          <w:b/>
          <w:color w:val="auto"/>
          <w:sz w:val="24"/>
          <w:highlight w:val="none"/>
          <w:lang w:val="en-US" w:eastAsia="zh-CN"/>
        </w:rPr>
        <w:t>16名、西点师6名</w:t>
      </w:r>
      <w:r>
        <w:rPr>
          <w:rFonts w:hint="eastAsia" w:ascii="宋体" w:hAnsi="宋体" w:cs="宋体"/>
          <w:b/>
          <w:color w:val="auto"/>
          <w:sz w:val="24"/>
          <w:highlight w:val="none"/>
        </w:rPr>
        <w:t>、</w:t>
      </w:r>
      <w:r>
        <w:rPr>
          <w:rFonts w:hint="eastAsia" w:ascii="宋体" w:hAnsi="宋体" w:cs="宋体"/>
          <w:b/>
          <w:color w:val="auto"/>
          <w:sz w:val="24"/>
          <w:highlight w:val="none"/>
          <w:lang w:eastAsia="zh-CN"/>
        </w:rPr>
        <w:t>粗加工</w:t>
      </w:r>
      <w:r>
        <w:rPr>
          <w:rFonts w:hint="eastAsia" w:ascii="宋体" w:hAnsi="宋体" w:cs="宋体"/>
          <w:b/>
          <w:color w:val="auto"/>
          <w:sz w:val="24"/>
          <w:highlight w:val="none"/>
        </w:rPr>
        <w:t>清洗人员</w:t>
      </w:r>
      <w:r>
        <w:rPr>
          <w:rFonts w:hint="eastAsia" w:ascii="宋体" w:hAnsi="宋体" w:cs="宋体"/>
          <w:b/>
          <w:color w:val="auto"/>
          <w:sz w:val="24"/>
          <w:highlight w:val="none"/>
          <w:lang w:val="en-US" w:eastAsia="zh-CN"/>
        </w:rPr>
        <w:t>50</w:t>
      </w:r>
      <w:r>
        <w:rPr>
          <w:rFonts w:hint="eastAsia" w:ascii="宋体" w:hAnsi="宋体" w:cs="宋体"/>
          <w:b/>
          <w:color w:val="auto"/>
          <w:sz w:val="24"/>
          <w:highlight w:val="none"/>
        </w:rPr>
        <w:t>名、服务员</w:t>
      </w:r>
      <w:r>
        <w:rPr>
          <w:rFonts w:hint="eastAsia" w:ascii="宋体" w:hAnsi="宋体" w:cs="宋体"/>
          <w:b/>
          <w:color w:val="auto"/>
          <w:sz w:val="24"/>
          <w:highlight w:val="none"/>
          <w:lang w:val="en-US" w:eastAsia="zh-CN"/>
        </w:rPr>
        <w:t>32</w:t>
      </w:r>
      <w:r>
        <w:rPr>
          <w:rFonts w:hint="eastAsia" w:ascii="宋体" w:hAnsi="宋体" w:cs="宋体"/>
          <w:b/>
          <w:color w:val="auto"/>
          <w:sz w:val="24"/>
          <w:highlight w:val="none"/>
        </w:rPr>
        <w:t>名、</w:t>
      </w:r>
      <w:r>
        <w:rPr>
          <w:rFonts w:hint="eastAsia" w:ascii="宋体" w:hAnsi="宋体" w:cs="宋体"/>
          <w:b/>
          <w:color w:val="auto"/>
          <w:sz w:val="24"/>
          <w:highlight w:val="none"/>
          <w:lang w:eastAsia="zh-CN"/>
        </w:rPr>
        <w:t>收银员</w:t>
      </w:r>
      <w:r>
        <w:rPr>
          <w:rFonts w:hint="eastAsia" w:ascii="宋体" w:hAnsi="宋体" w:cs="宋体"/>
          <w:b/>
          <w:color w:val="auto"/>
          <w:sz w:val="24"/>
          <w:highlight w:val="none"/>
          <w:lang w:val="en-US" w:eastAsia="zh-CN"/>
        </w:rPr>
        <w:t>20名、财务</w:t>
      </w:r>
      <w:r>
        <w:rPr>
          <w:rFonts w:hint="eastAsia" w:ascii="宋体" w:hAnsi="宋体" w:cs="宋体"/>
          <w:b/>
          <w:color w:val="auto"/>
          <w:sz w:val="24"/>
          <w:highlight w:val="none"/>
        </w:rPr>
        <w:t>1名、库管</w:t>
      </w:r>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名、跑菜</w:t>
      </w:r>
      <w:r>
        <w:rPr>
          <w:rFonts w:hint="eastAsia" w:ascii="宋体" w:hAnsi="宋体" w:cs="宋体"/>
          <w:b/>
          <w:color w:val="auto"/>
          <w:sz w:val="24"/>
          <w:highlight w:val="none"/>
          <w:lang w:val="en-US" w:eastAsia="zh-CN"/>
        </w:rPr>
        <w:t>4</w:t>
      </w:r>
      <w:r>
        <w:rPr>
          <w:rFonts w:hint="eastAsia" w:ascii="宋体" w:hAnsi="宋体" w:cs="宋体"/>
          <w:b/>
          <w:color w:val="auto"/>
          <w:sz w:val="24"/>
          <w:highlight w:val="none"/>
        </w:rPr>
        <w:t>名，</w:t>
      </w:r>
      <w:r>
        <w:rPr>
          <w:rFonts w:hint="eastAsia" w:ascii="宋体" w:hAnsi="宋体" w:cs="宋体"/>
          <w:b/>
          <w:color w:val="auto"/>
          <w:sz w:val="24"/>
          <w:highlight w:val="none"/>
          <w:lang w:eastAsia="zh-CN"/>
        </w:rPr>
        <w:t>计</w:t>
      </w:r>
      <w:r>
        <w:rPr>
          <w:rFonts w:hint="eastAsia" w:ascii="宋体" w:hAnsi="宋体" w:cs="宋体"/>
          <w:b/>
          <w:color w:val="auto"/>
          <w:sz w:val="24"/>
          <w:highlight w:val="none"/>
          <w:lang w:val="en-US" w:eastAsia="zh-CN"/>
        </w:rPr>
        <w:t>219</w:t>
      </w:r>
      <w:r>
        <w:rPr>
          <w:rFonts w:hint="eastAsia" w:ascii="宋体" w:hAnsi="宋体" w:cs="宋体"/>
          <w:b/>
          <w:color w:val="auto"/>
          <w:sz w:val="24"/>
          <w:highlight w:val="none"/>
        </w:rPr>
        <w:t>名工作人员。</w:t>
      </w:r>
      <w:r>
        <w:rPr>
          <w:rFonts w:hint="eastAsia" w:ascii="宋体" w:hAnsi="宋体" w:cs="宋体"/>
          <w:b/>
          <w:color w:val="auto"/>
          <w:sz w:val="24"/>
          <w:highlight w:val="none"/>
          <w:lang w:eastAsia="zh-CN"/>
        </w:rPr>
        <w:t>外加风味档</w:t>
      </w:r>
      <w:r>
        <w:rPr>
          <w:rFonts w:hint="eastAsia" w:ascii="宋体" w:hAnsi="宋体" w:cs="宋体"/>
          <w:b/>
          <w:color w:val="auto"/>
          <w:sz w:val="24"/>
          <w:highlight w:val="none"/>
          <w:lang w:val="en-US" w:eastAsia="zh-CN"/>
        </w:rPr>
        <w:t>10个品种，需10名专业人员及10名帮工，计20名工作人员。以上共需239名工作人员。</w:t>
      </w:r>
      <w:r>
        <w:rPr>
          <w:rFonts w:hint="eastAsia" w:ascii="宋体" w:hAnsi="宋体" w:cs="宋体"/>
          <w:b/>
          <w:color w:val="auto"/>
          <w:sz w:val="24"/>
          <w:highlight w:val="none"/>
        </w:rPr>
        <w:t>要求有丰富操作经验，持健康证上岗，厨师必须有厨师等级证书。工作人员年龄要求：必须符合劳动法范围。</w:t>
      </w:r>
      <w:r>
        <w:rPr>
          <w:rFonts w:hint="eastAsia" w:ascii="宋体" w:hAnsi="宋体" w:cs="宋体"/>
          <w:color w:val="auto"/>
          <w:sz w:val="24"/>
          <w:highlight w:val="none"/>
        </w:rPr>
        <w:t>实际用工人员投入不得少于</w:t>
      </w:r>
      <w:r>
        <w:rPr>
          <w:rFonts w:hint="eastAsia" w:ascii="宋体" w:hAnsi="宋体" w:cs="宋体"/>
          <w:color w:val="auto"/>
          <w:sz w:val="24"/>
          <w:highlight w:val="none"/>
          <w:lang w:val="en-US" w:eastAsia="zh-CN"/>
        </w:rPr>
        <w:t>239</w:t>
      </w:r>
      <w:r>
        <w:rPr>
          <w:rFonts w:hint="eastAsia" w:ascii="宋体" w:hAnsi="宋体" w:cs="宋体"/>
          <w:color w:val="auto"/>
          <w:sz w:val="24"/>
          <w:highlight w:val="none"/>
        </w:rPr>
        <w:t>人，投标单位可根据实地踏看工作量增加工作人员，临时有大任务的</w:t>
      </w:r>
      <w:r>
        <w:rPr>
          <w:rFonts w:hint="eastAsia" w:ascii="宋体" w:hAnsi="宋体" w:cs="宋体"/>
          <w:color w:val="auto"/>
          <w:sz w:val="24"/>
          <w:szCs w:val="24"/>
          <w:highlight w:val="none"/>
        </w:rPr>
        <w:t>需临时增加用工人员（含报价中）。用工人员年龄：男性在55周岁以下，女性在45周岁以下</w:t>
      </w:r>
      <w:r>
        <w:rPr>
          <w:rFonts w:hint="eastAsia" w:ascii="宋体" w:hAnsi="宋体" w:cs="宋体"/>
          <w:color w:val="auto"/>
          <w:sz w:val="24"/>
          <w:szCs w:val="24"/>
          <w:highlight w:val="none"/>
          <w:lang w:eastAsia="zh-CN"/>
        </w:rPr>
        <w:t>，其中包厢服务员年龄要求</w:t>
      </w:r>
      <w:r>
        <w:rPr>
          <w:rFonts w:hint="eastAsia" w:ascii="宋体" w:hAnsi="宋体" w:cs="宋体"/>
          <w:color w:val="auto"/>
          <w:sz w:val="24"/>
          <w:szCs w:val="24"/>
          <w:highlight w:val="none"/>
          <w:lang w:val="en-US" w:eastAsia="zh-CN"/>
        </w:rPr>
        <w:t>35周岁以下，身高1.6米以上，形象气质佳</w:t>
      </w:r>
      <w:r>
        <w:rPr>
          <w:rFonts w:hint="eastAsia" w:ascii="宋体" w:hAnsi="宋体" w:cs="宋体"/>
          <w:color w:val="auto"/>
          <w:sz w:val="24"/>
          <w:szCs w:val="24"/>
          <w:highlight w:val="none"/>
        </w:rPr>
        <w:t>。用工人员工资不得低于杭州市政府公布的最低工资水平，按规定缴纳社保，并确保工作团队的稳定性。</w:t>
      </w:r>
      <w:r>
        <w:rPr>
          <w:rFonts w:hint="eastAsia" w:ascii="宋体" w:hAnsi="宋体" w:cs="宋体"/>
          <w:color w:val="auto"/>
          <w:sz w:val="24"/>
          <w:szCs w:val="24"/>
          <w:highlight w:val="none"/>
          <w:lang w:eastAsia="zh-CN"/>
        </w:rPr>
        <w:t>垃圾桶、垃圾袋、扫把</w:t>
      </w:r>
      <w:r>
        <w:rPr>
          <w:rFonts w:hint="eastAsia" w:ascii="宋体" w:hAnsi="宋体" w:eastAsia="宋体" w:cs="宋体"/>
          <w:color w:val="auto"/>
          <w:sz w:val="24"/>
          <w:szCs w:val="24"/>
          <w:highlight w:val="none"/>
          <w:lang w:eastAsia="zh-CN"/>
        </w:rPr>
        <w:t>、拖把等保洁物资，</w:t>
      </w:r>
      <w:r>
        <w:rPr>
          <w:rFonts w:hint="eastAsia" w:ascii="宋体" w:hAnsi="宋体" w:eastAsia="宋体" w:cs="宋体"/>
          <w:b w:val="0"/>
          <w:bCs w:val="0"/>
          <w:color w:val="auto"/>
          <w:sz w:val="24"/>
          <w:szCs w:val="24"/>
          <w:highlight w:val="none"/>
          <w:lang w:eastAsia="zh-CN"/>
        </w:rPr>
        <w:t>口罩、消毒水、免洗手液、创可贴等防疫卫生物资，电脑、打印机、纸、笔等办公</w:t>
      </w:r>
      <w:r>
        <w:rPr>
          <w:rFonts w:hint="eastAsia" w:ascii="宋体" w:hAnsi="宋体" w:cs="宋体"/>
          <w:b w:val="0"/>
          <w:bCs w:val="0"/>
          <w:color w:val="auto"/>
          <w:sz w:val="24"/>
          <w:szCs w:val="24"/>
          <w:highlight w:val="none"/>
          <w:lang w:eastAsia="zh-CN"/>
        </w:rPr>
        <w:t>物品</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eastAsia="zh-CN"/>
        </w:rPr>
        <w:t>所有外出保障费用，加班费用</w:t>
      </w:r>
      <w:r>
        <w:rPr>
          <w:rFonts w:hint="eastAsia" w:ascii="宋体" w:hAnsi="宋体" w:cs="宋体"/>
          <w:b w:val="0"/>
          <w:bCs w:val="0"/>
          <w:color w:val="auto"/>
          <w:sz w:val="24"/>
          <w:szCs w:val="24"/>
          <w:highlight w:val="none"/>
          <w:lang w:eastAsia="zh-CN"/>
        </w:rPr>
        <w:t>等均包含报价中。</w:t>
      </w:r>
    </w:p>
    <w:p w14:paraId="4AD9F246">
      <w:pPr>
        <w:adjustRightInd w:val="0"/>
        <w:snapToGrid w:val="0"/>
        <w:spacing w:line="520" w:lineRule="exact"/>
        <w:ind w:left="105"/>
        <w:outlineLvl w:val="1"/>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三、服务期限</w:t>
      </w:r>
    </w:p>
    <w:p w14:paraId="2A2C8F5B">
      <w:pPr>
        <w:spacing w:line="360" w:lineRule="auto"/>
        <w:ind w:firstLine="480" w:firstLineChars="200"/>
        <w:rPr>
          <w:rFonts w:hint="eastAsia" w:ascii="宋体" w:hAnsi="宋体" w:cs="宋体"/>
          <w:b/>
          <w:color w:val="auto"/>
          <w:sz w:val="24"/>
          <w:szCs w:val="20"/>
          <w:highlight w:val="none"/>
        </w:rPr>
      </w:pPr>
      <w:r>
        <w:rPr>
          <w:rFonts w:hint="eastAsia" w:ascii="宋体" w:hAnsi="宋体" w:cs="宋体"/>
          <w:color w:val="auto"/>
          <w:sz w:val="24"/>
          <w:szCs w:val="24"/>
          <w:highlight w:val="none"/>
        </w:rPr>
        <w:t>服务期为36个月，合同一年一签</w:t>
      </w:r>
      <w:r>
        <w:rPr>
          <w:rFonts w:hint="eastAsia" w:ascii="宋体" w:hAnsi="宋体" w:cs="宋体"/>
          <w:color w:val="auto"/>
          <w:sz w:val="24"/>
          <w:szCs w:val="24"/>
          <w:highlight w:val="none"/>
          <w:lang w:eastAsia="zh-CN"/>
        </w:rPr>
        <w:t>。</w:t>
      </w:r>
      <w:r>
        <w:rPr>
          <w:rFonts w:hint="eastAsia" w:ascii="宋体" w:hAnsi="宋体" w:cs="宋体"/>
          <w:b/>
          <w:color w:val="auto"/>
          <w:sz w:val="24"/>
          <w:szCs w:val="20"/>
          <w:highlight w:val="none"/>
        </w:rPr>
        <w:t>在合同期限内，供应商能严格行合同，采购人对其履约服务满意的，经考核合格后，由甲方申请可续签下一年合同，合同一年一签，最长不超过三年。</w:t>
      </w:r>
    </w:p>
    <w:p w14:paraId="303CB71F">
      <w:pPr>
        <w:adjustRightInd w:val="0"/>
        <w:snapToGrid w:val="0"/>
        <w:spacing w:line="520" w:lineRule="exact"/>
        <w:ind w:left="105"/>
        <w:outlineLvl w:val="1"/>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四、管理服务费用及财务管理要求</w:t>
      </w:r>
    </w:p>
    <w:p w14:paraId="5CFA6E9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1、食堂外包服务费用以签订的合同价为准（合同期内如遇工作人员的最低工资调整等其他因素，产生的费用由中标单位承担）。</w:t>
      </w:r>
    </w:p>
    <w:p w14:paraId="0DFC224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2、中标单位必须配置相关办公设备独立放置于采购单位提供的办公区域内，且不能与区域外单位、部门或团体共用，其办公设备所需耗材应由中标单位自行承担。</w:t>
      </w:r>
    </w:p>
    <w:p w14:paraId="7B836F02">
      <w:pPr>
        <w:adjustRightInd w:val="0"/>
        <w:snapToGrid w:val="0"/>
        <w:spacing w:line="520" w:lineRule="exact"/>
        <w:ind w:left="105"/>
        <w:outlineLvl w:val="1"/>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五、费用结算方式</w:t>
      </w:r>
    </w:p>
    <w:p w14:paraId="29CCBA98">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（1）采购人自合同签订之日起5个工作日内支付一年合同价预付款40%，经采购人考核合格后每三个月付款，按每三个月支付一年合同价的15%。</w:t>
      </w:r>
    </w:p>
    <w:p w14:paraId="2DE46956">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（2）中标单位因工作失误及按招标文件中的服务要求、考核要求造成的扣款则在季付款的同时相应扣除</w:t>
      </w:r>
      <w:r>
        <w:rPr>
          <w:rFonts w:ascii="宋体" w:hAnsi="宋体" w:cs="宋体"/>
          <w:b/>
          <w:color w:val="auto"/>
          <w:kern w:val="1"/>
          <w:sz w:val="24"/>
          <w:highlight w:val="none"/>
        </w:rPr>
        <w:t>。</w:t>
      </w:r>
    </w:p>
    <w:p w14:paraId="1F633646">
      <w:pPr>
        <w:adjustRightInd w:val="0"/>
        <w:snapToGrid w:val="0"/>
        <w:spacing w:line="520" w:lineRule="exact"/>
        <w:ind w:left="105"/>
        <w:outlineLvl w:val="1"/>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六、其他说明及要求：</w:t>
      </w:r>
    </w:p>
    <w:p w14:paraId="3CC39346">
      <w:pPr>
        <w:adjustRightInd w:val="0"/>
        <w:snapToGrid w:val="0"/>
        <w:spacing w:line="52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1、采购人水、电、气等配套设施齐全，提供食堂所有的设备设施及更衣室。</w:t>
      </w:r>
    </w:p>
    <w:p w14:paraId="143E799B">
      <w:pPr>
        <w:adjustRightInd w:val="0"/>
        <w:snapToGrid w:val="0"/>
        <w:spacing w:line="520" w:lineRule="exact"/>
        <w:rPr>
          <w:rFonts w:hint="eastAsia" w:ascii="宋体" w:hAnsi="宋体" w:cs="宋体"/>
          <w:color w:val="auto"/>
          <w:sz w:val="24"/>
          <w:szCs w:val="24"/>
          <w:highlight w:val="none"/>
        </w:rPr>
      </w:pPr>
      <w:r>
        <w:rPr>
          <w:rFonts w:hint="eastAsia" w:ascii="宋体" w:hAnsi="宋体" w:cs="宋体"/>
          <w:b/>
          <w:color w:val="auto"/>
          <w:sz w:val="24"/>
          <w:szCs w:val="24"/>
          <w:highlight w:val="none"/>
        </w:rPr>
        <w:t xml:space="preserve">    </w:t>
      </w:r>
      <w:r>
        <w:rPr>
          <w:rFonts w:hint="eastAsia" w:ascii="宋体" w:hAnsi="宋体" w:cs="宋体"/>
          <w:color w:val="auto"/>
          <w:sz w:val="24"/>
          <w:szCs w:val="24"/>
          <w:highlight w:val="none"/>
        </w:rPr>
        <w:t>2</w:t>
      </w:r>
      <w:r>
        <w:rPr>
          <w:rFonts w:hint="eastAsia" w:ascii="宋体" w:hAnsi="宋体" w:cs="宋体"/>
          <w:b/>
          <w:color w:val="auto"/>
          <w:sz w:val="24"/>
          <w:szCs w:val="24"/>
          <w:highlight w:val="none"/>
        </w:rPr>
        <w:t>、</w:t>
      </w:r>
      <w:r>
        <w:rPr>
          <w:rFonts w:hint="eastAsia" w:ascii="宋体" w:hAnsi="宋体" w:cs="宋体"/>
          <w:color w:val="auto"/>
          <w:sz w:val="24"/>
          <w:szCs w:val="24"/>
          <w:highlight w:val="none"/>
        </w:rPr>
        <w:t>各种食材与易耗品由中标方提需求，采购方采购，质量由中标方确认。采购方有相应的智慧平台，中标方必须配合使用。</w:t>
      </w:r>
    </w:p>
    <w:p w14:paraId="0BC4CA0E">
      <w:pPr>
        <w:adjustRightInd w:val="0"/>
        <w:snapToGrid w:val="0"/>
        <w:spacing w:line="52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3、食堂的卫生防疫、就餐环境必须达到国家规定的食堂卫生标准。</w:t>
      </w:r>
    </w:p>
    <w:p w14:paraId="3BEA064D">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4、食堂内水、电、气费和日常设备、设施维修费用等使用费用由采购方负责，但食堂运行服务方应积极维护好厨房设施、餐具用具，恶意破坏或管理不善导致破损较多的，折价赔偿。</w:t>
      </w:r>
    </w:p>
    <w:p w14:paraId="29F1EC48">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5、食堂运行服务方根据人体营养需求，合理安排一周菜单，并报采购方确认同意。</w:t>
      </w:r>
    </w:p>
    <w:p w14:paraId="7B1F4BC8">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6、工作人员要遵守法规及工作纪律，要有良好的服务态度并自觉接受监督，不与就餐人员发生争吵或冲突，如有违规者，采购方追究食堂运行服务方的责任。</w:t>
      </w:r>
    </w:p>
    <w:p w14:paraId="191C6A23">
      <w:pPr>
        <w:adjustRightInd w:val="0"/>
        <w:snapToGrid w:val="0"/>
        <w:spacing w:line="52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7、食品质量要求：</w:t>
      </w:r>
    </w:p>
    <w:p w14:paraId="1B79B9C7">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7.1冷菜酱制食品不含过多汤汁。</w:t>
      </w:r>
    </w:p>
    <w:p w14:paraId="043ECECF">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7.2 冷菜切配的食品刀口细腻及均匀并搭配合理。</w:t>
      </w:r>
    </w:p>
    <w:p w14:paraId="7195DB89">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7.3 冷菜凉拌食品汤汁适度并即时拌制。</w:t>
      </w:r>
    </w:p>
    <w:p w14:paraId="4352C3B6">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7.4  熟制后食品完整不碎及不松散。</w:t>
      </w:r>
    </w:p>
    <w:p w14:paraId="09898DCB">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7.5  热菜供餐时保持温热。</w:t>
      </w:r>
    </w:p>
    <w:p w14:paraId="26C75CE8">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7.6 热菜食品表面无风干及水浸现象。</w:t>
      </w:r>
    </w:p>
    <w:p w14:paraId="4DB7F91A">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7.7  素食食品即时烹炒并控干过多汤汁和水分。</w:t>
      </w:r>
    </w:p>
    <w:p w14:paraId="037C16DF">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7.8  所供食品保证质量。</w:t>
      </w:r>
    </w:p>
    <w:p w14:paraId="1BD410B2">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7.9  菜肴花色更新及时，一周内不出现2次以上完全相同品种菜肴；根据季节调整，保证每月推出3款时令菜；每月末报下月菜单安排计划给采购方接口人员。</w:t>
      </w:r>
    </w:p>
    <w:p w14:paraId="63589AAC">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7.10  控制油及其他调味品用量；菜肴品种齐全，营养搭配合理。</w:t>
      </w:r>
    </w:p>
    <w:p w14:paraId="57D5B751">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7.11  根据餐厅就餐情况，及时更新添加菜肴，合理控制上菜节奏，杜绝浪费。</w:t>
      </w:r>
    </w:p>
    <w:p w14:paraId="3D355CCB">
      <w:pPr>
        <w:adjustRightInd w:val="0"/>
        <w:snapToGrid w:val="0"/>
        <w:spacing w:line="52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8、饭菜出品时间和要求</w:t>
      </w:r>
    </w:p>
    <w:p w14:paraId="4E80746F">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8.1 按规定准时开餐，每餐所供食品在开餐前15分钟布置完毕，如变更或其他情况，不能准时开餐，承包方应提前通知雇主，并留有充分时间做出补救。</w:t>
      </w:r>
    </w:p>
    <w:p w14:paraId="268066C5">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8.2  合理安排用餐人数，做好用餐人员分流工作，保持供餐器皿内食品在一半以上，不可出现用餐人员等候拥挤混乱现象。</w:t>
      </w:r>
    </w:p>
    <w:p w14:paraId="30419F34">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8.3  分餐服务人员及时准确进行分餐，保证菜量。</w:t>
      </w:r>
    </w:p>
    <w:p w14:paraId="1855093F">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8.4  当雇主增加或减少餐费标准时，经营方应在雇主指定的时间内对饭菜做出调整，调整前必须提前制定出方案，经雇主审核、确认、批准后方可实施。</w:t>
      </w:r>
    </w:p>
    <w:p w14:paraId="150453BF">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8.5  食堂运行服务人员及服务时间必须服从采购方管理，采购方有权要求更换不合格的服务人员。</w:t>
      </w:r>
    </w:p>
    <w:p w14:paraId="7987F8D9">
      <w:pPr>
        <w:adjustRightInd w:val="0"/>
        <w:snapToGrid w:val="0"/>
        <w:spacing w:line="520" w:lineRule="exact"/>
        <w:ind w:firstLine="482" w:firstLineChars="200"/>
        <w:rPr>
          <w:rFonts w:hint="eastAsia" w:ascii="宋体" w:hAnsi="宋体" w:cs="宋体"/>
          <w:color w:val="auto"/>
          <w:sz w:val="24"/>
          <w:szCs w:val="24"/>
          <w:highlight w:val="none"/>
        </w:rPr>
      </w:pPr>
      <w:r>
        <w:rPr>
          <w:rFonts w:hint="eastAsia" w:ascii="宋体" w:hAnsi="宋体" w:cs="宋体"/>
          <w:b/>
          <w:bCs/>
          <w:color w:val="auto"/>
          <w:sz w:val="24"/>
          <w:szCs w:val="24"/>
          <w:highlight w:val="none"/>
        </w:rPr>
        <w:t>9、环境卫生管理</w:t>
      </w:r>
    </w:p>
    <w:p w14:paraId="76BFCEB0">
      <w:pPr>
        <w:adjustRightInd w:val="0"/>
        <w:snapToGrid w:val="0"/>
        <w:spacing w:line="520" w:lineRule="exact"/>
        <w:ind w:firstLine="482" w:firstLineChars="200"/>
        <w:rPr>
          <w:rFonts w:hint="eastAsia" w:ascii="宋体" w:hAnsi="宋体" w:cs="宋体"/>
          <w:color w:val="auto"/>
          <w:sz w:val="24"/>
          <w:szCs w:val="24"/>
          <w:highlight w:val="none"/>
        </w:rPr>
      </w:pPr>
      <w:r>
        <w:rPr>
          <w:rFonts w:hint="eastAsia" w:ascii="宋体" w:hAnsi="宋体" w:cs="宋体"/>
          <w:b/>
          <w:bCs/>
          <w:color w:val="auto"/>
          <w:sz w:val="24"/>
          <w:szCs w:val="24"/>
          <w:highlight w:val="none"/>
        </w:rPr>
        <w:t>厨房作业区</w:t>
      </w:r>
    </w:p>
    <w:p w14:paraId="6A47DEE6">
      <w:pPr>
        <w:adjustRightInd w:val="0"/>
        <w:snapToGrid w:val="0"/>
        <w:spacing w:line="52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（1）环境卫生</w:t>
      </w:r>
    </w:p>
    <w:p w14:paraId="745C2B65">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1）厨房作业区分区明确，标注明晰，物品归类有序。</w:t>
      </w:r>
    </w:p>
    <w:p w14:paraId="12B3CE93">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2）生食物和熟食物的盛用容器、刀具等严格区分，不得混用。</w:t>
      </w:r>
    </w:p>
    <w:p w14:paraId="550F471C">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3）厨房每餐后台面地面要及时擦扫干净，刀具、机械用具、盛用器皿等用后热水洗净，擦干保存。</w:t>
      </w:r>
    </w:p>
    <w:p w14:paraId="16B7BED3">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4）厨房排水保持畅通，污水及时倒入污水池，不积存脏水污物，厨房地面、墙壁无污物。</w:t>
      </w:r>
    </w:p>
    <w:p w14:paraId="11AD75FB">
      <w:pPr>
        <w:adjustRightInd w:val="0"/>
        <w:snapToGrid w:val="0"/>
        <w:spacing w:line="52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（2）人员卫生</w:t>
      </w:r>
    </w:p>
    <w:p w14:paraId="780491E2">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1）工作人员进入厨房作业区必须着工作服戴工作帽，工作服饰保持整洁干净，禁止穿工作服离开厨房、食堂或做与制作饭菜无关的工作。</w:t>
      </w:r>
    </w:p>
    <w:p w14:paraId="32A1D52D">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2）工作人员做好个人卫生，不留长指甲，工作前或工作中接触脏物后必须洗手，不得对着食物咳嗽、打喷嚏，不能用工作服擦鼻涕、擦汗、擦手或厨具等，不能随地吐痰。</w:t>
      </w:r>
    </w:p>
    <w:p w14:paraId="7A6172B9">
      <w:pPr>
        <w:adjustRightInd w:val="0"/>
        <w:snapToGrid w:val="0"/>
        <w:spacing w:line="52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就餐区</w:t>
      </w:r>
    </w:p>
    <w:p w14:paraId="273227F2">
      <w:pPr>
        <w:adjustRightInd w:val="0"/>
        <w:snapToGrid w:val="0"/>
        <w:spacing w:line="52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（1）餐厅环境</w:t>
      </w:r>
    </w:p>
    <w:p w14:paraId="144E70C6">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1）餐厅餐桌椅摆放整齐、桌上物品摆放有序。</w:t>
      </w:r>
    </w:p>
    <w:p w14:paraId="4E47E28E">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2）餐厅地面、墙壁无污物，有充足的光线。</w:t>
      </w:r>
    </w:p>
    <w:p w14:paraId="7FE769C5">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3）餐具整洁干净，摆放有序，每餐洗净后及时进行消毒。</w:t>
      </w:r>
    </w:p>
    <w:p w14:paraId="25EFE570">
      <w:pPr>
        <w:adjustRightInd w:val="0"/>
        <w:snapToGrid w:val="0"/>
        <w:spacing w:line="52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（2）工作人员</w:t>
      </w:r>
    </w:p>
    <w:p w14:paraId="05092E7B">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1）工作人员着工作服戴工作帽，工作服饰保持整洁干净。</w:t>
      </w:r>
    </w:p>
    <w:p w14:paraId="068BE5FA">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2）工作人员搬送菜肴和餐具前必须洗手。</w:t>
      </w:r>
    </w:p>
    <w:p w14:paraId="0D75E25D">
      <w:pPr>
        <w:adjustRightInd w:val="0"/>
        <w:snapToGrid w:val="0"/>
        <w:spacing w:line="52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10、服务质量 </w:t>
      </w:r>
    </w:p>
    <w:p w14:paraId="391EB5DC">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（1）餐厅设领班或服务员，并保持有岗有人有服务，服务规范，程序完善。</w:t>
      </w:r>
    </w:p>
    <w:p w14:paraId="4D396467">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（2）服务细则</w:t>
      </w:r>
    </w:p>
    <w:p w14:paraId="1426456D">
      <w:pPr>
        <w:adjustRightInd w:val="0"/>
        <w:snapToGrid w:val="0"/>
        <w:spacing w:line="52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规范服务</w:t>
      </w:r>
    </w:p>
    <w:p w14:paraId="58A0238E">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1）服务人员仪容仪表要端庄大方。上班着干净整洁工作服，女员工头发梳理整洁大方，忌浓妆艳抹或涂指甲油；男员工不留长发、不蓄胡子。</w:t>
      </w:r>
    </w:p>
    <w:p w14:paraId="3178FDED">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2）服务人员语言要规范。使用普通话，服务态度亲切和蔼，讲话音量适中，做到主动打招呼，有问有答，文明礼貌，不粗言粗语和高声叫喊。</w:t>
      </w:r>
    </w:p>
    <w:p w14:paraId="4AEC3D49">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3）服务人员在工作中要维护好食堂就餐秩序。</w:t>
      </w:r>
    </w:p>
    <w:p w14:paraId="7DA7AB9F">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4）服务人员在每餐开餐前把菜价公布上墙。</w:t>
      </w:r>
    </w:p>
    <w:p w14:paraId="5F037D7D">
      <w:pPr>
        <w:adjustRightInd w:val="0"/>
        <w:snapToGrid w:val="0"/>
        <w:spacing w:line="52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热情服务</w:t>
      </w:r>
    </w:p>
    <w:p w14:paraId="2BF04CBB">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1）服务人员要精神饱满、礼貌待客，做到微笑服务，不得与就餐人员发生口角。</w:t>
      </w:r>
    </w:p>
    <w:p w14:paraId="6F0FF795">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2）服务要积极主动，热情周到，细致入微。客人就餐过程中，坚持三勤服务，即“嘴勤、手勤、眼勤”，及时提供各项服务。</w:t>
      </w:r>
    </w:p>
    <w:p w14:paraId="46D15856">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3、坚守岗位</w:t>
      </w:r>
    </w:p>
    <w:p w14:paraId="189F8463">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1）工作期间要坚守岗位，按照分工做好本职工作，上岗期间不干私活，不玩手机，不乱串岗位，不私自外出。</w:t>
      </w:r>
    </w:p>
    <w:p w14:paraId="16010AAB">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2）就餐期间服务人员要做好巡查，及时发现各个角落的问题，及时打扫餐桌，补充桌上调料、牙签、餐巾纸等，不在工作期间闲聊。</w:t>
      </w:r>
    </w:p>
    <w:p w14:paraId="5A1A04E6">
      <w:pPr>
        <w:adjustRightInd w:val="0"/>
        <w:spacing w:line="52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11、食堂运行服务费用报价要求</w:t>
      </w:r>
    </w:p>
    <w:p w14:paraId="68269C4D">
      <w:pPr>
        <w:shd w:val="clear" w:color="auto" w:fill="FFFFFF"/>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（1）投标人应考虑企业自身实力、经验及项目实施过程中的各种因素，根据采购要求，详细说明所能提供的各项具体服务内容，自主确定报价，实行总价包干，并提供报价组成与成本分析。</w:t>
      </w:r>
    </w:p>
    <w:p w14:paraId="737A8F90">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投标人的报价应包括为完成本项目服务可能发生的全部费用及投标人的利润和应交纳的税金等（包括人员工资、各种社会保险、福利费、通讯费、办公费、工作服等）。投标人对合同内容的费用、质量、安全、文明服务等实行全面承包。</w:t>
      </w:r>
    </w:p>
    <w:p w14:paraId="466D916C">
      <w:pPr>
        <w:adjustRightIn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（3）中标人作为劳动用工的主体，负责劳动用工的所有事宜，劳动用工的所有责任和风险（如劳资纠纷等）由中标人负责。</w:t>
      </w:r>
    </w:p>
    <w:p w14:paraId="75F563FE">
      <w:pPr>
        <w:adjustRightInd w:val="0"/>
        <w:snapToGrid w:val="0"/>
        <w:spacing w:line="520" w:lineRule="exact"/>
        <w:ind w:left="105"/>
        <w:outlineLvl w:val="1"/>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eastAsia="zh-CN"/>
        </w:rPr>
        <w:t>七</w:t>
      </w:r>
      <w:r>
        <w:rPr>
          <w:rFonts w:hint="eastAsia" w:ascii="宋体" w:hAnsi="宋体" w:cs="宋体"/>
          <w:b/>
          <w:bCs/>
          <w:color w:val="auto"/>
          <w:sz w:val="24"/>
          <w:szCs w:val="24"/>
          <w:highlight w:val="none"/>
        </w:rPr>
        <w:t>、检查与考核</w:t>
      </w:r>
    </w:p>
    <w:p w14:paraId="1F6CFA9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单位定期和不定期地对供应商管理服务进行检查和抽查，检查记录和整改时限反馈供应商，并将每季考核结果进行反馈。中标单位达不到采购单位要求及各项服务承诺，采购单位有权要求其整改，直至扣款或终止合同。</w:t>
      </w:r>
    </w:p>
    <w:p w14:paraId="1F475B9C">
      <w:pPr>
        <w:rPr>
          <w:rFonts w:hint="eastAsia" w:ascii="宋体" w:hAnsi="宋体" w:cs="宋体"/>
          <w:color w:val="auto"/>
          <w:sz w:val="24"/>
          <w:highlight w:val="none"/>
        </w:rPr>
      </w:pPr>
      <w:r>
        <w:rPr>
          <w:rFonts w:hint="eastAsia" w:ascii="宋体" w:hAnsi="宋体" w:cs="宋体"/>
          <w:color w:val="auto"/>
          <w:sz w:val="24"/>
          <w:highlight w:val="none"/>
        </w:rPr>
        <w:br w:type="page"/>
      </w:r>
    </w:p>
    <w:p w14:paraId="228E2FB2">
      <w:pPr>
        <w:adjustRightIn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highlight w:val="none"/>
        </w:rPr>
        <w:t>采购人将根据工作需要和招标文件规定，设定</w:t>
      </w:r>
      <w:r>
        <w:rPr>
          <w:rFonts w:hint="eastAsia" w:ascii="宋体" w:hAnsi="宋体" w:cs="宋体"/>
          <w:color w:val="auto"/>
          <w:sz w:val="24"/>
          <w:highlight w:val="none"/>
          <w:lang w:eastAsia="zh-CN"/>
        </w:rPr>
        <w:t>食堂</w:t>
      </w:r>
      <w:r>
        <w:rPr>
          <w:rFonts w:hint="eastAsia" w:ascii="宋体" w:hAnsi="宋体" w:cs="宋体"/>
          <w:color w:val="auto"/>
          <w:sz w:val="24"/>
          <w:highlight w:val="none"/>
        </w:rPr>
        <w:t>管理考核要求，具体内容如下：</w:t>
      </w:r>
    </w:p>
    <w:p w14:paraId="1A23FDC6">
      <w:pPr>
        <w:adjustRightInd w:val="0"/>
        <w:snapToGrid w:val="0"/>
        <w:spacing w:line="520" w:lineRule="exact"/>
        <w:ind w:left="105" w:leftChars="0" w:firstLine="316" w:firstLineChars="131"/>
        <w:outlineLvl w:val="1"/>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一、考核时间及评定方法：</w:t>
      </w:r>
    </w:p>
    <w:p w14:paraId="62ED375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食堂考核采用百分制，每年考核四次，每季度考核一次，并按以下原则评定考核等级：</w:t>
      </w:r>
    </w:p>
    <w:p w14:paraId="22A91B75">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1.考核分高于90分(含)视为优秀，全额拨付当期管理服务费用。</w:t>
      </w:r>
    </w:p>
    <w:p w14:paraId="53ACBD8B">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2.考核分高于80分(含)但低于90分(不含)视为良好，扣除当期管理服务费用的2%。</w:t>
      </w:r>
    </w:p>
    <w:p w14:paraId="7F01A0C8">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3.考核分高于70分(含)但低于80分(不含)视为合格，扣除当期管理服务费用的5%。</w:t>
      </w:r>
    </w:p>
    <w:p w14:paraId="52334C7B">
      <w:pPr>
        <w:jc w:val="left"/>
        <w:rPr>
          <w:rFonts w:hint="eastAsia" w:ascii="宋体" w:hAnsi="宋体" w:cs="宋体"/>
          <w:color w:val="auto"/>
          <w:sz w:val="24"/>
          <w:highlight w:val="none"/>
        </w:rPr>
      </w:pPr>
      <w:r>
        <w:rPr>
          <w:rFonts w:hint="eastAsia" w:ascii="宋体" w:hAnsi="宋体" w:cs="宋体"/>
          <w:b/>
          <w:bCs/>
          <w:color w:val="auto"/>
          <w:sz w:val="24"/>
          <w:highlight w:val="none"/>
          <w:lang w:val="en-US" w:eastAsia="zh-CN"/>
        </w:rPr>
        <w:t xml:space="preserve">    </w:t>
      </w:r>
      <w:r>
        <w:rPr>
          <w:rFonts w:hint="eastAsia" w:ascii="宋体" w:hAnsi="宋体" w:cs="宋体"/>
          <w:b/>
          <w:bCs/>
          <w:color w:val="auto"/>
          <w:sz w:val="24"/>
          <w:highlight w:val="none"/>
        </w:rPr>
        <w:t>4.考核分低于70分(不含)视为不合格，扣除当期管理服务费用的10%,并根据《余杭区机关事务服务中心食堂管理考核评分细则</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相关条款进行处理。（提前解除合同）</w:t>
      </w:r>
      <w:r>
        <w:rPr>
          <w:rFonts w:hint="eastAsia" w:ascii="宋体" w:hAnsi="宋体" w:cs="宋体"/>
          <w:color w:val="auto"/>
          <w:sz w:val="24"/>
          <w:highlight w:val="none"/>
        </w:rPr>
        <w:t>。</w:t>
      </w:r>
    </w:p>
    <w:p w14:paraId="1BC71F4D">
      <w:pPr>
        <w:adjustRightInd w:val="0"/>
        <w:snapToGrid w:val="0"/>
        <w:spacing w:line="520" w:lineRule="exact"/>
        <w:ind w:left="105" w:leftChars="0" w:firstLine="316" w:firstLineChars="131"/>
        <w:outlineLvl w:val="1"/>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二、考核方式</w:t>
      </w:r>
    </w:p>
    <w:p w14:paraId="2F2B6AB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（一）检查形式</w:t>
      </w:r>
    </w:p>
    <w:p w14:paraId="5CD8D4F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平时巡查考核、点长考核及季度考核三方面考核相结合。平时巡查考核由巡查人员平时巡查时发现的问题为依据进行考核，点长考核由点长管理过程中发现的问题为依据进行考核，季度考核由中心组织相关人员每季度现场检查中发现的问题为依据进行考核，平时巡查考核、点长考核、季度考核比例分别占30%、40%、30%。着重对考核对象的食堂服务工作情况进行检查，对工作台帐进行抽查，对热点难点解决情况进行督察，对上级主要工作、重大活动安排及有关创建评比活动有针对性地开展检查，对发现的问题以《食堂巡查情况通知单》的形式告知中标单位落实整改，并根据相关考核细则进行评分。</w:t>
      </w:r>
    </w:p>
    <w:p w14:paraId="2678389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（二）成绩计算方式</w:t>
      </w:r>
    </w:p>
    <w:p w14:paraId="558A043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按照考核标准、评分细则，实行分级分类考核，各项检查考核基准分为100分，通过平时巡查、综合考评组每季度评分及各点负责人考核评分按3:3:4比例计算得出综合评分。</w:t>
      </w:r>
    </w:p>
    <w:p w14:paraId="3E7C19B2">
      <w:pPr>
        <w:adjustRightInd w:val="0"/>
        <w:snapToGrid w:val="0"/>
        <w:spacing w:line="520" w:lineRule="exact"/>
        <w:ind w:left="105" w:leftChars="0" w:firstLine="316" w:firstLineChars="131"/>
        <w:outlineLvl w:val="1"/>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三、考核结果的运用</w:t>
      </w:r>
    </w:p>
    <w:p w14:paraId="5064558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考核成绩将作为每季度对食堂外包合同进行付款，及每年表彰的重要依据。</w:t>
      </w:r>
    </w:p>
    <w:p w14:paraId="104B0B7A">
      <w:pPr>
        <w:rPr>
          <w:rFonts w:hint="eastAsia" w:ascii="宋体" w:hAnsi="宋体" w:cs="宋体"/>
          <w:color w:val="auto"/>
          <w:sz w:val="28"/>
          <w:szCs w:val="28"/>
          <w:highlight w:val="none"/>
        </w:rPr>
      </w:pPr>
      <w:r>
        <w:rPr>
          <w:rFonts w:hint="eastAsia" w:ascii="宋体" w:hAnsi="宋体" w:cs="宋体"/>
          <w:color w:val="auto"/>
          <w:sz w:val="28"/>
          <w:szCs w:val="28"/>
          <w:highlight w:val="none"/>
        </w:rPr>
        <w:br w:type="page"/>
      </w:r>
    </w:p>
    <w:p w14:paraId="6D2F79C9">
      <w:pPr>
        <w:rPr>
          <w:rFonts w:hint="eastAsia" w:ascii="宋体" w:hAnsi="宋体" w:cs="宋体"/>
          <w:color w:val="auto"/>
          <w:sz w:val="28"/>
          <w:szCs w:val="28"/>
          <w:highlight w:val="none"/>
        </w:rPr>
      </w:pPr>
      <w:r>
        <w:rPr>
          <w:rFonts w:hint="eastAsia" w:ascii="宋体" w:hAnsi="宋体" w:cs="宋体"/>
          <w:color w:val="auto"/>
          <w:sz w:val="28"/>
          <w:szCs w:val="28"/>
          <w:highlight w:val="none"/>
        </w:rPr>
        <w:t>附件</w:t>
      </w:r>
    </w:p>
    <w:p w14:paraId="7C808B02">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余杭区机关事务服务中心食堂管理考核评分细则</w:t>
      </w:r>
    </w:p>
    <w:tbl>
      <w:tblPr>
        <w:tblStyle w:val="62"/>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0"/>
        <w:gridCol w:w="1060"/>
        <w:gridCol w:w="3581"/>
        <w:gridCol w:w="2265"/>
        <w:gridCol w:w="750"/>
        <w:gridCol w:w="705"/>
      </w:tblGrid>
      <w:tr w14:paraId="2228D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780" w:type="dxa"/>
            <w:tcMar>
              <w:top w:w="15" w:type="dxa"/>
              <w:left w:w="15" w:type="dxa"/>
              <w:right w:w="15" w:type="dxa"/>
            </w:tcMar>
            <w:vAlign w:val="center"/>
          </w:tcPr>
          <w:p w14:paraId="7106D54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项目</w:t>
            </w:r>
          </w:p>
        </w:tc>
        <w:tc>
          <w:tcPr>
            <w:tcW w:w="1060" w:type="dxa"/>
            <w:tcMar>
              <w:top w:w="15" w:type="dxa"/>
              <w:left w:w="15" w:type="dxa"/>
              <w:right w:w="15" w:type="dxa"/>
            </w:tcMar>
            <w:vAlign w:val="center"/>
          </w:tcPr>
          <w:p w14:paraId="5A6FB25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内容</w:t>
            </w:r>
          </w:p>
        </w:tc>
        <w:tc>
          <w:tcPr>
            <w:tcW w:w="3581" w:type="dxa"/>
            <w:tcMar>
              <w:top w:w="15" w:type="dxa"/>
              <w:left w:w="15" w:type="dxa"/>
              <w:right w:w="15" w:type="dxa"/>
            </w:tcMar>
            <w:vAlign w:val="center"/>
          </w:tcPr>
          <w:p w14:paraId="2562ED7E">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评分标准</w:t>
            </w:r>
          </w:p>
        </w:tc>
        <w:tc>
          <w:tcPr>
            <w:tcW w:w="2265" w:type="dxa"/>
            <w:tcMar>
              <w:top w:w="15" w:type="dxa"/>
              <w:left w:w="15" w:type="dxa"/>
              <w:right w:w="15" w:type="dxa"/>
            </w:tcMar>
            <w:vAlign w:val="center"/>
          </w:tcPr>
          <w:p w14:paraId="2819DF89">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扣分标准</w:t>
            </w:r>
          </w:p>
        </w:tc>
        <w:tc>
          <w:tcPr>
            <w:tcW w:w="750" w:type="dxa"/>
            <w:tcMar>
              <w:top w:w="15" w:type="dxa"/>
              <w:left w:w="15" w:type="dxa"/>
              <w:right w:w="15" w:type="dxa"/>
            </w:tcMar>
            <w:vAlign w:val="center"/>
          </w:tcPr>
          <w:p w14:paraId="7CBA284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分值</w:t>
            </w:r>
          </w:p>
        </w:tc>
        <w:tc>
          <w:tcPr>
            <w:tcW w:w="705" w:type="dxa"/>
            <w:tcMar>
              <w:top w:w="15" w:type="dxa"/>
              <w:left w:w="15" w:type="dxa"/>
              <w:right w:w="15" w:type="dxa"/>
            </w:tcMar>
            <w:vAlign w:val="center"/>
          </w:tcPr>
          <w:p w14:paraId="3528B30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扣分值</w:t>
            </w:r>
          </w:p>
        </w:tc>
      </w:tr>
      <w:tr w14:paraId="2DD83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restart"/>
            <w:tcMar>
              <w:top w:w="15" w:type="dxa"/>
              <w:left w:w="15" w:type="dxa"/>
              <w:right w:w="15" w:type="dxa"/>
            </w:tcMar>
            <w:vAlign w:val="center"/>
          </w:tcPr>
          <w:p w14:paraId="698732BF">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基础管理6分</w:t>
            </w:r>
          </w:p>
        </w:tc>
        <w:tc>
          <w:tcPr>
            <w:tcW w:w="1060" w:type="dxa"/>
            <w:tcMar>
              <w:top w:w="15" w:type="dxa"/>
              <w:left w:w="15" w:type="dxa"/>
              <w:right w:w="15" w:type="dxa"/>
            </w:tcMar>
            <w:vAlign w:val="center"/>
          </w:tcPr>
          <w:p w14:paraId="13B3E97E">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组织架构和规范</w:t>
            </w:r>
          </w:p>
        </w:tc>
        <w:tc>
          <w:tcPr>
            <w:tcW w:w="3581" w:type="dxa"/>
            <w:tcMar>
              <w:top w:w="15" w:type="dxa"/>
              <w:left w:w="15" w:type="dxa"/>
              <w:right w:w="15" w:type="dxa"/>
            </w:tcMar>
            <w:vAlign w:val="center"/>
          </w:tcPr>
          <w:p w14:paraId="38871E54">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有人员增减的先报备中心，员工每天签到打卡，有请假的事先报备点长(要有据可查)</w:t>
            </w:r>
          </w:p>
        </w:tc>
        <w:tc>
          <w:tcPr>
            <w:tcW w:w="2265" w:type="dxa"/>
            <w:tcMar>
              <w:top w:w="15" w:type="dxa"/>
              <w:left w:w="15" w:type="dxa"/>
              <w:right w:w="15" w:type="dxa"/>
            </w:tcMar>
            <w:vAlign w:val="center"/>
          </w:tcPr>
          <w:p w14:paraId="2A9B67B6">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没有事先报备的，发现一人扣1分</w:t>
            </w:r>
          </w:p>
        </w:tc>
        <w:tc>
          <w:tcPr>
            <w:tcW w:w="750" w:type="dxa"/>
            <w:tcMar>
              <w:top w:w="15" w:type="dxa"/>
              <w:left w:w="15" w:type="dxa"/>
              <w:right w:w="15" w:type="dxa"/>
            </w:tcMar>
            <w:vAlign w:val="center"/>
          </w:tcPr>
          <w:p w14:paraId="4DEADBF3">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4</w:t>
            </w:r>
          </w:p>
        </w:tc>
        <w:tc>
          <w:tcPr>
            <w:tcW w:w="705" w:type="dxa"/>
            <w:tcMar>
              <w:top w:w="15" w:type="dxa"/>
              <w:left w:w="15" w:type="dxa"/>
              <w:right w:w="15" w:type="dxa"/>
            </w:tcMar>
            <w:vAlign w:val="center"/>
          </w:tcPr>
          <w:p w14:paraId="721E2F6B">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63609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tcMar>
              <w:top w:w="15" w:type="dxa"/>
              <w:left w:w="15" w:type="dxa"/>
              <w:right w:w="15" w:type="dxa"/>
            </w:tcMar>
            <w:vAlign w:val="center"/>
          </w:tcPr>
          <w:p w14:paraId="19B45E0B">
            <w:pPr>
              <w:jc w:val="center"/>
              <w:rPr>
                <w:rFonts w:hint="eastAsia" w:ascii="宋体" w:hAnsi="宋体" w:cs="宋体"/>
                <w:color w:val="auto"/>
                <w:sz w:val="20"/>
                <w:szCs w:val="20"/>
                <w:highlight w:val="none"/>
              </w:rPr>
            </w:pPr>
          </w:p>
        </w:tc>
        <w:tc>
          <w:tcPr>
            <w:tcW w:w="1060" w:type="dxa"/>
            <w:tcMar>
              <w:top w:w="15" w:type="dxa"/>
              <w:left w:w="15" w:type="dxa"/>
              <w:right w:w="15" w:type="dxa"/>
            </w:tcMar>
            <w:vAlign w:val="center"/>
          </w:tcPr>
          <w:p w14:paraId="6C8C3347">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应急管理</w:t>
            </w:r>
          </w:p>
        </w:tc>
        <w:tc>
          <w:tcPr>
            <w:tcW w:w="3581" w:type="dxa"/>
            <w:tcMar>
              <w:top w:w="15" w:type="dxa"/>
              <w:left w:w="15" w:type="dxa"/>
              <w:right w:w="15" w:type="dxa"/>
            </w:tcMar>
            <w:vAlign w:val="center"/>
          </w:tcPr>
          <w:p w14:paraId="62625B55">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针对突发事件或灾害性天气建立应急预案，定期演习应急预案，面临突发事件及时采取对应措施并通知委托方。</w:t>
            </w:r>
          </w:p>
        </w:tc>
        <w:tc>
          <w:tcPr>
            <w:tcW w:w="2265" w:type="dxa"/>
            <w:tcMar>
              <w:top w:w="15" w:type="dxa"/>
              <w:left w:w="15" w:type="dxa"/>
              <w:right w:w="15" w:type="dxa"/>
            </w:tcMar>
            <w:vAlign w:val="center"/>
          </w:tcPr>
          <w:p w14:paraId="4C2D48DE">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突发事件未及时报备的，发现一次扣1分</w:t>
            </w:r>
          </w:p>
        </w:tc>
        <w:tc>
          <w:tcPr>
            <w:tcW w:w="750" w:type="dxa"/>
            <w:tcMar>
              <w:top w:w="15" w:type="dxa"/>
              <w:left w:w="15" w:type="dxa"/>
              <w:right w:w="15" w:type="dxa"/>
            </w:tcMar>
            <w:vAlign w:val="center"/>
          </w:tcPr>
          <w:p w14:paraId="7DB9E45F">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05" w:type="dxa"/>
            <w:tcMar>
              <w:top w:w="15" w:type="dxa"/>
              <w:left w:w="15" w:type="dxa"/>
              <w:right w:w="15" w:type="dxa"/>
            </w:tcMar>
            <w:vAlign w:val="center"/>
          </w:tcPr>
          <w:p w14:paraId="7EBC8DC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45E23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restart"/>
            <w:tcMar>
              <w:top w:w="15" w:type="dxa"/>
              <w:left w:w="15" w:type="dxa"/>
              <w:right w:w="15" w:type="dxa"/>
            </w:tcMar>
            <w:vAlign w:val="center"/>
          </w:tcPr>
          <w:p w14:paraId="76748D7C">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员工素质 8分</w:t>
            </w:r>
          </w:p>
        </w:tc>
        <w:tc>
          <w:tcPr>
            <w:tcW w:w="1060" w:type="dxa"/>
            <w:tcMar>
              <w:top w:w="15" w:type="dxa"/>
              <w:left w:w="15" w:type="dxa"/>
              <w:right w:w="15" w:type="dxa"/>
            </w:tcMar>
            <w:vAlign w:val="center"/>
          </w:tcPr>
          <w:p w14:paraId="056B281F">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岗位要求</w:t>
            </w:r>
          </w:p>
        </w:tc>
        <w:tc>
          <w:tcPr>
            <w:tcW w:w="3581" w:type="dxa"/>
            <w:tcMar>
              <w:top w:w="15" w:type="dxa"/>
              <w:left w:w="15" w:type="dxa"/>
              <w:right w:w="15" w:type="dxa"/>
            </w:tcMar>
            <w:vAlign w:val="center"/>
          </w:tcPr>
          <w:p w14:paraId="5085FC61">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员工定期体检，健康证齐全，能熟练操作、文明礼貌。不做与本职工作无关的事情，不玩手机。</w:t>
            </w:r>
          </w:p>
        </w:tc>
        <w:tc>
          <w:tcPr>
            <w:tcW w:w="2265" w:type="dxa"/>
            <w:tcMar>
              <w:top w:w="15" w:type="dxa"/>
              <w:left w:w="15" w:type="dxa"/>
              <w:right w:w="15" w:type="dxa"/>
            </w:tcMar>
            <w:vAlign w:val="center"/>
          </w:tcPr>
          <w:p w14:paraId="38224F42">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健康证不齐的或有做本职工作无关事情的，发现一次扣1分</w:t>
            </w:r>
          </w:p>
        </w:tc>
        <w:tc>
          <w:tcPr>
            <w:tcW w:w="750" w:type="dxa"/>
            <w:tcMar>
              <w:top w:w="15" w:type="dxa"/>
              <w:left w:w="15" w:type="dxa"/>
              <w:right w:w="15" w:type="dxa"/>
            </w:tcMar>
            <w:vAlign w:val="center"/>
          </w:tcPr>
          <w:p w14:paraId="681DBD7A">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3</w:t>
            </w:r>
          </w:p>
        </w:tc>
        <w:tc>
          <w:tcPr>
            <w:tcW w:w="705" w:type="dxa"/>
            <w:tcMar>
              <w:top w:w="15" w:type="dxa"/>
              <w:left w:w="15" w:type="dxa"/>
              <w:right w:w="15" w:type="dxa"/>
            </w:tcMar>
            <w:vAlign w:val="center"/>
          </w:tcPr>
          <w:p w14:paraId="667DBC4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45C47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tcMar>
              <w:top w:w="15" w:type="dxa"/>
              <w:left w:w="15" w:type="dxa"/>
              <w:right w:w="15" w:type="dxa"/>
            </w:tcMar>
            <w:vAlign w:val="center"/>
          </w:tcPr>
          <w:p w14:paraId="79639818">
            <w:pPr>
              <w:jc w:val="center"/>
              <w:rPr>
                <w:rFonts w:hint="eastAsia" w:ascii="宋体" w:hAnsi="宋体" w:cs="宋体"/>
                <w:color w:val="auto"/>
                <w:sz w:val="20"/>
                <w:szCs w:val="20"/>
                <w:highlight w:val="none"/>
              </w:rPr>
            </w:pPr>
          </w:p>
        </w:tc>
        <w:tc>
          <w:tcPr>
            <w:tcW w:w="1060" w:type="dxa"/>
            <w:tcMar>
              <w:top w:w="15" w:type="dxa"/>
              <w:left w:w="15" w:type="dxa"/>
              <w:right w:w="15" w:type="dxa"/>
            </w:tcMar>
            <w:vAlign w:val="center"/>
          </w:tcPr>
          <w:p w14:paraId="18FFAA57">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仪容仪表</w:t>
            </w:r>
          </w:p>
        </w:tc>
        <w:tc>
          <w:tcPr>
            <w:tcW w:w="3581" w:type="dxa"/>
            <w:tcMar>
              <w:top w:w="15" w:type="dxa"/>
              <w:left w:w="15" w:type="dxa"/>
              <w:right w:w="15" w:type="dxa"/>
            </w:tcMar>
            <w:vAlign w:val="center"/>
          </w:tcPr>
          <w:p w14:paraId="517BF6C0">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按要求统一工作服、工作鞋、围裙、袖套以及工作帽，并佩戴口罩、手套等。工作中服装干净，长发的需佩戴头花，不得披散头发、不留长指甲，不涂有色指甲油，不戴首饰。</w:t>
            </w:r>
          </w:p>
        </w:tc>
        <w:tc>
          <w:tcPr>
            <w:tcW w:w="2265" w:type="dxa"/>
            <w:tcMar>
              <w:top w:w="15" w:type="dxa"/>
              <w:left w:w="15" w:type="dxa"/>
              <w:right w:w="15" w:type="dxa"/>
            </w:tcMar>
            <w:vAlign w:val="center"/>
          </w:tcPr>
          <w:p w14:paraId="3342C686">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穿着不符要求的，发现一人扣1分</w:t>
            </w:r>
          </w:p>
        </w:tc>
        <w:tc>
          <w:tcPr>
            <w:tcW w:w="750" w:type="dxa"/>
            <w:tcMar>
              <w:top w:w="15" w:type="dxa"/>
              <w:left w:w="15" w:type="dxa"/>
              <w:right w:w="15" w:type="dxa"/>
            </w:tcMar>
            <w:vAlign w:val="center"/>
          </w:tcPr>
          <w:p w14:paraId="1623B9B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3</w:t>
            </w:r>
          </w:p>
        </w:tc>
        <w:tc>
          <w:tcPr>
            <w:tcW w:w="705" w:type="dxa"/>
            <w:tcMar>
              <w:top w:w="15" w:type="dxa"/>
              <w:left w:w="15" w:type="dxa"/>
              <w:right w:w="15" w:type="dxa"/>
            </w:tcMar>
            <w:vAlign w:val="center"/>
          </w:tcPr>
          <w:p w14:paraId="2B2E5BF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1CD25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tcMar>
              <w:top w:w="15" w:type="dxa"/>
              <w:left w:w="15" w:type="dxa"/>
              <w:right w:w="15" w:type="dxa"/>
            </w:tcMar>
            <w:vAlign w:val="center"/>
          </w:tcPr>
          <w:p w14:paraId="731536AE">
            <w:pPr>
              <w:jc w:val="center"/>
              <w:rPr>
                <w:rFonts w:hint="eastAsia" w:ascii="宋体" w:hAnsi="宋体" w:cs="宋体"/>
                <w:color w:val="auto"/>
                <w:sz w:val="20"/>
                <w:szCs w:val="20"/>
                <w:highlight w:val="none"/>
              </w:rPr>
            </w:pPr>
          </w:p>
        </w:tc>
        <w:tc>
          <w:tcPr>
            <w:tcW w:w="1060" w:type="dxa"/>
            <w:tcMar>
              <w:top w:w="15" w:type="dxa"/>
              <w:left w:w="15" w:type="dxa"/>
              <w:right w:w="15" w:type="dxa"/>
            </w:tcMar>
            <w:vAlign w:val="center"/>
          </w:tcPr>
          <w:p w14:paraId="52F86B0A">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c>
          <w:tcPr>
            <w:tcW w:w="3581" w:type="dxa"/>
            <w:tcMar>
              <w:top w:w="15" w:type="dxa"/>
              <w:left w:w="15" w:type="dxa"/>
              <w:right w:w="15" w:type="dxa"/>
            </w:tcMar>
            <w:vAlign w:val="center"/>
          </w:tcPr>
          <w:p w14:paraId="440862DB">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服务员保持大方得体的站姿与服务，面带微笑的提供有声服务，必须主动问好，灵活运用礼貌用语。</w:t>
            </w:r>
          </w:p>
        </w:tc>
        <w:tc>
          <w:tcPr>
            <w:tcW w:w="2265" w:type="dxa"/>
            <w:tcMar>
              <w:top w:w="15" w:type="dxa"/>
              <w:left w:w="15" w:type="dxa"/>
              <w:right w:w="15" w:type="dxa"/>
            </w:tcMar>
            <w:vAlign w:val="center"/>
          </w:tcPr>
          <w:p w14:paraId="5B5D941D">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服务不符要求的，发现一人扣1分</w:t>
            </w:r>
          </w:p>
        </w:tc>
        <w:tc>
          <w:tcPr>
            <w:tcW w:w="750" w:type="dxa"/>
            <w:tcMar>
              <w:top w:w="15" w:type="dxa"/>
              <w:left w:w="15" w:type="dxa"/>
              <w:right w:w="15" w:type="dxa"/>
            </w:tcMar>
            <w:vAlign w:val="center"/>
          </w:tcPr>
          <w:p w14:paraId="0AF83886">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05" w:type="dxa"/>
            <w:tcMar>
              <w:top w:w="15" w:type="dxa"/>
              <w:left w:w="15" w:type="dxa"/>
              <w:right w:w="15" w:type="dxa"/>
            </w:tcMar>
            <w:vAlign w:val="center"/>
          </w:tcPr>
          <w:p w14:paraId="38DB084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73CB2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restart"/>
            <w:tcMar>
              <w:top w:w="15" w:type="dxa"/>
              <w:left w:w="15" w:type="dxa"/>
              <w:right w:w="15" w:type="dxa"/>
            </w:tcMar>
            <w:vAlign w:val="center"/>
          </w:tcPr>
          <w:p w14:paraId="5B22E4A7">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菜品开发和质量6分</w:t>
            </w:r>
          </w:p>
        </w:tc>
        <w:tc>
          <w:tcPr>
            <w:tcW w:w="1060" w:type="dxa"/>
            <w:tcMar>
              <w:top w:w="15" w:type="dxa"/>
              <w:left w:w="15" w:type="dxa"/>
              <w:right w:w="15" w:type="dxa"/>
            </w:tcMar>
            <w:vAlign w:val="center"/>
          </w:tcPr>
          <w:p w14:paraId="1B9DEB02">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菜品研发</w:t>
            </w:r>
          </w:p>
        </w:tc>
        <w:tc>
          <w:tcPr>
            <w:tcW w:w="3581" w:type="dxa"/>
            <w:tcMar>
              <w:top w:w="15" w:type="dxa"/>
              <w:left w:w="15" w:type="dxa"/>
              <w:right w:w="15" w:type="dxa"/>
            </w:tcMar>
            <w:vAlign w:val="center"/>
          </w:tcPr>
          <w:p w14:paraId="17D8EB8D">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定期做好新菜品的研发及推出，确保每月2道新菜，1个新面点，做好记录和照片并报给委托方。</w:t>
            </w:r>
          </w:p>
        </w:tc>
        <w:tc>
          <w:tcPr>
            <w:tcW w:w="2265" w:type="dxa"/>
            <w:tcMar>
              <w:top w:w="15" w:type="dxa"/>
              <w:left w:w="15" w:type="dxa"/>
              <w:right w:w="15" w:type="dxa"/>
            </w:tcMar>
            <w:vAlign w:val="center"/>
          </w:tcPr>
          <w:p w14:paraId="2635868E">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没有完成指标的，少一样扣一分</w:t>
            </w:r>
          </w:p>
        </w:tc>
        <w:tc>
          <w:tcPr>
            <w:tcW w:w="750" w:type="dxa"/>
            <w:tcMar>
              <w:top w:w="15" w:type="dxa"/>
              <w:left w:w="15" w:type="dxa"/>
              <w:right w:w="15" w:type="dxa"/>
            </w:tcMar>
            <w:vAlign w:val="center"/>
          </w:tcPr>
          <w:p w14:paraId="3C63E7FC">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3</w:t>
            </w:r>
          </w:p>
        </w:tc>
        <w:tc>
          <w:tcPr>
            <w:tcW w:w="705" w:type="dxa"/>
            <w:tcMar>
              <w:top w:w="15" w:type="dxa"/>
              <w:left w:w="15" w:type="dxa"/>
              <w:right w:w="15" w:type="dxa"/>
            </w:tcMar>
            <w:vAlign w:val="center"/>
          </w:tcPr>
          <w:p w14:paraId="15E6497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06FD1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tcMar>
              <w:top w:w="15" w:type="dxa"/>
              <w:left w:w="15" w:type="dxa"/>
              <w:right w:w="15" w:type="dxa"/>
            </w:tcMar>
            <w:vAlign w:val="center"/>
          </w:tcPr>
          <w:p w14:paraId="032AACE7">
            <w:pPr>
              <w:jc w:val="center"/>
              <w:rPr>
                <w:rFonts w:hint="eastAsia" w:ascii="宋体" w:hAnsi="宋体" w:cs="宋体"/>
                <w:color w:val="auto"/>
                <w:sz w:val="20"/>
                <w:szCs w:val="20"/>
                <w:highlight w:val="none"/>
              </w:rPr>
            </w:pPr>
          </w:p>
        </w:tc>
        <w:tc>
          <w:tcPr>
            <w:tcW w:w="1060" w:type="dxa"/>
            <w:tcMar>
              <w:top w:w="15" w:type="dxa"/>
              <w:left w:w="15" w:type="dxa"/>
              <w:right w:w="15" w:type="dxa"/>
            </w:tcMar>
            <w:vAlign w:val="center"/>
          </w:tcPr>
          <w:p w14:paraId="1F92D050">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输出品质</w:t>
            </w:r>
          </w:p>
        </w:tc>
        <w:tc>
          <w:tcPr>
            <w:tcW w:w="3581" w:type="dxa"/>
            <w:tcMar>
              <w:top w:w="15" w:type="dxa"/>
              <w:left w:w="15" w:type="dxa"/>
              <w:right w:w="15" w:type="dxa"/>
            </w:tcMar>
            <w:vAlign w:val="center"/>
          </w:tcPr>
          <w:p w14:paraId="7B7B334D">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确保食物出品检验合格，无石子，叶菜无菜虫，无头发丝、铁丝、烟头、创可贴等异物，无苍蝇、蟑螂、等其它虫类</w:t>
            </w:r>
          </w:p>
        </w:tc>
        <w:tc>
          <w:tcPr>
            <w:tcW w:w="2265" w:type="dxa"/>
            <w:tcMar>
              <w:top w:w="15" w:type="dxa"/>
              <w:left w:w="15" w:type="dxa"/>
              <w:right w:w="15" w:type="dxa"/>
            </w:tcMar>
            <w:vAlign w:val="center"/>
          </w:tcPr>
          <w:p w14:paraId="4128823C">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食品中有异物的，发现一次扣1分</w:t>
            </w:r>
          </w:p>
        </w:tc>
        <w:tc>
          <w:tcPr>
            <w:tcW w:w="750" w:type="dxa"/>
            <w:tcMar>
              <w:top w:w="15" w:type="dxa"/>
              <w:left w:w="15" w:type="dxa"/>
              <w:right w:w="15" w:type="dxa"/>
            </w:tcMar>
            <w:vAlign w:val="center"/>
          </w:tcPr>
          <w:p w14:paraId="13E17ED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3</w:t>
            </w:r>
          </w:p>
        </w:tc>
        <w:tc>
          <w:tcPr>
            <w:tcW w:w="705" w:type="dxa"/>
            <w:tcMar>
              <w:top w:w="15" w:type="dxa"/>
              <w:left w:w="15" w:type="dxa"/>
              <w:right w:w="15" w:type="dxa"/>
            </w:tcMar>
            <w:vAlign w:val="center"/>
          </w:tcPr>
          <w:p w14:paraId="239D10E1">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3F4C3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restart"/>
            <w:tcMar>
              <w:top w:w="15" w:type="dxa"/>
              <w:left w:w="15" w:type="dxa"/>
              <w:right w:w="15" w:type="dxa"/>
            </w:tcMar>
            <w:vAlign w:val="center"/>
          </w:tcPr>
          <w:p w14:paraId="32BAAF81">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经济</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指标</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考核</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12分</w:t>
            </w:r>
          </w:p>
        </w:tc>
        <w:tc>
          <w:tcPr>
            <w:tcW w:w="1060" w:type="dxa"/>
            <w:tcMar>
              <w:top w:w="15" w:type="dxa"/>
              <w:left w:w="15" w:type="dxa"/>
              <w:right w:w="15" w:type="dxa"/>
            </w:tcMar>
            <w:vAlign w:val="center"/>
          </w:tcPr>
          <w:p w14:paraId="0B50B965">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原材料</w:t>
            </w:r>
          </w:p>
        </w:tc>
        <w:tc>
          <w:tcPr>
            <w:tcW w:w="3581" w:type="dxa"/>
            <w:tcMar>
              <w:top w:w="15" w:type="dxa"/>
              <w:left w:w="15" w:type="dxa"/>
              <w:right w:w="15" w:type="dxa"/>
            </w:tcMar>
            <w:vAlign w:val="center"/>
          </w:tcPr>
          <w:p w14:paraId="70831F6C">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杜绝过期变质产品，不出现生鲜类当日采购结余过多、或库存足量仍采购等情况。明确厨师长物料领用管理责任，出入库均应有相应责任人的签字确认。</w:t>
            </w:r>
          </w:p>
        </w:tc>
        <w:tc>
          <w:tcPr>
            <w:tcW w:w="2265" w:type="dxa"/>
            <w:tcMar>
              <w:top w:w="15" w:type="dxa"/>
              <w:left w:w="15" w:type="dxa"/>
              <w:right w:w="15" w:type="dxa"/>
            </w:tcMar>
            <w:vAlign w:val="center"/>
          </w:tcPr>
          <w:p w14:paraId="0DC899BC">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有不符合原料的情况，发现一次扣1分</w:t>
            </w:r>
          </w:p>
        </w:tc>
        <w:tc>
          <w:tcPr>
            <w:tcW w:w="750" w:type="dxa"/>
            <w:tcMar>
              <w:top w:w="15" w:type="dxa"/>
              <w:left w:w="15" w:type="dxa"/>
              <w:right w:w="15" w:type="dxa"/>
            </w:tcMar>
            <w:vAlign w:val="center"/>
          </w:tcPr>
          <w:p w14:paraId="7AA72B0F">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3</w:t>
            </w:r>
          </w:p>
        </w:tc>
        <w:tc>
          <w:tcPr>
            <w:tcW w:w="705" w:type="dxa"/>
            <w:tcMar>
              <w:top w:w="15" w:type="dxa"/>
              <w:left w:w="15" w:type="dxa"/>
              <w:right w:w="15" w:type="dxa"/>
            </w:tcMar>
            <w:vAlign w:val="center"/>
          </w:tcPr>
          <w:p w14:paraId="0B2D3E47">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5784E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tcMar>
              <w:top w:w="15" w:type="dxa"/>
              <w:left w:w="15" w:type="dxa"/>
              <w:right w:w="15" w:type="dxa"/>
            </w:tcMar>
            <w:vAlign w:val="center"/>
          </w:tcPr>
          <w:p w14:paraId="7C1AF880">
            <w:pPr>
              <w:jc w:val="center"/>
              <w:rPr>
                <w:rFonts w:hint="eastAsia" w:ascii="宋体" w:hAnsi="宋体" w:cs="宋体"/>
                <w:color w:val="auto"/>
                <w:sz w:val="20"/>
                <w:szCs w:val="20"/>
                <w:highlight w:val="none"/>
              </w:rPr>
            </w:pPr>
          </w:p>
        </w:tc>
        <w:tc>
          <w:tcPr>
            <w:tcW w:w="1060" w:type="dxa"/>
            <w:tcMar>
              <w:top w:w="15" w:type="dxa"/>
              <w:left w:w="15" w:type="dxa"/>
              <w:right w:w="15" w:type="dxa"/>
            </w:tcMar>
            <w:vAlign w:val="center"/>
          </w:tcPr>
          <w:p w14:paraId="7EE7DF7F">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低值易耗品</w:t>
            </w:r>
          </w:p>
        </w:tc>
        <w:tc>
          <w:tcPr>
            <w:tcW w:w="3581" w:type="dxa"/>
            <w:tcMar>
              <w:top w:w="15" w:type="dxa"/>
              <w:left w:w="15" w:type="dxa"/>
              <w:right w:w="15" w:type="dxa"/>
            </w:tcMar>
            <w:vAlign w:val="center"/>
          </w:tcPr>
          <w:p w14:paraId="093B1823">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定期报采购需求,每项低值易耗品合理使用，损耗率正常，并按季分析和提出相应调整措施，有效落实。</w:t>
            </w:r>
          </w:p>
        </w:tc>
        <w:tc>
          <w:tcPr>
            <w:tcW w:w="2265" w:type="dxa"/>
            <w:tcMar>
              <w:top w:w="15" w:type="dxa"/>
              <w:left w:w="15" w:type="dxa"/>
              <w:right w:w="15" w:type="dxa"/>
            </w:tcMar>
            <w:vAlign w:val="center"/>
          </w:tcPr>
          <w:p w14:paraId="1E0D74CF">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有不符合易耗品的情况，发现一次扣1分</w:t>
            </w:r>
          </w:p>
        </w:tc>
        <w:tc>
          <w:tcPr>
            <w:tcW w:w="750" w:type="dxa"/>
            <w:tcMar>
              <w:top w:w="15" w:type="dxa"/>
              <w:left w:w="15" w:type="dxa"/>
              <w:right w:w="15" w:type="dxa"/>
            </w:tcMar>
            <w:vAlign w:val="center"/>
          </w:tcPr>
          <w:p w14:paraId="4104BB5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3</w:t>
            </w:r>
          </w:p>
        </w:tc>
        <w:tc>
          <w:tcPr>
            <w:tcW w:w="705" w:type="dxa"/>
            <w:tcMar>
              <w:top w:w="15" w:type="dxa"/>
              <w:left w:w="15" w:type="dxa"/>
              <w:right w:w="15" w:type="dxa"/>
            </w:tcMar>
            <w:vAlign w:val="center"/>
          </w:tcPr>
          <w:p w14:paraId="5422E62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0B3B9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tcMar>
              <w:top w:w="15" w:type="dxa"/>
              <w:left w:w="15" w:type="dxa"/>
              <w:right w:w="15" w:type="dxa"/>
            </w:tcMar>
            <w:vAlign w:val="center"/>
          </w:tcPr>
          <w:p w14:paraId="7930F085">
            <w:pPr>
              <w:jc w:val="center"/>
              <w:rPr>
                <w:rFonts w:hint="eastAsia" w:ascii="宋体" w:hAnsi="宋体" w:cs="宋体"/>
                <w:color w:val="auto"/>
                <w:sz w:val="20"/>
                <w:szCs w:val="20"/>
                <w:highlight w:val="none"/>
              </w:rPr>
            </w:pPr>
          </w:p>
        </w:tc>
        <w:tc>
          <w:tcPr>
            <w:tcW w:w="1060" w:type="dxa"/>
            <w:tcMar>
              <w:top w:w="15" w:type="dxa"/>
              <w:left w:w="15" w:type="dxa"/>
              <w:right w:w="15" w:type="dxa"/>
            </w:tcMar>
            <w:vAlign w:val="center"/>
          </w:tcPr>
          <w:p w14:paraId="4E869560">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节能减排</w:t>
            </w:r>
          </w:p>
        </w:tc>
        <w:tc>
          <w:tcPr>
            <w:tcW w:w="3581" w:type="dxa"/>
            <w:tcMar>
              <w:top w:w="15" w:type="dxa"/>
              <w:left w:w="15" w:type="dxa"/>
              <w:right w:w="15" w:type="dxa"/>
            </w:tcMar>
            <w:vAlign w:val="center"/>
          </w:tcPr>
          <w:p w14:paraId="5DFBF565">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节约用电、用水、用气，灯和空调使用符合节能减排的要求：于营业前15-30分钟开启，营业结束时后关闭；空调设定合理温度,开启时应关闭窗户。</w:t>
            </w:r>
          </w:p>
        </w:tc>
        <w:tc>
          <w:tcPr>
            <w:tcW w:w="2265" w:type="dxa"/>
            <w:tcMar>
              <w:top w:w="15" w:type="dxa"/>
              <w:left w:w="15" w:type="dxa"/>
              <w:right w:w="15" w:type="dxa"/>
            </w:tcMar>
            <w:vAlign w:val="center"/>
          </w:tcPr>
          <w:p w14:paraId="4FC6F5D4">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有不符合节能减排的情况，发现一次扣1分</w:t>
            </w:r>
          </w:p>
        </w:tc>
        <w:tc>
          <w:tcPr>
            <w:tcW w:w="750" w:type="dxa"/>
            <w:tcMar>
              <w:top w:w="15" w:type="dxa"/>
              <w:left w:w="15" w:type="dxa"/>
              <w:right w:w="15" w:type="dxa"/>
            </w:tcMar>
            <w:vAlign w:val="center"/>
          </w:tcPr>
          <w:p w14:paraId="77D4C097">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3</w:t>
            </w:r>
          </w:p>
        </w:tc>
        <w:tc>
          <w:tcPr>
            <w:tcW w:w="705" w:type="dxa"/>
            <w:tcMar>
              <w:top w:w="15" w:type="dxa"/>
              <w:left w:w="15" w:type="dxa"/>
              <w:right w:w="15" w:type="dxa"/>
            </w:tcMar>
            <w:vAlign w:val="center"/>
          </w:tcPr>
          <w:p w14:paraId="4B789AE0">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1FA64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tcMar>
              <w:top w:w="15" w:type="dxa"/>
              <w:left w:w="15" w:type="dxa"/>
              <w:right w:w="15" w:type="dxa"/>
            </w:tcMar>
            <w:vAlign w:val="center"/>
          </w:tcPr>
          <w:p w14:paraId="4406578D">
            <w:pPr>
              <w:jc w:val="center"/>
              <w:rPr>
                <w:rFonts w:hint="eastAsia" w:ascii="宋体" w:hAnsi="宋体" w:cs="宋体"/>
                <w:color w:val="auto"/>
                <w:sz w:val="20"/>
                <w:szCs w:val="20"/>
                <w:highlight w:val="none"/>
              </w:rPr>
            </w:pPr>
          </w:p>
        </w:tc>
        <w:tc>
          <w:tcPr>
            <w:tcW w:w="1060" w:type="dxa"/>
            <w:tcMar>
              <w:top w:w="15" w:type="dxa"/>
              <w:left w:w="15" w:type="dxa"/>
              <w:right w:w="15" w:type="dxa"/>
            </w:tcMar>
            <w:vAlign w:val="center"/>
          </w:tcPr>
          <w:p w14:paraId="1CADC55E">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财务统计</w:t>
            </w:r>
          </w:p>
        </w:tc>
        <w:tc>
          <w:tcPr>
            <w:tcW w:w="3581" w:type="dxa"/>
            <w:tcMar>
              <w:top w:w="15" w:type="dxa"/>
              <w:left w:w="15" w:type="dxa"/>
              <w:right w:w="15" w:type="dxa"/>
            </w:tcMar>
            <w:vAlign w:val="center"/>
          </w:tcPr>
          <w:p w14:paraId="40108286">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每日经营情况要求日清月结，账目清晰，现金一周至少缴存一次。做好结算（含餐券），不产生错帐、不漏刷卡。</w:t>
            </w:r>
          </w:p>
        </w:tc>
        <w:tc>
          <w:tcPr>
            <w:tcW w:w="2265" w:type="dxa"/>
            <w:tcMar>
              <w:top w:w="15" w:type="dxa"/>
              <w:left w:w="15" w:type="dxa"/>
              <w:right w:w="15" w:type="dxa"/>
            </w:tcMar>
            <w:vAlign w:val="center"/>
          </w:tcPr>
          <w:p w14:paraId="5F8E3EE9">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有不符合财务统计的情况，发现一样扣1分</w:t>
            </w:r>
          </w:p>
        </w:tc>
        <w:tc>
          <w:tcPr>
            <w:tcW w:w="750" w:type="dxa"/>
            <w:tcMar>
              <w:top w:w="15" w:type="dxa"/>
              <w:left w:w="15" w:type="dxa"/>
              <w:right w:w="15" w:type="dxa"/>
            </w:tcMar>
            <w:vAlign w:val="center"/>
          </w:tcPr>
          <w:p w14:paraId="1B5684A7">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3</w:t>
            </w:r>
          </w:p>
        </w:tc>
        <w:tc>
          <w:tcPr>
            <w:tcW w:w="705" w:type="dxa"/>
            <w:tcMar>
              <w:top w:w="15" w:type="dxa"/>
              <w:left w:w="15" w:type="dxa"/>
              <w:right w:w="15" w:type="dxa"/>
            </w:tcMar>
            <w:vAlign w:val="center"/>
          </w:tcPr>
          <w:p w14:paraId="787B602A">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17BE5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restart"/>
            <w:tcMar>
              <w:top w:w="15" w:type="dxa"/>
              <w:left w:w="15" w:type="dxa"/>
              <w:right w:w="15" w:type="dxa"/>
            </w:tcMar>
            <w:vAlign w:val="center"/>
          </w:tcPr>
          <w:p w14:paraId="5684EFB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食品和消防安全12分</w:t>
            </w:r>
          </w:p>
        </w:tc>
        <w:tc>
          <w:tcPr>
            <w:tcW w:w="1060" w:type="dxa"/>
            <w:tcMar>
              <w:top w:w="15" w:type="dxa"/>
              <w:left w:w="15" w:type="dxa"/>
              <w:right w:w="15" w:type="dxa"/>
            </w:tcMar>
            <w:vAlign w:val="center"/>
          </w:tcPr>
          <w:p w14:paraId="069AD082">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原材料储存</w:t>
            </w:r>
          </w:p>
        </w:tc>
        <w:tc>
          <w:tcPr>
            <w:tcW w:w="3581" w:type="dxa"/>
            <w:tcMar>
              <w:top w:w="15" w:type="dxa"/>
              <w:left w:w="15" w:type="dxa"/>
              <w:right w:w="15" w:type="dxa"/>
            </w:tcMar>
            <w:vAlign w:val="center"/>
          </w:tcPr>
          <w:p w14:paraId="63AB3EB6">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已出库物料按不同种类，区分常温、冷藏和冷冻，干货、调料、各类生鲜原材料，根据原材料保存要求使用不同箱框，进行分区存放。</w:t>
            </w:r>
          </w:p>
        </w:tc>
        <w:tc>
          <w:tcPr>
            <w:tcW w:w="2265" w:type="dxa"/>
            <w:tcMar>
              <w:top w:w="15" w:type="dxa"/>
              <w:left w:w="15" w:type="dxa"/>
              <w:right w:w="15" w:type="dxa"/>
            </w:tcMar>
            <w:vAlign w:val="center"/>
          </w:tcPr>
          <w:p w14:paraId="2A650465">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有不符合保存要求的，发现一次扣1分</w:t>
            </w:r>
          </w:p>
        </w:tc>
        <w:tc>
          <w:tcPr>
            <w:tcW w:w="750" w:type="dxa"/>
            <w:tcMar>
              <w:top w:w="15" w:type="dxa"/>
              <w:left w:w="15" w:type="dxa"/>
              <w:right w:w="15" w:type="dxa"/>
            </w:tcMar>
            <w:vAlign w:val="center"/>
          </w:tcPr>
          <w:p w14:paraId="5EEA4B68">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05" w:type="dxa"/>
            <w:tcMar>
              <w:top w:w="15" w:type="dxa"/>
              <w:left w:w="15" w:type="dxa"/>
              <w:right w:w="15" w:type="dxa"/>
            </w:tcMar>
            <w:vAlign w:val="center"/>
          </w:tcPr>
          <w:p w14:paraId="25FC5D3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2E2B2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tcMar>
              <w:top w:w="15" w:type="dxa"/>
              <w:left w:w="15" w:type="dxa"/>
              <w:right w:w="15" w:type="dxa"/>
            </w:tcMar>
            <w:vAlign w:val="center"/>
          </w:tcPr>
          <w:p w14:paraId="2AFB9154">
            <w:pPr>
              <w:jc w:val="center"/>
              <w:rPr>
                <w:rFonts w:hint="eastAsia" w:ascii="宋体" w:hAnsi="宋体" w:cs="宋体"/>
                <w:color w:val="auto"/>
                <w:sz w:val="20"/>
                <w:szCs w:val="20"/>
                <w:highlight w:val="none"/>
              </w:rPr>
            </w:pPr>
          </w:p>
        </w:tc>
        <w:tc>
          <w:tcPr>
            <w:tcW w:w="1060" w:type="dxa"/>
            <w:tcMar>
              <w:top w:w="15" w:type="dxa"/>
              <w:left w:w="15" w:type="dxa"/>
              <w:right w:w="15" w:type="dxa"/>
            </w:tcMar>
            <w:vAlign w:val="center"/>
          </w:tcPr>
          <w:p w14:paraId="5C362DA7">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成品半成品储存</w:t>
            </w:r>
          </w:p>
        </w:tc>
        <w:tc>
          <w:tcPr>
            <w:tcW w:w="3581" w:type="dxa"/>
            <w:tcMar>
              <w:top w:w="15" w:type="dxa"/>
              <w:left w:w="15" w:type="dxa"/>
              <w:right w:w="15" w:type="dxa"/>
            </w:tcMar>
            <w:vAlign w:val="center"/>
          </w:tcPr>
          <w:p w14:paraId="39EC81E1">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食物成品、半成品如短时存放，需做加盖、包保鲜膜等防尘措施；隔夜存放的，需密封后放进冷柜或冷库，分区存放，严格控制好生熟分装。</w:t>
            </w:r>
          </w:p>
        </w:tc>
        <w:tc>
          <w:tcPr>
            <w:tcW w:w="2265" w:type="dxa"/>
            <w:tcMar>
              <w:top w:w="15" w:type="dxa"/>
              <w:left w:w="15" w:type="dxa"/>
              <w:right w:w="15" w:type="dxa"/>
            </w:tcMar>
            <w:vAlign w:val="center"/>
          </w:tcPr>
          <w:p w14:paraId="66CE9367">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有不符合保存要求的，发现一次扣1分</w:t>
            </w:r>
          </w:p>
        </w:tc>
        <w:tc>
          <w:tcPr>
            <w:tcW w:w="750" w:type="dxa"/>
            <w:tcMar>
              <w:top w:w="15" w:type="dxa"/>
              <w:left w:w="15" w:type="dxa"/>
              <w:right w:w="15" w:type="dxa"/>
            </w:tcMar>
            <w:vAlign w:val="center"/>
          </w:tcPr>
          <w:p w14:paraId="64F7C6AA">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05" w:type="dxa"/>
            <w:tcMar>
              <w:top w:w="15" w:type="dxa"/>
              <w:left w:w="15" w:type="dxa"/>
              <w:right w:w="15" w:type="dxa"/>
            </w:tcMar>
            <w:vAlign w:val="center"/>
          </w:tcPr>
          <w:p w14:paraId="7A322A49">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0DAEA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tcMar>
              <w:top w:w="15" w:type="dxa"/>
              <w:left w:w="15" w:type="dxa"/>
              <w:right w:w="15" w:type="dxa"/>
            </w:tcMar>
            <w:vAlign w:val="center"/>
          </w:tcPr>
          <w:p w14:paraId="3ACB728C">
            <w:pPr>
              <w:jc w:val="center"/>
              <w:rPr>
                <w:rFonts w:hint="eastAsia" w:ascii="宋体" w:hAnsi="宋体" w:cs="宋体"/>
                <w:color w:val="auto"/>
                <w:sz w:val="20"/>
                <w:szCs w:val="20"/>
                <w:highlight w:val="none"/>
              </w:rPr>
            </w:pPr>
          </w:p>
        </w:tc>
        <w:tc>
          <w:tcPr>
            <w:tcW w:w="1060" w:type="dxa"/>
            <w:tcMar>
              <w:top w:w="15" w:type="dxa"/>
              <w:left w:w="15" w:type="dxa"/>
              <w:right w:w="15" w:type="dxa"/>
            </w:tcMar>
            <w:vAlign w:val="center"/>
          </w:tcPr>
          <w:p w14:paraId="111097F9">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出品留样</w:t>
            </w:r>
          </w:p>
        </w:tc>
        <w:tc>
          <w:tcPr>
            <w:tcW w:w="3581" w:type="dxa"/>
            <w:tcMar>
              <w:top w:w="15" w:type="dxa"/>
              <w:left w:w="15" w:type="dxa"/>
              <w:right w:w="15" w:type="dxa"/>
            </w:tcMar>
            <w:vAlign w:val="center"/>
          </w:tcPr>
          <w:p w14:paraId="5366C274">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每餐菜品按要求进行留样，贴标签并记录好台帐，每样重量不少于100g，留样时间不少于48小时。</w:t>
            </w:r>
          </w:p>
        </w:tc>
        <w:tc>
          <w:tcPr>
            <w:tcW w:w="2265" w:type="dxa"/>
            <w:tcMar>
              <w:top w:w="15" w:type="dxa"/>
              <w:left w:w="15" w:type="dxa"/>
              <w:right w:w="15" w:type="dxa"/>
            </w:tcMar>
            <w:vAlign w:val="center"/>
          </w:tcPr>
          <w:p w14:paraId="6EBE3CFF">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有不符合留样要求的，发现一次扣1分</w:t>
            </w:r>
          </w:p>
        </w:tc>
        <w:tc>
          <w:tcPr>
            <w:tcW w:w="750" w:type="dxa"/>
            <w:tcMar>
              <w:top w:w="15" w:type="dxa"/>
              <w:left w:w="15" w:type="dxa"/>
              <w:right w:w="15" w:type="dxa"/>
            </w:tcMar>
            <w:vAlign w:val="center"/>
          </w:tcPr>
          <w:p w14:paraId="534DB438">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05" w:type="dxa"/>
            <w:tcMar>
              <w:top w:w="15" w:type="dxa"/>
              <w:left w:w="15" w:type="dxa"/>
              <w:right w:w="15" w:type="dxa"/>
            </w:tcMar>
            <w:vAlign w:val="center"/>
          </w:tcPr>
          <w:p w14:paraId="173F523C">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5D45C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tcMar>
              <w:top w:w="15" w:type="dxa"/>
              <w:left w:w="15" w:type="dxa"/>
              <w:right w:w="15" w:type="dxa"/>
            </w:tcMar>
            <w:vAlign w:val="center"/>
          </w:tcPr>
          <w:p w14:paraId="47C8947F">
            <w:pPr>
              <w:jc w:val="center"/>
              <w:rPr>
                <w:rFonts w:hint="eastAsia" w:ascii="宋体" w:hAnsi="宋体" w:cs="宋体"/>
                <w:color w:val="auto"/>
                <w:sz w:val="20"/>
                <w:szCs w:val="20"/>
                <w:highlight w:val="none"/>
              </w:rPr>
            </w:pPr>
          </w:p>
        </w:tc>
        <w:tc>
          <w:tcPr>
            <w:tcW w:w="1060" w:type="dxa"/>
            <w:tcMar>
              <w:top w:w="15" w:type="dxa"/>
              <w:left w:w="15" w:type="dxa"/>
              <w:right w:w="15" w:type="dxa"/>
            </w:tcMar>
            <w:vAlign w:val="center"/>
          </w:tcPr>
          <w:p w14:paraId="69A8D015">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添加剂</w:t>
            </w:r>
          </w:p>
        </w:tc>
        <w:tc>
          <w:tcPr>
            <w:tcW w:w="3581" w:type="dxa"/>
            <w:tcMar>
              <w:top w:w="15" w:type="dxa"/>
              <w:left w:w="15" w:type="dxa"/>
              <w:right w:w="15" w:type="dxa"/>
            </w:tcMar>
            <w:vAlign w:val="center"/>
          </w:tcPr>
          <w:p w14:paraId="1466883F">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食品添加剂的保存和使用需符合规定，添加剂需上锁专人保存。</w:t>
            </w:r>
          </w:p>
        </w:tc>
        <w:tc>
          <w:tcPr>
            <w:tcW w:w="2265" w:type="dxa"/>
            <w:tcMar>
              <w:top w:w="15" w:type="dxa"/>
              <w:left w:w="15" w:type="dxa"/>
              <w:right w:w="15" w:type="dxa"/>
            </w:tcMar>
            <w:vAlign w:val="center"/>
          </w:tcPr>
          <w:p w14:paraId="46865C42">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有不符合添加剂使用管理要求的，发现一次扣1分</w:t>
            </w:r>
          </w:p>
        </w:tc>
        <w:tc>
          <w:tcPr>
            <w:tcW w:w="750" w:type="dxa"/>
            <w:tcMar>
              <w:top w:w="15" w:type="dxa"/>
              <w:left w:w="15" w:type="dxa"/>
              <w:right w:w="15" w:type="dxa"/>
            </w:tcMar>
            <w:vAlign w:val="center"/>
          </w:tcPr>
          <w:p w14:paraId="6B200AC0">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05" w:type="dxa"/>
            <w:tcMar>
              <w:top w:w="15" w:type="dxa"/>
              <w:left w:w="15" w:type="dxa"/>
              <w:right w:w="15" w:type="dxa"/>
            </w:tcMar>
            <w:vAlign w:val="center"/>
          </w:tcPr>
          <w:p w14:paraId="052FD3E8">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185F3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tcMar>
              <w:top w:w="15" w:type="dxa"/>
              <w:left w:w="15" w:type="dxa"/>
              <w:right w:w="15" w:type="dxa"/>
            </w:tcMar>
            <w:vAlign w:val="center"/>
          </w:tcPr>
          <w:p w14:paraId="372BD30D">
            <w:pPr>
              <w:jc w:val="center"/>
              <w:rPr>
                <w:rFonts w:hint="eastAsia" w:ascii="宋体" w:hAnsi="宋体" w:cs="宋体"/>
                <w:color w:val="auto"/>
                <w:sz w:val="20"/>
                <w:szCs w:val="20"/>
                <w:highlight w:val="none"/>
              </w:rPr>
            </w:pPr>
          </w:p>
        </w:tc>
        <w:tc>
          <w:tcPr>
            <w:tcW w:w="1060" w:type="dxa"/>
            <w:tcMar>
              <w:top w:w="15" w:type="dxa"/>
              <w:left w:w="15" w:type="dxa"/>
              <w:right w:w="15" w:type="dxa"/>
            </w:tcMar>
            <w:vAlign w:val="center"/>
          </w:tcPr>
          <w:p w14:paraId="71EDDFB6">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安全管理</w:t>
            </w:r>
          </w:p>
        </w:tc>
        <w:tc>
          <w:tcPr>
            <w:tcW w:w="3581" w:type="dxa"/>
            <w:tcMar>
              <w:top w:w="15" w:type="dxa"/>
              <w:left w:w="15" w:type="dxa"/>
              <w:right w:w="15" w:type="dxa"/>
            </w:tcMar>
            <w:vAlign w:val="center"/>
          </w:tcPr>
          <w:p w14:paraId="71CA33FD">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设施设备按规定进行检查、维修和保养，确保安全。每日进行水电气开关的检查和记录，并签字确认，排除隐患。</w:t>
            </w:r>
          </w:p>
        </w:tc>
        <w:tc>
          <w:tcPr>
            <w:tcW w:w="2265" w:type="dxa"/>
            <w:tcMar>
              <w:top w:w="15" w:type="dxa"/>
              <w:left w:w="15" w:type="dxa"/>
              <w:right w:w="15" w:type="dxa"/>
            </w:tcMar>
            <w:vAlign w:val="center"/>
          </w:tcPr>
          <w:p w14:paraId="1C156B1F">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有不符合安全管理要求的，发现一次扣1分</w:t>
            </w:r>
          </w:p>
        </w:tc>
        <w:tc>
          <w:tcPr>
            <w:tcW w:w="750" w:type="dxa"/>
            <w:tcMar>
              <w:top w:w="15" w:type="dxa"/>
              <w:left w:w="15" w:type="dxa"/>
              <w:right w:w="15" w:type="dxa"/>
            </w:tcMar>
            <w:vAlign w:val="center"/>
          </w:tcPr>
          <w:p w14:paraId="5649D056">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05" w:type="dxa"/>
            <w:tcMar>
              <w:top w:w="15" w:type="dxa"/>
              <w:left w:w="15" w:type="dxa"/>
              <w:right w:w="15" w:type="dxa"/>
            </w:tcMar>
            <w:vAlign w:val="center"/>
          </w:tcPr>
          <w:p w14:paraId="3CE5081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384A6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tcMar>
              <w:top w:w="15" w:type="dxa"/>
              <w:left w:w="15" w:type="dxa"/>
              <w:right w:w="15" w:type="dxa"/>
            </w:tcMar>
            <w:vAlign w:val="center"/>
          </w:tcPr>
          <w:p w14:paraId="40F5A0AF">
            <w:pPr>
              <w:jc w:val="center"/>
              <w:rPr>
                <w:rFonts w:hint="eastAsia" w:ascii="宋体" w:hAnsi="宋体" w:cs="宋体"/>
                <w:color w:val="auto"/>
                <w:sz w:val="20"/>
                <w:szCs w:val="20"/>
                <w:highlight w:val="none"/>
              </w:rPr>
            </w:pPr>
          </w:p>
        </w:tc>
        <w:tc>
          <w:tcPr>
            <w:tcW w:w="1060" w:type="dxa"/>
            <w:tcMar>
              <w:top w:w="15" w:type="dxa"/>
              <w:left w:w="15" w:type="dxa"/>
              <w:right w:w="15" w:type="dxa"/>
            </w:tcMar>
            <w:vAlign w:val="center"/>
          </w:tcPr>
          <w:p w14:paraId="0D334C9E">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消防安全意识</w:t>
            </w:r>
          </w:p>
        </w:tc>
        <w:tc>
          <w:tcPr>
            <w:tcW w:w="3581" w:type="dxa"/>
            <w:tcMar>
              <w:top w:w="15" w:type="dxa"/>
              <w:left w:w="15" w:type="dxa"/>
              <w:right w:w="15" w:type="dxa"/>
            </w:tcMar>
            <w:vAlign w:val="center"/>
          </w:tcPr>
          <w:p w14:paraId="347CFEEB">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灭火器灭火毯要定点摆放，灭火器定期检查过期或失效情况，发现消防隐患，要及时上报中心处理整改。每年进行一次全员消防模拟演习或专题培训。</w:t>
            </w:r>
          </w:p>
        </w:tc>
        <w:tc>
          <w:tcPr>
            <w:tcW w:w="2265" w:type="dxa"/>
            <w:tcMar>
              <w:top w:w="15" w:type="dxa"/>
              <w:left w:w="15" w:type="dxa"/>
              <w:right w:w="15" w:type="dxa"/>
            </w:tcMar>
            <w:vAlign w:val="center"/>
          </w:tcPr>
          <w:p w14:paraId="68BF14F4">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有不符合消防管理要求的，发现一次扣1分</w:t>
            </w:r>
          </w:p>
        </w:tc>
        <w:tc>
          <w:tcPr>
            <w:tcW w:w="750" w:type="dxa"/>
            <w:tcMar>
              <w:top w:w="15" w:type="dxa"/>
              <w:left w:w="15" w:type="dxa"/>
              <w:right w:w="15" w:type="dxa"/>
            </w:tcMar>
            <w:vAlign w:val="center"/>
          </w:tcPr>
          <w:p w14:paraId="3FFEB14B">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05" w:type="dxa"/>
            <w:tcMar>
              <w:top w:w="15" w:type="dxa"/>
              <w:left w:w="15" w:type="dxa"/>
              <w:right w:w="15" w:type="dxa"/>
            </w:tcMar>
            <w:vAlign w:val="center"/>
          </w:tcPr>
          <w:p w14:paraId="436C6956">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7716A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restart"/>
            <w:tcMar>
              <w:top w:w="15" w:type="dxa"/>
              <w:left w:w="15" w:type="dxa"/>
              <w:right w:w="15" w:type="dxa"/>
            </w:tcMar>
            <w:vAlign w:val="center"/>
          </w:tcPr>
          <w:p w14:paraId="021A458E">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清洁卫生11分</w:t>
            </w:r>
          </w:p>
        </w:tc>
        <w:tc>
          <w:tcPr>
            <w:tcW w:w="1060" w:type="dxa"/>
            <w:tcMar>
              <w:top w:w="15" w:type="dxa"/>
              <w:left w:w="15" w:type="dxa"/>
              <w:right w:w="15" w:type="dxa"/>
            </w:tcMar>
            <w:vAlign w:val="center"/>
          </w:tcPr>
          <w:p w14:paraId="3006463A">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餐厅</w:t>
            </w:r>
          </w:p>
        </w:tc>
        <w:tc>
          <w:tcPr>
            <w:tcW w:w="3581" w:type="dxa"/>
            <w:tcMar>
              <w:top w:w="15" w:type="dxa"/>
              <w:left w:w="15" w:type="dxa"/>
              <w:right w:w="15" w:type="dxa"/>
            </w:tcMar>
            <w:vAlign w:val="center"/>
          </w:tcPr>
          <w:p w14:paraId="7EFF6D0A">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客人离位及时清理桌面地面油污、汤水、杂物等，垃圾桶及时检查清理，并做好垃圾分类。</w:t>
            </w:r>
          </w:p>
        </w:tc>
        <w:tc>
          <w:tcPr>
            <w:tcW w:w="2265" w:type="dxa"/>
            <w:vMerge w:val="restart"/>
            <w:tcMar>
              <w:top w:w="15" w:type="dxa"/>
              <w:left w:w="15" w:type="dxa"/>
              <w:right w:w="15" w:type="dxa"/>
            </w:tcMar>
            <w:vAlign w:val="center"/>
          </w:tcPr>
          <w:p w14:paraId="39622D1D">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有不符合清洁卫生要求的，发现一处扣1分</w:t>
            </w:r>
          </w:p>
        </w:tc>
        <w:tc>
          <w:tcPr>
            <w:tcW w:w="750" w:type="dxa"/>
            <w:tcMar>
              <w:top w:w="15" w:type="dxa"/>
              <w:left w:w="15" w:type="dxa"/>
              <w:right w:w="15" w:type="dxa"/>
            </w:tcMar>
            <w:vAlign w:val="center"/>
          </w:tcPr>
          <w:p w14:paraId="439EBEF5">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3</w:t>
            </w:r>
          </w:p>
        </w:tc>
        <w:tc>
          <w:tcPr>
            <w:tcW w:w="705" w:type="dxa"/>
            <w:tcMar>
              <w:top w:w="15" w:type="dxa"/>
              <w:left w:w="15" w:type="dxa"/>
              <w:right w:w="15" w:type="dxa"/>
            </w:tcMar>
            <w:vAlign w:val="center"/>
          </w:tcPr>
          <w:p w14:paraId="4259FD1B">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470BC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tcMar>
              <w:top w:w="15" w:type="dxa"/>
              <w:left w:w="15" w:type="dxa"/>
              <w:right w:w="15" w:type="dxa"/>
            </w:tcMar>
            <w:vAlign w:val="center"/>
          </w:tcPr>
          <w:p w14:paraId="1C4028ED">
            <w:pPr>
              <w:jc w:val="center"/>
              <w:rPr>
                <w:rFonts w:hint="eastAsia" w:ascii="宋体" w:hAnsi="宋体" w:cs="宋体"/>
                <w:color w:val="auto"/>
                <w:sz w:val="20"/>
                <w:szCs w:val="20"/>
                <w:highlight w:val="none"/>
              </w:rPr>
            </w:pPr>
          </w:p>
        </w:tc>
        <w:tc>
          <w:tcPr>
            <w:tcW w:w="1060" w:type="dxa"/>
            <w:vMerge w:val="restart"/>
            <w:tcMar>
              <w:top w:w="15" w:type="dxa"/>
              <w:left w:w="15" w:type="dxa"/>
              <w:right w:w="15" w:type="dxa"/>
            </w:tcMar>
            <w:vAlign w:val="center"/>
          </w:tcPr>
          <w:p w14:paraId="266A6CE5">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后厨</w:t>
            </w:r>
          </w:p>
        </w:tc>
        <w:tc>
          <w:tcPr>
            <w:tcW w:w="3581" w:type="dxa"/>
            <w:tcMar>
              <w:top w:w="15" w:type="dxa"/>
              <w:left w:w="15" w:type="dxa"/>
              <w:right w:w="15" w:type="dxa"/>
            </w:tcMar>
            <w:vAlign w:val="center"/>
          </w:tcPr>
          <w:p w14:paraId="2F7205B9">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洗菜筐、食物器皿、砧板、刀具等用完即时清理并按五常法规定，指定位置摆放有序，以供分类使用。卫生工具用完要即时清洗，并按指定位置摆放有序，以供分类使用。</w:t>
            </w:r>
          </w:p>
        </w:tc>
        <w:tc>
          <w:tcPr>
            <w:tcW w:w="2265" w:type="dxa"/>
            <w:vMerge w:val="continue"/>
            <w:tcMar>
              <w:top w:w="15" w:type="dxa"/>
              <w:left w:w="15" w:type="dxa"/>
              <w:right w:w="15" w:type="dxa"/>
            </w:tcMar>
            <w:vAlign w:val="center"/>
          </w:tcPr>
          <w:p w14:paraId="1479478C">
            <w:pPr>
              <w:jc w:val="left"/>
              <w:rPr>
                <w:rFonts w:hint="eastAsia" w:ascii="宋体" w:hAnsi="宋体" w:cs="宋体"/>
                <w:color w:val="auto"/>
                <w:sz w:val="20"/>
                <w:szCs w:val="20"/>
                <w:highlight w:val="none"/>
              </w:rPr>
            </w:pPr>
          </w:p>
        </w:tc>
        <w:tc>
          <w:tcPr>
            <w:tcW w:w="750" w:type="dxa"/>
            <w:vMerge w:val="restart"/>
            <w:tcMar>
              <w:top w:w="15" w:type="dxa"/>
              <w:left w:w="15" w:type="dxa"/>
              <w:right w:w="15" w:type="dxa"/>
            </w:tcMar>
            <w:vAlign w:val="center"/>
          </w:tcPr>
          <w:p w14:paraId="5EF3CA95">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6</w:t>
            </w:r>
          </w:p>
        </w:tc>
        <w:tc>
          <w:tcPr>
            <w:tcW w:w="705" w:type="dxa"/>
            <w:tcMar>
              <w:top w:w="15" w:type="dxa"/>
              <w:left w:w="15" w:type="dxa"/>
              <w:right w:w="15" w:type="dxa"/>
            </w:tcMar>
            <w:vAlign w:val="center"/>
          </w:tcPr>
          <w:p w14:paraId="2D43DA11">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587EC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tcMar>
              <w:top w:w="15" w:type="dxa"/>
              <w:left w:w="15" w:type="dxa"/>
              <w:right w:w="15" w:type="dxa"/>
            </w:tcMar>
            <w:vAlign w:val="center"/>
          </w:tcPr>
          <w:p w14:paraId="7029C068">
            <w:pPr>
              <w:jc w:val="center"/>
              <w:rPr>
                <w:rFonts w:hint="eastAsia" w:ascii="宋体" w:hAnsi="宋体" w:cs="宋体"/>
                <w:color w:val="auto"/>
                <w:sz w:val="20"/>
                <w:szCs w:val="20"/>
                <w:highlight w:val="none"/>
              </w:rPr>
            </w:pPr>
          </w:p>
        </w:tc>
        <w:tc>
          <w:tcPr>
            <w:tcW w:w="1060" w:type="dxa"/>
            <w:vMerge w:val="continue"/>
            <w:tcMar>
              <w:top w:w="15" w:type="dxa"/>
              <w:left w:w="15" w:type="dxa"/>
              <w:right w:w="15" w:type="dxa"/>
            </w:tcMar>
            <w:vAlign w:val="center"/>
          </w:tcPr>
          <w:p w14:paraId="51739039">
            <w:pPr>
              <w:jc w:val="left"/>
              <w:rPr>
                <w:rFonts w:hint="eastAsia" w:ascii="宋体" w:hAnsi="宋体" w:cs="宋体"/>
                <w:color w:val="auto"/>
                <w:sz w:val="20"/>
                <w:szCs w:val="20"/>
                <w:highlight w:val="none"/>
              </w:rPr>
            </w:pPr>
          </w:p>
        </w:tc>
        <w:tc>
          <w:tcPr>
            <w:tcW w:w="3581" w:type="dxa"/>
            <w:tcMar>
              <w:top w:w="15" w:type="dxa"/>
              <w:left w:w="15" w:type="dxa"/>
              <w:right w:w="15" w:type="dxa"/>
            </w:tcMar>
            <w:vAlign w:val="center"/>
          </w:tcPr>
          <w:p w14:paraId="1C9E77CB">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不锈钢操作台面，冰箱等实行定人管理，确保每餐结束后收拾干净。冷藏、冷冻柜每周进行除霜，每日清洁、整理，查看运行温度，柜内无异味。</w:t>
            </w:r>
          </w:p>
        </w:tc>
        <w:tc>
          <w:tcPr>
            <w:tcW w:w="2265" w:type="dxa"/>
            <w:vMerge w:val="continue"/>
            <w:tcMar>
              <w:top w:w="15" w:type="dxa"/>
              <w:left w:w="15" w:type="dxa"/>
              <w:right w:w="15" w:type="dxa"/>
            </w:tcMar>
            <w:vAlign w:val="center"/>
          </w:tcPr>
          <w:p w14:paraId="088D9F1A">
            <w:pPr>
              <w:jc w:val="left"/>
              <w:rPr>
                <w:rFonts w:hint="eastAsia" w:ascii="宋体" w:hAnsi="宋体" w:cs="宋体"/>
                <w:color w:val="auto"/>
                <w:sz w:val="20"/>
                <w:szCs w:val="20"/>
                <w:highlight w:val="none"/>
              </w:rPr>
            </w:pPr>
          </w:p>
        </w:tc>
        <w:tc>
          <w:tcPr>
            <w:tcW w:w="750" w:type="dxa"/>
            <w:vMerge w:val="continue"/>
            <w:tcMar>
              <w:top w:w="15" w:type="dxa"/>
              <w:left w:w="15" w:type="dxa"/>
              <w:right w:w="15" w:type="dxa"/>
            </w:tcMar>
            <w:vAlign w:val="center"/>
          </w:tcPr>
          <w:p w14:paraId="2693D55F">
            <w:pPr>
              <w:jc w:val="center"/>
              <w:rPr>
                <w:rFonts w:hint="eastAsia" w:ascii="宋体" w:hAnsi="宋体" w:cs="宋体"/>
                <w:color w:val="auto"/>
                <w:sz w:val="20"/>
                <w:szCs w:val="20"/>
                <w:highlight w:val="none"/>
              </w:rPr>
            </w:pPr>
          </w:p>
        </w:tc>
        <w:tc>
          <w:tcPr>
            <w:tcW w:w="705" w:type="dxa"/>
            <w:tcMar>
              <w:top w:w="15" w:type="dxa"/>
              <w:left w:w="15" w:type="dxa"/>
              <w:right w:w="15" w:type="dxa"/>
            </w:tcMar>
            <w:vAlign w:val="center"/>
          </w:tcPr>
          <w:p w14:paraId="00B80A40">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193E8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tcMar>
              <w:top w:w="15" w:type="dxa"/>
              <w:left w:w="15" w:type="dxa"/>
              <w:right w:w="15" w:type="dxa"/>
            </w:tcMar>
            <w:vAlign w:val="center"/>
          </w:tcPr>
          <w:p w14:paraId="6BBD78AB">
            <w:pPr>
              <w:jc w:val="center"/>
              <w:rPr>
                <w:rFonts w:hint="eastAsia" w:ascii="宋体" w:hAnsi="宋体" w:cs="宋体"/>
                <w:color w:val="auto"/>
                <w:sz w:val="20"/>
                <w:szCs w:val="20"/>
                <w:highlight w:val="none"/>
              </w:rPr>
            </w:pPr>
          </w:p>
        </w:tc>
        <w:tc>
          <w:tcPr>
            <w:tcW w:w="1060" w:type="dxa"/>
            <w:vMerge w:val="continue"/>
            <w:tcMar>
              <w:top w:w="15" w:type="dxa"/>
              <w:left w:w="15" w:type="dxa"/>
              <w:right w:w="15" w:type="dxa"/>
            </w:tcMar>
            <w:vAlign w:val="center"/>
          </w:tcPr>
          <w:p w14:paraId="42ABF00A">
            <w:pPr>
              <w:jc w:val="left"/>
              <w:rPr>
                <w:rFonts w:hint="eastAsia" w:ascii="宋体" w:hAnsi="宋体" w:cs="宋体"/>
                <w:color w:val="auto"/>
                <w:sz w:val="20"/>
                <w:szCs w:val="20"/>
                <w:highlight w:val="none"/>
              </w:rPr>
            </w:pPr>
          </w:p>
        </w:tc>
        <w:tc>
          <w:tcPr>
            <w:tcW w:w="3581" w:type="dxa"/>
            <w:tcMar>
              <w:top w:w="15" w:type="dxa"/>
              <w:left w:w="15" w:type="dxa"/>
              <w:right w:w="15" w:type="dxa"/>
            </w:tcMar>
            <w:vAlign w:val="center"/>
          </w:tcPr>
          <w:p w14:paraId="6208B5F0">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各操作间相应工作完成后，即时打扫，保持地面干，门、窗、水电气关；每周进行大扫除，清理卫生死角。未经许可，外部无关人员不得进入厨房。</w:t>
            </w:r>
          </w:p>
        </w:tc>
        <w:tc>
          <w:tcPr>
            <w:tcW w:w="2265" w:type="dxa"/>
            <w:vMerge w:val="continue"/>
            <w:tcMar>
              <w:top w:w="15" w:type="dxa"/>
              <w:left w:w="15" w:type="dxa"/>
              <w:right w:w="15" w:type="dxa"/>
            </w:tcMar>
            <w:vAlign w:val="center"/>
          </w:tcPr>
          <w:p w14:paraId="25EE0C79">
            <w:pPr>
              <w:jc w:val="left"/>
              <w:rPr>
                <w:rFonts w:hint="eastAsia" w:ascii="宋体" w:hAnsi="宋体" w:cs="宋体"/>
                <w:color w:val="auto"/>
                <w:sz w:val="20"/>
                <w:szCs w:val="20"/>
                <w:highlight w:val="none"/>
              </w:rPr>
            </w:pPr>
          </w:p>
        </w:tc>
        <w:tc>
          <w:tcPr>
            <w:tcW w:w="750" w:type="dxa"/>
            <w:vMerge w:val="continue"/>
            <w:tcMar>
              <w:top w:w="15" w:type="dxa"/>
              <w:left w:w="15" w:type="dxa"/>
              <w:right w:w="15" w:type="dxa"/>
            </w:tcMar>
            <w:vAlign w:val="center"/>
          </w:tcPr>
          <w:p w14:paraId="3F779CED">
            <w:pPr>
              <w:jc w:val="center"/>
              <w:rPr>
                <w:rFonts w:hint="eastAsia" w:ascii="宋体" w:hAnsi="宋体" w:cs="宋体"/>
                <w:color w:val="auto"/>
                <w:sz w:val="20"/>
                <w:szCs w:val="20"/>
                <w:highlight w:val="none"/>
              </w:rPr>
            </w:pPr>
          </w:p>
        </w:tc>
        <w:tc>
          <w:tcPr>
            <w:tcW w:w="705" w:type="dxa"/>
            <w:tcMar>
              <w:top w:w="15" w:type="dxa"/>
              <w:left w:w="15" w:type="dxa"/>
              <w:right w:w="15" w:type="dxa"/>
            </w:tcMar>
            <w:vAlign w:val="center"/>
          </w:tcPr>
          <w:p w14:paraId="1F217DBA">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331B4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tcMar>
              <w:top w:w="15" w:type="dxa"/>
              <w:left w:w="15" w:type="dxa"/>
              <w:right w:w="15" w:type="dxa"/>
            </w:tcMar>
            <w:vAlign w:val="center"/>
          </w:tcPr>
          <w:p w14:paraId="5CF5D66B">
            <w:pPr>
              <w:jc w:val="center"/>
              <w:rPr>
                <w:rFonts w:hint="eastAsia" w:ascii="宋体" w:hAnsi="宋体" w:cs="宋体"/>
                <w:color w:val="auto"/>
                <w:sz w:val="20"/>
                <w:szCs w:val="20"/>
                <w:highlight w:val="none"/>
              </w:rPr>
            </w:pPr>
          </w:p>
        </w:tc>
        <w:tc>
          <w:tcPr>
            <w:tcW w:w="1060" w:type="dxa"/>
            <w:vMerge w:val="restart"/>
            <w:tcMar>
              <w:top w:w="15" w:type="dxa"/>
              <w:left w:w="15" w:type="dxa"/>
              <w:right w:w="15" w:type="dxa"/>
            </w:tcMar>
            <w:vAlign w:val="center"/>
          </w:tcPr>
          <w:p w14:paraId="79268EC1">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垃圾</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处理</w:t>
            </w:r>
          </w:p>
        </w:tc>
        <w:tc>
          <w:tcPr>
            <w:tcW w:w="3581" w:type="dxa"/>
            <w:tcMar>
              <w:top w:w="15" w:type="dxa"/>
              <w:left w:w="15" w:type="dxa"/>
              <w:right w:w="15" w:type="dxa"/>
            </w:tcMar>
            <w:vAlign w:val="center"/>
          </w:tcPr>
          <w:p w14:paraId="18138A67">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将剩饭剩菜和其他垃圾进行分类。厨余垃圾和泔水走相应的通道进入定点堆放处。垃圾必须当日清运，避免产生异味。</w:t>
            </w:r>
          </w:p>
        </w:tc>
        <w:tc>
          <w:tcPr>
            <w:tcW w:w="2265" w:type="dxa"/>
            <w:vMerge w:val="continue"/>
            <w:tcMar>
              <w:top w:w="15" w:type="dxa"/>
              <w:left w:w="15" w:type="dxa"/>
              <w:right w:w="15" w:type="dxa"/>
            </w:tcMar>
            <w:vAlign w:val="center"/>
          </w:tcPr>
          <w:p w14:paraId="1525BC33">
            <w:pPr>
              <w:jc w:val="left"/>
              <w:rPr>
                <w:rFonts w:hint="eastAsia" w:ascii="宋体" w:hAnsi="宋体" w:cs="宋体"/>
                <w:color w:val="auto"/>
                <w:sz w:val="20"/>
                <w:szCs w:val="20"/>
                <w:highlight w:val="none"/>
              </w:rPr>
            </w:pPr>
          </w:p>
        </w:tc>
        <w:tc>
          <w:tcPr>
            <w:tcW w:w="750" w:type="dxa"/>
            <w:vMerge w:val="restart"/>
            <w:tcMar>
              <w:top w:w="15" w:type="dxa"/>
              <w:left w:w="15" w:type="dxa"/>
              <w:right w:w="15" w:type="dxa"/>
            </w:tcMar>
            <w:vAlign w:val="center"/>
          </w:tcPr>
          <w:p w14:paraId="1333FA6B">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05" w:type="dxa"/>
            <w:tcMar>
              <w:top w:w="15" w:type="dxa"/>
              <w:left w:w="15" w:type="dxa"/>
              <w:right w:w="15" w:type="dxa"/>
            </w:tcMar>
            <w:vAlign w:val="center"/>
          </w:tcPr>
          <w:p w14:paraId="008E35E1">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1C3E5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tcMar>
              <w:top w:w="15" w:type="dxa"/>
              <w:left w:w="15" w:type="dxa"/>
              <w:right w:w="15" w:type="dxa"/>
            </w:tcMar>
            <w:vAlign w:val="center"/>
          </w:tcPr>
          <w:p w14:paraId="3510A0D9">
            <w:pPr>
              <w:jc w:val="center"/>
              <w:rPr>
                <w:rFonts w:hint="eastAsia" w:ascii="宋体" w:hAnsi="宋体" w:cs="宋体"/>
                <w:color w:val="auto"/>
                <w:sz w:val="20"/>
                <w:szCs w:val="20"/>
                <w:highlight w:val="none"/>
              </w:rPr>
            </w:pPr>
          </w:p>
        </w:tc>
        <w:tc>
          <w:tcPr>
            <w:tcW w:w="1060" w:type="dxa"/>
            <w:vMerge w:val="continue"/>
            <w:tcMar>
              <w:top w:w="15" w:type="dxa"/>
              <w:left w:w="15" w:type="dxa"/>
              <w:right w:w="15" w:type="dxa"/>
            </w:tcMar>
            <w:vAlign w:val="center"/>
          </w:tcPr>
          <w:p w14:paraId="3A0936E0">
            <w:pPr>
              <w:jc w:val="left"/>
              <w:rPr>
                <w:rFonts w:hint="eastAsia" w:ascii="宋体" w:hAnsi="宋体" w:cs="宋体"/>
                <w:color w:val="auto"/>
                <w:sz w:val="20"/>
                <w:szCs w:val="20"/>
                <w:highlight w:val="none"/>
              </w:rPr>
            </w:pPr>
          </w:p>
        </w:tc>
        <w:tc>
          <w:tcPr>
            <w:tcW w:w="3581" w:type="dxa"/>
            <w:tcMar>
              <w:top w:w="15" w:type="dxa"/>
              <w:left w:w="15" w:type="dxa"/>
              <w:right w:w="15" w:type="dxa"/>
            </w:tcMar>
            <w:vAlign w:val="center"/>
          </w:tcPr>
          <w:p w14:paraId="1E7B3602">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定点堆放垃圾，厨房内必须有两个或以上垃圾桶做好垃圾分类,做相应密封处理（扎袋子、加盖）。每日疏通清理排水沟，确保没有异味。</w:t>
            </w:r>
          </w:p>
        </w:tc>
        <w:tc>
          <w:tcPr>
            <w:tcW w:w="2265" w:type="dxa"/>
            <w:vMerge w:val="continue"/>
            <w:tcMar>
              <w:top w:w="15" w:type="dxa"/>
              <w:left w:w="15" w:type="dxa"/>
              <w:right w:w="15" w:type="dxa"/>
            </w:tcMar>
            <w:vAlign w:val="center"/>
          </w:tcPr>
          <w:p w14:paraId="3EE614BC">
            <w:pPr>
              <w:jc w:val="left"/>
              <w:rPr>
                <w:rFonts w:hint="eastAsia" w:ascii="宋体" w:hAnsi="宋体" w:cs="宋体"/>
                <w:color w:val="auto"/>
                <w:sz w:val="20"/>
                <w:szCs w:val="20"/>
                <w:highlight w:val="none"/>
              </w:rPr>
            </w:pPr>
          </w:p>
        </w:tc>
        <w:tc>
          <w:tcPr>
            <w:tcW w:w="750" w:type="dxa"/>
            <w:vMerge w:val="continue"/>
            <w:tcMar>
              <w:top w:w="15" w:type="dxa"/>
              <w:left w:w="15" w:type="dxa"/>
              <w:right w:w="15" w:type="dxa"/>
            </w:tcMar>
            <w:vAlign w:val="center"/>
          </w:tcPr>
          <w:p w14:paraId="77BDBEDF">
            <w:pPr>
              <w:jc w:val="center"/>
              <w:rPr>
                <w:rFonts w:hint="eastAsia" w:ascii="宋体" w:hAnsi="宋体" w:cs="宋体"/>
                <w:color w:val="auto"/>
                <w:sz w:val="20"/>
                <w:szCs w:val="20"/>
                <w:highlight w:val="none"/>
              </w:rPr>
            </w:pPr>
          </w:p>
        </w:tc>
        <w:tc>
          <w:tcPr>
            <w:tcW w:w="705" w:type="dxa"/>
            <w:tcMar>
              <w:top w:w="15" w:type="dxa"/>
              <w:left w:w="15" w:type="dxa"/>
              <w:right w:w="15" w:type="dxa"/>
            </w:tcMar>
            <w:vAlign w:val="center"/>
          </w:tcPr>
          <w:p w14:paraId="1DBBCC5B">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7D662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restart"/>
            <w:tcMar>
              <w:top w:w="15" w:type="dxa"/>
              <w:left w:w="15" w:type="dxa"/>
              <w:right w:w="15" w:type="dxa"/>
            </w:tcMar>
            <w:vAlign w:val="center"/>
          </w:tcPr>
          <w:p w14:paraId="312C86A5">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仓库管理 8分</w:t>
            </w:r>
          </w:p>
        </w:tc>
        <w:tc>
          <w:tcPr>
            <w:tcW w:w="1060" w:type="dxa"/>
            <w:tcMar>
              <w:top w:w="15" w:type="dxa"/>
              <w:left w:w="15" w:type="dxa"/>
              <w:right w:w="15" w:type="dxa"/>
            </w:tcMar>
            <w:vAlign w:val="center"/>
          </w:tcPr>
          <w:p w14:paraId="4B67F690">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物料仓库</w:t>
            </w:r>
          </w:p>
        </w:tc>
        <w:tc>
          <w:tcPr>
            <w:tcW w:w="3581" w:type="dxa"/>
            <w:tcMar>
              <w:top w:w="15" w:type="dxa"/>
              <w:left w:w="15" w:type="dxa"/>
              <w:right w:w="15" w:type="dxa"/>
            </w:tcMar>
            <w:vAlign w:val="center"/>
          </w:tcPr>
          <w:p w14:paraId="5A89596F">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按标线摆放物品，每日清点和整理，无关物品不得放入仓库。保持整洁干净，无着地安放，无安全隐患。明确仓库中每一种原材料的入库和使用期限，先进先出，严禁过期使用。</w:t>
            </w:r>
          </w:p>
        </w:tc>
        <w:tc>
          <w:tcPr>
            <w:tcW w:w="2265" w:type="dxa"/>
            <w:tcMar>
              <w:top w:w="15" w:type="dxa"/>
              <w:left w:w="15" w:type="dxa"/>
              <w:right w:w="15" w:type="dxa"/>
            </w:tcMar>
            <w:vAlign w:val="center"/>
          </w:tcPr>
          <w:p w14:paraId="34B5069C">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有不符合物品管理要求的，发现一处扣1分</w:t>
            </w:r>
          </w:p>
        </w:tc>
        <w:tc>
          <w:tcPr>
            <w:tcW w:w="750" w:type="dxa"/>
            <w:tcMar>
              <w:top w:w="15" w:type="dxa"/>
              <w:left w:w="15" w:type="dxa"/>
              <w:right w:w="15" w:type="dxa"/>
            </w:tcMar>
            <w:vAlign w:val="center"/>
          </w:tcPr>
          <w:p w14:paraId="33E64A0F">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05" w:type="dxa"/>
            <w:tcMar>
              <w:top w:w="15" w:type="dxa"/>
              <w:left w:w="15" w:type="dxa"/>
              <w:right w:w="15" w:type="dxa"/>
            </w:tcMar>
            <w:vAlign w:val="center"/>
          </w:tcPr>
          <w:p w14:paraId="5A0AF3DA">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5C4C6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tcMar>
              <w:top w:w="15" w:type="dxa"/>
              <w:left w:w="15" w:type="dxa"/>
              <w:right w:w="15" w:type="dxa"/>
            </w:tcMar>
            <w:vAlign w:val="center"/>
          </w:tcPr>
          <w:p w14:paraId="276C57BF">
            <w:pPr>
              <w:jc w:val="center"/>
              <w:rPr>
                <w:rFonts w:hint="eastAsia" w:ascii="宋体" w:hAnsi="宋体" w:cs="宋体"/>
                <w:color w:val="auto"/>
                <w:sz w:val="20"/>
                <w:szCs w:val="20"/>
                <w:highlight w:val="none"/>
              </w:rPr>
            </w:pPr>
          </w:p>
        </w:tc>
        <w:tc>
          <w:tcPr>
            <w:tcW w:w="1060" w:type="dxa"/>
            <w:tcMar>
              <w:top w:w="15" w:type="dxa"/>
              <w:left w:w="15" w:type="dxa"/>
              <w:right w:w="15" w:type="dxa"/>
            </w:tcMar>
            <w:vAlign w:val="center"/>
          </w:tcPr>
          <w:p w14:paraId="70B0B999">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易耗品仓</w:t>
            </w:r>
          </w:p>
        </w:tc>
        <w:tc>
          <w:tcPr>
            <w:tcW w:w="3581" w:type="dxa"/>
            <w:tcMar>
              <w:top w:w="15" w:type="dxa"/>
              <w:left w:w="15" w:type="dxa"/>
              <w:right w:w="15" w:type="dxa"/>
            </w:tcMar>
            <w:vAlign w:val="center"/>
          </w:tcPr>
          <w:p w14:paraId="56E81682">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易耗品仓库物品按类摆放，保持整洁干净，无安全隐患，建立易耗品台账制度。</w:t>
            </w:r>
          </w:p>
        </w:tc>
        <w:tc>
          <w:tcPr>
            <w:tcW w:w="2265" w:type="dxa"/>
            <w:tcMar>
              <w:top w:w="15" w:type="dxa"/>
              <w:left w:w="15" w:type="dxa"/>
              <w:right w:w="15" w:type="dxa"/>
            </w:tcMar>
            <w:vAlign w:val="center"/>
          </w:tcPr>
          <w:p w14:paraId="4D19714C">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有不符物品管理要求的，发现一处扣1分</w:t>
            </w:r>
          </w:p>
        </w:tc>
        <w:tc>
          <w:tcPr>
            <w:tcW w:w="750" w:type="dxa"/>
            <w:tcMar>
              <w:top w:w="15" w:type="dxa"/>
              <w:left w:w="15" w:type="dxa"/>
              <w:right w:w="15" w:type="dxa"/>
            </w:tcMar>
            <w:vAlign w:val="center"/>
          </w:tcPr>
          <w:p w14:paraId="4D53043A">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05" w:type="dxa"/>
            <w:tcMar>
              <w:top w:w="15" w:type="dxa"/>
              <w:left w:w="15" w:type="dxa"/>
              <w:right w:w="15" w:type="dxa"/>
            </w:tcMar>
            <w:vAlign w:val="center"/>
          </w:tcPr>
          <w:p w14:paraId="71162BB7">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55782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tcMar>
              <w:top w:w="15" w:type="dxa"/>
              <w:left w:w="15" w:type="dxa"/>
              <w:right w:w="15" w:type="dxa"/>
            </w:tcMar>
            <w:vAlign w:val="center"/>
          </w:tcPr>
          <w:p w14:paraId="180894B9">
            <w:pPr>
              <w:jc w:val="center"/>
              <w:rPr>
                <w:rFonts w:hint="eastAsia" w:ascii="宋体" w:hAnsi="宋体" w:cs="宋体"/>
                <w:color w:val="auto"/>
                <w:sz w:val="20"/>
                <w:szCs w:val="20"/>
                <w:highlight w:val="none"/>
              </w:rPr>
            </w:pPr>
          </w:p>
        </w:tc>
        <w:tc>
          <w:tcPr>
            <w:tcW w:w="1060" w:type="dxa"/>
            <w:tcMar>
              <w:top w:w="15" w:type="dxa"/>
              <w:left w:w="15" w:type="dxa"/>
              <w:right w:w="15" w:type="dxa"/>
            </w:tcMar>
            <w:vAlign w:val="center"/>
          </w:tcPr>
          <w:p w14:paraId="41CCDD3D">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验货收货</w:t>
            </w:r>
          </w:p>
        </w:tc>
        <w:tc>
          <w:tcPr>
            <w:tcW w:w="3581" w:type="dxa"/>
            <w:tcMar>
              <w:top w:w="15" w:type="dxa"/>
              <w:left w:w="15" w:type="dxa"/>
              <w:right w:w="15" w:type="dxa"/>
            </w:tcMar>
            <w:vAlign w:val="center"/>
          </w:tcPr>
          <w:p w14:paraId="38EC0EB2">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库管验收时必须有厨师长在场，两人与供应商一起同时验货，确保数量无误，有问题的商品当场退回，并在送货单上签字确认。</w:t>
            </w:r>
          </w:p>
        </w:tc>
        <w:tc>
          <w:tcPr>
            <w:tcW w:w="2265" w:type="dxa"/>
            <w:tcMar>
              <w:top w:w="15" w:type="dxa"/>
              <w:left w:w="15" w:type="dxa"/>
              <w:right w:w="15" w:type="dxa"/>
            </w:tcMar>
            <w:vAlign w:val="center"/>
          </w:tcPr>
          <w:p w14:paraId="2B697FE0">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有不符合收货要求的环节，发现一处扣1分</w:t>
            </w:r>
          </w:p>
        </w:tc>
        <w:tc>
          <w:tcPr>
            <w:tcW w:w="750" w:type="dxa"/>
            <w:tcMar>
              <w:top w:w="15" w:type="dxa"/>
              <w:left w:w="15" w:type="dxa"/>
              <w:right w:w="15" w:type="dxa"/>
            </w:tcMar>
            <w:vAlign w:val="center"/>
          </w:tcPr>
          <w:p w14:paraId="748FBEE6">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4</w:t>
            </w:r>
          </w:p>
        </w:tc>
        <w:tc>
          <w:tcPr>
            <w:tcW w:w="705" w:type="dxa"/>
            <w:tcMar>
              <w:top w:w="15" w:type="dxa"/>
              <w:left w:w="15" w:type="dxa"/>
              <w:right w:w="15" w:type="dxa"/>
            </w:tcMar>
            <w:vAlign w:val="center"/>
          </w:tcPr>
          <w:p w14:paraId="38FA1E6B">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0ACA6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restart"/>
            <w:tcMar>
              <w:top w:w="15" w:type="dxa"/>
              <w:left w:w="15" w:type="dxa"/>
              <w:right w:w="15" w:type="dxa"/>
            </w:tcMar>
            <w:vAlign w:val="center"/>
          </w:tcPr>
          <w:p w14:paraId="2FECBF57">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厨房精细化管理19分</w:t>
            </w:r>
          </w:p>
        </w:tc>
        <w:tc>
          <w:tcPr>
            <w:tcW w:w="1060" w:type="dxa"/>
            <w:tcMar>
              <w:top w:w="15" w:type="dxa"/>
              <w:left w:w="15" w:type="dxa"/>
              <w:right w:w="15" w:type="dxa"/>
            </w:tcMar>
            <w:vAlign w:val="center"/>
          </w:tcPr>
          <w:p w14:paraId="1B730389">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粗加工间</w:t>
            </w:r>
          </w:p>
        </w:tc>
        <w:tc>
          <w:tcPr>
            <w:tcW w:w="3581" w:type="dxa"/>
            <w:tcMar>
              <w:top w:w="15" w:type="dxa"/>
              <w:left w:w="15" w:type="dxa"/>
              <w:right w:w="15" w:type="dxa"/>
            </w:tcMar>
            <w:vAlign w:val="center"/>
          </w:tcPr>
          <w:p w14:paraId="10C2B1E2">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蔬菜、肉类要进行分区清洗。工序：一摘二洗三浸泡四清五切，抽样或普检无泥沙及异物。</w:t>
            </w:r>
          </w:p>
        </w:tc>
        <w:tc>
          <w:tcPr>
            <w:tcW w:w="2265" w:type="dxa"/>
            <w:tcMar>
              <w:top w:w="15" w:type="dxa"/>
              <w:left w:w="15" w:type="dxa"/>
              <w:right w:w="15" w:type="dxa"/>
            </w:tcMar>
            <w:vAlign w:val="center"/>
          </w:tcPr>
          <w:p w14:paraId="34765BFB">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有不符合本操作间规范要求的，发现一处扣1分</w:t>
            </w:r>
          </w:p>
        </w:tc>
        <w:tc>
          <w:tcPr>
            <w:tcW w:w="750" w:type="dxa"/>
            <w:tcMar>
              <w:top w:w="15" w:type="dxa"/>
              <w:left w:w="15" w:type="dxa"/>
              <w:right w:w="15" w:type="dxa"/>
            </w:tcMar>
            <w:vAlign w:val="center"/>
          </w:tcPr>
          <w:p w14:paraId="5FD6BD78">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05" w:type="dxa"/>
            <w:tcMar>
              <w:top w:w="15" w:type="dxa"/>
              <w:left w:w="15" w:type="dxa"/>
              <w:right w:w="15" w:type="dxa"/>
            </w:tcMar>
            <w:vAlign w:val="center"/>
          </w:tcPr>
          <w:p w14:paraId="16CF0AE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56E6C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tcMar>
              <w:top w:w="15" w:type="dxa"/>
              <w:left w:w="15" w:type="dxa"/>
              <w:right w:w="15" w:type="dxa"/>
            </w:tcMar>
            <w:vAlign w:val="center"/>
          </w:tcPr>
          <w:p w14:paraId="24DDA53C">
            <w:pPr>
              <w:jc w:val="center"/>
              <w:rPr>
                <w:rFonts w:hint="eastAsia" w:ascii="宋体" w:hAnsi="宋体" w:cs="宋体"/>
                <w:color w:val="auto"/>
                <w:sz w:val="20"/>
                <w:szCs w:val="20"/>
                <w:highlight w:val="none"/>
              </w:rPr>
            </w:pPr>
          </w:p>
        </w:tc>
        <w:tc>
          <w:tcPr>
            <w:tcW w:w="1060" w:type="dxa"/>
            <w:tcMar>
              <w:top w:w="15" w:type="dxa"/>
              <w:left w:w="15" w:type="dxa"/>
              <w:right w:w="15" w:type="dxa"/>
            </w:tcMar>
            <w:vAlign w:val="center"/>
          </w:tcPr>
          <w:p w14:paraId="372FED8E">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切配</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间</w:t>
            </w:r>
          </w:p>
        </w:tc>
        <w:tc>
          <w:tcPr>
            <w:tcW w:w="3581" w:type="dxa"/>
            <w:tcMar>
              <w:top w:w="15" w:type="dxa"/>
              <w:left w:w="15" w:type="dxa"/>
              <w:right w:w="15" w:type="dxa"/>
            </w:tcMar>
            <w:vAlign w:val="center"/>
          </w:tcPr>
          <w:p w14:paraId="56FAE083">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蔬菜、肉类要使用不同的砧板和刀具（要能明确区分）。洗净蔬菜、肉类要按规定使用不同器具盛放。</w:t>
            </w:r>
          </w:p>
        </w:tc>
        <w:tc>
          <w:tcPr>
            <w:tcW w:w="2265" w:type="dxa"/>
            <w:tcMar>
              <w:top w:w="15" w:type="dxa"/>
              <w:left w:w="15" w:type="dxa"/>
              <w:right w:w="15" w:type="dxa"/>
            </w:tcMar>
            <w:vAlign w:val="center"/>
          </w:tcPr>
          <w:p w14:paraId="5313C18C">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有不符合本操作间规范要求的，发现一处扣1分</w:t>
            </w:r>
          </w:p>
        </w:tc>
        <w:tc>
          <w:tcPr>
            <w:tcW w:w="750" w:type="dxa"/>
            <w:tcMar>
              <w:top w:w="15" w:type="dxa"/>
              <w:left w:w="15" w:type="dxa"/>
              <w:right w:w="15" w:type="dxa"/>
            </w:tcMar>
            <w:vAlign w:val="center"/>
          </w:tcPr>
          <w:p w14:paraId="55E61E4A">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05" w:type="dxa"/>
            <w:tcMar>
              <w:top w:w="15" w:type="dxa"/>
              <w:left w:w="15" w:type="dxa"/>
              <w:right w:w="15" w:type="dxa"/>
            </w:tcMar>
            <w:vAlign w:val="center"/>
          </w:tcPr>
          <w:p w14:paraId="7DB19958">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21082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780" w:type="dxa"/>
            <w:vMerge w:val="continue"/>
            <w:tcMar>
              <w:top w:w="15" w:type="dxa"/>
              <w:left w:w="15" w:type="dxa"/>
              <w:right w:w="15" w:type="dxa"/>
            </w:tcMar>
            <w:vAlign w:val="center"/>
          </w:tcPr>
          <w:p w14:paraId="13683367">
            <w:pPr>
              <w:jc w:val="center"/>
              <w:rPr>
                <w:rFonts w:hint="eastAsia" w:ascii="宋体" w:hAnsi="宋体" w:cs="宋体"/>
                <w:color w:val="auto"/>
                <w:sz w:val="20"/>
                <w:szCs w:val="20"/>
                <w:highlight w:val="none"/>
              </w:rPr>
            </w:pPr>
          </w:p>
        </w:tc>
        <w:tc>
          <w:tcPr>
            <w:tcW w:w="1060" w:type="dxa"/>
            <w:tcMar>
              <w:top w:w="15" w:type="dxa"/>
              <w:left w:w="15" w:type="dxa"/>
              <w:right w:w="15" w:type="dxa"/>
            </w:tcMar>
            <w:vAlign w:val="center"/>
          </w:tcPr>
          <w:p w14:paraId="1375991F">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烹饪间</w:t>
            </w:r>
          </w:p>
        </w:tc>
        <w:tc>
          <w:tcPr>
            <w:tcW w:w="3581" w:type="dxa"/>
            <w:tcMar>
              <w:top w:w="15" w:type="dxa"/>
              <w:left w:w="15" w:type="dxa"/>
              <w:right w:w="15" w:type="dxa"/>
            </w:tcMar>
            <w:vAlign w:val="center"/>
          </w:tcPr>
          <w:p w14:paraId="36E6A58F">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调料按指定区域存放，已拆封调料隔夜存放要进行密封处理（加盖或保鲜膜）。菜肴出品后根据品种不同做好保温措施，即炒即售，及时补充。</w:t>
            </w:r>
          </w:p>
        </w:tc>
        <w:tc>
          <w:tcPr>
            <w:tcW w:w="2265" w:type="dxa"/>
            <w:tcMar>
              <w:top w:w="15" w:type="dxa"/>
              <w:left w:w="15" w:type="dxa"/>
              <w:right w:w="15" w:type="dxa"/>
            </w:tcMar>
            <w:vAlign w:val="center"/>
          </w:tcPr>
          <w:p w14:paraId="2924B63C">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有不符合本操作间规范要求的，发现一处扣1分</w:t>
            </w:r>
          </w:p>
        </w:tc>
        <w:tc>
          <w:tcPr>
            <w:tcW w:w="750" w:type="dxa"/>
            <w:tcMar>
              <w:top w:w="15" w:type="dxa"/>
              <w:left w:w="15" w:type="dxa"/>
              <w:right w:w="15" w:type="dxa"/>
            </w:tcMar>
            <w:vAlign w:val="center"/>
          </w:tcPr>
          <w:p w14:paraId="19BBE98B">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3</w:t>
            </w:r>
          </w:p>
        </w:tc>
        <w:tc>
          <w:tcPr>
            <w:tcW w:w="705" w:type="dxa"/>
            <w:tcMar>
              <w:top w:w="15" w:type="dxa"/>
              <w:left w:w="15" w:type="dxa"/>
              <w:right w:w="15" w:type="dxa"/>
            </w:tcMar>
            <w:vAlign w:val="center"/>
          </w:tcPr>
          <w:p w14:paraId="023161DC">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717E6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tcMar>
              <w:top w:w="15" w:type="dxa"/>
              <w:left w:w="15" w:type="dxa"/>
              <w:right w:w="15" w:type="dxa"/>
            </w:tcMar>
            <w:vAlign w:val="center"/>
          </w:tcPr>
          <w:p w14:paraId="49785EC1">
            <w:pPr>
              <w:jc w:val="center"/>
              <w:rPr>
                <w:rFonts w:hint="eastAsia" w:ascii="宋体" w:hAnsi="宋体" w:cs="宋体"/>
                <w:color w:val="auto"/>
                <w:sz w:val="20"/>
                <w:szCs w:val="20"/>
                <w:highlight w:val="none"/>
              </w:rPr>
            </w:pPr>
          </w:p>
        </w:tc>
        <w:tc>
          <w:tcPr>
            <w:tcW w:w="1060" w:type="dxa"/>
            <w:tcMar>
              <w:top w:w="15" w:type="dxa"/>
              <w:left w:w="15" w:type="dxa"/>
              <w:right w:w="15" w:type="dxa"/>
            </w:tcMar>
            <w:vAlign w:val="center"/>
          </w:tcPr>
          <w:p w14:paraId="4CEBDA84">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蒸饭间</w:t>
            </w:r>
          </w:p>
        </w:tc>
        <w:tc>
          <w:tcPr>
            <w:tcW w:w="3581" w:type="dxa"/>
            <w:tcMar>
              <w:top w:w="15" w:type="dxa"/>
              <w:left w:w="15" w:type="dxa"/>
              <w:right w:w="15" w:type="dxa"/>
            </w:tcMar>
            <w:vAlign w:val="center"/>
          </w:tcPr>
          <w:p w14:paraId="5A687864">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蒸饭区只存放相应物品，不得堆放其他物品。米袋要按离地要求进行摆放，防止浸水、受潮。淘米按规定时段进行淘米，用规定的器具清洗。</w:t>
            </w:r>
          </w:p>
        </w:tc>
        <w:tc>
          <w:tcPr>
            <w:tcW w:w="2265" w:type="dxa"/>
            <w:tcMar>
              <w:top w:w="15" w:type="dxa"/>
              <w:left w:w="15" w:type="dxa"/>
              <w:right w:w="15" w:type="dxa"/>
            </w:tcMar>
            <w:vAlign w:val="center"/>
          </w:tcPr>
          <w:p w14:paraId="512C0FA5">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有不符合本操作间规范要求的，发现一处扣1分</w:t>
            </w:r>
          </w:p>
        </w:tc>
        <w:tc>
          <w:tcPr>
            <w:tcW w:w="750" w:type="dxa"/>
            <w:tcMar>
              <w:top w:w="15" w:type="dxa"/>
              <w:left w:w="15" w:type="dxa"/>
              <w:right w:w="15" w:type="dxa"/>
            </w:tcMar>
            <w:vAlign w:val="center"/>
          </w:tcPr>
          <w:p w14:paraId="6217F6FB">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05" w:type="dxa"/>
            <w:tcMar>
              <w:top w:w="15" w:type="dxa"/>
              <w:left w:w="15" w:type="dxa"/>
              <w:right w:w="15" w:type="dxa"/>
            </w:tcMar>
            <w:vAlign w:val="center"/>
          </w:tcPr>
          <w:p w14:paraId="0C7EA5BC">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04FD7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tcMar>
              <w:top w:w="15" w:type="dxa"/>
              <w:left w:w="15" w:type="dxa"/>
              <w:right w:w="15" w:type="dxa"/>
            </w:tcMar>
            <w:vAlign w:val="center"/>
          </w:tcPr>
          <w:p w14:paraId="009E8CDF">
            <w:pPr>
              <w:jc w:val="center"/>
              <w:rPr>
                <w:rFonts w:hint="eastAsia" w:ascii="宋体" w:hAnsi="宋体" w:cs="宋体"/>
                <w:color w:val="auto"/>
                <w:sz w:val="20"/>
                <w:szCs w:val="20"/>
                <w:highlight w:val="none"/>
              </w:rPr>
            </w:pPr>
          </w:p>
        </w:tc>
        <w:tc>
          <w:tcPr>
            <w:tcW w:w="1060" w:type="dxa"/>
            <w:tcMar>
              <w:top w:w="15" w:type="dxa"/>
              <w:left w:w="15" w:type="dxa"/>
              <w:right w:w="15" w:type="dxa"/>
            </w:tcMar>
            <w:vAlign w:val="center"/>
          </w:tcPr>
          <w:p w14:paraId="7E6E3AFE">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冷菜间</w:t>
            </w:r>
          </w:p>
        </w:tc>
        <w:tc>
          <w:tcPr>
            <w:tcW w:w="3581" w:type="dxa"/>
            <w:tcMar>
              <w:top w:w="15" w:type="dxa"/>
              <w:left w:w="15" w:type="dxa"/>
              <w:right w:w="15" w:type="dxa"/>
            </w:tcMar>
            <w:vAlign w:val="center"/>
          </w:tcPr>
          <w:p w14:paraId="028AF32C">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室温控制在22度以下。人进入冷菜间要进行二次洗手、消毒，并更衣。冷菜间制作五专原则--专人、专室、专用工具、专用消毒设备、专用冷藏设备。</w:t>
            </w:r>
          </w:p>
        </w:tc>
        <w:tc>
          <w:tcPr>
            <w:tcW w:w="2265" w:type="dxa"/>
            <w:tcMar>
              <w:top w:w="15" w:type="dxa"/>
              <w:left w:w="15" w:type="dxa"/>
              <w:right w:w="15" w:type="dxa"/>
            </w:tcMar>
            <w:vAlign w:val="center"/>
          </w:tcPr>
          <w:p w14:paraId="1ABB6D9A">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有不符合本操作间规范要求的，发现一处扣1分</w:t>
            </w:r>
          </w:p>
        </w:tc>
        <w:tc>
          <w:tcPr>
            <w:tcW w:w="750" w:type="dxa"/>
            <w:tcMar>
              <w:top w:w="15" w:type="dxa"/>
              <w:left w:w="15" w:type="dxa"/>
              <w:right w:w="15" w:type="dxa"/>
            </w:tcMar>
            <w:vAlign w:val="center"/>
          </w:tcPr>
          <w:p w14:paraId="2AFB3A3F">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3</w:t>
            </w:r>
          </w:p>
        </w:tc>
        <w:tc>
          <w:tcPr>
            <w:tcW w:w="705" w:type="dxa"/>
            <w:tcMar>
              <w:top w:w="15" w:type="dxa"/>
              <w:left w:w="15" w:type="dxa"/>
              <w:right w:w="15" w:type="dxa"/>
            </w:tcMar>
            <w:vAlign w:val="center"/>
          </w:tcPr>
          <w:p w14:paraId="329CDF08">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36E71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tcMar>
              <w:top w:w="15" w:type="dxa"/>
              <w:left w:w="15" w:type="dxa"/>
              <w:right w:w="15" w:type="dxa"/>
            </w:tcMar>
            <w:vAlign w:val="center"/>
          </w:tcPr>
          <w:p w14:paraId="4AD24DBE">
            <w:pPr>
              <w:jc w:val="center"/>
              <w:rPr>
                <w:rFonts w:hint="eastAsia" w:ascii="宋体" w:hAnsi="宋体" w:cs="宋体"/>
                <w:color w:val="auto"/>
                <w:sz w:val="20"/>
                <w:szCs w:val="20"/>
                <w:highlight w:val="none"/>
              </w:rPr>
            </w:pPr>
          </w:p>
        </w:tc>
        <w:tc>
          <w:tcPr>
            <w:tcW w:w="1060" w:type="dxa"/>
            <w:tcMar>
              <w:top w:w="15" w:type="dxa"/>
              <w:left w:w="15" w:type="dxa"/>
              <w:right w:w="15" w:type="dxa"/>
            </w:tcMar>
            <w:vAlign w:val="center"/>
          </w:tcPr>
          <w:p w14:paraId="3C2BC1B5">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面点间</w:t>
            </w:r>
          </w:p>
        </w:tc>
        <w:tc>
          <w:tcPr>
            <w:tcW w:w="3581" w:type="dxa"/>
            <w:tcMar>
              <w:top w:w="15" w:type="dxa"/>
              <w:left w:w="15" w:type="dxa"/>
              <w:right w:w="15" w:type="dxa"/>
            </w:tcMar>
            <w:vAlign w:val="center"/>
          </w:tcPr>
          <w:p w14:paraId="0519E1E6">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面点间用具要和其他操作间用具分开。添加剂按定人定箱上锁管理。馅料类半成品要按规定密封，和其他原材料分开存放。生、熟食品进行分区存放。完工后所有设备需清理干净</w:t>
            </w:r>
          </w:p>
        </w:tc>
        <w:tc>
          <w:tcPr>
            <w:tcW w:w="2265" w:type="dxa"/>
            <w:tcMar>
              <w:top w:w="15" w:type="dxa"/>
              <w:left w:w="15" w:type="dxa"/>
              <w:right w:w="15" w:type="dxa"/>
            </w:tcMar>
            <w:vAlign w:val="center"/>
          </w:tcPr>
          <w:p w14:paraId="0ECD3DB4">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有不符合本操作间规范要求的，发现一处扣1分</w:t>
            </w:r>
          </w:p>
        </w:tc>
        <w:tc>
          <w:tcPr>
            <w:tcW w:w="750" w:type="dxa"/>
            <w:tcMar>
              <w:top w:w="15" w:type="dxa"/>
              <w:left w:w="15" w:type="dxa"/>
              <w:right w:w="15" w:type="dxa"/>
            </w:tcMar>
            <w:vAlign w:val="center"/>
          </w:tcPr>
          <w:p w14:paraId="29072A39">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05" w:type="dxa"/>
            <w:tcMar>
              <w:top w:w="15" w:type="dxa"/>
              <w:left w:w="15" w:type="dxa"/>
              <w:right w:w="15" w:type="dxa"/>
            </w:tcMar>
            <w:vAlign w:val="center"/>
          </w:tcPr>
          <w:p w14:paraId="001F5575">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2D0D0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tcMar>
              <w:top w:w="15" w:type="dxa"/>
              <w:left w:w="15" w:type="dxa"/>
              <w:right w:w="15" w:type="dxa"/>
            </w:tcMar>
            <w:vAlign w:val="center"/>
          </w:tcPr>
          <w:p w14:paraId="7EE70DA1">
            <w:pPr>
              <w:jc w:val="center"/>
              <w:rPr>
                <w:rFonts w:hint="eastAsia" w:ascii="宋体" w:hAnsi="宋体" w:cs="宋体"/>
                <w:color w:val="auto"/>
                <w:sz w:val="20"/>
                <w:szCs w:val="20"/>
                <w:highlight w:val="none"/>
              </w:rPr>
            </w:pPr>
          </w:p>
        </w:tc>
        <w:tc>
          <w:tcPr>
            <w:tcW w:w="1060" w:type="dxa"/>
            <w:tcMar>
              <w:top w:w="15" w:type="dxa"/>
              <w:left w:w="15" w:type="dxa"/>
              <w:right w:w="15" w:type="dxa"/>
            </w:tcMar>
            <w:vAlign w:val="center"/>
          </w:tcPr>
          <w:p w14:paraId="38E8D472">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洗消间</w:t>
            </w:r>
          </w:p>
        </w:tc>
        <w:tc>
          <w:tcPr>
            <w:tcW w:w="3581" w:type="dxa"/>
            <w:tcMar>
              <w:top w:w="15" w:type="dxa"/>
              <w:left w:w="15" w:type="dxa"/>
              <w:right w:w="15" w:type="dxa"/>
            </w:tcMar>
            <w:vAlign w:val="center"/>
          </w:tcPr>
          <w:p w14:paraId="699DEA1E">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洗消要求：一刮二刷三冲四消五保洁，抽检或普检，干净合格。各餐具按标识摆放区域进行存放，并做防尘处理，避免二次污染。</w:t>
            </w:r>
          </w:p>
        </w:tc>
        <w:tc>
          <w:tcPr>
            <w:tcW w:w="2265" w:type="dxa"/>
            <w:tcMar>
              <w:top w:w="15" w:type="dxa"/>
              <w:left w:w="15" w:type="dxa"/>
              <w:right w:w="15" w:type="dxa"/>
            </w:tcMar>
            <w:vAlign w:val="center"/>
          </w:tcPr>
          <w:p w14:paraId="6BAF01BB">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有不符合本操作间规范要求的，发现一处扣1分</w:t>
            </w:r>
          </w:p>
        </w:tc>
        <w:tc>
          <w:tcPr>
            <w:tcW w:w="750" w:type="dxa"/>
            <w:tcMar>
              <w:top w:w="15" w:type="dxa"/>
              <w:left w:w="15" w:type="dxa"/>
              <w:right w:w="15" w:type="dxa"/>
            </w:tcMar>
            <w:vAlign w:val="center"/>
          </w:tcPr>
          <w:p w14:paraId="534193B1">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05" w:type="dxa"/>
            <w:tcMar>
              <w:top w:w="15" w:type="dxa"/>
              <w:left w:w="15" w:type="dxa"/>
              <w:right w:w="15" w:type="dxa"/>
            </w:tcMar>
            <w:vAlign w:val="center"/>
          </w:tcPr>
          <w:p w14:paraId="77C2F1EA">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55610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tcMar>
              <w:top w:w="15" w:type="dxa"/>
              <w:left w:w="15" w:type="dxa"/>
              <w:right w:w="15" w:type="dxa"/>
            </w:tcMar>
            <w:vAlign w:val="center"/>
          </w:tcPr>
          <w:p w14:paraId="1D1FE34C">
            <w:pPr>
              <w:jc w:val="center"/>
              <w:rPr>
                <w:rFonts w:hint="eastAsia" w:ascii="宋体" w:hAnsi="宋体" w:cs="宋体"/>
                <w:color w:val="auto"/>
                <w:sz w:val="20"/>
                <w:szCs w:val="20"/>
                <w:highlight w:val="none"/>
              </w:rPr>
            </w:pPr>
          </w:p>
        </w:tc>
        <w:tc>
          <w:tcPr>
            <w:tcW w:w="1060" w:type="dxa"/>
            <w:tcMar>
              <w:top w:w="15" w:type="dxa"/>
              <w:left w:w="15" w:type="dxa"/>
              <w:right w:w="15" w:type="dxa"/>
            </w:tcMar>
            <w:vAlign w:val="center"/>
          </w:tcPr>
          <w:p w14:paraId="2AF4C910">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售餐间</w:t>
            </w:r>
          </w:p>
        </w:tc>
        <w:tc>
          <w:tcPr>
            <w:tcW w:w="3581" w:type="dxa"/>
            <w:tcMar>
              <w:top w:w="15" w:type="dxa"/>
              <w:left w:w="15" w:type="dxa"/>
              <w:right w:w="15" w:type="dxa"/>
            </w:tcMar>
            <w:vAlign w:val="center"/>
          </w:tcPr>
          <w:p w14:paraId="5E5D97E0">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开餐前5-10分钟，将菜放入保温台，按规定分区摆放各类食物，无生料和其他杂物。不同菜使用不同的勺子打菜，使用相应的餐具盛菜。原则上预先打好放置餐线上，即打即取。</w:t>
            </w:r>
          </w:p>
        </w:tc>
        <w:tc>
          <w:tcPr>
            <w:tcW w:w="2265" w:type="dxa"/>
            <w:tcMar>
              <w:top w:w="15" w:type="dxa"/>
              <w:left w:w="15" w:type="dxa"/>
              <w:right w:w="15" w:type="dxa"/>
            </w:tcMar>
            <w:vAlign w:val="center"/>
          </w:tcPr>
          <w:p w14:paraId="3482809E">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有不符合本操作间规范要求的，发现一处扣1分</w:t>
            </w:r>
          </w:p>
        </w:tc>
        <w:tc>
          <w:tcPr>
            <w:tcW w:w="750" w:type="dxa"/>
            <w:tcMar>
              <w:top w:w="15" w:type="dxa"/>
              <w:left w:w="15" w:type="dxa"/>
              <w:right w:w="15" w:type="dxa"/>
            </w:tcMar>
            <w:vAlign w:val="center"/>
          </w:tcPr>
          <w:p w14:paraId="5A687ADF">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3</w:t>
            </w:r>
          </w:p>
        </w:tc>
        <w:tc>
          <w:tcPr>
            <w:tcW w:w="705" w:type="dxa"/>
            <w:tcMar>
              <w:top w:w="15" w:type="dxa"/>
              <w:left w:w="15" w:type="dxa"/>
              <w:right w:w="15" w:type="dxa"/>
            </w:tcMar>
            <w:vAlign w:val="center"/>
          </w:tcPr>
          <w:p w14:paraId="7B6E8C4A">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616A8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restart"/>
            <w:tcMar>
              <w:top w:w="15" w:type="dxa"/>
              <w:left w:w="15" w:type="dxa"/>
              <w:right w:w="15" w:type="dxa"/>
            </w:tcMar>
            <w:vAlign w:val="center"/>
          </w:tcPr>
          <w:p w14:paraId="7A008BC6">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食堂智慧化管理8分</w:t>
            </w:r>
          </w:p>
        </w:tc>
        <w:tc>
          <w:tcPr>
            <w:tcW w:w="1060" w:type="dxa"/>
            <w:tcMar>
              <w:top w:w="15" w:type="dxa"/>
              <w:left w:w="15" w:type="dxa"/>
              <w:right w:w="15" w:type="dxa"/>
            </w:tcMar>
            <w:vAlign w:val="center"/>
          </w:tcPr>
          <w:p w14:paraId="05B61060">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包厢预定</w:t>
            </w:r>
          </w:p>
        </w:tc>
        <w:tc>
          <w:tcPr>
            <w:tcW w:w="3581" w:type="dxa"/>
            <w:tcMar>
              <w:top w:w="15" w:type="dxa"/>
              <w:left w:w="15" w:type="dxa"/>
              <w:right w:w="15" w:type="dxa"/>
            </w:tcMar>
            <w:vAlign w:val="center"/>
          </w:tcPr>
          <w:p w14:paraId="4BA9A0F2">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按中心要求做好食堂智慧化模块管理，各就餐单位预订包厢需通过智慧后勤平台操作，所有包厢就餐要有预订记录可查</w:t>
            </w:r>
          </w:p>
        </w:tc>
        <w:tc>
          <w:tcPr>
            <w:tcW w:w="2265" w:type="dxa"/>
            <w:tcMar>
              <w:top w:w="15" w:type="dxa"/>
              <w:left w:w="15" w:type="dxa"/>
              <w:right w:w="15" w:type="dxa"/>
            </w:tcMar>
            <w:vAlign w:val="center"/>
          </w:tcPr>
          <w:p w14:paraId="6E6031EF">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有不符合智慧化管理要求的，发现一处扣1分</w:t>
            </w:r>
          </w:p>
        </w:tc>
        <w:tc>
          <w:tcPr>
            <w:tcW w:w="750" w:type="dxa"/>
            <w:tcMar>
              <w:top w:w="15" w:type="dxa"/>
              <w:left w:w="15" w:type="dxa"/>
              <w:right w:w="15" w:type="dxa"/>
            </w:tcMar>
            <w:vAlign w:val="center"/>
          </w:tcPr>
          <w:p w14:paraId="09B75355">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05" w:type="dxa"/>
            <w:tcMar>
              <w:top w:w="15" w:type="dxa"/>
              <w:left w:w="15" w:type="dxa"/>
              <w:right w:w="15" w:type="dxa"/>
            </w:tcMar>
            <w:vAlign w:val="center"/>
          </w:tcPr>
          <w:p w14:paraId="2DDA7108">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6D78E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tcMar>
              <w:top w:w="15" w:type="dxa"/>
              <w:left w:w="15" w:type="dxa"/>
              <w:right w:w="15" w:type="dxa"/>
            </w:tcMar>
            <w:vAlign w:val="center"/>
          </w:tcPr>
          <w:p w14:paraId="70F15342">
            <w:pPr>
              <w:jc w:val="center"/>
              <w:rPr>
                <w:rFonts w:hint="eastAsia" w:ascii="宋体" w:hAnsi="宋体" w:cs="宋体"/>
                <w:color w:val="auto"/>
                <w:sz w:val="20"/>
                <w:szCs w:val="20"/>
                <w:highlight w:val="none"/>
              </w:rPr>
            </w:pPr>
          </w:p>
        </w:tc>
        <w:tc>
          <w:tcPr>
            <w:tcW w:w="1060" w:type="dxa"/>
            <w:tcMar>
              <w:top w:w="15" w:type="dxa"/>
              <w:left w:w="15" w:type="dxa"/>
              <w:right w:w="15" w:type="dxa"/>
            </w:tcMar>
            <w:vAlign w:val="center"/>
          </w:tcPr>
          <w:p w14:paraId="5A9098BD">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餐券管理</w:t>
            </w:r>
          </w:p>
        </w:tc>
        <w:tc>
          <w:tcPr>
            <w:tcW w:w="3581" w:type="dxa"/>
            <w:tcMar>
              <w:top w:w="15" w:type="dxa"/>
              <w:left w:w="15" w:type="dxa"/>
              <w:right w:w="15" w:type="dxa"/>
            </w:tcMar>
            <w:vAlign w:val="center"/>
          </w:tcPr>
          <w:p w14:paraId="1FDE8F0E">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餐券网上购买，打印和发放，不再出售纸质餐券。做好餐券回收的管理，过期餐券不得使用，餐券库存量超50%以上原则上暂不出售</w:t>
            </w:r>
          </w:p>
        </w:tc>
        <w:tc>
          <w:tcPr>
            <w:tcW w:w="2265" w:type="dxa"/>
            <w:tcMar>
              <w:top w:w="15" w:type="dxa"/>
              <w:left w:w="15" w:type="dxa"/>
              <w:right w:w="15" w:type="dxa"/>
            </w:tcMar>
            <w:vAlign w:val="center"/>
          </w:tcPr>
          <w:p w14:paraId="75198B2D">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有不符合智慧化管理要求的，发现一处扣1分</w:t>
            </w:r>
          </w:p>
        </w:tc>
        <w:tc>
          <w:tcPr>
            <w:tcW w:w="750" w:type="dxa"/>
            <w:tcMar>
              <w:top w:w="15" w:type="dxa"/>
              <w:left w:w="15" w:type="dxa"/>
              <w:right w:w="15" w:type="dxa"/>
            </w:tcMar>
            <w:vAlign w:val="center"/>
          </w:tcPr>
          <w:p w14:paraId="51A0972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05" w:type="dxa"/>
            <w:tcMar>
              <w:top w:w="15" w:type="dxa"/>
              <w:left w:w="15" w:type="dxa"/>
              <w:right w:w="15" w:type="dxa"/>
            </w:tcMar>
            <w:vAlign w:val="center"/>
          </w:tcPr>
          <w:p w14:paraId="7B51696B">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5C793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tcMar>
              <w:top w:w="15" w:type="dxa"/>
              <w:left w:w="15" w:type="dxa"/>
              <w:right w:w="15" w:type="dxa"/>
            </w:tcMar>
            <w:vAlign w:val="center"/>
          </w:tcPr>
          <w:p w14:paraId="5B9E5A8D">
            <w:pPr>
              <w:jc w:val="center"/>
              <w:rPr>
                <w:rFonts w:hint="eastAsia" w:ascii="宋体" w:hAnsi="宋体" w:cs="宋体"/>
                <w:color w:val="auto"/>
                <w:sz w:val="20"/>
                <w:szCs w:val="20"/>
                <w:highlight w:val="none"/>
              </w:rPr>
            </w:pPr>
          </w:p>
        </w:tc>
        <w:tc>
          <w:tcPr>
            <w:tcW w:w="1060" w:type="dxa"/>
            <w:tcMar>
              <w:top w:w="15" w:type="dxa"/>
              <w:left w:w="15" w:type="dxa"/>
              <w:right w:w="15" w:type="dxa"/>
            </w:tcMar>
            <w:vAlign w:val="center"/>
          </w:tcPr>
          <w:p w14:paraId="0342DAC4">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商品外卖</w:t>
            </w:r>
          </w:p>
        </w:tc>
        <w:tc>
          <w:tcPr>
            <w:tcW w:w="3581" w:type="dxa"/>
            <w:tcMar>
              <w:top w:w="15" w:type="dxa"/>
              <w:left w:w="15" w:type="dxa"/>
              <w:right w:w="15" w:type="dxa"/>
            </w:tcMar>
            <w:vAlign w:val="center"/>
          </w:tcPr>
          <w:p w14:paraId="4D6B0DEA">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食堂需配合中心的外卖推广计划，每周出品不同的自制食品，提供照片，由中心统一上架，根据指定时间制作销售</w:t>
            </w:r>
          </w:p>
        </w:tc>
        <w:tc>
          <w:tcPr>
            <w:tcW w:w="2265" w:type="dxa"/>
            <w:tcMar>
              <w:top w:w="15" w:type="dxa"/>
              <w:left w:w="15" w:type="dxa"/>
              <w:right w:w="15" w:type="dxa"/>
            </w:tcMar>
            <w:vAlign w:val="center"/>
          </w:tcPr>
          <w:p w14:paraId="6820534F">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有不符合智慧化管理要求的，发现一处扣1分</w:t>
            </w:r>
          </w:p>
        </w:tc>
        <w:tc>
          <w:tcPr>
            <w:tcW w:w="750" w:type="dxa"/>
            <w:tcMar>
              <w:top w:w="15" w:type="dxa"/>
              <w:left w:w="15" w:type="dxa"/>
              <w:right w:w="15" w:type="dxa"/>
            </w:tcMar>
            <w:vAlign w:val="center"/>
          </w:tcPr>
          <w:p w14:paraId="78A51D4C">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05" w:type="dxa"/>
            <w:tcMar>
              <w:top w:w="15" w:type="dxa"/>
              <w:left w:w="15" w:type="dxa"/>
              <w:right w:w="15" w:type="dxa"/>
            </w:tcMar>
            <w:vAlign w:val="center"/>
          </w:tcPr>
          <w:p w14:paraId="447C03F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72EA0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tcMar>
              <w:top w:w="15" w:type="dxa"/>
              <w:left w:w="15" w:type="dxa"/>
              <w:right w:w="15" w:type="dxa"/>
            </w:tcMar>
            <w:vAlign w:val="center"/>
          </w:tcPr>
          <w:p w14:paraId="7D918A99">
            <w:pPr>
              <w:jc w:val="center"/>
              <w:rPr>
                <w:rFonts w:hint="eastAsia" w:ascii="宋体" w:hAnsi="宋体" w:cs="宋体"/>
                <w:color w:val="auto"/>
                <w:sz w:val="20"/>
                <w:szCs w:val="20"/>
                <w:highlight w:val="none"/>
              </w:rPr>
            </w:pPr>
          </w:p>
        </w:tc>
        <w:tc>
          <w:tcPr>
            <w:tcW w:w="1060" w:type="dxa"/>
            <w:tcMar>
              <w:top w:w="15" w:type="dxa"/>
              <w:left w:w="15" w:type="dxa"/>
              <w:right w:w="15" w:type="dxa"/>
            </w:tcMar>
            <w:vAlign w:val="center"/>
          </w:tcPr>
          <w:p w14:paraId="60641A29">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菜品发布</w:t>
            </w:r>
          </w:p>
        </w:tc>
        <w:tc>
          <w:tcPr>
            <w:tcW w:w="3581" w:type="dxa"/>
            <w:tcMar>
              <w:top w:w="15" w:type="dxa"/>
              <w:left w:w="15" w:type="dxa"/>
              <w:right w:w="15" w:type="dxa"/>
            </w:tcMar>
            <w:vAlign w:val="center"/>
          </w:tcPr>
          <w:p w14:paraId="309BBBD3">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大厅的菜单显示屏，每餐的供应品种和价格显示完整，智慧后勤平台上的菜品发布由中心统一完成，食堂需提前上报菜单，如有新菜需提供照片</w:t>
            </w:r>
          </w:p>
        </w:tc>
        <w:tc>
          <w:tcPr>
            <w:tcW w:w="2265" w:type="dxa"/>
            <w:tcMar>
              <w:top w:w="15" w:type="dxa"/>
              <w:left w:w="15" w:type="dxa"/>
              <w:right w:w="15" w:type="dxa"/>
            </w:tcMar>
            <w:vAlign w:val="center"/>
          </w:tcPr>
          <w:p w14:paraId="20B93A47">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有不符合智慧化管理要求的，发现一处扣1分</w:t>
            </w:r>
          </w:p>
        </w:tc>
        <w:tc>
          <w:tcPr>
            <w:tcW w:w="750" w:type="dxa"/>
            <w:tcMar>
              <w:top w:w="15" w:type="dxa"/>
              <w:left w:w="15" w:type="dxa"/>
              <w:right w:w="15" w:type="dxa"/>
            </w:tcMar>
            <w:vAlign w:val="center"/>
          </w:tcPr>
          <w:p w14:paraId="5D046DDE">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05" w:type="dxa"/>
            <w:tcMar>
              <w:top w:w="15" w:type="dxa"/>
              <w:left w:w="15" w:type="dxa"/>
              <w:right w:w="15" w:type="dxa"/>
            </w:tcMar>
            <w:vAlign w:val="center"/>
          </w:tcPr>
          <w:p w14:paraId="4185DAF1">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1EBF0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1840" w:type="dxa"/>
            <w:gridSpan w:val="2"/>
            <w:vMerge w:val="restart"/>
            <w:tcMar>
              <w:top w:w="15" w:type="dxa"/>
              <w:left w:w="15" w:type="dxa"/>
              <w:right w:w="15" w:type="dxa"/>
            </w:tcMar>
            <w:vAlign w:val="center"/>
          </w:tcPr>
          <w:p w14:paraId="3353D33D">
            <w:pPr>
              <w:widowControl/>
              <w:jc w:val="center"/>
              <w:textAlignment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餐厅形象</w:t>
            </w:r>
          </w:p>
          <w:p w14:paraId="00E6C044">
            <w:pPr>
              <w:widowControl/>
              <w:jc w:val="center"/>
              <w:textAlignment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和投诉</w:t>
            </w:r>
          </w:p>
          <w:p w14:paraId="713F9191">
            <w:pPr>
              <w:widowControl/>
              <w:jc w:val="center"/>
              <w:textAlignment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及其他</w:t>
            </w:r>
          </w:p>
          <w:p w14:paraId="2701B03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10分</w:t>
            </w:r>
          </w:p>
        </w:tc>
        <w:tc>
          <w:tcPr>
            <w:tcW w:w="3581" w:type="dxa"/>
            <w:tcMar>
              <w:top w:w="15" w:type="dxa"/>
              <w:left w:w="15" w:type="dxa"/>
              <w:right w:w="15" w:type="dxa"/>
            </w:tcMar>
            <w:vAlign w:val="center"/>
          </w:tcPr>
          <w:p w14:paraId="6742317A">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餐桌椅和物品摆放整齐干净，餐厅的照明、空调、大屏、音响按规定使用，危及人身安全的区域要设置明显标志，并有防范措施。</w:t>
            </w:r>
          </w:p>
        </w:tc>
        <w:tc>
          <w:tcPr>
            <w:tcW w:w="2265" w:type="dxa"/>
            <w:tcMar>
              <w:top w:w="15" w:type="dxa"/>
              <w:left w:w="15" w:type="dxa"/>
              <w:right w:w="15" w:type="dxa"/>
            </w:tcMar>
            <w:vAlign w:val="center"/>
          </w:tcPr>
          <w:p w14:paraId="5B60E82D">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有不符合餐厅管理要求的，发现一处扣1分</w:t>
            </w:r>
          </w:p>
        </w:tc>
        <w:tc>
          <w:tcPr>
            <w:tcW w:w="750" w:type="dxa"/>
            <w:tcMar>
              <w:top w:w="15" w:type="dxa"/>
              <w:left w:w="15" w:type="dxa"/>
              <w:right w:w="15" w:type="dxa"/>
            </w:tcMar>
            <w:vAlign w:val="center"/>
          </w:tcPr>
          <w:p w14:paraId="04AAD8D5">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05" w:type="dxa"/>
            <w:tcMar>
              <w:top w:w="15" w:type="dxa"/>
              <w:left w:w="15" w:type="dxa"/>
              <w:right w:w="15" w:type="dxa"/>
            </w:tcMar>
            <w:vAlign w:val="center"/>
          </w:tcPr>
          <w:p w14:paraId="0CC9E096">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19CE4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1840" w:type="dxa"/>
            <w:gridSpan w:val="2"/>
            <w:vMerge w:val="continue"/>
            <w:tcMar>
              <w:top w:w="15" w:type="dxa"/>
              <w:left w:w="15" w:type="dxa"/>
              <w:right w:w="15" w:type="dxa"/>
            </w:tcMar>
            <w:vAlign w:val="center"/>
          </w:tcPr>
          <w:p w14:paraId="4C4A727D">
            <w:pPr>
              <w:jc w:val="center"/>
              <w:rPr>
                <w:rFonts w:hint="eastAsia" w:ascii="宋体" w:hAnsi="宋体" w:cs="宋体"/>
                <w:color w:val="auto"/>
                <w:sz w:val="20"/>
                <w:szCs w:val="20"/>
                <w:highlight w:val="none"/>
              </w:rPr>
            </w:pPr>
          </w:p>
        </w:tc>
        <w:tc>
          <w:tcPr>
            <w:tcW w:w="3581" w:type="dxa"/>
            <w:tcMar>
              <w:top w:w="15" w:type="dxa"/>
              <w:left w:w="15" w:type="dxa"/>
              <w:right w:w="15" w:type="dxa"/>
            </w:tcMar>
            <w:vAlign w:val="center"/>
          </w:tcPr>
          <w:p w14:paraId="75B57ECA">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服务员熟练操作结算系统，遇故障及时解决与报修。大厅及时补充筷子、餐巾纸、牙签、免费调料等物品。根据就餐要求，准时开餐，非就餐时间不提供营业服务。</w:t>
            </w:r>
          </w:p>
        </w:tc>
        <w:tc>
          <w:tcPr>
            <w:tcW w:w="2265" w:type="dxa"/>
            <w:tcMar>
              <w:top w:w="15" w:type="dxa"/>
              <w:left w:w="15" w:type="dxa"/>
              <w:right w:w="15" w:type="dxa"/>
            </w:tcMar>
            <w:vAlign w:val="center"/>
          </w:tcPr>
          <w:p w14:paraId="058EEDFB">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有不符合餐厅管理要求的，发现一处扣1分</w:t>
            </w:r>
          </w:p>
        </w:tc>
        <w:tc>
          <w:tcPr>
            <w:tcW w:w="750" w:type="dxa"/>
            <w:tcMar>
              <w:top w:w="15" w:type="dxa"/>
              <w:left w:w="15" w:type="dxa"/>
              <w:right w:w="15" w:type="dxa"/>
            </w:tcMar>
            <w:vAlign w:val="center"/>
          </w:tcPr>
          <w:p w14:paraId="761B8D8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05" w:type="dxa"/>
            <w:tcMar>
              <w:top w:w="15" w:type="dxa"/>
              <w:left w:w="15" w:type="dxa"/>
              <w:right w:w="15" w:type="dxa"/>
            </w:tcMar>
            <w:vAlign w:val="center"/>
          </w:tcPr>
          <w:p w14:paraId="458E6ECA">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14912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1840" w:type="dxa"/>
            <w:gridSpan w:val="2"/>
            <w:vMerge w:val="continue"/>
            <w:tcMar>
              <w:top w:w="15" w:type="dxa"/>
              <w:left w:w="15" w:type="dxa"/>
              <w:right w:w="15" w:type="dxa"/>
            </w:tcMar>
            <w:vAlign w:val="center"/>
          </w:tcPr>
          <w:p w14:paraId="00399645">
            <w:pPr>
              <w:jc w:val="center"/>
              <w:rPr>
                <w:rFonts w:hint="eastAsia" w:ascii="宋体" w:hAnsi="宋体" w:cs="宋体"/>
                <w:color w:val="auto"/>
                <w:sz w:val="20"/>
                <w:szCs w:val="20"/>
                <w:highlight w:val="none"/>
              </w:rPr>
            </w:pPr>
          </w:p>
        </w:tc>
        <w:tc>
          <w:tcPr>
            <w:tcW w:w="3581" w:type="dxa"/>
            <w:tcMar>
              <w:top w:w="15" w:type="dxa"/>
              <w:left w:w="15" w:type="dxa"/>
              <w:right w:w="15" w:type="dxa"/>
            </w:tcMar>
            <w:vAlign w:val="center"/>
          </w:tcPr>
          <w:p w14:paraId="103239A1">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配合委托方完成学习强国等其他工作任务。</w:t>
            </w:r>
          </w:p>
        </w:tc>
        <w:tc>
          <w:tcPr>
            <w:tcW w:w="2265" w:type="dxa"/>
            <w:tcMar>
              <w:top w:w="15" w:type="dxa"/>
              <w:left w:w="15" w:type="dxa"/>
              <w:right w:w="15" w:type="dxa"/>
            </w:tcMar>
            <w:vAlign w:val="center"/>
          </w:tcPr>
          <w:p w14:paraId="0C213886">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未按时完成学习强国等任务的，发现一次扣1分</w:t>
            </w:r>
          </w:p>
        </w:tc>
        <w:tc>
          <w:tcPr>
            <w:tcW w:w="750" w:type="dxa"/>
            <w:tcMar>
              <w:top w:w="15" w:type="dxa"/>
              <w:left w:w="15" w:type="dxa"/>
              <w:right w:w="15" w:type="dxa"/>
            </w:tcMar>
            <w:vAlign w:val="center"/>
          </w:tcPr>
          <w:p w14:paraId="76ABA5CC">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05" w:type="dxa"/>
            <w:tcMar>
              <w:top w:w="15" w:type="dxa"/>
              <w:left w:w="15" w:type="dxa"/>
              <w:right w:w="15" w:type="dxa"/>
            </w:tcMar>
            <w:vAlign w:val="center"/>
          </w:tcPr>
          <w:p w14:paraId="4FA7B528">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32B07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1840" w:type="dxa"/>
            <w:gridSpan w:val="2"/>
            <w:vMerge w:val="continue"/>
            <w:tcMar>
              <w:top w:w="15" w:type="dxa"/>
              <w:left w:w="15" w:type="dxa"/>
              <w:right w:w="15" w:type="dxa"/>
            </w:tcMar>
            <w:vAlign w:val="center"/>
          </w:tcPr>
          <w:p w14:paraId="069136AA">
            <w:pPr>
              <w:jc w:val="center"/>
              <w:rPr>
                <w:rFonts w:hint="eastAsia" w:ascii="宋体" w:hAnsi="宋体" w:cs="宋体"/>
                <w:color w:val="auto"/>
                <w:sz w:val="20"/>
                <w:szCs w:val="20"/>
                <w:highlight w:val="none"/>
              </w:rPr>
            </w:pPr>
          </w:p>
        </w:tc>
        <w:tc>
          <w:tcPr>
            <w:tcW w:w="3581" w:type="dxa"/>
            <w:tcMar>
              <w:top w:w="15" w:type="dxa"/>
              <w:left w:w="15" w:type="dxa"/>
              <w:right w:w="15" w:type="dxa"/>
            </w:tcMar>
            <w:vAlign w:val="center"/>
          </w:tcPr>
          <w:p w14:paraId="2C3168DE">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委托方接到书面投诉，经查实是运营方过错。</w:t>
            </w:r>
          </w:p>
        </w:tc>
        <w:tc>
          <w:tcPr>
            <w:tcW w:w="2265" w:type="dxa"/>
            <w:tcMar>
              <w:top w:w="15" w:type="dxa"/>
              <w:left w:w="15" w:type="dxa"/>
              <w:right w:w="15" w:type="dxa"/>
            </w:tcMar>
            <w:vAlign w:val="center"/>
          </w:tcPr>
          <w:p w14:paraId="78C4BE1B">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投诉查实一次，扣2分，如严重影响中心形象和声誉的，一次扣4分</w:t>
            </w:r>
          </w:p>
        </w:tc>
        <w:tc>
          <w:tcPr>
            <w:tcW w:w="750" w:type="dxa"/>
            <w:tcMar>
              <w:top w:w="15" w:type="dxa"/>
              <w:left w:w="15" w:type="dxa"/>
              <w:right w:w="15" w:type="dxa"/>
            </w:tcMar>
            <w:vAlign w:val="center"/>
          </w:tcPr>
          <w:p w14:paraId="37ED1D3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4</w:t>
            </w:r>
          </w:p>
        </w:tc>
        <w:tc>
          <w:tcPr>
            <w:tcW w:w="705" w:type="dxa"/>
            <w:tcMar>
              <w:top w:w="15" w:type="dxa"/>
              <w:left w:w="15" w:type="dxa"/>
              <w:right w:w="15" w:type="dxa"/>
            </w:tcMar>
            <w:vAlign w:val="center"/>
          </w:tcPr>
          <w:p w14:paraId="53225B3F">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1DB37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1840" w:type="dxa"/>
            <w:gridSpan w:val="2"/>
            <w:tcMar>
              <w:top w:w="15" w:type="dxa"/>
              <w:left w:w="15" w:type="dxa"/>
              <w:right w:w="15" w:type="dxa"/>
            </w:tcMar>
            <w:vAlign w:val="center"/>
          </w:tcPr>
          <w:p w14:paraId="6F29EA5E">
            <w:pPr>
              <w:widowControl/>
              <w:jc w:val="center"/>
              <w:textAlignment w:val="center"/>
              <w:rPr>
                <w:rFonts w:hint="eastAsia" w:ascii="宋体" w:hAnsi="宋体" w:cs="宋体"/>
                <w:sz w:val="20"/>
                <w:szCs w:val="20"/>
                <w:highlight w:val="none"/>
              </w:rPr>
            </w:pPr>
          </w:p>
        </w:tc>
        <w:tc>
          <w:tcPr>
            <w:tcW w:w="3581" w:type="dxa"/>
            <w:tcMar>
              <w:top w:w="15" w:type="dxa"/>
              <w:left w:w="15" w:type="dxa"/>
              <w:right w:w="15" w:type="dxa"/>
            </w:tcMar>
            <w:vAlign w:val="center"/>
          </w:tcPr>
          <w:p w14:paraId="0357BD7A">
            <w:pPr>
              <w:widowControl/>
              <w:jc w:val="center"/>
              <w:textAlignment w:val="center"/>
              <w:rPr>
                <w:rFonts w:hint="eastAsia" w:ascii="宋体" w:hAnsi="宋体" w:cs="宋体"/>
                <w:sz w:val="20"/>
                <w:szCs w:val="20"/>
                <w:highlight w:val="none"/>
              </w:rPr>
            </w:pPr>
            <w:r>
              <w:rPr>
                <w:rFonts w:hint="eastAsia" w:ascii="宋体" w:hAnsi="宋体" w:cs="宋体"/>
                <w:kern w:val="0"/>
                <w:sz w:val="20"/>
                <w:szCs w:val="20"/>
                <w:highlight w:val="none"/>
              </w:rPr>
              <w:t>　</w:t>
            </w:r>
          </w:p>
        </w:tc>
        <w:tc>
          <w:tcPr>
            <w:tcW w:w="2265" w:type="dxa"/>
            <w:tcMar>
              <w:top w:w="15" w:type="dxa"/>
              <w:left w:w="15" w:type="dxa"/>
              <w:right w:w="15" w:type="dxa"/>
            </w:tcMar>
            <w:vAlign w:val="center"/>
          </w:tcPr>
          <w:p w14:paraId="2788DEA6">
            <w:pPr>
              <w:widowControl/>
              <w:jc w:val="center"/>
              <w:textAlignment w:val="center"/>
              <w:rPr>
                <w:rFonts w:hint="eastAsia" w:ascii="宋体" w:hAnsi="宋体" w:cs="宋体"/>
                <w:sz w:val="20"/>
                <w:szCs w:val="20"/>
                <w:highlight w:val="none"/>
              </w:rPr>
            </w:pPr>
            <w:r>
              <w:rPr>
                <w:rFonts w:hint="eastAsia" w:ascii="宋体" w:hAnsi="宋体" w:cs="宋体"/>
                <w:kern w:val="0"/>
                <w:sz w:val="20"/>
                <w:szCs w:val="20"/>
                <w:highlight w:val="none"/>
              </w:rPr>
              <w:t>　总计</w:t>
            </w:r>
          </w:p>
        </w:tc>
        <w:tc>
          <w:tcPr>
            <w:tcW w:w="750" w:type="dxa"/>
            <w:tcMar>
              <w:top w:w="15" w:type="dxa"/>
              <w:left w:w="15" w:type="dxa"/>
              <w:right w:w="15" w:type="dxa"/>
            </w:tcMar>
            <w:vAlign w:val="center"/>
          </w:tcPr>
          <w:p w14:paraId="0732C3FA">
            <w:pPr>
              <w:widowControl/>
              <w:jc w:val="center"/>
              <w:textAlignment w:val="center"/>
              <w:rPr>
                <w:rFonts w:hint="eastAsia" w:ascii="宋体" w:hAnsi="宋体" w:cs="宋体"/>
                <w:sz w:val="20"/>
                <w:szCs w:val="20"/>
                <w:highlight w:val="none"/>
              </w:rPr>
            </w:pPr>
            <w:r>
              <w:rPr>
                <w:rFonts w:hint="eastAsia" w:ascii="宋体" w:hAnsi="宋体" w:cs="宋体"/>
                <w:kern w:val="0"/>
                <w:sz w:val="20"/>
                <w:szCs w:val="20"/>
                <w:highlight w:val="none"/>
              </w:rPr>
              <w:t>100</w:t>
            </w:r>
          </w:p>
        </w:tc>
        <w:tc>
          <w:tcPr>
            <w:tcW w:w="705" w:type="dxa"/>
            <w:tcMar>
              <w:top w:w="15" w:type="dxa"/>
              <w:left w:w="15" w:type="dxa"/>
              <w:right w:w="15" w:type="dxa"/>
            </w:tcMar>
            <w:vAlign w:val="center"/>
          </w:tcPr>
          <w:p w14:paraId="2B9F681F">
            <w:pPr>
              <w:widowControl/>
              <w:jc w:val="center"/>
              <w:textAlignment w:val="center"/>
              <w:rPr>
                <w:rFonts w:hint="eastAsia" w:ascii="宋体" w:hAnsi="宋体" w:cs="宋体"/>
                <w:sz w:val="20"/>
                <w:szCs w:val="20"/>
                <w:highlight w:val="none"/>
              </w:rPr>
            </w:pPr>
            <w:r>
              <w:rPr>
                <w:rFonts w:hint="eastAsia" w:ascii="宋体" w:hAnsi="宋体" w:cs="宋体"/>
                <w:kern w:val="0"/>
                <w:sz w:val="20"/>
                <w:szCs w:val="20"/>
                <w:highlight w:val="none"/>
              </w:rPr>
              <w:t>　</w:t>
            </w:r>
          </w:p>
        </w:tc>
      </w:tr>
    </w:tbl>
    <w:p w14:paraId="6835B272">
      <w:pPr>
        <w:widowControl/>
        <w:ind w:firstLine="720" w:firstLineChars="300"/>
        <w:jc w:val="left"/>
        <w:rPr>
          <w:rFonts w:ascii="宋体" w:hAnsi="宋体" w:cs="宋体"/>
          <w:bCs/>
          <w:color w:val="auto"/>
          <w:sz w:val="24"/>
          <w:highlight w:val="none"/>
        </w:rPr>
      </w:pPr>
    </w:p>
    <w:p w14:paraId="6348E3F2">
      <w:pPr>
        <w:rPr>
          <w:rFonts w:ascii="宋体" w:hAnsi="宋体" w:cs="宋体"/>
          <w:snapToGrid w:val="0"/>
          <w:color w:val="auto"/>
          <w:kern w:val="0"/>
          <w:sz w:val="24"/>
          <w:highlight w:val="none"/>
        </w:rPr>
      </w:pPr>
    </w:p>
    <w:p w14:paraId="282C7DF3">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0302"/>
      <w:bookmarkEnd w:id="28"/>
      <w:bookmarkStart w:id="29" w:name="_Toc184310287"/>
      <w:bookmarkEnd w:id="29"/>
      <w:bookmarkStart w:id="30" w:name="_Toc184314479"/>
      <w:bookmarkEnd w:id="30"/>
      <w:bookmarkStart w:id="31" w:name="_Toc184314469"/>
      <w:bookmarkEnd w:id="31"/>
      <w:bookmarkStart w:id="32" w:name="_Toc184314436"/>
      <w:bookmarkEnd w:id="32"/>
      <w:bookmarkStart w:id="33" w:name="_Toc184312114"/>
      <w:bookmarkEnd w:id="33"/>
      <w:bookmarkStart w:id="34" w:name="_Toc184312136"/>
      <w:bookmarkEnd w:id="34"/>
      <w:bookmarkStart w:id="35" w:name="_Toc184313289"/>
      <w:bookmarkEnd w:id="35"/>
      <w:bookmarkStart w:id="36" w:name="_Toc184308063"/>
      <w:bookmarkEnd w:id="36"/>
      <w:bookmarkStart w:id="37" w:name="_Toc184314450"/>
      <w:bookmarkEnd w:id="37"/>
      <w:bookmarkStart w:id="38" w:name="_Toc184308079"/>
      <w:bookmarkEnd w:id="38"/>
      <w:bookmarkStart w:id="39" w:name="_Toc184314438"/>
      <w:bookmarkEnd w:id="39"/>
      <w:bookmarkStart w:id="40" w:name="_Toc184313258"/>
      <w:bookmarkEnd w:id="40"/>
      <w:bookmarkStart w:id="41" w:name="_Toc184312132"/>
      <w:bookmarkEnd w:id="41"/>
      <w:bookmarkStart w:id="42" w:name="_Toc184310280"/>
      <w:bookmarkEnd w:id="42"/>
      <w:bookmarkStart w:id="43" w:name="_Toc184312080"/>
      <w:bookmarkEnd w:id="43"/>
      <w:bookmarkStart w:id="44" w:name="_Toc184308038"/>
      <w:bookmarkEnd w:id="44"/>
      <w:bookmarkStart w:id="45" w:name="_Toc184308043"/>
      <w:bookmarkEnd w:id="45"/>
      <w:bookmarkStart w:id="46" w:name="_Toc184310317"/>
      <w:bookmarkEnd w:id="46"/>
      <w:bookmarkStart w:id="47" w:name="_Toc184313240"/>
      <w:bookmarkEnd w:id="47"/>
      <w:bookmarkStart w:id="48" w:name="_Toc184310304"/>
      <w:bookmarkEnd w:id="48"/>
      <w:bookmarkStart w:id="49" w:name="_Toc184308091"/>
      <w:bookmarkEnd w:id="49"/>
      <w:bookmarkStart w:id="50" w:name="_Toc184313254"/>
      <w:bookmarkEnd w:id="50"/>
      <w:bookmarkStart w:id="51" w:name="_Toc184310340"/>
      <w:bookmarkEnd w:id="51"/>
      <w:bookmarkStart w:id="52" w:name="_Toc184312124"/>
      <w:bookmarkEnd w:id="52"/>
      <w:bookmarkStart w:id="53" w:name="_Toc184314468"/>
      <w:bookmarkEnd w:id="53"/>
      <w:bookmarkStart w:id="54" w:name="_Toc184314461"/>
      <w:bookmarkEnd w:id="54"/>
      <w:bookmarkStart w:id="55" w:name="_Toc184308050"/>
      <w:bookmarkEnd w:id="55"/>
      <w:bookmarkStart w:id="56" w:name="_Toc184310276"/>
      <w:bookmarkEnd w:id="56"/>
      <w:bookmarkStart w:id="57" w:name="_Toc184312129"/>
      <w:bookmarkEnd w:id="57"/>
      <w:bookmarkStart w:id="58" w:name="_Toc184314464"/>
      <w:bookmarkEnd w:id="58"/>
      <w:bookmarkStart w:id="59" w:name="_Toc184308054"/>
      <w:bookmarkEnd w:id="59"/>
      <w:bookmarkStart w:id="60" w:name="_Toc184312092"/>
      <w:bookmarkEnd w:id="60"/>
      <w:bookmarkStart w:id="61" w:name="_Toc184314432"/>
      <w:bookmarkEnd w:id="61"/>
      <w:bookmarkStart w:id="62" w:name="_Toc184308057"/>
      <w:bookmarkEnd w:id="62"/>
      <w:bookmarkStart w:id="63" w:name="_Toc184308093"/>
      <w:bookmarkEnd w:id="63"/>
      <w:bookmarkStart w:id="64" w:name="_Toc184313269"/>
      <w:bookmarkEnd w:id="64"/>
      <w:bookmarkStart w:id="65" w:name="_Toc184313261"/>
      <w:bookmarkEnd w:id="65"/>
      <w:bookmarkStart w:id="66" w:name="_Toc184308098"/>
      <w:bookmarkEnd w:id="66"/>
      <w:bookmarkStart w:id="67" w:name="_Toc184312091"/>
      <w:bookmarkEnd w:id="67"/>
      <w:bookmarkStart w:id="68" w:name="_Toc184313280"/>
      <w:bookmarkEnd w:id="68"/>
      <w:bookmarkStart w:id="69" w:name="_Toc184310309"/>
      <w:bookmarkEnd w:id="69"/>
      <w:bookmarkStart w:id="70" w:name="_Toc184308106"/>
      <w:bookmarkEnd w:id="70"/>
      <w:bookmarkStart w:id="71" w:name="_Toc184313296"/>
      <w:bookmarkEnd w:id="71"/>
      <w:bookmarkStart w:id="72" w:name="_Toc184314482"/>
      <w:bookmarkEnd w:id="72"/>
      <w:bookmarkStart w:id="73" w:name="_Toc184314467"/>
      <w:bookmarkEnd w:id="73"/>
      <w:bookmarkStart w:id="74" w:name="_Toc184313249"/>
      <w:bookmarkEnd w:id="74"/>
      <w:bookmarkStart w:id="75" w:name="_Toc184310330"/>
      <w:bookmarkEnd w:id="75"/>
      <w:bookmarkStart w:id="76" w:name="_Toc184314456"/>
      <w:bookmarkEnd w:id="76"/>
      <w:bookmarkStart w:id="77" w:name="_Toc184313306"/>
      <w:bookmarkEnd w:id="77"/>
      <w:bookmarkStart w:id="78" w:name="_Toc184310306"/>
      <w:bookmarkEnd w:id="78"/>
      <w:bookmarkStart w:id="79" w:name="_Toc184314420"/>
      <w:bookmarkEnd w:id="79"/>
      <w:bookmarkStart w:id="80" w:name="_Toc184308044"/>
      <w:bookmarkEnd w:id="80"/>
      <w:bookmarkStart w:id="81" w:name="_Toc184308060"/>
      <w:bookmarkEnd w:id="81"/>
      <w:bookmarkStart w:id="82" w:name="_Toc184310322"/>
      <w:bookmarkEnd w:id="82"/>
      <w:bookmarkStart w:id="83" w:name="_Toc184313267"/>
      <w:bookmarkEnd w:id="83"/>
      <w:bookmarkStart w:id="84" w:name="_Toc184310320"/>
      <w:bookmarkEnd w:id="84"/>
      <w:bookmarkStart w:id="85" w:name="_Toc184312126"/>
      <w:bookmarkEnd w:id="85"/>
      <w:bookmarkStart w:id="86" w:name="_Toc184313274"/>
      <w:bookmarkEnd w:id="86"/>
      <w:bookmarkStart w:id="87" w:name="_Toc184313295"/>
      <w:bookmarkEnd w:id="87"/>
      <w:bookmarkStart w:id="88" w:name="_Toc184313281"/>
      <w:bookmarkEnd w:id="88"/>
      <w:bookmarkStart w:id="89" w:name="_Toc184314478"/>
      <w:bookmarkEnd w:id="89"/>
      <w:bookmarkStart w:id="90" w:name="_Toc184312081"/>
      <w:bookmarkEnd w:id="90"/>
      <w:bookmarkStart w:id="91" w:name="_Toc184313307"/>
      <w:bookmarkEnd w:id="91"/>
      <w:bookmarkStart w:id="92" w:name="_Toc184312087"/>
      <w:bookmarkEnd w:id="92"/>
      <w:bookmarkStart w:id="93" w:name="_Toc184314473"/>
      <w:bookmarkEnd w:id="93"/>
      <w:bookmarkStart w:id="94" w:name="_Toc184314441"/>
      <w:bookmarkEnd w:id="94"/>
      <w:bookmarkStart w:id="95" w:name="_Toc184313270"/>
      <w:bookmarkEnd w:id="95"/>
      <w:bookmarkStart w:id="96" w:name="_Toc184313272"/>
      <w:bookmarkEnd w:id="96"/>
      <w:bookmarkStart w:id="97" w:name="_Toc184308088"/>
      <w:bookmarkEnd w:id="97"/>
      <w:bookmarkStart w:id="98" w:name="_Toc184313294"/>
      <w:bookmarkEnd w:id="98"/>
      <w:bookmarkStart w:id="99" w:name="_Toc184310289"/>
      <w:bookmarkEnd w:id="99"/>
      <w:bookmarkStart w:id="100" w:name="_Toc184310284"/>
      <w:bookmarkEnd w:id="100"/>
      <w:bookmarkStart w:id="101" w:name="_Toc184310303"/>
      <w:bookmarkEnd w:id="101"/>
      <w:bookmarkStart w:id="102" w:name="_Toc184310273"/>
      <w:bookmarkEnd w:id="102"/>
      <w:bookmarkStart w:id="103" w:name="_Toc184313287"/>
      <w:bookmarkEnd w:id="103"/>
      <w:bookmarkStart w:id="104" w:name="_Toc184310335"/>
      <w:bookmarkEnd w:id="104"/>
      <w:bookmarkStart w:id="105" w:name="_Toc184308058"/>
      <w:bookmarkEnd w:id="105"/>
      <w:bookmarkStart w:id="106" w:name="_Toc184312131"/>
      <w:bookmarkEnd w:id="106"/>
      <w:bookmarkStart w:id="107" w:name="_Toc184312127"/>
      <w:bookmarkEnd w:id="107"/>
      <w:bookmarkStart w:id="108" w:name="_Toc184312119"/>
      <w:bookmarkEnd w:id="108"/>
      <w:bookmarkStart w:id="109" w:name="_Toc184312096"/>
      <w:bookmarkEnd w:id="109"/>
      <w:bookmarkStart w:id="110" w:name="_Toc184314426"/>
      <w:bookmarkEnd w:id="110"/>
      <w:bookmarkStart w:id="111" w:name="_Toc184308065"/>
      <w:bookmarkEnd w:id="111"/>
      <w:bookmarkStart w:id="112" w:name="_Toc184312086"/>
      <w:bookmarkEnd w:id="112"/>
      <w:bookmarkStart w:id="113" w:name="_Toc184308089"/>
      <w:bookmarkEnd w:id="113"/>
      <w:bookmarkStart w:id="114" w:name="_Toc184310297"/>
      <w:bookmarkEnd w:id="114"/>
      <w:bookmarkStart w:id="115" w:name="_Toc184314433"/>
      <w:bookmarkEnd w:id="115"/>
      <w:bookmarkStart w:id="116" w:name="_Toc184314423"/>
      <w:bookmarkEnd w:id="116"/>
      <w:bookmarkStart w:id="117" w:name="_Toc184312134"/>
      <w:bookmarkEnd w:id="117"/>
      <w:bookmarkStart w:id="118" w:name="_Toc184314427"/>
      <w:bookmarkEnd w:id="118"/>
      <w:bookmarkStart w:id="119" w:name="_Toc184310277"/>
      <w:bookmarkEnd w:id="119"/>
      <w:bookmarkStart w:id="120" w:name="_Toc184313308"/>
      <w:bookmarkEnd w:id="120"/>
      <w:bookmarkStart w:id="121" w:name="_Toc184313244"/>
      <w:bookmarkEnd w:id="121"/>
      <w:bookmarkStart w:id="122" w:name="_Toc184312101"/>
      <w:bookmarkEnd w:id="122"/>
      <w:bookmarkStart w:id="123" w:name="_Toc184312118"/>
      <w:bookmarkEnd w:id="123"/>
      <w:bookmarkStart w:id="124" w:name="_Toc184308059"/>
      <w:bookmarkEnd w:id="124"/>
      <w:bookmarkStart w:id="125" w:name="_Toc184308103"/>
      <w:bookmarkEnd w:id="125"/>
      <w:bookmarkStart w:id="126" w:name="_Toc184310290"/>
      <w:bookmarkEnd w:id="126"/>
      <w:bookmarkStart w:id="127" w:name="_Toc184314412"/>
      <w:bookmarkEnd w:id="127"/>
      <w:bookmarkStart w:id="128" w:name="_Toc184313260"/>
      <w:bookmarkEnd w:id="128"/>
      <w:bookmarkStart w:id="129" w:name="_Toc184308048"/>
      <w:bookmarkEnd w:id="129"/>
      <w:bookmarkStart w:id="130" w:name="_Toc184308073"/>
      <w:bookmarkEnd w:id="130"/>
      <w:bookmarkStart w:id="131" w:name="_Toc184310332"/>
      <w:bookmarkEnd w:id="131"/>
      <w:bookmarkStart w:id="132" w:name="_Toc184310295"/>
      <w:bookmarkEnd w:id="132"/>
      <w:bookmarkStart w:id="133" w:name="_Toc184312070"/>
      <w:bookmarkEnd w:id="133"/>
      <w:bookmarkStart w:id="134" w:name="_Toc184310292"/>
      <w:bookmarkEnd w:id="134"/>
      <w:bookmarkStart w:id="135" w:name="_Toc184314443"/>
      <w:bookmarkEnd w:id="135"/>
      <w:bookmarkStart w:id="136" w:name="_Toc184313297"/>
      <w:bookmarkEnd w:id="136"/>
      <w:bookmarkStart w:id="137" w:name="_Toc184308070"/>
      <w:bookmarkEnd w:id="137"/>
      <w:bookmarkStart w:id="138" w:name="_Toc184314476"/>
      <w:bookmarkEnd w:id="138"/>
      <w:bookmarkStart w:id="139" w:name="_Toc184314419"/>
      <w:bookmarkEnd w:id="139"/>
      <w:bookmarkStart w:id="140" w:name="_Toc184308036"/>
      <w:bookmarkEnd w:id="140"/>
      <w:bookmarkStart w:id="141" w:name="_Toc184310312"/>
      <w:bookmarkEnd w:id="141"/>
      <w:bookmarkStart w:id="142" w:name="_Toc184310300"/>
      <w:bookmarkEnd w:id="142"/>
      <w:bookmarkStart w:id="143" w:name="_Toc184308082"/>
      <w:bookmarkEnd w:id="143"/>
      <w:bookmarkStart w:id="144" w:name="_Toc184313253"/>
      <w:bookmarkEnd w:id="144"/>
      <w:bookmarkStart w:id="145" w:name="_Toc184310341"/>
      <w:bookmarkEnd w:id="145"/>
      <w:bookmarkStart w:id="146" w:name="_Toc184314425"/>
      <w:bookmarkEnd w:id="146"/>
      <w:bookmarkStart w:id="147" w:name="_Toc184312108"/>
      <w:bookmarkEnd w:id="147"/>
      <w:bookmarkStart w:id="148" w:name="_Toc184310301"/>
      <w:bookmarkEnd w:id="148"/>
      <w:bookmarkStart w:id="149" w:name="_Toc184313246"/>
      <w:bookmarkEnd w:id="149"/>
      <w:bookmarkStart w:id="150" w:name="_Toc184314458"/>
      <w:bookmarkEnd w:id="150"/>
      <w:bookmarkStart w:id="151" w:name="_Toc184310321"/>
      <w:bookmarkEnd w:id="151"/>
      <w:bookmarkStart w:id="152" w:name="_Toc184314439"/>
      <w:bookmarkEnd w:id="152"/>
      <w:bookmarkStart w:id="153" w:name="_Toc184312077"/>
      <w:bookmarkEnd w:id="153"/>
      <w:bookmarkStart w:id="154" w:name="_Toc184313242"/>
      <w:bookmarkEnd w:id="154"/>
      <w:bookmarkStart w:id="155" w:name="_Toc184308097"/>
      <w:bookmarkEnd w:id="155"/>
      <w:bookmarkStart w:id="156" w:name="_Toc184314430"/>
      <w:bookmarkEnd w:id="156"/>
      <w:bookmarkStart w:id="157" w:name="_Toc184312102"/>
      <w:bookmarkEnd w:id="157"/>
      <w:bookmarkStart w:id="158" w:name="_Toc184310288"/>
      <w:bookmarkEnd w:id="158"/>
      <w:bookmarkStart w:id="159" w:name="_Toc184314429"/>
      <w:bookmarkEnd w:id="159"/>
      <w:bookmarkStart w:id="160" w:name="_Toc184312094"/>
      <w:bookmarkEnd w:id="160"/>
      <w:bookmarkStart w:id="161" w:name="_Toc184313263"/>
      <w:bookmarkEnd w:id="161"/>
      <w:bookmarkStart w:id="162" w:name="_Toc184312090"/>
      <w:bookmarkEnd w:id="162"/>
      <w:bookmarkStart w:id="163" w:name="_Toc184314442"/>
      <w:bookmarkEnd w:id="163"/>
      <w:bookmarkStart w:id="164" w:name="_Toc184308096"/>
      <w:bookmarkEnd w:id="164"/>
      <w:bookmarkStart w:id="165" w:name="_Toc184313268"/>
      <w:bookmarkEnd w:id="165"/>
      <w:bookmarkStart w:id="166" w:name="_Toc184313275"/>
      <w:bookmarkEnd w:id="166"/>
      <w:bookmarkStart w:id="167" w:name="_Toc184314424"/>
      <w:bookmarkEnd w:id="167"/>
      <w:bookmarkStart w:id="168" w:name="_Toc184310313"/>
      <w:bookmarkEnd w:id="168"/>
      <w:bookmarkStart w:id="169" w:name="_Toc184312099"/>
      <w:bookmarkEnd w:id="169"/>
      <w:bookmarkStart w:id="170" w:name="_Toc184312123"/>
      <w:bookmarkEnd w:id="170"/>
      <w:bookmarkStart w:id="171" w:name="_Toc184313305"/>
      <w:bookmarkEnd w:id="171"/>
      <w:bookmarkStart w:id="172" w:name="_Toc184313290"/>
      <w:bookmarkEnd w:id="172"/>
      <w:bookmarkStart w:id="173" w:name="_Toc184313282"/>
      <w:bookmarkEnd w:id="173"/>
      <w:bookmarkStart w:id="174" w:name="_Toc184313257"/>
      <w:bookmarkEnd w:id="174"/>
      <w:bookmarkStart w:id="175" w:name="_Toc184308071"/>
      <w:bookmarkEnd w:id="175"/>
      <w:bookmarkStart w:id="176" w:name="_Toc184313248"/>
      <w:bookmarkEnd w:id="176"/>
      <w:bookmarkStart w:id="177" w:name="_Toc184312098"/>
      <w:bookmarkEnd w:id="177"/>
      <w:bookmarkStart w:id="178" w:name="_Toc184310285"/>
      <w:bookmarkEnd w:id="178"/>
      <w:bookmarkStart w:id="179" w:name="_Toc184308067"/>
      <w:bookmarkEnd w:id="179"/>
      <w:bookmarkStart w:id="180" w:name="_Toc184314463"/>
      <w:bookmarkEnd w:id="180"/>
      <w:bookmarkStart w:id="181" w:name="_Toc184308102"/>
      <w:bookmarkEnd w:id="181"/>
      <w:bookmarkStart w:id="182" w:name="_Toc184308081"/>
      <w:bookmarkEnd w:id="182"/>
      <w:bookmarkStart w:id="183" w:name="_Toc184314460"/>
      <w:bookmarkEnd w:id="183"/>
      <w:bookmarkStart w:id="184" w:name="_Toc184314471"/>
      <w:bookmarkEnd w:id="184"/>
      <w:bookmarkStart w:id="185" w:name="_Toc184308047"/>
      <w:bookmarkEnd w:id="185"/>
      <w:bookmarkStart w:id="186" w:name="_Toc184313292"/>
      <w:bookmarkEnd w:id="186"/>
      <w:bookmarkStart w:id="187" w:name="_Toc184314465"/>
      <w:bookmarkEnd w:id="187"/>
      <w:bookmarkStart w:id="188" w:name="_Toc184313298"/>
      <w:bookmarkEnd w:id="188"/>
      <w:bookmarkStart w:id="189" w:name="_Toc184310305"/>
      <w:bookmarkEnd w:id="189"/>
      <w:bookmarkStart w:id="190" w:name="_Toc184310316"/>
      <w:bookmarkEnd w:id="190"/>
      <w:bookmarkStart w:id="191" w:name="_Toc184310342"/>
      <w:bookmarkEnd w:id="191"/>
      <w:bookmarkStart w:id="192" w:name="_Toc184313252"/>
      <w:bookmarkEnd w:id="192"/>
      <w:bookmarkStart w:id="193" w:name="_Toc184308085"/>
      <w:bookmarkEnd w:id="193"/>
      <w:bookmarkStart w:id="194" w:name="_Toc184310279"/>
      <w:bookmarkEnd w:id="194"/>
      <w:bookmarkStart w:id="195" w:name="_Toc184308086"/>
      <w:bookmarkEnd w:id="195"/>
      <w:bookmarkStart w:id="196" w:name="_Toc184308099"/>
      <w:bookmarkEnd w:id="196"/>
      <w:bookmarkStart w:id="197" w:name="_Toc184312107"/>
      <w:bookmarkEnd w:id="197"/>
      <w:bookmarkStart w:id="198" w:name="_Toc184310336"/>
      <w:bookmarkEnd w:id="198"/>
      <w:bookmarkStart w:id="199" w:name="_Toc184308068"/>
      <w:bookmarkEnd w:id="199"/>
      <w:bookmarkStart w:id="200" w:name="_Toc184312100"/>
      <w:bookmarkEnd w:id="200"/>
      <w:bookmarkStart w:id="201" w:name="_Toc184314454"/>
      <w:bookmarkEnd w:id="201"/>
      <w:bookmarkStart w:id="202" w:name="_Toc184313283"/>
      <w:bookmarkEnd w:id="202"/>
      <w:bookmarkStart w:id="203" w:name="_Toc184308083"/>
      <w:bookmarkEnd w:id="203"/>
      <w:bookmarkStart w:id="204" w:name="_Toc184308105"/>
      <w:bookmarkEnd w:id="204"/>
      <w:bookmarkStart w:id="205" w:name="_Toc184308094"/>
      <w:bookmarkEnd w:id="205"/>
      <w:bookmarkStart w:id="206" w:name="_Toc184312097"/>
      <w:bookmarkEnd w:id="206"/>
      <w:bookmarkStart w:id="207" w:name="_Toc184313264"/>
      <w:bookmarkEnd w:id="207"/>
      <w:bookmarkStart w:id="208" w:name="_Toc184312082"/>
      <w:bookmarkEnd w:id="208"/>
      <w:bookmarkStart w:id="209" w:name="_Toc184314447"/>
      <w:bookmarkEnd w:id="209"/>
      <w:bookmarkStart w:id="210" w:name="_Toc184310319"/>
      <w:bookmarkEnd w:id="210"/>
      <w:bookmarkStart w:id="211" w:name="_Toc184313262"/>
      <w:bookmarkEnd w:id="211"/>
      <w:bookmarkStart w:id="212" w:name="_Toc184312083"/>
      <w:bookmarkEnd w:id="212"/>
      <w:bookmarkStart w:id="213" w:name="_Toc184313303"/>
      <w:bookmarkEnd w:id="213"/>
      <w:bookmarkStart w:id="214" w:name="_Toc184313245"/>
      <w:bookmarkEnd w:id="214"/>
      <w:bookmarkStart w:id="215" w:name="_Toc184314446"/>
      <w:bookmarkEnd w:id="215"/>
      <w:bookmarkStart w:id="216" w:name="_Toc184314445"/>
      <w:bookmarkEnd w:id="216"/>
      <w:bookmarkStart w:id="217" w:name="_Toc184313279"/>
      <w:bookmarkEnd w:id="217"/>
      <w:bookmarkStart w:id="218" w:name="_Toc184308076"/>
      <w:bookmarkEnd w:id="218"/>
      <w:bookmarkStart w:id="219" w:name="_Toc184310333"/>
      <w:bookmarkEnd w:id="219"/>
      <w:bookmarkStart w:id="220" w:name="_Toc184313277"/>
      <w:bookmarkEnd w:id="220"/>
      <w:bookmarkStart w:id="221" w:name="_Toc184312122"/>
      <w:bookmarkEnd w:id="221"/>
      <w:bookmarkStart w:id="222" w:name="_Toc184312120"/>
      <w:bookmarkEnd w:id="222"/>
      <w:bookmarkStart w:id="223" w:name="_Toc184314457"/>
      <w:bookmarkEnd w:id="223"/>
      <w:bookmarkStart w:id="224" w:name="_Toc184312130"/>
      <w:bookmarkEnd w:id="224"/>
      <w:bookmarkStart w:id="225" w:name="_Toc184308064"/>
      <w:bookmarkEnd w:id="225"/>
      <w:bookmarkStart w:id="226" w:name="_Toc184312075"/>
      <w:bookmarkEnd w:id="226"/>
      <w:bookmarkStart w:id="227" w:name="_Toc184310293"/>
      <w:bookmarkEnd w:id="227"/>
      <w:bookmarkStart w:id="228" w:name="_Toc184310286"/>
      <w:bookmarkEnd w:id="228"/>
      <w:bookmarkStart w:id="229" w:name="_Toc184312084"/>
      <w:bookmarkEnd w:id="229"/>
      <w:bookmarkStart w:id="230" w:name="_Toc184308062"/>
      <w:bookmarkEnd w:id="230"/>
      <w:bookmarkStart w:id="231" w:name="_Toc184310337"/>
      <w:bookmarkEnd w:id="231"/>
      <w:bookmarkStart w:id="232" w:name="_Toc184310334"/>
      <w:bookmarkEnd w:id="232"/>
      <w:bookmarkStart w:id="233" w:name="_Toc184308108"/>
      <w:bookmarkEnd w:id="233"/>
      <w:bookmarkStart w:id="234" w:name="_Toc184313276"/>
      <w:bookmarkEnd w:id="234"/>
      <w:bookmarkStart w:id="235" w:name="_Toc184314414"/>
      <w:bookmarkEnd w:id="235"/>
      <w:bookmarkStart w:id="236" w:name="_Toc184312088"/>
      <w:bookmarkEnd w:id="236"/>
      <w:bookmarkStart w:id="237" w:name="_Toc184314428"/>
      <w:bookmarkEnd w:id="237"/>
      <w:bookmarkStart w:id="238" w:name="_Toc184313278"/>
      <w:bookmarkEnd w:id="238"/>
      <w:bookmarkStart w:id="239" w:name="_Toc184308040"/>
      <w:bookmarkEnd w:id="239"/>
      <w:bookmarkStart w:id="240" w:name="_Toc184308069"/>
      <w:bookmarkEnd w:id="240"/>
      <w:bookmarkStart w:id="241" w:name="_Toc184308055"/>
      <w:bookmarkEnd w:id="241"/>
      <w:bookmarkStart w:id="242" w:name="_Toc184308046"/>
      <w:bookmarkEnd w:id="242"/>
      <w:bookmarkStart w:id="243" w:name="_Toc184314415"/>
      <w:bookmarkEnd w:id="243"/>
      <w:bookmarkStart w:id="244" w:name="_Toc184312093"/>
      <w:bookmarkEnd w:id="244"/>
      <w:bookmarkStart w:id="245" w:name="_Toc184313300"/>
      <w:bookmarkEnd w:id="245"/>
      <w:bookmarkStart w:id="246" w:name="_Toc184313259"/>
      <w:bookmarkEnd w:id="246"/>
      <w:bookmarkStart w:id="247" w:name="_Toc184313250"/>
      <w:bookmarkEnd w:id="247"/>
      <w:bookmarkStart w:id="248" w:name="_Toc184314459"/>
      <w:bookmarkEnd w:id="248"/>
      <w:bookmarkStart w:id="249" w:name="_Toc184308095"/>
      <w:bookmarkEnd w:id="249"/>
      <w:bookmarkStart w:id="250" w:name="_Toc184314422"/>
      <w:bookmarkEnd w:id="250"/>
      <w:bookmarkStart w:id="251" w:name="_Toc184314462"/>
      <w:bookmarkEnd w:id="251"/>
      <w:bookmarkStart w:id="252" w:name="_Toc184314481"/>
      <w:bookmarkEnd w:id="252"/>
      <w:bookmarkStart w:id="253" w:name="_Toc184312121"/>
      <w:bookmarkEnd w:id="253"/>
      <w:bookmarkStart w:id="254" w:name="_Toc184308084"/>
      <w:bookmarkEnd w:id="254"/>
      <w:bookmarkStart w:id="255" w:name="_Toc184310307"/>
      <w:bookmarkEnd w:id="255"/>
      <w:bookmarkStart w:id="256" w:name="_Toc184313238"/>
      <w:bookmarkEnd w:id="256"/>
      <w:bookmarkStart w:id="257" w:name="_Toc184310296"/>
      <w:bookmarkEnd w:id="257"/>
      <w:bookmarkStart w:id="258" w:name="_Toc184312074"/>
      <w:bookmarkEnd w:id="258"/>
      <w:bookmarkStart w:id="259" w:name="_Toc184310308"/>
      <w:bookmarkEnd w:id="259"/>
      <w:bookmarkStart w:id="260" w:name="_Toc184312115"/>
      <w:bookmarkEnd w:id="260"/>
      <w:bookmarkStart w:id="261" w:name="_Toc184313256"/>
      <w:bookmarkEnd w:id="261"/>
      <w:bookmarkStart w:id="262" w:name="_Toc184314440"/>
      <w:bookmarkEnd w:id="262"/>
      <w:bookmarkStart w:id="263" w:name="_Toc184310318"/>
      <w:bookmarkEnd w:id="263"/>
      <w:bookmarkStart w:id="264" w:name="_Toc184313293"/>
      <w:bookmarkEnd w:id="264"/>
      <w:bookmarkStart w:id="265" w:name="_Toc184314472"/>
      <w:bookmarkEnd w:id="265"/>
      <w:bookmarkStart w:id="266" w:name="_Toc184310328"/>
      <w:bookmarkEnd w:id="266"/>
      <w:bookmarkStart w:id="267" w:name="_Toc184310311"/>
      <w:bookmarkEnd w:id="267"/>
      <w:bookmarkStart w:id="268" w:name="_Toc184314435"/>
      <w:bookmarkEnd w:id="268"/>
      <w:bookmarkStart w:id="269" w:name="_Toc184314470"/>
      <w:bookmarkEnd w:id="269"/>
      <w:bookmarkStart w:id="270" w:name="_Toc184308051"/>
      <w:bookmarkEnd w:id="270"/>
      <w:bookmarkStart w:id="271" w:name="_Toc184312135"/>
      <w:bookmarkEnd w:id="271"/>
      <w:bookmarkStart w:id="272" w:name="_Toc184312073"/>
      <w:bookmarkEnd w:id="272"/>
      <w:bookmarkStart w:id="273" w:name="_Toc184312068"/>
      <w:bookmarkEnd w:id="273"/>
      <w:bookmarkStart w:id="274" w:name="_Toc184310298"/>
      <w:bookmarkEnd w:id="274"/>
      <w:bookmarkStart w:id="275" w:name="_Toc184313255"/>
      <w:bookmarkEnd w:id="275"/>
      <w:bookmarkStart w:id="276" w:name="_Toc184310299"/>
      <w:bookmarkEnd w:id="276"/>
      <w:bookmarkStart w:id="277" w:name="_Toc184308066"/>
      <w:bookmarkEnd w:id="277"/>
      <w:bookmarkStart w:id="278" w:name="_Toc184313273"/>
      <w:bookmarkEnd w:id="278"/>
      <w:bookmarkStart w:id="279" w:name="_Toc184314431"/>
      <w:bookmarkEnd w:id="279"/>
      <w:bookmarkStart w:id="280" w:name="_Toc184308037"/>
      <w:bookmarkEnd w:id="280"/>
      <w:bookmarkStart w:id="281" w:name="_Toc184310310"/>
      <w:bookmarkEnd w:id="281"/>
      <w:bookmarkStart w:id="282" w:name="_Toc184312133"/>
      <w:bookmarkEnd w:id="282"/>
      <w:bookmarkStart w:id="283" w:name="_Toc184314466"/>
      <w:bookmarkEnd w:id="283"/>
      <w:bookmarkStart w:id="284" w:name="_Toc184308100"/>
      <w:bookmarkEnd w:id="284"/>
      <w:bookmarkStart w:id="285" w:name="_Toc184308039"/>
      <w:bookmarkEnd w:id="285"/>
      <w:bookmarkStart w:id="286" w:name="_Toc184314417"/>
      <w:bookmarkEnd w:id="286"/>
      <w:bookmarkStart w:id="287" w:name="_Toc184313243"/>
      <w:bookmarkEnd w:id="287"/>
      <w:bookmarkStart w:id="288" w:name="_Toc184312089"/>
      <w:bookmarkEnd w:id="288"/>
      <w:bookmarkStart w:id="289" w:name="_Toc184310315"/>
      <w:bookmarkEnd w:id="289"/>
      <w:bookmarkStart w:id="290" w:name="_Toc184308104"/>
      <w:bookmarkEnd w:id="290"/>
      <w:bookmarkStart w:id="291" w:name="_Toc184312116"/>
      <w:bookmarkEnd w:id="291"/>
      <w:bookmarkStart w:id="292" w:name="_Toc184312069"/>
      <w:bookmarkEnd w:id="292"/>
      <w:bookmarkStart w:id="293" w:name="_Toc184314474"/>
      <w:bookmarkEnd w:id="293"/>
      <w:bookmarkStart w:id="294" w:name="_Toc184308078"/>
      <w:bookmarkEnd w:id="294"/>
      <w:bookmarkStart w:id="295" w:name="_Toc184312139"/>
      <w:bookmarkEnd w:id="295"/>
      <w:bookmarkStart w:id="296" w:name="_Toc184314413"/>
      <w:bookmarkEnd w:id="296"/>
      <w:bookmarkStart w:id="297" w:name="_Toc184312106"/>
      <w:bookmarkEnd w:id="297"/>
      <w:bookmarkStart w:id="298" w:name="_Toc184314434"/>
      <w:bookmarkEnd w:id="298"/>
      <w:bookmarkStart w:id="299" w:name="_Toc184310329"/>
      <w:bookmarkEnd w:id="299"/>
      <w:bookmarkStart w:id="300" w:name="_Toc184308090"/>
      <w:bookmarkEnd w:id="300"/>
      <w:bookmarkStart w:id="301" w:name="_Toc184310338"/>
      <w:bookmarkEnd w:id="301"/>
      <w:bookmarkStart w:id="302" w:name="_Toc184310323"/>
      <w:bookmarkEnd w:id="302"/>
      <w:bookmarkStart w:id="303" w:name="_Toc184312110"/>
      <w:bookmarkEnd w:id="303"/>
      <w:bookmarkStart w:id="304" w:name="_Toc184308101"/>
      <w:bookmarkEnd w:id="304"/>
      <w:bookmarkStart w:id="305" w:name="_Toc184308056"/>
      <w:bookmarkEnd w:id="305"/>
      <w:bookmarkStart w:id="306" w:name="_Toc184313304"/>
      <w:bookmarkEnd w:id="306"/>
      <w:bookmarkStart w:id="307" w:name="_Toc184314421"/>
      <w:bookmarkEnd w:id="307"/>
      <w:bookmarkStart w:id="308" w:name="_Toc184313302"/>
      <w:bookmarkEnd w:id="308"/>
      <w:bookmarkStart w:id="309" w:name="_Toc184314475"/>
      <w:bookmarkEnd w:id="309"/>
      <w:bookmarkStart w:id="310" w:name="_Toc184312071"/>
      <w:bookmarkEnd w:id="310"/>
      <w:bookmarkStart w:id="311" w:name="_Toc184308107"/>
      <w:bookmarkEnd w:id="311"/>
      <w:bookmarkStart w:id="312" w:name="_Toc184310325"/>
      <w:bookmarkEnd w:id="312"/>
      <w:bookmarkStart w:id="313" w:name="_Toc184310291"/>
      <w:bookmarkEnd w:id="313"/>
      <w:bookmarkStart w:id="314" w:name="_Toc184308074"/>
      <w:bookmarkEnd w:id="314"/>
      <w:bookmarkStart w:id="315" w:name="_Toc184312137"/>
      <w:bookmarkEnd w:id="315"/>
      <w:bookmarkStart w:id="316" w:name="_Toc184312085"/>
      <w:bookmarkEnd w:id="316"/>
      <w:bookmarkStart w:id="317" w:name="_Toc184314418"/>
      <w:bookmarkEnd w:id="317"/>
      <w:bookmarkStart w:id="318" w:name="_Toc184312105"/>
      <w:bookmarkEnd w:id="318"/>
      <w:bookmarkStart w:id="319" w:name="_Toc184312072"/>
      <w:bookmarkEnd w:id="319"/>
      <w:bookmarkStart w:id="320" w:name="_Toc184310327"/>
      <w:bookmarkEnd w:id="320"/>
      <w:bookmarkStart w:id="321" w:name="_Toc184312104"/>
      <w:bookmarkEnd w:id="321"/>
      <w:bookmarkStart w:id="322" w:name="_Toc184308049"/>
      <w:bookmarkEnd w:id="322"/>
      <w:bookmarkStart w:id="323" w:name="_Toc184314410"/>
      <w:bookmarkEnd w:id="323"/>
      <w:bookmarkStart w:id="324" w:name="_Toc184313247"/>
      <w:bookmarkEnd w:id="324"/>
      <w:bookmarkStart w:id="325" w:name="_Toc184310314"/>
      <w:bookmarkEnd w:id="325"/>
      <w:bookmarkStart w:id="326" w:name="_Toc184308042"/>
      <w:bookmarkEnd w:id="326"/>
      <w:bookmarkStart w:id="327" w:name="_Toc184313291"/>
      <w:bookmarkEnd w:id="327"/>
      <w:bookmarkStart w:id="328" w:name="_Toc184310331"/>
      <w:bookmarkEnd w:id="328"/>
      <w:bookmarkStart w:id="329" w:name="_Toc184313286"/>
      <w:bookmarkEnd w:id="329"/>
      <w:bookmarkStart w:id="330" w:name="_Toc184314411"/>
      <w:bookmarkEnd w:id="330"/>
      <w:bookmarkStart w:id="331" w:name="_Toc184314444"/>
      <w:bookmarkEnd w:id="331"/>
      <w:bookmarkStart w:id="332" w:name="_Toc184312111"/>
      <w:bookmarkEnd w:id="332"/>
      <w:bookmarkStart w:id="333" w:name="_Toc184314451"/>
      <w:bookmarkEnd w:id="333"/>
      <w:bookmarkStart w:id="334" w:name="_Toc184314477"/>
      <w:bookmarkEnd w:id="334"/>
      <w:bookmarkStart w:id="335" w:name="_Toc184313288"/>
      <w:bookmarkEnd w:id="335"/>
      <w:bookmarkStart w:id="336" w:name="_Toc184310274"/>
      <w:bookmarkEnd w:id="336"/>
      <w:bookmarkStart w:id="337" w:name="_Toc184308077"/>
      <w:bookmarkEnd w:id="337"/>
      <w:bookmarkStart w:id="338" w:name="_Toc184312125"/>
      <w:bookmarkEnd w:id="338"/>
      <w:bookmarkStart w:id="339" w:name="_Toc184313239"/>
      <w:bookmarkEnd w:id="339"/>
      <w:bookmarkStart w:id="340" w:name="_Toc184313266"/>
      <w:bookmarkEnd w:id="340"/>
      <w:bookmarkStart w:id="341" w:name="_Toc184310294"/>
      <w:bookmarkEnd w:id="341"/>
      <w:bookmarkStart w:id="342" w:name="_Toc184308053"/>
      <w:bookmarkEnd w:id="342"/>
      <w:bookmarkStart w:id="343" w:name="_Toc184308075"/>
      <w:bookmarkEnd w:id="343"/>
      <w:bookmarkStart w:id="344" w:name="_Toc184312078"/>
      <w:bookmarkEnd w:id="344"/>
      <w:bookmarkStart w:id="345" w:name="_Toc184308092"/>
      <w:bookmarkEnd w:id="345"/>
      <w:bookmarkStart w:id="346" w:name="_Toc184312095"/>
      <w:bookmarkEnd w:id="346"/>
      <w:bookmarkStart w:id="347" w:name="_Toc184312067"/>
      <w:bookmarkEnd w:id="347"/>
      <w:bookmarkStart w:id="348" w:name="_Toc184312138"/>
      <w:bookmarkEnd w:id="348"/>
      <w:bookmarkStart w:id="349" w:name="_Toc184313301"/>
      <w:bookmarkEnd w:id="349"/>
      <w:bookmarkStart w:id="350" w:name="_Toc184312112"/>
      <w:bookmarkEnd w:id="350"/>
      <w:bookmarkStart w:id="351" w:name="_Toc184314437"/>
      <w:bookmarkEnd w:id="351"/>
      <w:bookmarkStart w:id="352" w:name="_Toc184313299"/>
      <w:bookmarkEnd w:id="352"/>
      <w:bookmarkStart w:id="353" w:name="_Toc184308045"/>
      <w:bookmarkEnd w:id="353"/>
      <w:bookmarkStart w:id="354" w:name="_Toc184308080"/>
      <w:bookmarkEnd w:id="354"/>
      <w:bookmarkStart w:id="355" w:name="_Toc184308061"/>
      <w:bookmarkEnd w:id="355"/>
      <w:bookmarkStart w:id="356" w:name="_Toc184312079"/>
      <w:bookmarkEnd w:id="356"/>
      <w:bookmarkStart w:id="357" w:name="_Toc184312113"/>
      <w:bookmarkEnd w:id="357"/>
      <w:bookmarkStart w:id="358" w:name="_Toc184310281"/>
      <w:bookmarkEnd w:id="358"/>
      <w:bookmarkStart w:id="359" w:name="_Toc184312103"/>
      <w:bookmarkEnd w:id="359"/>
      <w:bookmarkStart w:id="360" w:name="_Toc184313271"/>
      <w:bookmarkEnd w:id="360"/>
      <w:bookmarkStart w:id="361" w:name="_Toc184310343"/>
      <w:bookmarkEnd w:id="361"/>
      <w:bookmarkStart w:id="362" w:name="_Toc184314455"/>
      <w:bookmarkEnd w:id="362"/>
      <w:bookmarkStart w:id="363" w:name="_Toc184308087"/>
      <w:bookmarkEnd w:id="363"/>
      <w:bookmarkStart w:id="364" w:name="_Toc184314452"/>
      <w:bookmarkEnd w:id="364"/>
      <w:bookmarkStart w:id="365" w:name="_Toc184313309"/>
      <w:bookmarkEnd w:id="365"/>
      <w:bookmarkStart w:id="366" w:name="_Toc184313284"/>
      <w:bookmarkEnd w:id="366"/>
      <w:bookmarkStart w:id="367" w:name="_Toc184310278"/>
      <w:bookmarkEnd w:id="367"/>
      <w:bookmarkStart w:id="368" w:name="_Toc184310324"/>
      <w:bookmarkEnd w:id="368"/>
      <w:bookmarkStart w:id="369" w:name="_Toc184314453"/>
      <w:bookmarkEnd w:id="369"/>
      <w:bookmarkStart w:id="370" w:name="_Toc184310326"/>
      <w:bookmarkEnd w:id="370"/>
      <w:bookmarkStart w:id="371" w:name="_Toc184310272"/>
      <w:bookmarkEnd w:id="371"/>
      <w:bookmarkStart w:id="372" w:name="_Toc184313265"/>
      <w:bookmarkEnd w:id="372"/>
      <w:bookmarkStart w:id="373" w:name="_Toc184310282"/>
      <w:bookmarkEnd w:id="373"/>
      <w:bookmarkStart w:id="374" w:name="_Toc184310344"/>
      <w:bookmarkEnd w:id="374"/>
      <w:bookmarkStart w:id="375" w:name="_Toc184310275"/>
      <w:bookmarkEnd w:id="375"/>
      <w:bookmarkStart w:id="376" w:name="_Toc184314480"/>
      <w:bookmarkEnd w:id="376"/>
      <w:bookmarkStart w:id="377" w:name="_Toc184313251"/>
      <w:bookmarkEnd w:id="377"/>
      <w:bookmarkStart w:id="378" w:name="_Toc184308041"/>
      <w:bookmarkEnd w:id="378"/>
      <w:bookmarkStart w:id="379" w:name="_Toc184313310"/>
      <w:bookmarkEnd w:id="379"/>
      <w:bookmarkStart w:id="380" w:name="_Toc184308072"/>
      <w:bookmarkEnd w:id="380"/>
      <w:bookmarkStart w:id="381" w:name="_Toc184310283"/>
      <w:bookmarkEnd w:id="381"/>
      <w:bookmarkStart w:id="382" w:name="_Toc184314416"/>
      <w:bookmarkEnd w:id="382"/>
      <w:bookmarkStart w:id="383" w:name="_Toc184312128"/>
      <w:bookmarkEnd w:id="383"/>
      <w:bookmarkStart w:id="384" w:name="_Toc184314448"/>
      <w:bookmarkEnd w:id="384"/>
      <w:bookmarkStart w:id="385" w:name="_Toc184308052"/>
      <w:bookmarkEnd w:id="385"/>
      <w:bookmarkStart w:id="386" w:name="_Toc184314449"/>
      <w:bookmarkEnd w:id="386"/>
      <w:bookmarkStart w:id="387" w:name="_Toc184313285"/>
      <w:bookmarkEnd w:id="387"/>
      <w:bookmarkStart w:id="388" w:name="_Toc184312117"/>
      <w:bookmarkEnd w:id="388"/>
      <w:bookmarkStart w:id="389" w:name="_Toc184312076"/>
      <w:bookmarkEnd w:id="389"/>
      <w:bookmarkStart w:id="390" w:name="_Toc184310339"/>
      <w:bookmarkEnd w:id="390"/>
      <w:bookmarkStart w:id="391" w:name="_Toc184313241"/>
      <w:bookmarkEnd w:id="391"/>
      <w:bookmarkStart w:id="392" w:name="_Toc184312109"/>
      <w:bookmarkEnd w:id="392"/>
      <w:r>
        <w:rPr>
          <w:rFonts w:hint="eastAsia" w:ascii="宋体" w:hAnsi="宋体" w:cs="宋体"/>
          <w:b/>
          <w:color w:val="auto"/>
          <w:sz w:val="36"/>
          <w:szCs w:val="36"/>
          <w:highlight w:val="none"/>
        </w:rPr>
        <w:t>评标办法</w:t>
      </w:r>
    </w:p>
    <w:p w14:paraId="6EC5870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9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
        <w:gridCol w:w="522"/>
        <w:gridCol w:w="2"/>
        <w:gridCol w:w="5308"/>
        <w:gridCol w:w="2"/>
        <w:gridCol w:w="675"/>
        <w:gridCol w:w="2"/>
        <w:gridCol w:w="1416"/>
        <w:gridCol w:w="2"/>
        <w:gridCol w:w="1416"/>
        <w:gridCol w:w="2"/>
      </w:tblGrid>
      <w:tr w14:paraId="4B172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1686" w:hRule="atLeast"/>
          <w:jc w:val="center"/>
        </w:trPr>
        <w:tc>
          <w:tcPr>
            <w:tcW w:w="524" w:type="dxa"/>
            <w:gridSpan w:val="2"/>
            <w:vAlign w:val="center"/>
          </w:tcPr>
          <w:p w14:paraId="4CC1106D">
            <w:pPr>
              <w:widowControl w:val="0"/>
              <w:shd w:val="clear" w:color="auto" w:fill="auto"/>
              <w:wordWrap/>
              <w:adjustRightInd w:val="0"/>
              <w:snapToGrid/>
              <w:spacing w:line="240" w:lineRule="auto"/>
              <w:ind w:left="0" w:leftChars="0" w:right="0" w:firstLine="0" w:firstLineChars="0"/>
              <w:jc w:val="center"/>
              <w:textAlignment w:val="auto"/>
              <w:outlineLvl w:val="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序号</w:t>
            </w:r>
          </w:p>
        </w:tc>
        <w:tc>
          <w:tcPr>
            <w:tcW w:w="5310" w:type="dxa"/>
            <w:gridSpan w:val="2"/>
            <w:vAlign w:val="center"/>
          </w:tcPr>
          <w:p w14:paraId="01437B6A">
            <w:pPr>
              <w:widowControl w:val="0"/>
              <w:shd w:val="clear" w:color="auto" w:fill="auto"/>
              <w:wordWrap/>
              <w:adjustRightInd w:val="0"/>
              <w:snapToGrid/>
              <w:spacing w:line="240" w:lineRule="auto"/>
              <w:ind w:left="0" w:right="0" w:firstLine="0" w:firstLineChars="0"/>
              <w:jc w:val="center"/>
              <w:textAlignment w:val="auto"/>
              <w:outlineLvl w:val="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评标标准</w:t>
            </w:r>
          </w:p>
        </w:tc>
        <w:tc>
          <w:tcPr>
            <w:tcW w:w="677" w:type="dxa"/>
            <w:gridSpan w:val="2"/>
            <w:vAlign w:val="center"/>
          </w:tcPr>
          <w:p w14:paraId="36E825F8">
            <w:pPr>
              <w:widowControl w:val="0"/>
              <w:shd w:val="clear" w:color="auto" w:fill="auto"/>
              <w:wordWrap/>
              <w:adjustRightInd w:val="0"/>
              <w:snapToGrid/>
              <w:spacing w:line="240" w:lineRule="auto"/>
              <w:ind w:left="0" w:leftChars="0" w:right="0" w:firstLine="0" w:firstLineChars="0"/>
              <w:jc w:val="center"/>
              <w:textAlignment w:val="auto"/>
              <w:outlineLvl w:val="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权重</w:t>
            </w:r>
          </w:p>
        </w:tc>
        <w:tc>
          <w:tcPr>
            <w:tcW w:w="1418" w:type="dxa"/>
            <w:gridSpan w:val="2"/>
            <w:vAlign w:val="center"/>
          </w:tcPr>
          <w:p w14:paraId="02637B46">
            <w:pPr>
              <w:widowControl w:val="0"/>
              <w:shd w:val="clear" w:color="auto" w:fill="auto"/>
              <w:wordWrap/>
              <w:adjustRightInd w:val="0"/>
              <w:snapToGrid/>
              <w:spacing w:line="240" w:lineRule="auto"/>
              <w:ind w:left="0" w:leftChars="0" w:right="0" w:firstLine="0" w:firstLineChars="0"/>
              <w:jc w:val="center"/>
              <w:textAlignment w:val="auto"/>
              <w:outlineLvl w:val="0"/>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highlight w:val="none"/>
              </w:rPr>
              <w:t>主观分/客观分属性</w:t>
            </w:r>
          </w:p>
        </w:tc>
        <w:tc>
          <w:tcPr>
            <w:tcW w:w="1418" w:type="dxa"/>
            <w:gridSpan w:val="2"/>
            <w:vAlign w:val="center"/>
          </w:tcPr>
          <w:p w14:paraId="1F0EEAEE">
            <w:pPr>
              <w:widowControl w:val="0"/>
              <w:shd w:val="clear" w:color="auto" w:fill="auto"/>
              <w:wordWrap/>
              <w:adjustRightInd w:val="0"/>
              <w:snapToGrid/>
              <w:spacing w:line="240" w:lineRule="auto"/>
              <w:ind w:left="0" w:leftChars="0" w:right="0" w:firstLine="0" w:firstLineChars="0"/>
              <w:jc w:val="center"/>
              <w:textAlignment w:val="auto"/>
              <w:outlineLvl w:val="0"/>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rPr>
              <w:t>投标文件中评标标准相应的商务技术资料目录*</w:t>
            </w:r>
          </w:p>
        </w:tc>
      </w:tr>
      <w:tr w14:paraId="6EAE5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1869" w:hRule="atLeast"/>
          <w:jc w:val="center"/>
        </w:trPr>
        <w:tc>
          <w:tcPr>
            <w:tcW w:w="524" w:type="dxa"/>
            <w:gridSpan w:val="2"/>
            <w:vAlign w:val="center"/>
          </w:tcPr>
          <w:p w14:paraId="57A37468">
            <w:pPr>
              <w:widowControl/>
              <w:jc w:val="center"/>
              <w:textAlignment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i w:val="0"/>
                <w:iCs w:val="0"/>
                <w:color w:val="000000"/>
                <w:kern w:val="0"/>
                <w:sz w:val="22"/>
                <w:szCs w:val="22"/>
                <w:highlight w:val="none"/>
                <w:u w:val="none"/>
                <w:lang w:val="en-US" w:eastAsia="zh-CN"/>
              </w:rPr>
              <w:t>1</w:t>
            </w:r>
          </w:p>
        </w:tc>
        <w:tc>
          <w:tcPr>
            <w:tcW w:w="5310" w:type="dxa"/>
            <w:gridSpan w:val="2"/>
            <w:vAlign w:val="center"/>
          </w:tcPr>
          <w:p w14:paraId="1887BF3E">
            <w:pPr>
              <w:numPr>
                <w:ilvl w:val="0"/>
                <w:numId w:val="0"/>
              </w:numPr>
              <w:shd w:val="clear" w:color="auto" w:fill="auto"/>
              <w:spacing w:line="400" w:lineRule="exact"/>
              <w:ind w:leftChars="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投标人自2020年1月1日以来（时间以合同签订时间为准），具有类似项目业绩的得0.5分，最高得1分。【证明材料：业绩证明须提供加盖投标人公章的合同否则不得分。】</w:t>
            </w:r>
          </w:p>
        </w:tc>
        <w:tc>
          <w:tcPr>
            <w:tcW w:w="677" w:type="dxa"/>
            <w:gridSpan w:val="2"/>
            <w:vAlign w:val="center"/>
          </w:tcPr>
          <w:p w14:paraId="0D439DB6">
            <w:pPr>
              <w:widowControl/>
              <w:shd w:val="clear" w:color="auto" w:fill="auto"/>
              <w:wordWrap/>
              <w:adjustRightInd/>
              <w:snapToGrid/>
              <w:spacing w:line="240" w:lineRule="auto"/>
              <w:ind w:left="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color w:val="auto"/>
                <w:sz w:val="24"/>
                <w:szCs w:val="24"/>
                <w:highlight w:val="none"/>
              </w:rPr>
              <w:t>分</w:t>
            </w:r>
          </w:p>
        </w:tc>
        <w:tc>
          <w:tcPr>
            <w:tcW w:w="1418" w:type="dxa"/>
            <w:gridSpan w:val="2"/>
            <w:vAlign w:val="center"/>
          </w:tcPr>
          <w:p w14:paraId="01DB21D6">
            <w:pPr>
              <w:shd w:val="clear" w:color="auto" w:fill="auto"/>
              <w:wordWrap/>
              <w:snapToGrid w:val="0"/>
              <w:spacing w:line="360" w:lineRule="auto"/>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客观分</w:t>
            </w:r>
          </w:p>
        </w:tc>
        <w:tc>
          <w:tcPr>
            <w:tcW w:w="1418" w:type="dxa"/>
            <w:gridSpan w:val="2"/>
            <w:vAlign w:val="center"/>
          </w:tcPr>
          <w:p w14:paraId="07D5A04C">
            <w:pPr>
              <w:shd w:val="clear" w:color="auto" w:fill="auto"/>
              <w:wordWrap/>
              <w:snapToGrid w:val="0"/>
              <w:spacing w:line="360"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类似业绩</w:t>
            </w:r>
          </w:p>
        </w:tc>
      </w:tr>
      <w:tr w14:paraId="70682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90" w:hRule="atLeast"/>
          <w:jc w:val="center"/>
        </w:trPr>
        <w:tc>
          <w:tcPr>
            <w:tcW w:w="524" w:type="dxa"/>
            <w:gridSpan w:val="2"/>
            <w:vAlign w:val="center"/>
          </w:tcPr>
          <w:p w14:paraId="3B14CD27">
            <w:pPr>
              <w:widowControl/>
              <w:jc w:val="center"/>
              <w:textAlignment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i w:val="0"/>
                <w:iCs w:val="0"/>
                <w:color w:val="000000"/>
                <w:kern w:val="0"/>
                <w:sz w:val="22"/>
                <w:szCs w:val="22"/>
                <w:highlight w:val="none"/>
                <w:u w:val="none"/>
                <w:lang w:val="en-US" w:eastAsia="zh-CN"/>
              </w:rPr>
              <w:t>2</w:t>
            </w:r>
          </w:p>
        </w:tc>
        <w:tc>
          <w:tcPr>
            <w:tcW w:w="5310" w:type="dxa"/>
            <w:gridSpan w:val="2"/>
            <w:vAlign w:val="center"/>
          </w:tcPr>
          <w:p w14:paraId="6ED8BE73">
            <w:pPr>
              <w:pStyle w:val="2"/>
              <w:shd w:val="clear" w:color="auto" w:fill="auto"/>
              <w:wordWrap/>
              <w:spacing w:line="360" w:lineRule="auto"/>
              <w:ind w:firstLine="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投标人具有</w:t>
            </w:r>
            <w:r>
              <w:rPr>
                <w:rFonts w:hint="eastAsia" w:ascii="宋体" w:hAnsi="宋体" w:eastAsia="宋体" w:cs="宋体"/>
                <w:color w:val="auto"/>
                <w:sz w:val="24"/>
                <w:szCs w:val="24"/>
                <w:highlight w:val="none"/>
                <w:lang w:val="en-US" w:eastAsia="zh-CN"/>
              </w:rPr>
              <w:t>：</w:t>
            </w:r>
          </w:p>
          <w:p w14:paraId="6D31C987">
            <w:pPr>
              <w:pStyle w:val="2"/>
              <w:shd w:val="clear" w:color="auto" w:fill="auto"/>
              <w:wordWrap/>
              <w:spacing w:line="360" w:lineRule="auto"/>
              <w:ind w:firstLine="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质量管理体系认证证书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3E40BD60">
            <w:pPr>
              <w:pStyle w:val="2"/>
              <w:shd w:val="clear" w:color="auto" w:fill="auto"/>
              <w:wordWrap/>
              <w:spacing w:line="360" w:lineRule="auto"/>
              <w:ind w:firstLine="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环境管理体系认证证书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31E63559">
            <w:pPr>
              <w:pStyle w:val="2"/>
              <w:shd w:val="clear" w:color="auto" w:fill="auto"/>
              <w:wordWrap/>
              <w:spacing w:line="360" w:lineRule="auto"/>
              <w:ind w:firstLine="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职业健康安全管理体系认证证书</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w:t>
            </w:r>
          </w:p>
          <w:p w14:paraId="42A5F3BD">
            <w:pPr>
              <w:pStyle w:val="2"/>
              <w:shd w:val="clear" w:color="auto" w:fill="auto"/>
              <w:wordWrap/>
              <w:spacing w:line="360" w:lineRule="auto"/>
              <w:ind w:firstLine="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bCs w:val="0"/>
                <w:color w:val="auto"/>
                <w:sz w:val="24"/>
                <w:szCs w:val="24"/>
                <w:highlight w:val="none"/>
                <w:lang w:val="en-US"/>
              </w:rPr>
              <w:t>食品安全管理体系认证</w:t>
            </w:r>
            <w:r>
              <w:rPr>
                <w:rFonts w:hint="eastAsia" w:ascii="宋体" w:hAnsi="宋体" w:eastAsia="宋体" w:cs="宋体"/>
                <w:color w:val="auto"/>
                <w:sz w:val="24"/>
                <w:szCs w:val="24"/>
                <w:highlight w:val="none"/>
                <w:lang w:val="en-US"/>
              </w:rPr>
              <w:t>证书</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rPr>
              <w:t>分</w:t>
            </w:r>
            <w:r>
              <w:rPr>
                <w:rFonts w:hint="eastAsia" w:ascii="宋体" w:hAnsi="宋体" w:eastAsia="宋体" w:cs="宋体"/>
                <w:color w:val="auto"/>
                <w:sz w:val="24"/>
                <w:szCs w:val="24"/>
                <w:highlight w:val="none"/>
                <w:lang w:val="en-US" w:eastAsia="zh-CN"/>
              </w:rPr>
              <w:t>)</w:t>
            </w:r>
          </w:p>
          <w:p w14:paraId="2D3BD100">
            <w:pPr>
              <w:pStyle w:val="2"/>
              <w:shd w:val="clear" w:color="auto" w:fill="auto"/>
              <w:spacing w:line="360" w:lineRule="auto"/>
              <w:ind w:firstLine="0"/>
              <w:rPr>
                <w:rFonts w:hint="eastAsia" w:ascii="宋体" w:hAnsi="宋体" w:eastAsia="宋体" w:cs="宋体"/>
                <w:color w:val="auto"/>
                <w:szCs w:val="24"/>
                <w:highlight w:val="none"/>
                <w:lang w:val="en-US"/>
              </w:rPr>
            </w:pPr>
            <w:r>
              <w:rPr>
                <w:rFonts w:hint="eastAsia" w:ascii="宋体" w:hAnsi="宋体" w:eastAsia="宋体" w:cs="宋体"/>
                <w:color w:val="auto"/>
                <w:sz w:val="24"/>
                <w:szCs w:val="24"/>
                <w:highlight w:val="none"/>
                <w:lang w:val="en-US" w:eastAsia="zh-CN"/>
              </w:rPr>
              <w:t>5)供应链安全管理体系认证证书(1分)</w:t>
            </w:r>
          </w:p>
          <w:p w14:paraId="2CAA87E2">
            <w:pPr>
              <w:pStyle w:val="2"/>
              <w:shd w:val="clear" w:color="auto" w:fill="auto"/>
              <w:wordWrap/>
              <w:spacing w:line="360" w:lineRule="auto"/>
              <w:ind w:firstLine="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6)浙江省A级及以上“守合同重信用”公示企业(1</w:t>
            </w:r>
            <w:r>
              <w:rPr>
                <w:rFonts w:hint="eastAsia" w:ascii="宋体" w:hAnsi="宋体" w:eastAsia="宋体" w:cs="宋体"/>
                <w:color w:val="auto"/>
                <w:sz w:val="24"/>
                <w:szCs w:val="24"/>
                <w:highlight w:val="none"/>
                <w:lang w:val="en-US"/>
              </w:rPr>
              <w:t>分</w:t>
            </w:r>
            <w:r>
              <w:rPr>
                <w:rFonts w:hint="eastAsia" w:ascii="宋体" w:hAnsi="宋体" w:eastAsia="宋体" w:cs="宋体"/>
                <w:color w:val="auto"/>
                <w:sz w:val="24"/>
                <w:szCs w:val="24"/>
                <w:highlight w:val="none"/>
                <w:lang w:val="en-US" w:eastAsia="zh-CN"/>
              </w:rPr>
              <w:t>)</w:t>
            </w:r>
          </w:p>
          <w:p w14:paraId="12AD015A">
            <w:pPr>
              <w:pStyle w:val="2"/>
              <w:shd w:val="clear" w:color="auto" w:fill="auto"/>
              <w:wordWrap/>
              <w:spacing w:line="360" w:lineRule="auto"/>
              <w:ind w:firstLine="0" w:firstLine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lang w:val="en-US"/>
              </w:rPr>
              <w:t>证明材料：须提供有效期内的证书复印件或扫描件并加盖单位公章，不提供不得分。</w:t>
            </w:r>
            <w:r>
              <w:rPr>
                <w:rFonts w:hint="eastAsia" w:ascii="宋体" w:hAnsi="宋体" w:eastAsia="宋体" w:cs="宋体"/>
                <w:color w:val="auto"/>
                <w:sz w:val="24"/>
                <w:szCs w:val="24"/>
                <w:highlight w:val="none"/>
              </w:rPr>
              <w:t>】</w:t>
            </w:r>
          </w:p>
        </w:tc>
        <w:tc>
          <w:tcPr>
            <w:tcW w:w="677" w:type="dxa"/>
            <w:gridSpan w:val="2"/>
            <w:vAlign w:val="center"/>
          </w:tcPr>
          <w:p w14:paraId="753841D0">
            <w:pPr>
              <w:shd w:val="clear" w:color="auto" w:fill="auto"/>
              <w:wordWrap/>
              <w:snapToGrid w:val="0"/>
              <w:spacing w:line="360" w:lineRule="auto"/>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1418" w:type="dxa"/>
            <w:gridSpan w:val="2"/>
            <w:vAlign w:val="center"/>
          </w:tcPr>
          <w:p w14:paraId="754E8286">
            <w:pPr>
              <w:shd w:val="clear" w:color="auto" w:fill="auto"/>
              <w:wordWrap/>
              <w:snapToGrid w:val="0"/>
              <w:spacing w:line="360" w:lineRule="auto"/>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客观分</w:t>
            </w:r>
          </w:p>
        </w:tc>
        <w:tc>
          <w:tcPr>
            <w:tcW w:w="1418" w:type="dxa"/>
            <w:gridSpan w:val="2"/>
            <w:vAlign w:val="center"/>
          </w:tcPr>
          <w:p w14:paraId="37FE9C79">
            <w:pPr>
              <w:shd w:val="clear" w:color="auto" w:fill="auto"/>
              <w:wordWrap/>
              <w:snapToGrid w:val="0"/>
              <w:spacing w:line="360"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企业综合服务能力及信誉</w:t>
            </w:r>
          </w:p>
        </w:tc>
      </w:tr>
      <w:tr w14:paraId="0D8C8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586" w:hRule="atLeast"/>
          <w:jc w:val="center"/>
        </w:trPr>
        <w:tc>
          <w:tcPr>
            <w:tcW w:w="524" w:type="dxa"/>
            <w:gridSpan w:val="2"/>
            <w:vAlign w:val="center"/>
          </w:tcPr>
          <w:p w14:paraId="773F0E1F">
            <w:pPr>
              <w:widowControl/>
              <w:jc w:val="center"/>
              <w:textAlignment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i w:val="0"/>
                <w:iCs w:val="0"/>
                <w:color w:val="000000"/>
                <w:kern w:val="0"/>
                <w:sz w:val="22"/>
                <w:szCs w:val="22"/>
                <w:highlight w:val="none"/>
                <w:u w:val="none"/>
                <w:lang w:val="en-US" w:eastAsia="zh-CN"/>
              </w:rPr>
              <w:t>3</w:t>
            </w:r>
          </w:p>
        </w:tc>
        <w:tc>
          <w:tcPr>
            <w:tcW w:w="5310" w:type="dxa"/>
            <w:gridSpan w:val="2"/>
            <w:vAlign w:val="center"/>
          </w:tcPr>
          <w:p w14:paraId="4E631668">
            <w:pPr>
              <w:shd w:val="clear" w:color="auto" w:fill="auto"/>
              <w:wordWrap/>
              <w:snapToGrid w:val="0"/>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投标人根据采购需求描述，结合自身经验，对本项目的需求、实施重点和难点进行阐述和说明。评委根据投标人的阐述说明，对其阐述的完整性、全面性、合理性进行评价打分。</w:t>
            </w:r>
            <w:r>
              <w:rPr>
                <w:rFonts w:hint="eastAsia" w:ascii="宋体" w:hAnsi="宋体" w:eastAsia="宋体" w:cs="宋体"/>
                <w:b/>
                <w:color w:val="auto"/>
                <w:kern w:val="0"/>
                <w:sz w:val="24"/>
                <w:szCs w:val="24"/>
                <w:highlight w:val="none"/>
              </w:rPr>
              <w:t>阐述</w:t>
            </w:r>
            <w:r>
              <w:rPr>
                <w:rFonts w:hint="eastAsia" w:ascii="宋体" w:hAnsi="宋体" w:eastAsia="宋体" w:cs="宋体"/>
                <w:b/>
                <w:color w:val="auto"/>
                <w:sz w:val="24"/>
                <w:szCs w:val="24"/>
                <w:highlight w:val="none"/>
              </w:rPr>
              <w:t>详尽、准确、针对性强且合理可行的，得</w:t>
            </w: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分；</w:t>
            </w:r>
            <w:r>
              <w:rPr>
                <w:rFonts w:hint="eastAsia" w:ascii="宋体" w:hAnsi="宋体" w:eastAsia="宋体" w:cs="宋体"/>
                <w:b/>
                <w:color w:val="auto"/>
                <w:kern w:val="0"/>
                <w:sz w:val="24"/>
                <w:szCs w:val="24"/>
                <w:highlight w:val="none"/>
              </w:rPr>
              <w:t>阐述</w:t>
            </w:r>
            <w:r>
              <w:rPr>
                <w:rFonts w:hint="eastAsia" w:ascii="宋体" w:hAnsi="宋体" w:eastAsia="宋体" w:cs="宋体"/>
                <w:b/>
                <w:color w:val="auto"/>
                <w:sz w:val="24"/>
                <w:szCs w:val="24"/>
                <w:highlight w:val="none"/>
              </w:rPr>
              <w:t>部分内容有欠缺、基本合理可行的，得</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分；</w:t>
            </w:r>
            <w:r>
              <w:rPr>
                <w:rFonts w:hint="eastAsia" w:ascii="宋体" w:hAnsi="宋体" w:eastAsia="宋体" w:cs="宋体"/>
                <w:b/>
                <w:color w:val="auto"/>
                <w:kern w:val="0"/>
                <w:sz w:val="24"/>
                <w:szCs w:val="24"/>
                <w:highlight w:val="none"/>
              </w:rPr>
              <w:t>阐述</w:t>
            </w:r>
            <w:r>
              <w:rPr>
                <w:rFonts w:hint="eastAsia" w:ascii="宋体" w:hAnsi="宋体" w:eastAsia="宋体" w:cs="宋体"/>
                <w:b/>
                <w:color w:val="auto"/>
                <w:sz w:val="24"/>
                <w:szCs w:val="24"/>
                <w:highlight w:val="none"/>
              </w:rPr>
              <w:t>不全面或合理可行性有欠缺的，得1分；完全不符或未提供的不得分。</w:t>
            </w:r>
          </w:p>
        </w:tc>
        <w:tc>
          <w:tcPr>
            <w:tcW w:w="677" w:type="dxa"/>
            <w:gridSpan w:val="2"/>
            <w:vAlign w:val="center"/>
          </w:tcPr>
          <w:p w14:paraId="0CBB5BF5">
            <w:pPr>
              <w:shd w:val="clear" w:color="auto" w:fill="auto"/>
              <w:wordWrap/>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1418" w:type="dxa"/>
            <w:gridSpan w:val="2"/>
            <w:vAlign w:val="center"/>
          </w:tcPr>
          <w:p w14:paraId="716E2EFB">
            <w:pPr>
              <w:shd w:val="clear" w:color="auto" w:fill="auto"/>
              <w:wordWrap/>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主观分</w:t>
            </w:r>
          </w:p>
        </w:tc>
        <w:tc>
          <w:tcPr>
            <w:tcW w:w="1418" w:type="dxa"/>
            <w:gridSpan w:val="2"/>
            <w:vAlign w:val="center"/>
          </w:tcPr>
          <w:p w14:paraId="0C085EBF">
            <w:pPr>
              <w:shd w:val="clear" w:color="auto" w:fill="auto"/>
              <w:wordWrap/>
              <w:snapToGrid w:val="0"/>
              <w:spacing w:line="360"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0"/>
                <w:sz w:val="24"/>
                <w:szCs w:val="24"/>
                <w:highlight w:val="none"/>
              </w:rPr>
              <w:t>需求分析情况与重点、难点及解决措施</w:t>
            </w:r>
            <w:r>
              <w:rPr>
                <w:rFonts w:hint="eastAsia" w:ascii="宋体" w:hAnsi="宋体" w:eastAsia="宋体" w:cs="宋体"/>
                <w:b/>
                <w:bCs/>
                <w:color w:val="auto"/>
                <w:kern w:val="0"/>
                <w:sz w:val="24"/>
                <w:szCs w:val="24"/>
                <w:highlight w:val="none"/>
                <w:lang w:val="en-US" w:eastAsia="zh-CN"/>
              </w:rPr>
              <w:t>方案</w:t>
            </w:r>
          </w:p>
        </w:tc>
      </w:tr>
      <w:tr w14:paraId="7CA37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997" w:hRule="atLeast"/>
          <w:jc w:val="center"/>
        </w:trPr>
        <w:tc>
          <w:tcPr>
            <w:tcW w:w="524" w:type="dxa"/>
            <w:gridSpan w:val="2"/>
            <w:vAlign w:val="center"/>
          </w:tcPr>
          <w:p w14:paraId="5402C7D2">
            <w:pPr>
              <w:widowControl/>
              <w:jc w:val="center"/>
              <w:textAlignment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i w:val="0"/>
                <w:iCs w:val="0"/>
                <w:color w:val="000000"/>
                <w:kern w:val="0"/>
                <w:sz w:val="22"/>
                <w:szCs w:val="22"/>
                <w:highlight w:val="none"/>
                <w:u w:val="none"/>
                <w:lang w:val="en-US" w:eastAsia="zh-CN"/>
              </w:rPr>
              <w:t>4</w:t>
            </w:r>
          </w:p>
        </w:tc>
        <w:tc>
          <w:tcPr>
            <w:tcW w:w="5310" w:type="dxa"/>
            <w:gridSpan w:val="2"/>
            <w:vAlign w:val="center"/>
          </w:tcPr>
          <w:p w14:paraId="36AC8AF0">
            <w:pPr>
              <w:shd w:val="clear" w:color="auto" w:fill="auto"/>
              <w:wordWrap/>
              <w:snapToGrid w:val="0"/>
              <w:spacing w:line="360" w:lineRule="auto"/>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根据投标人针对本项目采购需求提供的日常服务方案的科学性、周全性、可行性、针对性进行综合评分，</w:t>
            </w:r>
            <w:r>
              <w:rPr>
                <w:rFonts w:hint="eastAsia" w:ascii="宋体" w:hAnsi="宋体" w:eastAsia="宋体" w:cs="宋体"/>
                <w:b/>
                <w:bCs/>
                <w:color w:val="auto"/>
                <w:kern w:val="0"/>
                <w:sz w:val="24"/>
                <w:szCs w:val="24"/>
                <w:highlight w:val="none"/>
              </w:rPr>
              <w:t>日常服务方案科学合理、周全详实细致，各项工作安排得当衔接有序的得5分；日常管理服务方案较科学合理、较周全详实细致，各项工作安排得当衔接较合理的得3分；日常服务方案简单粗略，各项工作安排能完成工作任务的得1分；</w:t>
            </w:r>
            <w:r>
              <w:rPr>
                <w:rFonts w:hint="eastAsia" w:ascii="宋体" w:hAnsi="宋体" w:eastAsia="宋体" w:cs="宋体"/>
                <w:b/>
                <w:color w:val="auto"/>
                <w:sz w:val="24"/>
                <w:szCs w:val="24"/>
                <w:highlight w:val="none"/>
              </w:rPr>
              <w:t>完全不符或未提供的不得分。</w:t>
            </w:r>
          </w:p>
        </w:tc>
        <w:tc>
          <w:tcPr>
            <w:tcW w:w="677" w:type="dxa"/>
            <w:gridSpan w:val="2"/>
            <w:vAlign w:val="center"/>
          </w:tcPr>
          <w:p w14:paraId="05F00B3D">
            <w:pPr>
              <w:shd w:val="clear" w:color="auto" w:fill="auto"/>
              <w:wordWrap/>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5分</w:t>
            </w:r>
          </w:p>
        </w:tc>
        <w:tc>
          <w:tcPr>
            <w:tcW w:w="1418" w:type="dxa"/>
            <w:gridSpan w:val="2"/>
            <w:vAlign w:val="center"/>
          </w:tcPr>
          <w:p w14:paraId="042E023B">
            <w:pPr>
              <w:shd w:val="clear" w:color="auto" w:fill="auto"/>
              <w:wordWrap/>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主观分</w:t>
            </w:r>
          </w:p>
        </w:tc>
        <w:tc>
          <w:tcPr>
            <w:tcW w:w="1418" w:type="dxa"/>
            <w:gridSpan w:val="2"/>
            <w:vAlign w:val="center"/>
          </w:tcPr>
          <w:p w14:paraId="78257878">
            <w:pPr>
              <w:shd w:val="clear" w:color="auto" w:fill="auto"/>
              <w:wordWrap/>
              <w:snapToGrid w:val="0"/>
              <w:spacing w:line="360" w:lineRule="auto"/>
              <w:jc w:val="center"/>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rPr>
              <w:t>日常服务方案</w:t>
            </w:r>
          </w:p>
        </w:tc>
      </w:tr>
      <w:tr w14:paraId="62D16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997" w:hRule="atLeast"/>
          <w:jc w:val="center"/>
        </w:trPr>
        <w:tc>
          <w:tcPr>
            <w:tcW w:w="524" w:type="dxa"/>
            <w:gridSpan w:val="2"/>
            <w:vAlign w:val="center"/>
          </w:tcPr>
          <w:p w14:paraId="5B33533C">
            <w:pPr>
              <w:widowControl/>
              <w:jc w:val="center"/>
              <w:textAlignment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i w:val="0"/>
                <w:iCs w:val="0"/>
                <w:color w:val="000000"/>
                <w:kern w:val="0"/>
                <w:sz w:val="22"/>
                <w:szCs w:val="22"/>
                <w:highlight w:val="none"/>
                <w:u w:val="none"/>
                <w:lang w:val="en-US" w:eastAsia="zh-CN"/>
              </w:rPr>
              <w:t>5</w:t>
            </w:r>
          </w:p>
        </w:tc>
        <w:tc>
          <w:tcPr>
            <w:tcW w:w="5310" w:type="dxa"/>
            <w:gridSpan w:val="2"/>
            <w:vAlign w:val="center"/>
          </w:tcPr>
          <w:p w14:paraId="712FA615">
            <w:pPr>
              <w:shd w:val="clear" w:color="auto" w:fill="auto"/>
              <w:wordWrap/>
              <w:spacing w:line="360" w:lineRule="auto"/>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rPr>
              <w:t>投标文件中提供的菜品应具有多样性、营养搭配合理性，且需根据季节不同提供适时菜品，定期推出特色菜或新菜（每周），</w:t>
            </w:r>
            <w:r>
              <w:rPr>
                <w:rFonts w:hint="eastAsia" w:ascii="宋体" w:hAnsi="宋体" w:eastAsia="宋体" w:cs="宋体"/>
                <w:b/>
                <w:color w:val="auto"/>
                <w:sz w:val="24"/>
                <w:szCs w:val="24"/>
                <w:highlight w:val="none"/>
              </w:rPr>
              <w:t>根据投标文件中提供的详细菜品方案进行评分：菜品新颖具有特色，营养搭配合理，符合季节性要求的得</w:t>
            </w: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分；菜品普通，营养搭配较合理，符合季节性要求的得</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分；菜品没特色，营养搭配缺乏，符合季节性要求存在部分偏差的得1分，完全不符或未提供的不得分。</w:t>
            </w:r>
          </w:p>
        </w:tc>
        <w:tc>
          <w:tcPr>
            <w:tcW w:w="677" w:type="dxa"/>
            <w:gridSpan w:val="2"/>
            <w:vAlign w:val="center"/>
          </w:tcPr>
          <w:p w14:paraId="595AF60E">
            <w:pPr>
              <w:shd w:val="clear" w:color="auto" w:fill="auto"/>
              <w:wordWrap/>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1418" w:type="dxa"/>
            <w:gridSpan w:val="2"/>
            <w:vAlign w:val="center"/>
          </w:tcPr>
          <w:p w14:paraId="7D9546C4">
            <w:pPr>
              <w:shd w:val="clear" w:color="auto" w:fill="auto"/>
              <w:wordWrap/>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主观分</w:t>
            </w:r>
          </w:p>
        </w:tc>
        <w:tc>
          <w:tcPr>
            <w:tcW w:w="1418" w:type="dxa"/>
            <w:gridSpan w:val="2"/>
            <w:vAlign w:val="center"/>
          </w:tcPr>
          <w:p w14:paraId="27522022">
            <w:pPr>
              <w:shd w:val="clear" w:color="auto" w:fill="auto"/>
              <w:wordWrap/>
              <w:snapToGrid w:val="0"/>
              <w:spacing w:line="360"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color w:val="auto"/>
                <w:sz w:val="24"/>
                <w:szCs w:val="24"/>
                <w:highlight w:val="none"/>
              </w:rPr>
              <w:t>菜类品种方案</w:t>
            </w:r>
          </w:p>
        </w:tc>
      </w:tr>
      <w:tr w14:paraId="2E57E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2" w:hRule="atLeast"/>
          <w:jc w:val="center"/>
        </w:trPr>
        <w:tc>
          <w:tcPr>
            <w:tcW w:w="524" w:type="dxa"/>
            <w:gridSpan w:val="2"/>
            <w:vAlign w:val="center"/>
          </w:tcPr>
          <w:p w14:paraId="03B3B738">
            <w:pPr>
              <w:widowControl/>
              <w:jc w:val="center"/>
              <w:textAlignment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i w:val="0"/>
                <w:iCs w:val="0"/>
                <w:color w:val="000000"/>
                <w:kern w:val="0"/>
                <w:sz w:val="22"/>
                <w:szCs w:val="22"/>
                <w:highlight w:val="none"/>
                <w:u w:val="none"/>
                <w:lang w:val="en-US" w:eastAsia="zh-CN"/>
              </w:rPr>
              <w:t>6</w:t>
            </w:r>
          </w:p>
        </w:tc>
        <w:tc>
          <w:tcPr>
            <w:tcW w:w="5310" w:type="dxa"/>
            <w:gridSpan w:val="2"/>
            <w:vAlign w:val="center"/>
          </w:tcPr>
          <w:p w14:paraId="0FEF0A49">
            <w:pPr>
              <w:shd w:val="clear" w:color="auto" w:fill="auto"/>
              <w:wordWrap/>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根据投标人针对本项目提供的特色服务品种的多样性，是否具备一定的各个地方特色性，搭配的合理性及营养性等方面进行综合打分，</w:t>
            </w:r>
            <w:r>
              <w:rPr>
                <w:rFonts w:hint="eastAsia" w:ascii="宋体" w:hAnsi="宋体" w:eastAsia="宋体" w:cs="宋体"/>
                <w:b/>
                <w:bCs/>
                <w:color w:val="auto"/>
                <w:sz w:val="24"/>
                <w:szCs w:val="24"/>
                <w:highlight w:val="none"/>
              </w:rPr>
              <w:t>品种多样，具有明显的地方特色性，搭配合理营养，考虑到适合各种人群的得</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分；品种较多，具有一定的地方特色性，搭配较合理营养，基本考虑到适合各种人群的得</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分；品种偏少，具有个别的地方特色性，搭配合理营养，考虑人群较少的得</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分；未提供或不涉及该内容不得分。</w:t>
            </w:r>
          </w:p>
        </w:tc>
        <w:tc>
          <w:tcPr>
            <w:tcW w:w="677" w:type="dxa"/>
            <w:gridSpan w:val="2"/>
            <w:vAlign w:val="center"/>
          </w:tcPr>
          <w:p w14:paraId="7B467C7A">
            <w:pPr>
              <w:shd w:val="clear" w:color="auto" w:fill="auto"/>
              <w:wordWrap/>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1418" w:type="dxa"/>
            <w:gridSpan w:val="2"/>
            <w:vAlign w:val="center"/>
          </w:tcPr>
          <w:p w14:paraId="52E74569">
            <w:pPr>
              <w:shd w:val="clear" w:color="auto" w:fill="auto"/>
              <w:wordWrap/>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主观分</w:t>
            </w:r>
          </w:p>
        </w:tc>
        <w:tc>
          <w:tcPr>
            <w:tcW w:w="1418" w:type="dxa"/>
            <w:gridSpan w:val="2"/>
            <w:vAlign w:val="center"/>
          </w:tcPr>
          <w:p w14:paraId="5D201DC8">
            <w:pPr>
              <w:shd w:val="clear" w:color="auto" w:fill="auto"/>
              <w:wordWrap/>
              <w:snapToGrid w:val="0"/>
              <w:spacing w:line="360" w:lineRule="auto"/>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特色服务</w:t>
            </w:r>
          </w:p>
        </w:tc>
      </w:tr>
      <w:tr w14:paraId="53132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565" w:hRule="atLeast"/>
          <w:jc w:val="center"/>
        </w:trPr>
        <w:tc>
          <w:tcPr>
            <w:tcW w:w="524" w:type="dxa"/>
            <w:gridSpan w:val="2"/>
            <w:vAlign w:val="center"/>
          </w:tcPr>
          <w:p w14:paraId="20F55DF9">
            <w:pPr>
              <w:widowControl/>
              <w:jc w:val="center"/>
              <w:textAlignment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i w:val="0"/>
                <w:iCs w:val="0"/>
                <w:color w:val="000000"/>
                <w:kern w:val="0"/>
                <w:sz w:val="22"/>
                <w:szCs w:val="22"/>
                <w:highlight w:val="none"/>
                <w:u w:val="none"/>
                <w:lang w:val="en-US" w:eastAsia="zh-CN"/>
              </w:rPr>
              <w:t>7</w:t>
            </w:r>
          </w:p>
        </w:tc>
        <w:tc>
          <w:tcPr>
            <w:tcW w:w="5310" w:type="dxa"/>
            <w:gridSpan w:val="2"/>
            <w:vAlign w:val="center"/>
          </w:tcPr>
          <w:p w14:paraId="4CAAAECB">
            <w:pPr>
              <w:shd w:val="clear" w:color="auto" w:fill="auto"/>
              <w:wordWrap/>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企业内部管理制度健全程度、操作规程细则程度、台账管理明确程度、岗位责任落实程度，根据投标人提供的详细方案进行评分。</w:t>
            </w:r>
            <w:r>
              <w:rPr>
                <w:rFonts w:hint="eastAsia" w:ascii="宋体" w:hAnsi="宋体" w:eastAsia="宋体" w:cs="宋体"/>
                <w:b/>
                <w:color w:val="auto"/>
                <w:sz w:val="24"/>
                <w:szCs w:val="24"/>
                <w:highlight w:val="none"/>
              </w:rPr>
              <w:t>方案完整、详尽、针对性强且合理可行性强的，得</w:t>
            </w: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分；方案部分内容有欠缺、基本合理可行的，得</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分；方案不全面或合理可行性有欠缺的，得1分；完全不符或未提供的不得分。</w:t>
            </w:r>
          </w:p>
        </w:tc>
        <w:tc>
          <w:tcPr>
            <w:tcW w:w="677" w:type="dxa"/>
            <w:gridSpan w:val="2"/>
            <w:vAlign w:val="center"/>
          </w:tcPr>
          <w:p w14:paraId="1A29F925">
            <w:pPr>
              <w:shd w:val="clear" w:color="auto" w:fill="auto"/>
              <w:wordWrap/>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1418" w:type="dxa"/>
            <w:gridSpan w:val="2"/>
            <w:vAlign w:val="center"/>
          </w:tcPr>
          <w:p w14:paraId="32AD47B9">
            <w:pPr>
              <w:shd w:val="clear" w:color="auto" w:fill="auto"/>
              <w:wordWrap/>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主观分</w:t>
            </w:r>
          </w:p>
        </w:tc>
        <w:tc>
          <w:tcPr>
            <w:tcW w:w="1418" w:type="dxa"/>
            <w:gridSpan w:val="2"/>
            <w:vAlign w:val="center"/>
          </w:tcPr>
          <w:p w14:paraId="189CADCC">
            <w:pPr>
              <w:shd w:val="clear" w:color="auto" w:fill="auto"/>
              <w:wordWrap/>
              <w:snapToGrid w:val="0"/>
              <w:spacing w:line="360"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color w:val="auto"/>
                <w:sz w:val="24"/>
                <w:szCs w:val="24"/>
                <w:highlight w:val="none"/>
              </w:rPr>
              <w:t>项目管理方案</w:t>
            </w:r>
          </w:p>
        </w:tc>
      </w:tr>
      <w:tr w14:paraId="0C9E7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 w:type="dxa"/>
            <w:vAlign w:val="center"/>
          </w:tcPr>
          <w:p w14:paraId="5D10A280">
            <w:pPr>
              <w:widowControl/>
              <w:jc w:val="center"/>
              <w:textAlignment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i w:val="0"/>
                <w:iCs w:val="0"/>
                <w:color w:val="000000"/>
                <w:kern w:val="0"/>
                <w:sz w:val="22"/>
                <w:szCs w:val="22"/>
                <w:highlight w:val="none"/>
                <w:u w:val="none"/>
                <w:lang w:val="en-US" w:eastAsia="zh-CN"/>
              </w:rPr>
              <w:t>8</w:t>
            </w:r>
          </w:p>
        </w:tc>
        <w:tc>
          <w:tcPr>
            <w:tcW w:w="524" w:type="dxa"/>
            <w:gridSpan w:val="2"/>
            <w:vAlign w:val="center"/>
          </w:tcPr>
          <w:p w14:paraId="1D93F7D3">
            <w:pPr>
              <w:widowControl/>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2"/>
                <w:szCs w:val="22"/>
                <w:highlight w:val="none"/>
                <w:u w:val="none"/>
                <w:lang w:val="en-US" w:eastAsia="zh-CN"/>
              </w:rPr>
              <w:t>8</w:t>
            </w:r>
          </w:p>
        </w:tc>
        <w:tc>
          <w:tcPr>
            <w:tcW w:w="5310" w:type="dxa"/>
            <w:gridSpan w:val="2"/>
            <w:vAlign w:val="center"/>
          </w:tcPr>
          <w:p w14:paraId="3AE4292E">
            <w:pPr>
              <w:shd w:val="clear" w:color="auto" w:fill="auto"/>
              <w:wordWrap/>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卫生管理具体措施明确程度等，根据投标人提供的详细方案进行评分。</w:t>
            </w:r>
            <w:r>
              <w:rPr>
                <w:rFonts w:hint="eastAsia" w:ascii="宋体" w:hAnsi="宋体" w:eastAsia="宋体" w:cs="宋体"/>
                <w:b/>
                <w:color w:val="auto"/>
                <w:sz w:val="24"/>
                <w:szCs w:val="24"/>
                <w:highlight w:val="none"/>
              </w:rPr>
              <w:t>方案完整、详尽、针对性强且合理可行的，得4分；方案部分内容有欠缺、基本合理可行的，得2分；方案不全面或合理可行性有欠缺的，得1分；完全不符或未提供的不得分。</w:t>
            </w:r>
          </w:p>
        </w:tc>
        <w:tc>
          <w:tcPr>
            <w:tcW w:w="677" w:type="dxa"/>
            <w:gridSpan w:val="2"/>
            <w:vAlign w:val="center"/>
          </w:tcPr>
          <w:p w14:paraId="37ABE13F">
            <w:pPr>
              <w:shd w:val="clear" w:color="auto" w:fill="auto"/>
              <w:wordWrap/>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4分</w:t>
            </w:r>
          </w:p>
        </w:tc>
        <w:tc>
          <w:tcPr>
            <w:tcW w:w="1418" w:type="dxa"/>
            <w:gridSpan w:val="2"/>
            <w:vAlign w:val="center"/>
          </w:tcPr>
          <w:p w14:paraId="3C60B040">
            <w:pPr>
              <w:shd w:val="clear" w:color="auto" w:fill="auto"/>
              <w:wordWrap/>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主观分</w:t>
            </w:r>
          </w:p>
        </w:tc>
        <w:tc>
          <w:tcPr>
            <w:tcW w:w="1418" w:type="dxa"/>
            <w:gridSpan w:val="2"/>
            <w:vAlign w:val="center"/>
          </w:tcPr>
          <w:p w14:paraId="67212A85">
            <w:pPr>
              <w:shd w:val="clear" w:color="auto" w:fill="auto"/>
              <w:wordWrap/>
              <w:snapToGrid w:val="0"/>
              <w:spacing w:line="360"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color w:val="auto"/>
                <w:sz w:val="24"/>
                <w:szCs w:val="24"/>
                <w:highlight w:val="none"/>
              </w:rPr>
              <w:t>卫生管理方案</w:t>
            </w:r>
          </w:p>
        </w:tc>
      </w:tr>
      <w:tr w14:paraId="4BC4E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 w:type="dxa"/>
            <w:vAlign w:val="center"/>
          </w:tcPr>
          <w:p w14:paraId="4F015DFD">
            <w:pPr>
              <w:widowControl/>
              <w:jc w:val="center"/>
              <w:textAlignment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i w:val="0"/>
                <w:iCs w:val="0"/>
                <w:color w:val="000000"/>
                <w:kern w:val="0"/>
                <w:sz w:val="22"/>
                <w:szCs w:val="22"/>
                <w:highlight w:val="none"/>
                <w:u w:val="none"/>
                <w:lang w:val="en-US" w:eastAsia="zh-CN"/>
              </w:rPr>
              <w:t>9</w:t>
            </w:r>
          </w:p>
        </w:tc>
        <w:tc>
          <w:tcPr>
            <w:tcW w:w="524" w:type="dxa"/>
            <w:gridSpan w:val="2"/>
            <w:vAlign w:val="center"/>
          </w:tcPr>
          <w:p w14:paraId="3E37CB02">
            <w:pPr>
              <w:widowControl/>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2"/>
                <w:szCs w:val="22"/>
                <w:highlight w:val="none"/>
                <w:u w:val="none"/>
                <w:lang w:val="en-US" w:eastAsia="zh-CN"/>
              </w:rPr>
              <w:t>9</w:t>
            </w:r>
          </w:p>
        </w:tc>
        <w:tc>
          <w:tcPr>
            <w:tcW w:w="5310" w:type="dxa"/>
            <w:gridSpan w:val="2"/>
            <w:vAlign w:val="center"/>
          </w:tcPr>
          <w:p w14:paraId="1212D6DA">
            <w:pPr>
              <w:shd w:val="clear" w:color="auto" w:fill="auto"/>
              <w:wordWrap/>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针对本项目的食品安全、生产安全承诺、风险分析及可行控制方案。投标人应提供相应承诺及方案，包括对食堂风险的分析，对食品安全的保障措施及应急预案，方案应具有科学性，能体现投标人在安全方案的内控机制健全性及处置能力等。</w:t>
            </w:r>
            <w:r>
              <w:rPr>
                <w:rFonts w:hint="eastAsia" w:ascii="宋体" w:hAnsi="宋体" w:eastAsia="宋体" w:cs="宋体"/>
                <w:b/>
                <w:color w:val="auto"/>
                <w:sz w:val="24"/>
                <w:szCs w:val="24"/>
                <w:highlight w:val="none"/>
              </w:rPr>
              <w:t>方案完整、详尽、针对性强且合理可行性强的，得5分；方案部分内容有欠缺、基本合理可行的，得3分；方案不全面或合理可行性有欠缺的，得1分；完全不符或未提供的不得分。</w:t>
            </w:r>
          </w:p>
        </w:tc>
        <w:tc>
          <w:tcPr>
            <w:tcW w:w="677" w:type="dxa"/>
            <w:gridSpan w:val="2"/>
            <w:vAlign w:val="center"/>
          </w:tcPr>
          <w:p w14:paraId="5D72A6C7">
            <w:pPr>
              <w:shd w:val="clear" w:color="auto" w:fill="auto"/>
              <w:wordWrap/>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5分</w:t>
            </w:r>
          </w:p>
        </w:tc>
        <w:tc>
          <w:tcPr>
            <w:tcW w:w="1418" w:type="dxa"/>
            <w:gridSpan w:val="2"/>
            <w:vAlign w:val="center"/>
          </w:tcPr>
          <w:p w14:paraId="6815CD05">
            <w:pPr>
              <w:shd w:val="clear" w:color="auto" w:fill="auto"/>
              <w:wordWrap/>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主观分</w:t>
            </w:r>
          </w:p>
        </w:tc>
        <w:tc>
          <w:tcPr>
            <w:tcW w:w="1418" w:type="dxa"/>
            <w:gridSpan w:val="2"/>
            <w:vAlign w:val="center"/>
          </w:tcPr>
          <w:p w14:paraId="43960D00">
            <w:pPr>
              <w:shd w:val="clear" w:color="auto" w:fill="auto"/>
              <w:wordWrap/>
              <w:snapToGrid w:val="0"/>
              <w:spacing w:line="360"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color w:val="auto"/>
                <w:sz w:val="24"/>
                <w:szCs w:val="24"/>
                <w:highlight w:val="none"/>
              </w:rPr>
              <w:t>安全管理方案</w:t>
            </w:r>
          </w:p>
        </w:tc>
      </w:tr>
      <w:tr w14:paraId="6D6D2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 w:type="dxa"/>
            <w:vAlign w:val="center"/>
          </w:tcPr>
          <w:p w14:paraId="5DBEFC9B">
            <w:pPr>
              <w:widowControl/>
              <w:jc w:val="center"/>
              <w:textAlignment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i w:val="0"/>
                <w:iCs w:val="0"/>
                <w:color w:val="000000"/>
                <w:kern w:val="0"/>
                <w:sz w:val="22"/>
                <w:szCs w:val="22"/>
                <w:highlight w:val="none"/>
                <w:u w:val="none"/>
                <w:lang w:val="en-US" w:eastAsia="zh-CN"/>
              </w:rPr>
              <w:t>10</w:t>
            </w:r>
          </w:p>
        </w:tc>
        <w:tc>
          <w:tcPr>
            <w:tcW w:w="524" w:type="dxa"/>
            <w:gridSpan w:val="2"/>
            <w:vAlign w:val="center"/>
          </w:tcPr>
          <w:p w14:paraId="51F3EE33">
            <w:pPr>
              <w:widowControl/>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2"/>
                <w:szCs w:val="22"/>
                <w:highlight w:val="none"/>
                <w:u w:val="none"/>
                <w:lang w:val="en-US" w:eastAsia="zh-CN"/>
              </w:rPr>
              <w:t>10</w:t>
            </w:r>
          </w:p>
        </w:tc>
        <w:tc>
          <w:tcPr>
            <w:tcW w:w="5310" w:type="dxa"/>
            <w:gridSpan w:val="2"/>
            <w:vAlign w:val="center"/>
          </w:tcPr>
          <w:p w14:paraId="5E330FE5">
            <w:pPr>
              <w:shd w:val="clear" w:color="auto" w:fill="auto"/>
              <w:wordWrap/>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节能管理具体措施明确程度等。</w:t>
            </w:r>
            <w:r>
              <w:rPr>
                <w:rFonts w:hint="eastAsia" w:ascii="宋体" w:hAnsi="宋体" w:eastAsia="宋体" w:cs="宋体"/>
                <w:b/>
                <w:color w:val="auto"/>
                <w:sz w:val="24"/>
                <w:szCs w:val="24"/>
                <w:highlight w:val="none"/>
              </w:rPr>
              <w:t>方案完整、详尽、针对性强且合理可行性强的，得4分；方案部分内容有欠缺、基本合理可行的，得2分；方案不全面或合理可行性有欠缺的，得1分；完全不符或未提供的不得分。</w:t>
            </w:r>
          </w:p>
        </w:tc>
        <w:tc>
          <w:tcPr>
            <w:tcW w:w="677" w:type="dxa"/>
            <w:gridSpan w:val="2"/>
            <w:vAlign w:val="center"/>
          </w:tcPr>
          <w:p w14:paraId="411445E9">
            <w:pPr>
              <w:shd w:val="clear" w:color="auto" w:fill="auto"/>
              <w:wordWrap/>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4分</w:t>
            </w:r>
          </w:p>
        </w:tc>
        <w:tc>
          <w:tcPr>
            <w:tcW w:w="1418" w:type="dxa"/>
            <w:gridSpan w:val="2"/>
            <w:vAlign w:val="center"/>
          </w:tcPr>
          <w:p w14:paraId="1205DEB4">
            <w:pPr>
              <w:shd w:val="clear" w:color="auto" w:fill="auto"/>
              <w:wordWrap/>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主观分</w:t>
            </w:r>
          </w:p>
        </w:tc>
        <w:tc>
          <w:tcPr>
            <w:tcW w:w="1418" w:type="dxa"/>
            <w:gridSpan w:val="2"/>
            <w:vAlign w:val="center"/>
          </w:tcPr>
          <w:p w14:paraId="53E872E2">
            <w:pPr>
              <w:shd w:val="clear" w:color="auto" w:fill="auto"/>
              <w:wordWrap/>
              <w:spacing w:line="360"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color w:val="auto"/>
                <w:sz w:val="24"/>
                <w:szCs w:val="24"/>
                <w:highlight w:val="none"/>
              </w:rPr>
              <w:t>节能管理方案</w:t>
            </w:r>
          </w:p>
        </w:tc>
      </w:tr>
      <w:tr w14:paraId="25FA2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 w:type="dxa"/>
            <w:vAlign w:val="center"/>
          </w:tcPr>
          <w:p w14:paraId="3865F274">
            <w:pPr>
              <w:widowControl/>
              <w:jc w:val="center"/>
              <w:textAlignment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i w:val="0"/>
                <w:iCs w:val="0"/>
                <w:color w:val="000000"/>
                <w:kern w:val="0"/>
                <w:sz w:val="22"/>
                <w:szCs w:val="22"/>
                <w:highlight w:val="none"/>
                <w:u w:val="none"/>
                <w:lang w:val="en-US" w:eastAsia="zh-CN"/>
              </w:rPr>
              <w:t>11</w:t>
            </w:r>
          </w:p>
        </w:tc>
        <w:tc>
          <w:tcPr>
            <w:tcW w:w="524" w:type="dxa"/>
            <w:gridSpan w:val="2"/>
            <w:vAlign w:val="center"/>
          </w:tcPr>
          <w:p w14:paraId="3A9854F8">
            <w:pPr>
              <w:widowControl/>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2"/>
                <w:szCs w:val="22"/>
                <w:highlight w:val="none"/>
                <w:u w:val="none"/>
                <w:lang w:val="en-US" w:eastAsia="zh-CN"/>
              </w:rPr>
              <w:t>11</w:t>
            </w:r>
          </w:p>
        </w:tc>
        <w:tc>
          <w:tcPr>
            <w:tcW w:w="5310" w:type="dxa"/>
            <w:gridSpan w:val="2"/>
            <w:vAlign w:val="center"/>
          </w:tcPr>
          <w:p w14:paraId="20621AAB">
            <w:pPr>
              <w:shd w:val="clear" w:color="auto" w:fill="auto"/>
              <w:wordWrap/>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针对本项目需求的筹备计划及后续的可行性工作计划。评委根据投标人提供的方案的相关内容，重点考察投标人对筹备工作的认识程度，对筹备过程中承诺的支持力度，以及按时开张的可行性，对现有食堂人员的分流安排，投标人在后续过程中的工作计划等。</w:t>
            </w:r>
            <w:r>
              <w:rPr>
                <w:rFonts w:hint="eastAsia" w:ascii="宋体" w:hAnsi="宋体" w:eastAsia="宋体" w:cs="宋体"/>
                <w:b/>
                <w:color w:val="auto"/>
                <w:sz w:val="24"/>
                <w:szCs w:val="24"/>
                <w:highlight w:val="none"/>
              </w:rPr>
              <w:t>方案完整、详尽、针对性强且合理可行性强的，得4分；方案部分内容有欠缺、基本合理可行的，得2分；方案不全面或合理可行性有欠缺的，得1分；完全不符或未提供的不得分。</w:t>
            </w:r>
          </w:p>
        </w:tc>
        <w:tc>
          <w:tcPr>
            <w:tcW w:w="677" w:type="dxa"/>
            <w:gridSpan w:val="2"/>
            <w:vAlign w:val="center"/>
          </w:tcPr>
          <w:p w14:paraId="40765BE6">
            <w:pPr>
              <w:shd w:val="clear" w:color="auto" w:fill="auto"/>
              <w:wordWrap/>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4分</w:t>
            </w:r>
          </w:p>
        </w:tc>
        <w:tc>
          <w:tcPr>
            <w:tcW w:w="1418" w:type="dxa"/>
            <w:gridSpan w:val="2"/>
            <w:vAlign w:val="center"/>
          </w:tcPr>
          <w:p w14:paraId="56082D0A">
            <w:pPr>
              <w:shd w:val="clear" w:color="auto" w:fill="auto"/>
              <w:wordWrap/>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主观分</w:t>
            </w:r>
          </w:p>
        </w:tc>
        <w:tc>
          <w:tcPr>
            <w:tcW w:w="1418" w:type="dxa"/>
            <w:gridSpan w:val="2"/>
            <w:vAlign w:val="center"/>
          </w:tcPr>
          <w:p w14:paraId="434DEE7D">
            <w:pPr>
              <w:shd w:val="clear" w:color="auto" w:fill="auto"/>
              <w:wordWrap/>
              <w:spacing w:line="360"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color w:val="auto"/>
                <w:sz w:val="24"/>
                <w:szCs w:val="24"/>
                <w:highlight w:val="none"/>
              </w:rPr>
              <w:t>项目筹备、交接方案</w:t>
            </w:r>
          </w:p>
        </w:tc>
      </w:tr>
      <w:tr w14:paraId="40B32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 w:type="dxa"/>
            <w:vAlign w:val="center"/>
          </w:tcPr>
          <w:p w14:paraId="71C1A238">
            <w:pPr>
              <w:widowControl/>
              <w:jc w:val="center"/>
              <w:textAlignment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i w:val="0"/>
                <w:iCs w:val="0"/>
                <w:color w:val="000000"/>
                <w:kern w:val="0"/>
                <w:sz w:val="22"/>
                <w:szCs w:val="22"/>
                <w:highlight w:val="none"/>
                <w:u w:val="none"/>
                <w:lang w:val="en-US" w:eastAsia="zh-CN"/>
              </w:rPr>
              <w:t>12</w:t>
            </w:r>
          </w:p>
        </w:tc>
        <w:tc>
          <w:tcPr>
            <w:tcW w:w="524" w:type="dxa"/>
            <w:gridSpan w:val="2"/>
            <w:vAlign w:val="center"/>
          </w:tcPr>
          <w:p w14:paraId="0FBD988F">
            <w:pPr>
              <w:widowControl/>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2"/>
                <w:szCs w:val="22"/>
                <w:highlight w:val="none"/>
                <w:u w:val="none"/>
                <w:lang w:val="en-US" w:eastAsia="zh-CN"/>
              </w:rPr>
              <w:t>12</w:t>
            </w:r>
          </w:p>
        </w:tc>
        <w:tc>
          <w:tcPr>
            <w:tcW w:w="5310" w:type="dxa"/>
            <w:gridSpan w:val="2"/>
            <w:vAlign w:val="center"/>
          </w:tcPr>
          <w:p w14:paraId="7D88A617">
            <w:pPr>
              <w:shd w:val="clear" w:color="auto" w:fill="auto"/>
              <w:wordWrap/>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质量保证措施是否明确、可行、针对性强，措施详尽、准确、针对性强且合理可行的，得4分；内容有欠缺、基本合理可行的，得2分；措施不全面或合理可行性有欠缺的，得1分；完全不符或未提供的不得分。</w:t>
            </w:r>
          </w:p>
        </w:tc>
        <w:tc>
          <w:tcPr>
            <w:tcW w:w="677" w:type="dxa"/>
            <w:gridSpan w:val="2"/>
            <w:vAlign w:val="center"/>
          </w:tcPr>
          <w:p w14:paraId="6DC78876">
            <w:pPr>
              <w:shd w:val="clear" w:color="auto" w:fill="auto"/>
              <w:wordWrap/>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4分</w:t>
            </w:r>
          </w:p>
        </w:tc>
        <w:tc>
          <w:tcPr>
            <w:tcW w:w="1418" w:type="dxa"/>
            <w:gridSpan w:val="2"/>
            <w:vAlign w:val="center"/>
          </w:tcPr>
          <w:p w14:paraId="775A4E41">
            <w:pPr>
              <w:shd w:val="clear" w:color="auto" w:fill="auto"/>
              <w:wordWrap/>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主观分</w:t>
            </w:r>
          </w:p>
        </w:tc>
        <w:tc>
          <w:tcPr>
            <w:tcW w:w="1418" w:type="dxa"/>
            <w:gridSpan w:val="2"/>
            <w:vAlign w:val="center"/>
          </w:tcPr>
          <w:p w14:paraId="05552E41">
            <w:pPr>
              <w:shd w:val="clear" w:color="auto" w:fill="auto"/>
              <w:wordWrap/>
              <w:spacing w:line="360"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color w:val="auto"/>
                <w:sz w:val="24"/>
                <w:szCs w:val="24"/>
                <w:highlight w:val="none"/>
              </w:rPr>
              <w:t>服务质量保证措施</w:t>
            </w:r>
          </w:p>
        </w:tc>
      </w:tr>
      <w:tr w14:paraId="73A55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 w:type="dxa"/>
            <w:vAlign w:val="center"/>
          </w:tcPr>
          <w:p w14:paraId="72BCBF22">
            <w:pPr>
              <w:widowControl/>
              <w:jc w:val="center"/>
              <w:textAlignment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i w:val="0"/>
                <w:iCs w:val="0"/>
                <w:color w:val="000000"/>
                <w:kern w:val="0"/>
                <w:sz w:val="22"/>
                <w:szCs w:val="22"/>
                <w:highlight w:val="none"/>
                <w:u w:val="none"/>
                <w:lang w:val="en-US" w:eastAsia="zh-CN"/>
              </w:rPr>
              <w:t>13</w:t>
            </w:r>
          </w:p>
        </w:tc>
        <w:tc>
          <w:tcPr>
            <w:tcW w:w="524" w:type="dxa"/>
            <w:gridSpan w:val="2"/>
            <w:vAlign w:val="center"/>
          </w:tcPr>
          <w:p w14:paraId="3E0C2B84">
            <w:pPr>
              <w:widowControl/>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2"/>
                <w:szCs w:val="22"/>
                <w:highlight w:val="none"/>
                <w:u w:val="none"/>
                <w:lang w:val="en-US" w:eastAsia="zh-CN"/>
              </w:rPr>
              <w:t>13</w:t>
            </w:r>
          </w:p>
        </w:tc>
        <w:tc>
          <w:tcPr>
            <w:tcW w:w="5310" w:type="dxa"/>
            <w:gridSpan w:val="2"/>
            <w:vAlign w:val="center"/>
          </w:tcPr>
          <w:p w14:paraId="2228E91C">
            <w:pPr>
              <w:shd w:val="clear" w:color="auto" w:fill="auto"/>
              <w:wordWrap/>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拟派食堂经理专业能力：</w:t>
            </w:r>
          </w:p>
          <w:p w14:paraId="23AC6129">
            <w:pPr>
              <w:shd w:val="clear" w:color="auto" w:fill="auto"/>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w:t>
            </w:r>
            <w:r>
              <w:rPr>
                <w:rFonts w:hint="eastAsia" w:ascii="宋体" w:hAnsi="宋体" w:eastAsia="宋体" w:cs="宋体"/>
                <w:color w:val="auto"/>
                <w:sz w:val="24"/>
                <w:szCs w:val="24"/>
                <w:highlight w:val="none"/>
                <w:lang w:val="en-US" w:eastAsia="zh-CN"/>
              </w:rPr>
              <w:t>本科及以上学历的得1</w:t>
            </w:r>
            <w:r>
              <w:rPr>
                <w:rFonts w:hint="eastAsia" w:ascii="宋体" w:hAnsi="宋体" w:eastAsia="宋体" w:cs="宋体"/>
                <w:color w:val="auto"/>
                <w:sz w:val="24"/>
                <w:szCs w:val="24"/>
                <w:highlight w:val="none"/>
              </w:rPr>
              <w:t>分。</w:t>
            </w:r>
          </w:p>
          <w:p w14:paraId="77521FB5">
            <w:pPr>
              <w:shd w:val="clear" w:color="auto" w:fill="auto"/>
              <w:wordWrap/>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（2）具有高级餐饮职业经理人证的得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分；高级</w:t>
            </w:r>
            <w:r>
              <w:rPr>
                <w:rFonts w:hint="eastAsia" w:ascii="宋体" w:hAnsi="宋体" w:eastAsia="宋体" w:cs="宋体"/>
                <w:color w:val="auto"/>
                <w:sz w:val="24"/>
                <w:szCs w:val="24"/>
                <w:highlight w:val="none"/>
                <w:lang w:val="en-US" w:eastAsia="zh-CN"/>
              </w:rPr>
              <w:t>以下</w:t>
            </w:r>
            <w:r>
              <w:rPr>
                <w:rFonts w:hint="eastAsia" w:ascii="宋体" w:hAnsi="宋体" w:eastAsia="宋体" w:cs="宋体"/>
                <w:color w:val="auto"/>
                <w:sz w:val="24"/>
                <w:szCs w:val="24"/>
                <w:highlight w:val="none"/>
              </w:rPr>
              <w:t>餐饮职业经理人证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不含</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，初级以上餐饮职业经理人证的得1分；</w:t>
            </w:r>
          </w:p>
          <w:p w14:paraId="7B3BF972">
            <w:p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注：需提供证书复印件及近一期社保缴纳证明，不提供则不得分。</w:t>
            </w:r>
          </w:p>
        </w:tc>
        <w:tc>
          <w:tcPr>
            <w:tcW w:w="677" w:type="dxa"/>
            <w:gridSpan w:val="2"/>
            <w:vAlign w:val="center"/>
          </w:tcPr>
          <w:p w14:paraId="61D4BEDE">
            <w:pPr>
              <w:shd w:val="clear" w:color="auto" w:fill="auto"/>
              <w:wordWrap/>
              <w:snapToGrid w:val="0"/>
              <w:spacing w:line="360" w:lineRule="auto"/>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c>
          <w:tcPr>
            <w:tcW w:w="1418" w:type="dxa"/>
            <w:gridSpan w:val="2"/>
            <w:vAlign w:val="center"/>
          </w:tcPr>
          <w:p w14:paraId="5B699779">
            <w:pPr>
              <w:shd w:val="clear" w:color="auto" w:fill="auto"/>
              <w:wordWrap/>
              <w:snapToGrid w:val="0"/>
              <w:spacing w:line="360" w:lineRule="auto"/>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客观分</w:t>
            </w:r>
          </w:p>
        </w:tc>
        <w:tc>
          <w:tcPr>
            <w:tcW w:w="1418" w:type="dxa"/>
            <w:gridSpan w:val="2"/>
            <w:vMerge w:val="restart"/>
            <w:vAlign w:val="center"/>
          </w:tcPr>
          <w:p w14:paraId="7A6418E0">
            <w:pPr>
              <w:widowControl/>
              <w:shd w:val="clear" w:color="auto" w:fill="auto"/>
              <w:wordWrap/>
              <w:adjustRightInd/>
              <w:snapToGrid/>
              <w:spacing w:line="240" w:lineRule="auto"/>
              <w:ind w:left="0" w:firstLine="0" w:firstLineChars="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rPr>
              <w:t>服务团队人员</w:t>
            </w:r>
          </w:p>
        </w:tc>
      </w:tr>
      <w:tr w14:paraId="34978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 w:type="dxa"/>
            <w:vAlign w:val="center"/>
          </w:tcPr>
          <w:p w14:paraId="243FFAE4">
            <w:pPr>
              <w:widowControl/>
              <w:jc w:val="center"/>
              <w:textAlignment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i w:val="0"/>
                <w:iCs w:val="0"/>
                <w:color w:val="000000"/>
                <w:kern w:val="0"/>
                <w:sz w:val="22"/>
                <w:szCs w:val="22"/>
                <w:highlight w:val="none"/>
                <w:u w:val="none"/>
                <w:lang w:val="en-US" w:eastAsia="zh-CN"/>
              </w:rPr>
              <w:t>14</w:t>
            </w:r>
          </w:p>
        </w:tc>
        <w:tc>
          <w:tcPr>
            <w:tcW w:w="524" w:type="dxa"/>
            <w:gridSpan w:val="2"/>
            <w:vAlign w:val="center"/>
          </w:tcPr>
          <w:p w14:paraId="6D018266">
            <w:pPr>
              <w:widowControl/>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2"/>
                <w:szCs w:val="22"/>
                <w:highlight w:val="none"/>
                <w:u w:val="none"/>
                <w:lang w:val="en-US" w:eastAsia="zh-CN"/>
              </w:rPr>
              <w:t>14</w:t>
            </w:r>
          </w:p>
        </w:tc>
        <w:tc>
          <w:tcPr>
            <w:tcW w:w="5310" w:type="dxa"/>
            <w:gridSpan w:val="2"/>
            <w:vAlign w:val="center"/>
          </w:tcPr>
          <w:p w14:paraId="0D573D25">
            <w:pPr>
              <w:shd w:val="clear" w:color="auto" w:fill="auto"/>
              <w:wordWrap/>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拟派厨师团队专业能力：</w:t>
            </w:r>
          </w:p>
          <w:p w14:paraId="08D94CB5">
            <w:pPr>
              <w:shd w:val="clear" w:color="auto" w:fill="auto"/>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（1）拟派“厨师长”：具有中式烹调师一级或高级技师证的得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分，最高得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2C6E064A">
            <w:pPr>
              <w:shd w:val="clear" w:color="auto" w:fill="auto"/>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（2）拟派人员中（厨师长除外）具有中式烹调师三级及以上</w:t>
            </w:r>
            <w:r>
              <w:rPr>
                <w:rFonts w:hint="eastAsia" w:ascii="宋体" w:hAnsi="宋体" w:eastAsia="宋体" w:cs="宋体"/>
                <w:color w:val="auto"/>
                <w:sz w:val="24"/>
                <w:szCs w:val="24"/>
                <w:highlight w:val="none"/>
                <w:lang w:val="en-US" w:eastAsia="zh-CN"/>
              </w:rPr>
              <w:t>证书</w:t>
            </w:r>
            <w:r>
              <w:rPr>
                <w:rFonts w:hint="eastAsia" w:ascii="宋体" w:hAnsi="宋体" w:eastAsia="宋体" w:cs="宋体"/>
                <w:color w:val="auto"/>
                <w:sz w:val="24"/>
                <w:szCs w:val="24"/>
                <w:highlight w:val="none"/>
              </w:rPr>
              <w:t>的，每提供</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分，最高得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3CBC2F5E">
            <w:pPr>
              <w:shd w:val="clear" w:color="auto" w:fill="auto"/>
              <w:wordWrap/>
              <w:spacing w:line="360" w:lineRule="auto"/>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注：需提供证书复印件及近一期社保缴纳证明，不提供则不得分。</w:t>
            </w:r>
          </w:p>
        </w:tc>
        <w:tc>
          <w:tcPr>
            <w:tcW w:w="677" w:type="dxa"/>
            <w:gridSpan w:val="2"/>
            <w:vAlign w:val="center"/>
          </w:tcPr>
          <w:p w14:paraId="7EA67D4F">
            <w:pPr>
              <w:shd w:val="clear" w:color="auto" w:fill="auto"/>
              <w:wordWrap/>
              <w:snapToGrid w:val="0"/>
              <w:spacing w:line="360" w:lineRule="auto"/>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tc>
        <w:tc>
          <w:tcPr>
            <w:tcW w:w="1418" w:type="dxa"/>
            <w:gridSpan w:val="2"/>
            <w:vAlign w:val="center"/>
          </w:tcPr>
          <w:p w14:paraId="68B8242C">
            <w:pPr>
              <w:shd w:val="clear" w:color="auto" w:fill="auto"/>
              <w:wordWrap/>
              <w:snapToGrid w:val="0"/>
              <w:spacing w:line="360" w:lineRule="auto"/>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客观分</w:t>
            </w:r>
          </w:p>
        </w:tc>
        <w:tc>
          <w:tcPr>
            <w:tcW w:w="1418" w:type="dxa"/>
            <w:gridSpan w:val="2"/>
            <w:vMerge w:val="continue"/>
            <w:vAlign w:val="center"/>
          </w:tcPr>
          <w:p w14:paraId="47FBA36B">
            <w:pPr>
              <w:widowControl/>
              <w:shd w:val="clear" w:color="auto" w:fill="auto"/>
              <w:wordWrap/>
              <w:adjustRightInd/>
              <w:snapToGrid/>
              <w:spacing w:line="240" w:lineRule="auto"/>
              <w:ind w:left="0" w:firstLine="0" w:firstLineChars="0"/>
              <w:jc w:val="both"/>
              <w:textAlignment w:val="auto"/>
              <w:rPr>
                <w:rFonts w:hint="eastAsia" w:ascii="宋体" w:hAnsi="宋体" w:eastAsia="宋体" w:cs="宋体"/>
                <w:b w:val="0"/>
                <w:bCs/>
                <w:color w:val="auto"/>
                <w:sz w:val="24"/>
                <w:szCs w:val="24"/>
                <w:highlight w:val="none"/>
                <w:lang w:val="en-US" w:eastAsia="zh-CN"/>
              </w:rPr>
            </w:pPr>
          </w:p>
        </w:tc>
      </w:tr>
      <w:tr w14:paraId="7B94A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2" w:type="dxa"/>
            <w:vAlign w:val="center"/>
          </w:tcPr>
          <w:p w14:paraId="198B5FF0">
            <w:pPr>
              <w:widowControl/>
              <w:jc w:val="center"/>
              <w:textAlignment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i w:val="0"/>
                <w:iCs w:val="0"/>
                <w:color w:val="000000"/>
                <w:kern w:val="0"/>
                <w:sz w:val="22"/>
                <w:szCs w:val="22"/>
                <w:highlight w:val="none"/>
                <w:u w:val="none"/>
                <w:lang w:val="en-US" w:eastAsia="zh-CN"/>
              </w:rPr>
              <w:t>15</w:t>
            </w:r>
          </w:p>
        </w:tc>
        <w:tc>
          <w:tcPr>
            <w:tcW w:w="524" w:type="dxa"/>
            <w:gridSpan w:val="2"/>
            <w:vAlign w:val="center"/>
          </w:tcPr>
          <w:p w14:paraId="075559A3">
            <w:pPr>
              <w:widowControl/>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2"/>
                <w:szCs w:val="22"/>
                <w:highlight w:val="none"/>
                <w:u w:val="none"/>
                <w:lang w:val="en-US" w:eastAsia="zh-CN"/>
              </w:rPr>
              <w:t>15</w:t>
            </w:r>
          </w:p>
        </w:tc>
        <w:tc>
          <w:tcPr>
            <w:tcW w:w="5310" w:type="dxa"/>
            <w:gridSpan w:val="2"/>
            <w:vAlign w:val="center"/>
          </w:tcPr>
          <w:p w14:paraId="2C1E60AA">
            <w:pPr>
              <w:shd w:val="clear" w:color="auto" w:fill="auto"/>
              <w:wordWrap/>
              <w:spacing w:line="360" w:lineRule="auto"/>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拟派</w:t>
            </w:r>
            <w:r>
              <w:rPr>
                <w:rFonts w:hint="eastAsia" w:ascii="宋体" w:hAnsi="宋体" w:eastAsia="宋体" w:cs="宋体"/>
                <w:b/>
                <w:bCs/>
                <w:color w:val="auto"/>
                <w:sz w:val="24"/>
                <w:szCs w:val="24"/>
                <w:highlight w:val="none"/>
              </w:rPr>
              <w:t>服务团队人员</w:t>
            </w:r>
            <w:r>
              <w:rPr>
                <w:rFonts w:hint="eastAsia" w:ascii="宋体" w:hAnsi="宋体" w:eastAsia="宋体" w:cs="宋体"/>
                <w:b/>
                <w:bCs w:val="0"/>
                <w:color w:val="auto"/>
                <w:kern w:val="2"/>
                <w:sz w:val="24"/>
                <w:szCs w:val="24"/>
                <w:highlight w:val="none"/>
                <w:lang w:val="en-US" w:eastAsia="zh-CN" w:bidi="ar-SA"/>
              </w:rPr>
              <w:t>专业能力：</w:t>
            </w:r>
          </w:p>
          <w:p w14:paraId="16C83CE6">
            <w:pPr>
              <w:shd w:val="clear" w:color="auto" w:fill="auto"/>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Cs/>
                <w:color w:val="auto"/>
                <w:kern w:val="2"/>
                <w:sz w:val="24"/>
                <w:szCs w:val="24"/>
                <w:highlight w:val="none"/>
                <w:lang w:val="en-US" w:eastAsia="zh-CN" w:bidi="ar-SA"/>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拟派服务团队人员中具有</w:t>
            </w:r>
            <w:r>
              <w:rPr>
                <w:rFonts w:hint="eastAsia" w:ascii="宋体" w:hAnsi="宋体" w:eastAsia="宋体" w:cs="宋体"/>
                <w:color w:val="auto"/>
                <w:sz w:val="24"/>
                <w:szCs w:val="24"/>
                <w:highlight w:val="none"/>
                <w:lang w:val="en-US" w:eastAsia="zh-CN"/>
              </w:rPr>
              <w:t>中式面点师三级及以上证书的</w:t>
            </w:r>
            <w:r>
              <w:rPr>
                <w:rFonts w:hint="eastAsia" w:ascii="宋体" w:hAnsi="宋体" w:eastAsia="宋体" w:cs="宋体"/>
                <w:color w:val="auto"/>
                <w:sz w:val="24"/>
                <w:szCs w:val="24"/>
                <w:highlight w:val="none"/>
              </w:rPr>
              <w:t>每提供1本得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分，最多得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rPr>
              <w:t>不提供不得分。</w:t>
            </w:r>
          </w:p>
          <w:p w14:paraId="3FDB615E">
            <w:pPr>
              <w:shd w:val="clear" w:color="auto" w:fill="auto"/>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拟派服务团队人员中具有食品安全管理员证</w:t>
            </w:r>
            <w:r>
              <w:rPr>
                <w:rFonts w:hint="eastAsia" w:ascii="宋体" w:hAnsi="宋体" w:eastAsia="宋体" w:cs="宋体"/>
                <w:color w:val="auto"/>
                <w:sz w:val="24"/>
                <w:szCs w:val="24"/>
                <w:highlight w:val="none"/>
                <w:lang w:val="en-US" w:eastAsia="zh-CN"/>
              </w:rPr>
              <w:t>书</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得2分，</w:t>
            </w:r>
            <w:r>
              <w:rPr>
                <w:rFonts w:hint="eastAsia" w:ascii="宋体" w:hAnsi="宋体" w:eastAsia="宋体" w:cs="宋体"/>
                <w:color w:val="auto"/>
                <w:sz w:val="24"/>
                <w:szCs w:val="24"/>
                <w:highlight w:val="none"/>
                <w:lang w:val="en-US"/>
              </w:rPr>
              <w:t>不提供不得分。</w:t>
            </w:r>
          </w:p>
          <w:p w14:paraId="513F4A3A">
            <w:pPr>
              <w:shd w:val="clear" w:color="auto" w:fill="auto"/>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eastAsia="zh-CN"/>
              </w:rPr>
              <w:t>(3)</w:t>
            </w:r>
            <w:r>
              <w:rPr>
                <w:rFonts w:hint="eastAsia" w:ascii="宋体" w:hAnsi="宋体" w:eastAsia="宋体" w:cs="宋体"/>
                <w:color w:val="auto"/>
                <w:sz w:val="24"/>
                <w:szCs w:val="24"/>
                <w:highlight w:val="none"/>
                <w:lang w:val="en-US"/>
              </w:rPr>
              <w:t>拟派</w:t>
            </w:r>
            <w:r>
              <w:rPr>
                <w:rFonts w:hint="eastAsia" w:ascii="宋体" w:hAnsi="宋体" w:eastAsia="宋体" w:cs="宋体"/>
                <w:color w:val="auto"/>
                <w:sz w:val="24"/>
                <w:szCs w:val="24"/>
                <w:highlight w:val="none"/>
              </w:rPr>
              <w:t>服务团队人员</w:t>
            </w:r>
            <w:r>
              <w:rPr>
                <w:rFonts w:hint="eastAsia" w:ascii="宋体" w:hAnsi="宋体" w:eastAsia="宋体" w:cs="宋体"/>
                <w:color w:val="auto"/>
                <w:sz w:val="24"/>
                <w:szCs w:val="24"/>
                <w:highlight w:val="none"/>
                <w:lang w:val="en-US"/>
              </w:rPr>
              <w:t>中具有</w:t>
            </w:r>
            <w:r>
              <w:rPr>
                <w:rFonts w:hint="eastAsia" w:ascii="宋体" w:hAnsi="宋体" w:eastAsia="宋体" w:cs="宋体"/>
                <w:color w:val="auto"/>
                <w:sz w:val="24"/>
                <w:szCs w:val="24"/>
                <w:highlight w:val="none"/>
              </w:rPr>
              <w:t>高级营养师职业资格</w:t>
            </w:r>
            <w:r>
              <w:rPr>
                <w:rFonts w:hint="eastAsia" w:ascii="宋体" w:hAnsi="宋体" w:eastAsia="宋体" w:cs="宋体"/>
                <w:color w:val="auto"/>
                <w:sz w:val="24"/>
                <w:szCs w:val="24"/>
                <w:highlight w:val="none"/>
                <w:lang w:val="en-US" w:eastAsia="zh-CN"/>
              </w:rPr>
              <w:t>证书</w:t>
            </w:r>
            <w:r>
              <w:rPr>
                <w:rFonts w:hint="eastAsia" w:ascii="宋体" w:hAnsi="宋体" w:eastAsia="宋体" w:cs="宋体"/>
                <w:color w:val="auto"/>
                <w:sz w:val="24"/>
                <w:szCs w:val="24"/>
                <w:highlight w:val="none"/>
                <w:lang w:val="en-US"/>
              </w:rPr>
              <w:t>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rPr>
              <w:t>分，不提供不得分。</w:t>
            </w:r>
          </w:p>
          <w:p w14:paraId="1BF868FB">
            <w:pPr>
              <w:shd w:val="clear" w:color="auto" w:fill="auto"/>
              <w:wordWrap/>
              <w:spacing w:line="360" w:lineRule="auto"/>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注：需提供证书复印件及近一期社保缴纳证明，不提供则不得分。</w:t>
            </w:r>
          </w:p>
        </w:tc>
        <w:tc>
          <w:tcPr>
            <w:tcW w:w="677" w:type="dxa"/>
            <w:gridSpan w:val="2"/>
            <w:vAlign w:val="center"/>
          </w:tcPr>
          <w:p w14:paraId="5B41F90C">
            <w:pPr>
              <w:shd w:val="clear" w:color="auto" w:fill="auto"/>
              <w:wordWrap/>
              <w:snapToGrid w:val="0"/>
              <w:spacing w:line="360" w:lineRule="auto"/>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tc>
        <w:tc>
          <w:tcPr>
            <w:tcW w:w="1418" w:type="dxa"/>
            <w:gridSpan w:val="2"/>
            <w:vAlign w:val="center"/>
          </w:tcPr>
          <w:p w14:paraId="2A901FDB">
            <w:pPr>
              <w:shd w:val="clear" w:color="auto" w:fill="auto"/>
              <w:wordWrap/>
              <w:snapToGrid w:val="0"/>
              <w:spacing w:line="360" w:lineRule="auto"/>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客观分</w:t>
            </w:r>
          </w:p>
        </w:tc>
        <w:tc>
          <w:tcPr>
            <w:tcW w:w="1418" w:type="dxa"/>
            <w:gridSpan w:val="2"/>
            <w:vMerge w:val="continue"/>
            <w:vAlign w:val="center"/>
          </w:tcPr>
          <w:p w14:paraId="15BE2376">
            <w:pPr>
              <w:widowControl/>
              <w:shd w:val="clear" w:color="auto" w:fill="auto"/>
              <w:wordWrap/>
              <w:adjustRightInd/>
              <w:snapToGrid/>
              <w:spacing w:line="240" w:lineRule="auto"/>
              <w:ind w:left="0" w:firstLine="0" w:firstLineChars="0"/>
              <w:jc w:val="both"/>
              <w:textAlignment w:val="auto"/>
              <w:rPr>
                <w:rFonts w:hint="eastAsia" w:ascii="宋体" w:hAnsi="宋体" w:eastAsia="宋体" w:cs="宋体"/>
                <w:b w:val="0"/>
                <w:bCs/>
                <w:color w:val="auto"/>
                <w:sz w:val="24"/>
                <w:szCs w:val="24"/>
                <w:highlight w:val="none"/>
                <w:lang w:val="en-US" w:eastAsia="zh-CN"/>
              </w:rPr>
            </w:pPr>
          </w:p>
        </w:tc>
      </w:tr>
      <w:tr w14:paraId="46103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 w:type="dxa"/>
            <w:vAlign w:val="center"/>
          </w:tcPr>
          <w:p w14:paraId="393F897D">
            <w:pPr>
              <w:widowControl/>
              <w:jc w:val="center"/>
              <w:textAlignment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i w:val="0"/>
                <w:iCs w:val="0"/>
                <w:color w:val="000000"/>
                <w:kern w:val="0"/>
                <w:sz w:val="22"/>
                <w:szCs w:val="22"/>
                <w:highlight w:val="none"/>
                <w:u w:val="none"/>
                <w:lang w:val="en-US" w:eastAsia="zh-CN"/>
              </w:rPr>
              <w:t>16</w:t>
            </w:r>
          </w:p>
        </w:tc>
        <w:tc>
          <w:tcPr>
            <w:tcW w:w="524" w:type="dxa"/>
            <w:gridSpan w:val="2"/>
            <w:vAlign w:val="center"/>
          </w:tcPr>
          <w:p w14:paraId="395676DD">
            <w:pPr>
              <w:widowControl/>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2"/>
                <w:szCs w:val="22"/>
                <w:highlight w:val="none"/>
                <w:u w:val="none"/>
                <w:lang w:val="en-US" w:eastAsia="zh-CN"/>
              </w:rPr>
              <w:t>16</w:t>
            </w:r>
          </w:p>
        </w:tc>
        <w:tc>
          <w:tcPr>
            <w:tcW w:w="5310" w:type="dxa"/>
            <w:gridSpan w:val="2"/>
            <w:vAlign w:val="center"/>
          </w:tcPr>
          <w:p w14:paraId="685276D8">
            <w:pPr>
              <w:shd w:val="clear" w:color="auto" w:fill="auto"/>
              <w:wordWrap/>
              <w:spacing w:line="360" w:lineRule="auto"/>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投标人应对项目组人员进行后续培训，投标文件中提供详细人员培训计划及思路，培训计划应具有科学性。根据投标人提供的详细培训方案进行评分：方案详尽、准确、针对性强且合理可行的，得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分；方案</w:t>
            </w:r>
            <w:r>
              <w:rPr>
                <w:rFonts w:hint="eastAsia" w:ascii="宋体" w:hAnsi="宋体" w:eastAsia="宋体" w:cs="宋体"/>
                <w:color w:val="auto"/>
                <w:sz w:val="24"/>
                <w:szCs w:val="24"/>
                <w:highlight w:val="none"/>
                <w:lang w:val="en-US" w:eastAsia="zh-CN"/>
              </w:rPr>
              <w:t>较</w:t>
            </w:r>
            <w:r>
              <w:rPr>
                <w:rFonts w:hint="eastAsia" w:ascii="宋体" w:hAnsi="宋体" w:eastAsia="宋体" w:cs="宋体"/>
                <w:color w:val="auto"/>
                <w:sz w:val="24"/>
                <w:szCs w:val="24"/>
                <w:highlight w:val="none"/>
              </w:rPr>
              <w:t>详尽、准确、针对性</w:t>
            </w:r>
            <w:r>
              <w:rPr>
                <w:rFonts w:hint="eastAsia" w:ascii="宋体" w:hAnsi="宋体" w:eastAsia="宋体" w:cs="宋体"/>
                <w:color w:val="auto"/>
                <w:sz w:val="24"/>
                <w:szCs w:val="24"/>
                <w:highlight w:val="none"/>
                <w:lang w:val="en-US" w:eastAsia="zh-CN"/>
              </w:rPr>
              <w:t>较</w:t>
            </w:r>
            <w:r>
              <w:rPr>
                <w:rFonts w:hint="eastAsia" w:ascii="宋体" w:hAnsi="宋体" w:eastAsia="宋体" w:cs="宋体"/>
                <w:color w:val="auto"/>
                <w:sz w:val="24"/>
                <w:szCs w:val="24"/>
                <w:highlight w:val="none"/>
              </w:rPr>
              <w:t>强且</w:t>
            </w:r>
            <w:r>
              <w:rPr>
                <w:rFonts w:hint="eastAsia" w:ascii="宋体" w:hAnsi="宋体" w:eastAsia="宋体" w:cs="宋体"/>
                <w:color w:val="auto"/>
                <w:sz w:val="24"/>
                <w:szCs w:val="24"/>
                <w:highlight w:val="none"/>
                <w:lang w:val="en-US" w:eastAsia="zh-CN"/>
              </w:rPr>
              <w:t>较</w:t>
            </w:r>
            <w:r>
              <w:rPr>
                <w:rFonts w:hint="eastAsia" w:ascii="宋体" w:hAnsi="宋体" w:eastAsia="宋体" w:cs="宋体"/>
                <w:color w:val="auto"/>
                <w:sz w:val="24"/>
                <w:szCs w:val="24"/>
                <w:highlight w:val="none"/>
              </w:rPr>
              <w:t>合理可行的，得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分；方案部分内容有欠缺、基本合理可行的，得1分；完全不符或未提供的不得分。</w:t>
            </w:r>
          </w:p>
        </w:tc>
        <w:tc>
          <w:tcPr>
            <w:tcW w:w="677" w:type="dxa"/>
            <w:gridSpan w:val="2"/>
            <w:vAlign w:val="center"/>
          </w:tcPr>
          <w:p w14:paraId="5B1CD88F">
            <w:pPr>
              <w:shd w:val="clear" w:color="auto" w:fill="auto"/>
              <w:wordWrap/>
              <w:snapToGrid w:val="0"/>
              <w:spacing w:line="360" w:lineRule="auto"/>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c>
          <w:tcPr>
            <w:tcW w:w="1418" w:type="dxa"/>
            <w:gridSpan w:val="2"/>
            <w:vAlign w:val="center"/>
          </w:tcPr>
          <w:p w14:paraId="4C6E6EB5">
            <w:pPr>
              <w:shd w:val="clear" w:color="auto" w:fill="auto"/>
              <w:wordWrap/>
              <w:snapToGrid w:val="0"/>
              <w:spacing w:line="360" w:lineRule="auto"/>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主观分</w:t>
            </w:r>
          </w:p>
        </w:tc>
        <w:tc>
          <w:tcPr>
            <w:tcW w:w="1418" w:type="dxa"/>
            <w:gridSpan w:val="2"/>
            <w:vAlign w:val="center"/>
          </w:tcPr>
          <w:p w14:paraId="631E4484">
            <w:pPr>
              <w:shd w:val="clear" w:color="auto" w:fill="auto"/>
              <w:wordWrap/>
              <w:snapToGrid w:val="0"/>
              <w:spacing w:line="360" w:lineRule="auto"/>
              <w:contextualSpacing/>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color w:val="auto"/>
                <w:sz w:val="24"/>
                <w:szCs w:val="24"/>
                <w:highlight w:val="none"/>
              </w:rPr>
              <w:t>服务人员日常培训方案</w:t>
            </w:r>
          </w:p>
        </w:tc>
      </w:tr>
      <w:tr w14:paraId="23583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 w:type="dxa"/>
            <w:vAlign w:val="center"/>
          </w:tcPr>
          <w:p w14:paraId="5652AF6E">
            <w:pPr>
              <w:widowControl/>
              <w:jc w:val="center"/>
              <w:textAlignment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i w:val="0"/>
                <w:iCs w:val="0"/>
                <w:color w:val="000000"/>
                <w:kern w:val="0"/>
                <w:sz w:val="22"/>
                <w:szCs w:val="22"/>
                <w:highlight w:val="none"/>
                <w:u w:val="none"/>
                <w:lang w:val="en-US" w:eastAsia="zh-CN"/>
              </w:rPr>
              <w:t>17</w:t>
            </w:r>
          </w:p>
        </w:tc>
        <w:tc>
          <w:tcPr>
            <w:tcW w:w="524" w:type="dxa"/>
            <w:gridSpan w:val="2"/>
            <w:vAlign w:val="center"/>
          </w:tcPr>
          <w:p w14:paraId="75BFA03A">
            <w:pPr>
              <w:widowControl/>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2"/>
                <w:szCs w:val="22"/>
                <w:highlight w:val="none"/>
                <w:u w:val="none"/>
                <w:lang w:val="en-US" w:eastAsia="zh-CN"/>
              </w:rPr>
              <w:t>17</w:t>
            </w:r>
          </w:p>
        </w:tc>
        <w:tc>
          <w:tcPr>
            <w:tcW w:w="5310" w:type="dxa"/>
            <w:gridSpan w:val="2"/>
            <w:vAlign w:val="center"/>
          </w:tcPr>
          <w:p w14:paraId="7AF18A49">
            <w:pPr>
              <w:shd w:val="clear" w:color="auto" w:fill="auto"/>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投标人对聘用人员的薪资标准及方案制定应与聘用人员水平、本项目服务质量相适应，有利于服务人员队伍的稳定。根据投标人提供的人员酬薪方案进行评分：</w:t>
            </w:r>
          </w:p>
          <w:p w14:paraId="32FA8AB0">
            <w:pPr>
              <w:shd w:val="clear" w:color="auto" w:fill="auto"/>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（1）各岗位薪酬明细完整、明确，整体薪酬合理、符合市场行情，能够有效保障服务质量的得4分；</w:t>
            </w:r>
          </w:p>
          <w:p w14:paraId="1DFA8C9A">
            <w:pPr>
              <w:shd w:val="clear" w:color="auto" w:fill="auto"/>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（2）部分有欠缺，但基本合理，能够基本保障服务质量的得2分；</w:t>
            </w:r>
          </w:p>
          <w:p w14:paraId="74A295CD">
            <w:pPr>
              <w:shd w:val="clear" w:color="auto" w:fill="auto"/>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（3）岗位薪酬不明确或不合理，不符合市场行情，无法充分保障服务质量的得1分；</w:t>
            </w:r>
          </w:p>
          <w:p w14:paraId="4D8127DA">
            <w:pPr>
              <w:shd w:val="clear" w:color="auto" w:fill="auto"/>
              <w:wordWrap/>
              <w:spacing w:line="360" w:lineRule="auto"/>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（4）未提供实质性方案的得0分。</w:t>
            </w:r>
          </w:p>
        </w:tc>
        <w:tc>
          <w:tcPr>
            <w:tcW w:w="677" w:type="dxa"/>
            <w:gridSpan w:val="2"/>
            <w:vAlign w:val="center"/>
          </w:tcPr>
          <w:p w14:paraId="012B7A72">
            <w:pPr>
              <w:shd w:val="clear" w:color="auto" w:fill="auto"/>
              <w:wordWrap/>
              <w:snapToGrid w:val="0"/>
              <w:spacing w:line="360" w:lineRule="auto"/>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4分</w:t>
            </w:r>
          </w:p>
        </w:tc>
        <w:tc>
          <w:tcPr>
            <w:tcW w:w="1418" w:type="dxa"/>
            <w:gridSpan w:val="2"/>
            <w:vAlign w:val="center"/>
          </w:tcPr>
          <w:p w14:paraId="129C111E">
            <w:pPr>
              <w:shd w:val="clear" w:color="auto" w:fill="auto"/>
              <w:wordWrap/>
              <w:snapToGrid w:val="0"/>
              <w:spacing w:line="360" w:lineRule="auto"/>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主观分</w:t>
            </w:r>
          </w:p>
        </w:tc>
        <w:tc>
          <w:tcPr>
            <w:tcW w:w="1418" w:type="dxa"/>
            <w:gridSpan w:val="2"/>
            <w:vAlign w:val="center"/>
          </w:tcPr>
          <w:p w14:paraId="415A9519">
            <w:pPr>
              <w:shd w:val="clear" w:color="auto" w:fill="auto"/>
              <w:wordWrap/>
              <w:snapToGrid w:val="0"/>
              <w:spacing w:line="360" w:lineRule="auto"/>
              <w:contextualSpacing/>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color w:val="auto"/>
                <w:sz w:val="24"/>
                <w:szCs w:val="24"/>
                <w:highlight w:val="none"/>
              </w:rPr>
              <w:t>服务团队人员薪酬保障方案</w:t>
            </w:r>
          </w:p>
        </w:tc>
      </w:tr>
      <w:tr w14:paraId="72211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 w:type="dxa"/>
            <w:vAlign w:val="center"/>
          </w:tcPr>
          <w:p w14:paraId="2FE96666">
            <w:pPr>
              <w:widowControl/>
              <w:jc w:val="center"/>
              <w:textAlignment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i w:val="0"/>
                <w:iCs w:val="0"/>
                <w:color w:val="000000"/>
                <w:kern w:val="0"/>
                <w:sz w:val="22"/>
                <w:szCs w:val="22"/>
                <w:highlight w:val="none"/>
                <w:u w:val="none"/>
                <w:lang w:val="en-US" w:eastAsia="zh-CN"/>
              </w:rPr>
              <w:t>18</w:t>
            </w:r>
          </w:p>
        </w:tc>
        <w:tc>
          <w:tcPr>
            <w:tcW w:w="524" w:type="dxa"/>
            <w:gridSpan w:val="2"/>
            <w:vAlign w:val="center"/>
          </w:tcPr>
          <w:p w14:paraId="027C84E8">
            <w:pPr>
              <w:widowControl/>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2"/>
                <w:szCs w:val="22"/>
                <w:highlight w:val="none"/>
                <w:u w:val="none"/>
                <w:lang w:val="en-US" w:eastAsia="zh-CN"/>
              </w:rPr>
              <w:t>18</w:t>
            </w:r>
          </w:p>
        </w:tc>
        <w:tc>
          <w:tcPr>
            <w:tcW w:w="5310" w:type="dxa"/>
            <w:gridSpan w:val="2"/>
            <w:vAlign w:val="center"/>
          </w:tcPr>
          <w:p w14:paraId="72BBEC3A">
            <w:pPr>
              <w:shd w:val="clear" w:color="auto" w:fill="auto"/>
              <w:wordWrap/>
              <w:spacing w:line="360" w:lineRule="auto"/>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投标人针对本项目提供的其他增值服务内容，有效性、可操作性强且具有一定实际意义的每项得1分，有效性、可操作性实际意义一般的每项得0.5分，最高得4分。</w:t>
            </w:r>
          </w:p>
        </w:tc>
        <w:tc>
          <w:tcPr>
            <w:tcW w:w="677" w:type="dxa"/>
            <w:gridSpan w:val="2"/>
            <w:vAlign w:val="center"/>
          </w:tcPr>
          <w:p w14:paraId="1B96CD88">
            <w:pPr>
              <w:shd w:val="clear" w:color="auto" w:fill="auto"/>
              <w:wordWrap/>
              <w:snapToGrid w:val="0"/>
              <w:spacing w:line="360" w:lineRule="auto"/>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分</w:t>
            </w:r>
          </w:p>
        </w:tc>
        <w:tc>
          <w:tcPr>
            <w:tcW w:w="1418" w:type="dxa"/>
            <w:gridSpan w:val="2"/>
            <w:vAlign w:val="center"/>
          </w:tcPr>
          <w:p w14:paraId="2D2229C4">
            <w:pPr>
              <w:shd w:val="clear" w:color="auto" w:fill="auto"/>
              <w:wordWrap/>
              <w:snapToGrid w:val="0"/>
              <w:spacing w:line="360" w:lineRule="auto"/>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主观分</w:t>
            </w:r>
          </w:p>
        </w:tc>
        <w:tc>
          <w:tcPr>
            <w:tcW w:w="1418" w:type="dxa"/>
            <w:gridSpan w:val="2"/>
            <w:vAlign w:val="center"/>
          </w:tcPr>
          <w:p w14:paraId="229E5014">
            <w:pPr>
              <w:shd w:val="clear" w:color="auto" w:fill="auto"/>
              <w:wordWrap/>
              <w:snapToGrid w:val="0"/>
              <w:spacing w:line="360" w:lineRule="auto"/>
              <w:contextualSpacing/>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color w:val="auto"/>
                <w:sz w:val="24"/>
                <w:szCs w:val="24"/>
                <w:highlight w:val="none"/>
              </w:rPr>
              <w:t>增值服务</w:t>
            </w:r>
          </w:p>
        </w:tc>
      </w:tr>
      <w:tr w14:paraId="43AFA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906" w:hRule="atLeast"/>
          <w:jc w:val="center"/>
        </w:trPr>
        <w:tc>
          <w:tcPr>
            <w:tcW w:w="524" w:type="dxa"/>
            <w:gridSpan w:val="2"/>
            <w:vAlign w:val="center"/>
          </w:tcPr>
          <w:p w14:paraId="4E696431">
            <w:pPr>
              <w:widowControl/>
              <w:jc w:val="center"/>
              <w:textAlignment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rPr>
              <w:t>19</w:t>
            </w:r>
          </w:p>
        </w:tc>
        <w:tc>
          <w:tcPr>
            <w:tcW w:w="5310" w:type="dxa"/>
            <w:gridSpan w:val="2"/>
            <w:vAlign w:val="top"/>
          </w:tcPr>
          <w:p w14:paraId="0B5B003E">
            <w:pPr>
              <w:shd w:val="clear" w:color="auto" w:fill="auto"/>
              <w:spacing w:line="36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有效投标报价的最低价作为评标基准价，其最低报价为满分；按［投标报价得分=（评标基准价/投标报价）*</w:t>
            </w: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］的计算公式计算。</w:t>
            </w:r>
          </w:p>
          <w:p w14:paraId="6612BB31">
            <w:pPr>
              <w:widowControl/>
              <w:shd w:val="clear" w:color="auto" w:fill="auto"/>
              <w:adjustRightInd/>
              <w:spacing w:after="225" w:line="315" w:lineRule="atLeast"/>
              <w:ind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评标过程中，不得去掉报价中的最高报价和最低报价。</w:t>
            </w:r>
          </w:p>
          <w:p w14:paraId="26494BEA">
            <w:pPr>
              <w:widowControl/>
              <w:shd w:val="clear" w:color="auto" w:fill="auto"/>
              <w:adjustRightInd/>
              <w:spacing w:after="225" w:line="315" w:lineRule="atLeast"/>
              <w:ind w:firstLine="420"/>
              <w:jc w:val="left"/>
              <w:rPr>
                <w:rFonts w:hint="eastAsia" w:ascii="宋体" w:hAnsi="宋体" w:eastAsia="宋体" w:cs="宋体"/>
                <w:b w:val="0"/>
                <w:bCs/>
                <w:color w:val="auto"/>
                <w:kern w:val="0"/>
                <w:sz w:val="24"/>
                <w:szCs w:val="24"/>
                <w:highlight w:val="none"/>
              </w:rPr>
            </w:pPr>
            <w:r>
              <w:rPr>
                <w:rFonts w:hint="eastAsia" w:ascii="宋体" w:hAnsi="宋体" w:eastAsia="宋体" w:cs="宋体"/>
                <w:color w:val="auto"/>
                <w:sz w:val="24"/>
                <w:highlight w:val="none"/>
              </w:rPr>
              <w:t>因落实政府采购政策需要进行价格调整的，以调整后的价格计算评标基准价和投标报价。</w:t>
            </w:r>
          </w:p>
        </w:tc>
        <w:tc>
          <w:tcPr>
            <w:tcW w:w="677" w:type="dxa"/>
            <w:gridSpan w:val="2"/>
            <w:vAlign w:val="center"/>
          </w:tcPr>
          <w:p w14:paraId="07EC5FD5">
            <w:pPr>
              <w:shd w:val="clear" w:color="auto" w:fill="auto"/>
              <w:wordWrap/>
              <w:snapToGrid/>
              <w:spacing w:line="240" w:lineRule="auto"/>
              <w:ind w:left="0" w:firstLine="0" w:firstLineChars="0"/>
              <w:jc w:val="center"/>
              <w:textAlignment w:val="auto"/>
              <w:outlineLvl w:val="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15分</w:t>
            </w:r>
          </w:p>
        </w:tc>
        <w:tc>
          <w:tcPr>
            <w:tcW w:w="1418" w:type="dxa"/>
            <w:gridSpan w:val="2"/>
            <w:vAlign w:val="center"/>
          </w:tcPr>
          <w:p w14:paraId="4A90EFE8">
            <w:pPr>
              <w:shd w:val="clear" w:color="auto" w:fill="auto"/>
              <w:wordWrap/>
              <w:snapToGrid/>
              <w:spacing w:line="240" w:lineRule="auto"/>
              <w:ind w:left="0" w:firstLine="0" w:firstLineChars="0"/>
              <w:jc w:val="center"/>
              <w:textAlignment w:val="auto"/>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w:t>
            </w:r>
          </w:p>
        </w:tc>
        <w:tc>
          <w:tcPr>
            <w:tcW w:w="1418" w:type="dxa"/>
            <w:gridSpan w:val="2"/>
            <w:vAlign w:val="center"/>
          </w:tcPr>
          <w:p w14:paraId="2D103BA1">
            <w:pPr>
              <w:shd w:val="clear" w:color="auto" w:fill="auto"/>
              <w:wordWrap/>
              <w:snapToGrid/>
              <w:spacing w:line="240" w:lineRule="auto"/>
              <w:ind w:left="0" w:firstLine="0" w:firstLineChars="0"/>
              <w:jc w:val="center"/>
              <w:textAlignment w:val="auto"/>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w:t>
            </w:r>
          </w:p>
        </w:tc>
      </w:tr>
    </w:tbl>
    <w:p w14:paraId="40A64602">
      <w:pPr>
        <w:rPr>
          <w:color w:val="auto"/>
          <w:highlight w:val="none"/>
        </w:rPr>
      </w:pPr>
    </w:p>
    <w:p w14:paraId="43A33B1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1B5A0D20">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549F7029">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3E476DA8">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4EA24D53">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20367B54">
      <w:pPr>
        <w:snapToGrid w:val="0"/>
        <w:spacing w:line="360" w:lineRule="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三、评标程序</w:t>
      </w:r>
    </w:p>
    <w:p w14:paraId="644C106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6AF479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6D33288">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C238EC4">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5B6D800E">
      <w:pPr>
        <w:pStyle w:val="87"/>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23B0DD3E">
      <w:pPr>
        <w:pStyle w:val="8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14FE895B">
      <w:pPr>
        <w:pStyle w:val="8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05689B1C">
      <w:pPr>
        <w:pStyle w:val="8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1CD38BD1">
      <w:pPr>
        <w:pStyle w:val="8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22E7BA5B">
      <w:pPr>
        <w:pStyle w:val="8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4D4984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2244199F">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306E2ED7">
      <w:pPr>
        <w:pStyle w:val="8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FDF2C0B">
      <w:pPr>
        <w:pStyle w:val="8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098F62CF">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eastAsia="zh-CN"/>
        </w:rPr>
        <w:t>本项目推荐的中标候选人数量：</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eastAsia="zh-CN"/>
        </w:rPr>
        <w:t>。</w:t>
      </w:r>
    </w:p>
    <w:p w14:paraId="43368E22">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643455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969ABD3">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5878467B">
      <w:pPr>
        <w:pStyle w:val="87"/>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360E3E4">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31AF52C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4F731C8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7FC263A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21A9BBA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39F25CB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2C544AD5">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4D9F6B3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1905CC5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303E86BC">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4641BA27">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5A0CEDFF">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w:t>
      </w:r>
      <w:r>
        <w:rPr>
          <w:rFonts w:hint="eastAsia" w:ascii="宋体" w:hAnsi="宋体" w:eastAsia="宋体" w:cs="宋体"/>
          <w:b/>
          <w:bCs/>
          <w:color w:val="auto"/>
          <w:kern w:val="0"/>
          <w:sz w:val="24"/>
          <w:highlight w:val="none"/>
          <w:lang w:val="en-US" w:eastAsia="zh-CN"/>
        </w:rPr>
        <w:t>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r>
        <w:rPr>
          <w:rFonts w:hint="eastAsia" w:ascii="宋体" w:hAnsi="宋体" w:eastAsia="宋体" w:cs="宋体"/>
          <w:color w:val="auto"/>
          <w:kern w:val="0"/>
          <w:sz w:val="24"/>
          <w:highlight w:val="none"/>
          <w:lang w:val="en-US" w:eastAsia="zh-CN"/>
        </w:rPr>
        <w:t>。</w:t>
      </w:r>
    </w:p>
    <w:p w14:paraId="7DDBCFF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364752A6">
      <w:pPr>
        <w:spacing w:line="360" w:lineRule="auto"/>
        <w:ind w:firstLine="480" w:firstLineChars="200"/>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4.2.1</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en-US"/>
        </w:rPr>
        <w:t xml:space="preserve"> 投标文件不满足招标文件的其它实质性要求的；</w:t>
      </w:r>
    </w:p>
    <w:p w14:paraId="1A57B3E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53863920">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7591B6A6">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6E7C4BFF">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1C04E6A8">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6C311014">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7C53D831">
      <w:pPr>
        <w:pStyle w:val="25"/>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2D97F336">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7E7A41EE">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2FE2D6C8">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3E7E8C2D">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43B389AA">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35B9098D">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F1DCC82">
      <w:pPr>
        <w:pStyle w:val="25"/>
        <w:snapToGrid w:val="0"/>
        <w:spacing w:line="360" w:lineRule="auto"/>
        <w:rPr>
          <w:rFonts w:ascii="宋体" w:hAnsi="宋体" w:cs="宋体"/>
          <w:b/>
          <w:color w:val="auto"/>
          <w:sz w:val="36"/>
          <w:szCs w:val="36"/>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3" w:name="第五部分"/>
      <w:bookmarkStart w:id="394" w:name="_Toc86217003"/>
    </w:p>
    <w:p w14:paraId="6D9400BC">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544B6192">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203399E8">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07AFC6E1">
      <w:pPr>
        <w:spacing w:line="480" w:lineRule="auto"/>
        <w:jc w:val="center"/>
        <w:rPr>
          <w:rFonts w:ascii="宋体" w:hAnsi="宋体" w:cs="宋体"/>
          <w:b/>
          <w:color w:val="auto"/>
          <w:sz w:val="28"/>
          <w:szCs w:val="28"/>
          <w:highlight w:val="none"/>
        </w:rPr>
      </w:pPr>
    </w:p>
    <w:p w14:paraId="25E37A2D">
      <w:pPr>
        <w:spacing w:line="480" w:lineRule="auto"/>
        <w:jc w:val="center"/>
        <w:rPr>
          <w:rFonts w:ascii="宋体" w:hAnsi="宋体" w:cs="宋体"/>
          <w:b/>
          <w:color w:val="auto"/>
          <w:sz w:val="24"/>
          <w:highlight w:val="none"/>
        </w:rPr>
      </w:pPr>
    </w:p>
    <w:p w14:paraId="2F789EF8">
      <w:pPr>
        <w:spacing w:line="480" w:lineRule="auto"/>
        <w:jc w:val="center"/>
        <w:rPr>
          <w:rFonts w:ascii="宋体" w:hAnsi="宋体" w:cs="宋体"/>
          <w:b/>
          <w:color w:val="auto"/>
          <w:sz w:val="24"/>
          <w:highlight w:val="none"/>
        </w:rPr>
      </w:pPr>
    </w:p>
    <w:p w14:paraId="523CD6A5">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A6A22F9">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70F23654">
      <w:pPr>
        <w:pStyle w:val="387"/>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37B2C45F">
      <w:pPr>
        <w:spacing w:before="120" w:line="22" w:lineRule="atLeast"/>
        <w:rPr>
          <w:rFonts w:ascii="宋体" w:hAnsi="宋体" w:cs="宋体"/>
          <w:color w:val="auto"/>
          <w:sz w:val="24"/>
          <w:highlight w:val="none"/>
        </w:rPr>
      </w:pPr>
    </w:p>
    <w:p w14:paraId="3CC213A9">
      <w:pPr>
        <w:rPr>
          <w:highlight w:val="none"/>
        </w:rPr>
      </w:pPr>
    </w:p>
    <w:p w14:paraId="39BCE260">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46C95A53">
      <w:pPr>
        <w:pStyle w:val="284"/>
        <w:spacing w:before="120" w:line="22" w:lineRule="atLeast"/>
        <w:rPr>
          <w:rFonts w:ascii="宋体" w:hAnsi="宋体" w:eastAsia="宋体" w:cs="宋体"/>
          <w:color w:val="auto"/>
          <w:szCs w:val="24"/>
          <w:highlight w:val="none"/>
        </w:rPr>
      </w:pPr>
    </w:p>
    <w:p w14:paraId="10EE7B36">
      <w:pPr>
        <w:pStyle w:val="284"/>
        <w:spacing w:before="120" w:line="22" w:lineRule="atLeast"/>
        <w:rPr>
          <w:rFonts w:ascii="宋体" w:hAnsi="宋体" w:eastAsia="宋体" w:cs="宋体"/>
          <w:color w:val="auto"/>
          <w:szCs w:val="24"/>
          <w:highlight w:val="none"/>
        </w:rPr>
      </w:pPr>
    </w:p>
    <w:p w14:paraId="46FE9EB6">
      <w:pPr>
        <w:rPr>
          <w:rFonts w:ascii="宋体" w:hAnsi="宋体" w:cs="宋体"/>
          <w:color w:val="auto"/>
          <w:sz w:val="24"/>
          <w:highlight w:val="none"/>
        </w:rPr>
      </w:pPr>
    </w:p>
    <w:p w14:paraId="41D693D7">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2853F4F0">
      <w:pPr>
        <w:spacing w:before="120" w:line="22" w:lineRule="atLeast"/>
        <w:rPr>
          <w:rFonts w:ascii="宋体" w:hAnsi="宋体" w:cs="宋体"/>
          <w:color w:val="auto"/>
          <w:sz w:val="24"/>
          <w:highlight w:val="none"/>
        </w:rPr>
      </w:pPr>
    </w:p>
    <w:p w14:paraId="0DDC3C91">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665E38C2">
      <w:pPr>
        <w:spacing w:before="120" w:line="22" w:lineRule="atLeast"/>
        <w:rPr>
          <w:rFonts w:ascii="宋体" w:hAnsi="宋体" w:cs="宋体"/>
          <w:color w:val="auto"/>
          <w:sz w:val="24"/>
          <w:highlight w:val="none"/>
        </w:rPr>
      </w:pPr>
    </w:p>
    <w:p w14:paraId="465CD85D">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18CFAB62">
      <w:pPr>
        <w:spacing w:before="120" w:line="22" w:lineRule="atLeast"/>
        <w:rPr>
          <w:rFonts w:ascii="宋体" w:hAnsi="宋体" w:cs="宋体"/>
          <w:color w:val="auto"/>
          <w:sz w:val="24"/>
          <w:highlight w:val="none"/>
        </w:rPr>
      </w:pPr>
    </w:p>
    <w:p w14:paraId="05E52539">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3D790BDA">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7A0C22CA">
      <w:pPr>
        <w:rPr>
          <w:rFonts w:ascii="宋体" w:hAnsi="宋体" w:cs="宋体"/>
          <w:b/>
          <w:color w:val="auto"/>
          <w:sz w:val="24"/>
          <w:highlight w:val="none"/>
        </w:rPr>
      </w:pPr>
    </w:p>
    <w:p w14:paraId="2727FD50">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180A522C">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6DA69132">
      <w:pPr>
        <w:spacing w:line="560" w:lineRule="exact"/>
        <w:ind w:firstLine="482" w:firstLineChars="200"/>
        <w:rPr>
          <w:rFonts w:hint="eastAsia" w:ascii="宋体" w:hAnsi="宋体" w:eastAsia="宋体" w:cs="Times New Roman"/>
          <w:b/>
          <w:bCs/>
          <w:color w:val="auto"/>
          <w:sz w:val="24"/>
          <w:highlight w:val="none"/>
        </w:rPr>
      </w:pPr>
      <w:bookmarkStart w:id="395" w:name="_Toc15367"/>
      <w:bookmarkStart w:id="396" w:name="_Toc20421"/>
      <w:bookmarkStart w:id="397" w:name="_Toc19273"/>
      <w:bookmarkStart w:id="398" w:name="_Toc22967"/>
      <w:bookmarkStart w:id="399" w:name="_Toc28855"/>
      <w:r>
        <w:rPr>
          <w:rFonts w:hint="eastAsia" w:ascii="宋体" w:hAnsi="宋体" w:eastAsia="宋体" w:cs="Times New Roman"/>
          <w:b/>
          <w:bCs/>
          <w:color w:val="auto"/>
          <w:sz w:val="24"/>
          <w:highlight w:val="none"/>
        </w:rPr>
        <w:t>1.1 合同组成部分</w:t>
      </w:r>
      <w:bookmarkEnd w:id="395"/>
      <w:bookmarkEnd w:id="396"/>
      <w:bookmarkEnd w:id="397"/>
      <w:bookmarkEnd w:id="398"/>
      <w:bookmarkEnd w:id="399"/>
    </w:p>
    <w:p w14:paraId="367B9D32">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A19CAD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6C7BECB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71A09B1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3CA2C22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7BC4D49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5FF4E9F7">
      <w:pPr>
        <w:spacing w:line="560" w:lineRule="exact"/>
        <w:ind w:firstLine="482" w:firstLineChars="200"/>
        <w:rPr>
          <w:rFonts w:hint="eastAsia" w:ascii="宋体" w:hAnsi="宋体" w:eastAsia="宋体" w:cs="Times New Roman"/>
          <w:b/>
          <w:bCs/>
          <w:color w:val="auto"/>
          <w:sz w:val="24"/>
          <w:highlight w:val="none"/>
        </w:rPr>
      </w:pPr>
      <w:bookmarkStart w:id="400" w:name="_Toc2918"/>
      <w:bookmarkStart w:id="401" w:name="_Toc18585"/>
      <w:bookmarkStart w:id="402" w:name="_Toc6773"/>
      <w:bookmarkStart w:id="403" w:name="_Toc6311"/>
      <w:bookmarkStart w:id="404" w:name="_Toc22185"/>
      <w:r>
        <w:rPr>
          <w:rFonts w:hint="eastAsia" w:ascii="宋体" w:hAnsi="宋体" w:eastAsia="宋体" w:cs="Times New Roman"/>
          <w:b/>
          <w:bCs/>
          <w:color w:val="auto"/>
          <w:sz w:val="24"/>
          <w:highlight w:val="none"/>
        </w:rPr>
        <w:t>1.2 标的</w:t>
      </w:r>
      <w:bookmarkEnd w:id="400"/>
      <w:bookmarkEnd w:id="401"/>
      <w:bookmarkEnd w:id="402"/>
      <w:bookmarkEnd w:id="403"/>
      <w:bookmarkEnd w:id="404"/>
    </w:p>
    <w:p w14:paraId="31B6763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FE0F5D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5F8FEF8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61A8BF37">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48DE1DC4">
      <w:pPr>
        <w:pStyle w:val="619"/>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72274AE5">
      <w:pPr>
        <w:spacing w:line="560" w:lineRule="exact"/>
        <w:ind w:firstLine="480" w:firstLineChars="200"/>
        <w:rPr>
          <w:rFonts w:ascii="宋体" w:hAnsi="宋体" w:cs="宋体"/>
          <w:color w:val="auto"/>
          <w:sz w:val="24"/>
          <w:highlight w:val="none"/>
          <w:u w:val="single"/>
        </w:rPr>
      </w:pPr>
      <w:bookmarkStart w:id="405" w:name="_Toc21124"/>
      <w:bookmarkStart w:id="406" w:name="_Toc13918"/>
      <w:bookmarkStart w:id="407" w:name="_Toc5635"/>
      <w:bookmarkStart w:id="408" w:name="_Toc4929"/>
      <w:bookmarkStart w:id="409" w:name="_Toc1386"/>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DF1D931">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360466A">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E06469F">
      <w:pPr>
        <w:spacing w:line="560" w:lineRule="exact"/>
        <w:ind w:firstLine="482" w:firstLineChars="200"/>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rPr>
        <w:t>1.3 价款</w:t>
      </w:r>
      <w:bookmarkEnd w:id="405"/>
      <w:bookmarkEnd w:id="406"/>
      <w:bookmarkEnd w:id="407"/>
      <w:bookmarkEnd w:id="408"/>
      <w:bookmarkEnd w:id="409"/>
    </w:p>
    <w:p w14:paraId="14FB8528">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1856C38A">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659AD8DB">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AECE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65354A8">
            <w:pPr>
              <w:pStyle w:val="107"/>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66DCE2E4">
            <w:pPr>
              <w:pStyle w:val="107"/>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6528E1BD">
            <w:pPr>
              <w:pStyle w:val="107"/>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2367D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4784430">
            <w:pPr>
              <w:pStyle w:val="107"/>
              <w:spacing w:line="560" w:lineRule="exact"/>
              <w:ind w:firstLine="200"/>
              <w:jc w:val="center"/>
              <w:rPr>
                <w:rFonts w:hAnsi="宋体"/>
                <w:color w:val="auto"/>
                <w:sz w:val="24"/>
                <w:szCs w:val="24"/>
                <w:highlight w:val="none"/>
              </w:rPr>
            </w:pPr>
          </w:p>
        </w:tc>
        <w:tc>
          <w:tcPr>
            <w:tcW w:w="3402" w:type="dxa"/>
            <w:vAlign w:val="center"/>
          </w:tcPr>
          <w:p w14:paraId="4FDAFDDD">
            <w:pPr>
              <w:pStyle w:val="107"/>
              <w:spacing w:line="560" w:lineRule="exact"/>
              <w:ind w:firstLine="200"/>
              <w:jc w:val="center"/>
              <w:rPr>
                <w:rFonts w:hAnsi="宋体"/>
                <w:color w:val="auto"/>
                <w:sz w:val="24"/>
                <w:szCs w:val="24"/>
                <w:highlight w:val="none"/>
              </w:rPr>
            </w:pPr>
          </w:p>
        </w:tc>
        <w:tc>
          <w:tcPr>
            <w:tcW w:w="2552" w:type="dxa"/>
            <w:vAlign w:val="center"/>
          </w:tcPr>
          <w:p w14:paraId="2858C9A0">
            <w:pPr>
              <w:pStyle w:val="107"/>
              <w:spacing w:line="560" w:lineRule="exact"/>
              <w:ind w:firstLine="200"/>
              <w:jc w:val="center"/>
              <w:rPr>
                <w:rFonts w:hAnsi="宋体"/>
                <w:color w:val="auto"/>
                <w:sz w:val="24"/>
                <w:szCs w:val="24"/>
                <w:highlight w:val="none"/>
              </w:rPr>
            </w:pPr>
          </w:p>
        </w:tc>
      </w:tr>
      <w:tr w14:paraId="6C086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0FF2363">
            <w:pPr>
              <w:pStyle w:val="107"/>
              <w:spacing w:line="560" w:lineRule="exact"/>
              <w:ind w:firstLine="200"/>
              <w:jc w:val="center"/>
              <w:rPr>
                <w:rFonts w:hAnsi="宋体"/>
                <w:color w:val="auto"/>
                <w:sz w:val="24"/>
                <w:szCs w:val="24"/>
                <w:highlight w:val="none"/>
              </w:rPr>
            </w:pPr>
          </w:p>
        </w:tc>
        <w:tc>
          <w:tcPr>
            <w:tcW w:w="3402" w:type="dxa"/>
            <w:vAlign w:val="center"/>
          </w:tcPr>
          <w:p w14:paraId="02C42125">
            <w:pPr>
              <w:pStyle w:val="107"/>
              <w:spacing w:line="560" w:lineRule="exact"/>
              <w:ind w:firstLine="200"/>
              <w:jc w:val="center"/>
              <w:rPr>
                <w:rFonts w:hAnsi="宋体"/>
                <w:color w:val="auto"/>
                <w:sz w:val="24"/>
                <w:szCs w:val="24"/>
                <w:highlight w:val="none"/>
              </w:rPr>
            </w:pPr>
          </w:p>
        </w:tc>
        <w:tc>
          <w:tcPr>
            <w:tcW w:w="2552" w:type="dxa"/>
            <w:vAlign w:val="center"/>
          </w:tcPr>
          <w:p w14:paraId="113F1CEE">
            <w:pPr>
              <w:pStyle w:val="107"/>
              <w:spacing w:line="560" w:lineRule="exact"/>
              <w:ind w:firstLine="200"/>
              <w:jc w:val="center"/>
              <w:rPr>
                <w:rFonts w:hAnsi="宋体"/>
                <w:color w:val="auto"/>
                <w:sz w:val="24"/>
                <w:szCs w:val="24"/>
                <w:highlight w:val="none"/>
              </w:rPr>
            </w:pPr>
          </w:p>
        </w:tc>
      </w:tr>
      <w:tr w14:paraId="00657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7336582">
            <w:pPr>
              <w:pStyle w:val="107"/>
              <w:spacing w:line="560" w:lineRule="exact"/>
              <w:ind w:firstLine="200"/>
              <w:jc w:val="center"/>
              <w:rPr>
                <w:rFonts w:hAnsi="宋体"/>
                <w:color w:val="auto"/>
                <w:sz w:val="24"/>
                <w:szCs w:val="24"/>
                <w:highlight w:val="none"/>
              </w:rPr>
            </w:pPr>
          </w:p>
        </w:tc>
        <w:tc>
          <w:tcPr>
            <w:tcW w:w="3402" w:type="dxa"/>
            <w:vAlign w:val="center"/>
          </w:tcPr>
          <w:p w14:paraId="2EBAC62F">
            <w:pPr>
              <w:pStyle w:val="107"/>
              <w:spacing w:line="560" w:lineRule="exact"/>
              <w:ind w:firstLine="200"/>
              <w:jc w:val="center"/>
              <w:rPr>
                <w:rFonts w:hAnsi="宋体"/>
                <w:color w:val="auto"/>
                <w:sz w:val="24"/>
                <w:szCs w:val="24"/>
                <w:highlight w:val="none"/>
              </w:rPr>
            </w:pPr>
          </w:p>
        </w:tc>
        <w:tc>
          <w:tcPr>
            <w:tcW w:w="2552" w:type="dxa"/>
            <w:vAlign w:val="center"/>
          </w:tcPr>
          <w:p w14:paraId="6B1D64FA">
            <w:pPr>
              <w:pStyle w:val="107"/>
              <w:spacing w:line="560" w:lineRule="exact"/>
              <w:ind w:firstLine="200"/>
              <w:jc w:val="center"/>
              <w:rPr>
                <w:rFonts w:hAnsi="宋体"/>
                <w:color w:val="auto"/>
                <w:sz w:val="24"/>
                <w:szCs w:val="24"/>
                <w:highlight w:val="none"/>
              </w:rPr>
            </w:pPr>
          </w:p>
        </w:tc>
      </w:tr>
      <w:tr w14:paraId="17DFC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715BF7B">
            <w:pPr>
              <w:pStyle w:val="107"/>
              <w:spacing w:line="560" w:lineRule="exact"/>
              <w:ind w:firstLine="200"/>
              <w:jc w:val="center"/>
              <w:rPr>
                <w:rFonts w:hAnsi="宋体"/>
                <w:color w:val="auto"/>
                <w:sz w:val="24"/>
                <w:szCs w:val="24"/>
                <w:highlight w:val="none"/>
              </w:rPr>
            </w:pPr>
          </w:p>
        </w:tc>
        <w:tc>
          <w:tcPr>
            <w:tcW w:w="3402" w:type="dxa"/>
            <w:vAlign w:val="center"/>
          </w:tcPr>
          <w:p w14:paraId="445148D6">
            <w:pPr>
              <w:pStyle w:val="107"/>
              <w:spacing w:line="560" w:lineRule="exact"/>
              <w:ind w:firstLine="200"/>
              <w:jc w:val="center"/>
              <w:rPr>
                <w:rFonts w:hAnsi="宋体"/>
                <w:color w:val="auto"/>
                <w:sz w:val="24"/>
                <w:szCs w:val="24"/>
                <w:highlight w:val="none"/>
              </w:rPr>
            </w:pPr>
          </w:p>
        </w:tc>
        <w:tc>
          <w:tcPr>
            <w:tcW w:w="2552" w:type="dxa"/>
            <w:vAlign w:val="center"/>
          </w:tcPr>
          <w:p w14:paraId="6331F484">
            <w:pPr>
              <w:pStyle w:val="107"/>
              <w:spacing w:line="560" w:lineRule="exact"/>
              <w:ind w:firstLine="200"/>
              <w:jc w:val="center"/>
              <w:rPr>
                <w:rFonts w:hAnsi="宋体"/>
                <w:color w:val="auto"/>
                <w:sz w:val="24"/>
                <w:szCs w:val="24"/>
                <w:highlight w:val="none"/>
              </w:rPr>
            </w:pPr>
          </w:p>
        </w:tc>
      </w:tr>
      <w:tr w14:paraId="710ED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468B877">
            <w:pPr>
              <w:pStyle w:val="107"/>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124302BD">
            <w:pPr>
              <w:pStyle w:val="107"/>
              <w:spacing w:line="560" w:lineRule="exact"/>
              <w:ind w:firstLine="200"/>
              <w:jc w:val="center"/>
              <w:rPr>
                <w:rFonts w:hAnsi="宋体"/>
                <w:color w:val="auto"/>
                <w:sz w:val="24"/>
                <w:szCs w:val="24"/>
                <w:highlight w:val="none"/>
              </w:rPr>
            </w:pPr>
          </w:p>
        </w:tc>
      </w:tr>
    </w:tbl>
    <w:p w14:paraId="0ABA8ECC">
      <w:pPr>
        <w:spacing w:line="560" w:lineRule="exact"/>
        <w:ind w:firstLine="480" w:firstLineChars="200"/>
        <w:rPr>
          <w:rFonts w:ascii="宋体" w:hAnsi="宋体"/>
          <w:color w:val="auto"/>
          <w:sz w:val="24"/>
          <w:highlight w:val="none"/>
        </w:rPr>
      </w:pPr>
      <w:bookmarkStart w:id="410" w:name="_Toc30158"/>
      <w:bookmarkStart w:id="411" w:name="_Toc14993"/>
      <w:bookmarkStart w:id="412" w:name="_Toc3654"/>
      <w:bookmarkStart w:id="413" w:name="_Toc30506"/>
      <w:bookmarkStart w:id="414" w:name="_Toc2691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06DB156A">
      <w:pPr>
        <w:spacing w:line="560" w:lineRule="exact"/>
        <w:ind w:firstLine="480" w:firstLineChars="200"/>
        <w:rPr>
          <w:rFonts w:hint="eastAsia" w:ascii="宋体" w:hAnsi="宋体" w:eastAsia="宋体" w:cs="Times New Roman"/>
          <w:b/>
          <w:bCs/>
          <w:color w:val="auto"/>
          <w:sz w:val="24"/>
          <w:highlight w:val="none"/>
          <w:lang w:val="en-US"/>
        </w:rPr>
      </w:pPr>
      <w:r>
        <w:rPr>
          <w:rFonts w:hint="eastAsia" w:ascii="宋体" w:hAnsi="宋体" w:eastAsia="宋体" w:cs="Times New Roman"/>
          <w:b w:val="0"/>
          <w:bCs w:val="0"/>
          <w:color w:val="auto"/>
          <w:sz w:val="24"/>
          <w:highlight w:val="none"/>
          <w:lang w:val="en-US"/>
        </w:rPr>
        <w:t>1.3.3其他计价方式：</w:t>
      </w:r>
      <w:r>
        <w:rPr>
          <w:rFonts w:hint="eastAsia" w:ascii="宋体" w:hAnsi="宋体" w:eastAsia="宋体" w:cs="Times New Roman"/>
          <w:b w:val="0"/>
          <w:bCs w:val="0"/>
          <w:color w:val="auto"/>
          <w:sz w:val="24"/>
          <w:highlight w:val="none"/>
          <w:u w:val="single"/>
          <w:lang w:val="en-US"/>
        </w:rPr>
        <w:t xml:space="preserve">                  </w:t>
      </w:r>
      <w:r>
        <w:rPr>
          <w:rFonts w:hint="eastAsia" w:ascii="宋体" w:hAnsi="宋体" w:eastAsia="宋体" w:cs="Times New Roman"/>
          <w:b w:val="0"/>
          <w:bCs w:val="0"/>
          <w:color w:val="auto"/>
          <w:sz w:val="24"/>
          <w:highlight w:val="none"/>
          <w:lang w:val="en-US"/>
        </w:rPr>
        <w:t xml:space="preserve"> </w:t>
      </w:r>
      <w:r>
        <w:rPr>
          <w:rFonts w:hint="eastAsia" w:ascii="宋体" w:hAnsi="宋体" w:eastAsia="宋体" w:cs="Times New Roman"/>
          <w:b w:val="0"/>
          <w:bCs w:val="0"/>
          <w:color w:val="auto"/>
          <w:sz w:val="24"/>
          <w:highlight w:val="none"/>
        </w:rPr>
        <w:t>。</w:t>
      </w:r>
    </w:p>
    <w:bookmarkEnd w:id="410"/>
    <w:bookmarkEnd w:id="411"/>
    <w:bookmarkEnd w:id="412"/>
    <w:bookmarkEnd w:id="413"/>
    <w:bookmarkEnd w:id="414"/>
    <w:p w14:paraId="1761E396">
      <w:pPr>
        <w:pStyle w:val="619"/>
        <w:spacing w:before="0" w:beforeAutospacing="0" w:after="0" w:afterAutospacing="0" w:line="360" w:lineRule="auto"/>
        <w:ind w:firstLine="480"/>
        <w:rPr>
          <w:b/>
          <w:color w:val="auto"/>
          <w:highlight w:val="none"/>
        </w:rPr>
      </w:pPr>
      <w:bookmarkStart w:id="415" w:name="_Toc22618"/>
      <w:bookmarkStart w:id="416" w:name="_Toc1814"/>
      <w:bookmarkStart w:id="417" w:name="_Toc10340"/>
      <w:bookmarkStart w:id="418" w:name="_Toc4760"/>
      <w:bookmarkStart w:id="419" w:name="_Toc31421"/>
      <w:bookmarkStart w:id="420" w:name="_Toc11108"/>
      <w:bookmarkStart w:id="421" w:name="_Toc3625"/>
      <w:bookmarkStart w:id="422" w:name="_Toc8772"/>
      <w:r>
        <w:rPr>
          <w:rFonts w:hint="eastAsia"/>
          <w:b/>
          <w:color w:val="auto"/>
          <w:highlight w:val="none"/>
        </w:rPr>
        <w:t>1.4履约保证金</w:t>
      </w:r>
    </w:p>
    <w:p w14:paraId="1570A384">
      <w:pPr>
        <w:pStyle w:val="619"/>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5A4F2EC0">
      <w:pPr>
        <w:spacing w:line="560" w:lineRule="exact"/>
        <w:ind w:firstLine="480" w:firstLineChars="200"/>
        <w:rPr>
          <w:rFonts w:hint="eastAsia" w:ascii="宋体" w:hAnsi="宋体" w:eastAsia="宋体" w:cs="Times New Roman"/>
          <w:b w:val="0"/>
          <w:bCs w:val="0"/>
          <w:color w:val="auto"/>
          <w:sz w:val="24"/>
          <w:highlight w:val="none"/>
        </w:rPr>
      </w:pPr>
      <w:r>
        <w:rPr>
          <w:rFonts w:hint="eastAsia" w:ascii="宋体" w:hAnsi="宋体" w:eastAsia="宋体" w:cs="Times New Roman"/>
          <w:b w:val="0"/>
          <w:bCs w:val="0"/>
          <w:color w:val="auto"/>
          <w:sz w:val="24"/>
          <w:highlight w:val="none"/>
        </w:rPr>
        <w:t xml:space="preserve">1.4.1履约保证金的比例为合同金额的 </w:t>
      </w:r>
      <w:r>
        <w:rPr>
          <w:rFonts w:hint="eastAsia" w:ascii="宋体" w:hAnsi="宋体" w:eastAsia="宋体" w:cs="Times New Roman"/>
          <w:b w:val="0"/>
          <w:bCs w:val="0"/>
          <w:color w:val="auto"/>
          <w:sz w:val="24"/>
          <w:highlight w:val="none"/>
          <w:u w:val="single"/>
        </w:rPr>
        <w:t xml:space="preserve">    </w:t>
      </w:r>
      <w:r>
        <w:rPr>
          <w:rFonts w:hint="eastAsia" w:ascii="宋体" w:hAnsi="宋体" w:eastAsia="宋体" w:cs="Times New Roman"/>
          <w:b w:val="0"/>
          <w:bCs w:val="0"/>
          <w:color w:val="auto"/>
          <w:sz w:val="24"/>
          <w:highlight w:val="none"/>
        </w:rPr>
        <w:t>%；</w:t>
      </w:r>
    </w:p>
    <w:p w14:paraId="7215A69E">
      <w:pPr>
        <w:spacing w:line="560" w:lineRule="exact"/>
        <w:ind w:firstLine="480" w:firstLineChars="200"/>
        <w:rPr>
          <w:rFonts w:ascii="宋体" w:hAnsi="宋体" w:cs="宋体"/>
          <w:color w:val="auto"/>
          <w:kern w:val="0"/>
          <w:sz w:val="24"/>
          <w:highlight w:val="none"/>
        </w:rPr>
      </w:pPr>
      <w:r>
        <w:rPr>
          <w:rFonts w:hint="eastAsia" w:ascii="宋体" w:hAnsi="宋体" w:eastAsia="宋体" w:cs="Times New Roman"/>
          <w:b w:val="0"/>
          <w:bCs w:val="0"/>
          <w:color w:val="auto"/>
          <w:sz w:val="24"/>
          <w:highlight w:val="none"/>
        </w:rPr>
        <w:t>1.4.2履约保证金支付方式详见</w:t>
      </w:r>
      <w:r>
        <w:rPr>
          <w:rFonts w:hint="eastAsia" w:ascii="宋体" w:hAnsi="宋体" w:eastAsia="宋体" w:cs="Times New Roman"/>
          <w:b w:val="0"/>
          <w:bCs w:val="0"/>
          <w:color w:val="auto"/>
          <w:sz w:val="24"/>
          <w:highlight w:val="none"/>
          <w:u w:val="single"/>
        </w:rPr>
        <w:t xml:space="preserve">    合同专用条款           </w:t>
      </w:r>
      <w:r>
        <w:rPr>
          <w:rFonts w:hint="eastAsia" w:ascii="宋体" w:hAnsi="宋体" w:eastAsia="宋体" w:cs="Times New Roman"/>
          <w:b w:val="0"/>
          <w:bCs w:val="0"/>
          <w:color w:val="auto"/>
          <w:sz w:val="24"/>
          <w:highlight w:val="none"/>
        </w:rPr>
        <w:t>；</w:t>
      </w:r>
    </w:p>
    <w:p w14:paraId="40682CD3">
      <w:pPr>
        <w:spacing w:line="560" w:lineRule="exact"/>
        <w:ind w:firstLine="480" w:firstLineChars="200"/>
        <w:rPr>
          <w:rFonts w:hint="eastAsia" w:ascii="宋体" w:hAnsi="宋体" w:eastAsia="宋体" w:cs="Times New Roman"/>
          <w:b w:val="0"/>
          <w:bCs w:val="0"/>
          <w:color w:val="auto"/>
          <w:sz w:val="24"/>
          <w:highlight w:val="none"/>
          <w:lang w:val="en-US"/>
        </w:rPr>
      </w:pPr>
      <w:r>
        <w:rPr>
          <w:rFonts w:hint="eastAsia" w:ascii="宋体" w:hAnsi="宋体" w:eastAsia="宋体" w:cs="Times New Roman"/>
          <w:b w:val="0"/>
          <w:bCs w:val="0"/>
          <w:color w:val="auto"/>
          <w:sz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709DBC6">
      <w:pPr>
        <w:spacing w:line="560" w:lineRule="exact"/>
        <w:ind w:firstLine="480" w:firstLineChars="200"/>
        <w:rPr>
          <w:rFonts w:hint="eastAsia" w:ascii="宋体" w:hAnsi="宋体" w:eastAsia="宋体" w:cs="Times New Roman"/>
          <w:b w:val="0"/>
          <w:bCs w:val="0"/>
          <w:color w:val="auto"/>
          <w:sz w:val="24"/>
          <w:highlight w:val="none"/>
        </w:rPr>
      </w:pPr>
      <w:r>
        <w:rPr>
          <w:rFonts w:hint="eastAsia" w:ascii="宋体" w:hAnsi="宋体" w:eastAsia="宋体" w:cs="Times New Roman"/>
          <w:b w:val="0"/>
          <w:bCs w:val="0"/>
          <w:color w:val="auto"/>
          <w:sz w:val="24"/>
          <w:highlight w:val="none"/>
        </w:rPr>
        <w:t>1.4.4甲方在项目验收结束后及时退还履约保证金。甲方在项目通过验收之日起       个工作日内将履约保证金无息退还乙方，逾期退还的，乙方可要求甲方支付违约金，违约金按每迟延退还一日的应退还而未退还金额的</w:t>
      </w:r>
      <w:r>
        <w:rPr>
          <w:rFonts w:hint="eastAsia" w:ascii="宋体" w:hAnsi="宋体" w:eastAsia="宋体" w:cs="Times New Roman"/>
          <w:b w:val="0"/>
          <w:bCs w:val="0"/>
          <w:color w:val="auto"/>
          <w:sz w:val="24"/>
          <w:highlight w:val="none"/>
          <w:u w:val="single"/>
        </w:rPr>
        <w:t xml:space="preserve">  0.05（可根据情况修改）  %</w:t>
      </w:r>
      <w:r>
        <w:rPr>
          <w:rFonts w:hint="eastAsia" w:ascii="宋体" w:hAnsi="宋体" w:eastAsia="宋体" w:cs="Times New Roman"/>
          <w:b w:val="0"/>
          <w:bCs w:val="0"/>
          <w:color w:val="auto"/>
          <w:sz w:val="24"/>
          <w:highlight w:val="none"/>
        </w:rPr>
        <w:t>计算，最高限额为本合同履约保证金的</w:t>
      </w:r>
      <w:r>
        <w:rPr>
          <w:rFonts w:hint="eastAsia" w:ascii="宋体" w:hAnsi="宋体" w:eastAsia="宋体" w:cs="Times New Roman"/>
          <w:b w:val="0"/>
          <w:bCs w:val="0"/>
          <w:color w:val="auto"/>
          <w:sz w:val="24"/>
          <w:highlight w:val="none"/>
          <w:u w:val="single"/>
        </w:rPr>
        <w:t xml:space="preserve">  20   %</w:t>
      </w:r>
      <w:r>
        <w:rPr>
          <w:rFonts w:hint="eastAsia" w:ascii="宋体" w:hAnsi="宋体" w:eastAsia="宋体" w:cs="Times New Roman"/>
          <w:b w:val="0"/>
          <w:bCs w:val="0"/>
          <w:color w:val="auto"/>
          <w:sz w:val="24"/>
          <w:highlight w:val="none"/>
        </w:rPr>
        <w:t>。</w:t>
      </w:r>
    </w:p>
    <w:p w14:paraId="50E694F2">
      <w:pPr>
        <w:spacing w:line="560" w:lineRule="exact"/>
        <w:ind w:firstLine="482" w:firstLineChars="200"/>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rPr>
        <w:t>1.5</w:t>
      </w:r>
      <w:bookmarkEnd w:id="415"/>
      <w:bookmarkEnd w:id="416"/>
      <w:bookmarkEnd w:id="417"/>
      <w:r>
        <w:rPr>
          <w:rFonts w:hint="eastAsia" w:ascii="宋体" w:hAnsi="宋体" w:eastAsia="宋体" w:cs="Times New Roman"/>
          <w:b/>
          <w:bCs/>
          <w:color w:val="auto"/>
          <w:sz w:val="24"/>
          <w:highlight w:val="none"/>
        </w:rPr>
        <w:t>预付款</w:t>
      </w:r>
    </w:p>
    <w:p w14:paraId="41150A57">
      <w:pPr>
        <w:pStyle w:val="619"/>
        <w:wordWrap/>
        <w:snapToGrid/>
        <w:spacing w:before="0" w:beforeAutospacing="0" w:after="0" w:afterAutospacing="0" w:line="360" w:lineRule="auto"/>
        <w:ind w:firstLine="480"/>
        <w:textAlignment w:val="auto"/>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396296A4">
      <w:pPr>
        <w:wordWrap/>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F53DB88">
      <w:pPr>
        <w:pStyle w:val="619"/>
        <w:wordWrap/>
        <w:snapToGrid/>
        <w:spacing w:before="0" w:beforeAutospacing="0" w:after="0" w:afterAutospacing="0" w:line="360" w:lineRule="auto"/>
        <w:ind w:firstLine="480"/>
        <w:textAlignment w:val="auto"/>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80B42AE">
      <w:pPr>
        <w:pStyle w:val="619"/>
        <w:wordWrap/>
        <w:snapToGrid/>
        <w:spacing w:before="0" w:beforeAutospacing="0" w:after="0" w:afterAutospacing="0" w:line="360" w:lineRule="auto"/>
        <w:ind w:firstLine="480"/>
        <w:textAlignment w:val="auto"/>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280E8D9C">
      <w:pPr>
        <w:wordWrap/>
        <w:snapToGrid/>
        <w:spacing w:line="560" w:lineRule="exact"/>
        <w:ind w:firstLine="482" w:firstLineChars="200"/>
        <w:textAlignment w:val="auto"/>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rPr>
        <w:t>1.6资金支付</w:t>
      </w:r>
    </w:p>
    <w:p w14:paraId="30D73BB5">
      <w:pPr>
        <w:pStyle w:val="619"/>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1E75B07">
      <w:pPr>
        <w:pStyle w:val="619"/>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1.6.2资金支付的方式、时间和条件详见</w:t>
      </w:r>
      <w:r>
        <w:rPr>
          <w:rFonts w:hint="eastAsia" w:ascii="宋体" w:hAnsi="宋体" w:eastAsia="宋体" w:cs="宋体"/>
          <w:b/>
          <w:bCs/>
          <w:color w:val="auto"/>
          <w:highlight w:val="none"/>
          <w:u w:val="single"/>
        </w:rPr>
        <w:t>合同专用条款</w:t>
      </w:r>
      <w:r>
        <w:rPr>
          <w:rFonts w:hint="eastAsia" w:ascii="宋体" w:hAnsi="宋体" w:eastAsia="宋体" w:cs="宋体"/>
          <w:color w:val="auto"/>
          <w:highlight w:val="none"/>
        </w:rPr>
        <w:t>。</w:t>
      </w:r>
    </w:p>
    <w:p w14:paraId="4B9BB58B">
      <w:pPr>
        <w:spacing w:line="560" w:lineRule="exact"/>
        <w:ind w:firstLine="482" w:firstLineChars="200"/>
        <w:rPr>
          <w:rFonts w:ascii="宋体" w:hAnsi="宋体" w:eastAsia="宋体" w:cs="Times New Roman"/>
          <w:b/>
          <w:bCs/>
          <w:color w:val="auto"/>
          <w:sz w:val="24"/>
          <w:highlight w:val="none"/>
        </w:rPr>
      </w:pPr>
      <w:r>
        <w:rPr>
          <w:rFonts w:ascii="宋体" w:hAnsi="宋体" w:eastAsia="宋体" w:cs="Times New Roman"/>
          <w:b/>
          <w:bCs/>
          <w:color w:val="auto"/>
          <w:sz w:val="24"/>
          <w:highlight w:val="none"/>
        </w:rPr>
        <w:t>1.</w:t>
      </w:r>
      <w:r>
        <w:rPr>
          <w:rFonts w:hint="eastAsia" w:ascii="宋体" w:hAnsi="宋体" w:eastAsia="宋体" w:cs="Times New Roman"/>
          <w:b/>
          <w:bCs/>
          <w:color w:val="auto"/>
          <w:sz w:val="24"/>
          <w:highlight w:val="none"/>
        </w:rPr>
        <w:t>7</w:t>
      </w:r>
      <w:r>
        <w:rPr>
          <w:rFonts w:ascii="宋体" w:hAnsi="宋体" w:eastAsia="宋体" w:cs="Times New Roman"/>
          <w:b/>
          <w:bCs/>
          <w:color w:val="auto"/>
          <w:sz w:val="24"/>
          <w:highlight w:val="none"/>
        </w:rPr>
        <w:t xml:space="preserve"> 履行期限</w:t>
      </w:r>
      <w:r>
        <w:rPr>
          <w:rFonts w:hint="eastAsia" w:ascii="宋体" w:hAnsi="宋体" w:eastAsia="宋体" w:cs="Times New Roman"/>
          <w:b/>
          <w:bCs/>
          <w:color w:val="auto"/>
          <w:sz w:val="24"/>
          <w:highlight w:val="none"/>
        </w:rPr>
        <w:t>、地点和方式</w:t>
      </w:r>
      <w:bookmarkEnd w:id="418"/>
      <w:bookmarkEnd w:id="419"/>
      <w:bookmarkEnd w:id="420"/>
      <w:bookmarkEnd w:id="421"/>
      <w:bookmarkEnd w:id="422"/>
    </w:p>
    <w:p w14:paraId="1A5088BA">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eastAsia="宋体" w:cs="Times New Roman"/>
          <w:b/>
          <w:bCs/>
          <w:color w:val="auto"/>
          <w:sz w:val="24"/>
          <w:highlight w:val="none"/>
          <w:u w:val="single"/>
        </w:rPr>
        <w:t>合同专用条款</w:t>
      </w:r>
      <w:r>
        <w:rPr>
          <w:rFonts w:hint="eastAsia" w:ascii="宋体" w:hAnsi="宋体"/>
          <w:color w:val="auto"/>
          <w:sz w:val="24"/>
          <w:highlight w:val="none"/>
        </w:rPr>
        <w:t>；</w:t>
      </w:r>
    </w:p>
    <w:p w14:paraId="30AAC572">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eastAsia="宋体" w:cs="Times New Roman"/>
          <w:b/>
          <w:bCs/>
          <w:color w:val="auto"/>
          <w:sz w:val="24"/>
          <w:highlight w:val="none"/>
          <w:u w:val="single"/>
        </w:rPr>
        <w:t>合同专用条款</w:t>
      </w:r>
      <w:r>
        <w:rPr>
          <w:rFonts w:hint="eastAsia" w:ascii="宋体" w:hAnsi="宋体"/>
          <w:color w:val="auto"/>
          <w:sz w:val="24"/>
          <w:highlight w:val="none"/>
        </w:rPr>
        <w:t>；</w:t>
      </w:r>
    </w:p>
    <w:p w14:paraId="3CD68A0C">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eastAsia="宋体" w:cs="Times New Roman"/>
          <w:b/>
          <w:bCs/>
          <w:color w:val="auto"/>
          <w:sz w:val="24"/>
          <w:highlight w:val="none"/>
          <w:u w:val="single"/>
        </w:rPr>
        <w:t>合同专用条款</w:t>
      </w:r>
      <w:r>
        <w:rPr>
          <w:rFonts w:hint="eastAsia" w:ascii="宋体" w:hAnsi="宋体"/>
          <w:color w:val="auto"/>
          <w:sz w:val="24"/>
          <w:highlight w:val="none"/>
        </w:rPr>
        <w:t>。</w:t>
      </w:r>
    </w:p>
    <w:p w14:paraId="04464053">
      <w:pPr>
        <w:spacing w:line="560" w:lineRule="exact"/>
        <w:ind w:firstLine="480" w:firstLineChars="200"/>
        <w:rPr>
          <w:rFonts w:ascii="宋体" w:hAnsi="宋体" w:eastAsia="宋体" w:cs="Times New Roman"/>
          <w:color w:val="auto"/>
          <w:sz w:val="24"/>
          <w:highlight w:val="none"/>
        </w:rPr>
      </w:pPr>
      <w:bookmarkStart w:id="423" w:name="_Toc8586"/>
      <w:bookmarkStart w:id="424" w:name="_Toc5698"/>
      <w:bookmarkStart w:id="425" w:name="_Toc3079"/>
      <w:bookmarkStart w:id="426" w:name="_Toc2375"/>
      <w:bookmarkStart w:id="427" w:name="_Toc24662"/>
      <w:r>
        <w:rPr>
          <w:rFonts w:hint="eastAsia" w:ascii="宋体" w:hAnsi="宋体" w:eastAsia="宋体" w:cs="Times New Roman"/>
          <w:color w:val="auto"/>
          <w:sz w:val="24"/>
          <w:highlight w:val="none"/>
        </w:rPr>
        <w:t>1.7.4若服务涉及货物的，则货物的：</w:t>
      </w:r>
    </w:p>
    <w:p w14:paraId="1E90B248">
      <w:pPr>
        <w:spacing w:line="560" w:lineRule="exact"/>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1.7.4.1 交付期限：</w:t>
      </w:r>
      <w:r>
        <w:rPr>
          <w:rFonts w:hint="eastAsia" w:ascii="宋体" w:hAnsi="宋体" w:eastAsia="宋体" w:cs="Times New Roman"/>
          <w:b/>
          <w:bCs/>
          <w:color w:val="auto"/>
          <w:sz w:val="24"/>
          <w:highlight w:val="none"/>
          <w:u w:val="single"/>
        </w:rPr>
        <w:t>详见合同专用条款</w:t>
      </w:r>
      <w:r>
        <w:rPr>
          <w:rFonts w:hint="eastAsia" w:ascii="宋体" w:hAnsi="宋体" w:eastAsia="宋体" w:cs="Times New Roman"/>
          <w:color w:val="auto"/>
          <w:sz w:val="24"/>
          <w:highlight w:val="none"/>
        </w:rPr>
        <w:t>；</w:t>
      </w:r>
    </w:p>
    <w:p w14:paraId="32DB4D4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eastAsia="宋体" w:cs="Times New Roman"/>
          <w:b/>
          <w:bCs/>
          <w:color w:val="auto"/>
          <w:sz w:val="24"/>
          <w:highlight w:val="none"/>
          <w:u w:val="single"/>
        </w:rPr>
        <w:t>合同专用条款</w:t>
      </w:r>
      <w:r>
        <w:rPr>
          <w:rFonts w:hint="eastAsia" w:ascii="宋体" w:hAnsi="宋体" w:cs="宋体"/>
          <w:color w:val="auto"/>
          <w:sz w:val="24"/>
          <w:highlight w:val="none"/>
        </w:rPr>
        <w:t>；</w:t>
      </w:r>
    </w:p>
    <w:p w14:paraId="5A81C52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eastAsia="宋体" w:cs="Times New Roman"/>
          <w:b/>
          <w:bCs/>
          <w:color w:val="auto"/>
          <w:sz w:val="24"/>
          <w:highlight w:val="none"/>
          <w:u w:val="single"/>
        </w:rPr>
        <w:t>合同专用条款</w:t>
      </w:r>
      <w:r>
        <w:rPr>
          <w:rFonts w:hint="eastAsia" w:ascii="宋体" w:hAnsi="宋体" w:cs="宋体"/>
          <w:color w:val="auto"/>
          <w:sz w:val="24"/>
          <w:highlight w:val="none"/>
        </w:rPr>
        <w:t>。</w:t>
      </w:r>
    </w:p>
    <w:p w14:paraId="5C5A683C">
      <w:pPr>
        <w:spacing w:line="560" w:lineRule="exact"/>
        <w:ind w:firstLine="482" w:firstLineChars="200"/>
        <w:rPr>
          <w:rFonts w:ascii="宋体" w:hAnsi="宋体" w:eastAsia="宋体" w:cs="Times New Roman"/>
          <w:b/>
          <w:bCs/>
          <w:color w:val="auto"/>
          <w:sz w:val="24"/>
          <w:highlight w:val="none"/>
        </w:rPr>
      </w:pPr>
      <w:r>
        <w:rPr>
          <w:rFonts w:ascii="宋体" w:hAnsi="宋体" w:eastAsia="宋体" w:cs="Times New Roman"/>
          <w:b/>
          <w:bCs/>
          <w:color w:val="auto"/>
          <w:sz w:val="24"/>
          <w:highlight w:val="none"/>
        </w:rPr>
        <w:t>1.</w:t>
      </w:r>
      <w:r>
        <w:rPr>
          <w:rFonts w:hint="eastAsia" w:ascii="宋体" w:hAnsi="宋体" w:eastAsia="宋体" w:cs="Times New Roman"/>
          <w:b/>
          <w:bCs/>
          <w:color w:val="auto"/>
          <w:sz w:val="24"/>
          <w:highlight w:val="none"/>
        </w:rPr>
        <w:t>8违约责任</w:t>
      </w:r>
      <w:bookmarkEnd w:id="423"/>
      <w:bookmarkEnd w:id="424"/>
      <w:bookmarkEnd w:id="425"/>
      <w:bookmarkEnd w:id="426"/>
      <w:bookmarkEnd w:id="427"/>
    </w:p>
    <w:p w14:paraId="2871F874">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3D6FF019">
      <w:pPr>
        <w:pStyle w:val="5"/>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6C9F591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61CB6991">
      <w:pPr>
        <w:spacing w:line="560" w:lineRule="exact"/>
        <w:ind w:firstLine="480" w:firstLineChars="200"/>
        <w:rPr>
          <w:rFonts w:ascii="宋体" w:hAnsi="宋体" w:cs="宋体"/>
          <w:color w:val="auto"/>
          <w:sz w:val="24"/>
          <w:highlight w:val="none"/>
        </w:rPr>
      </w:pPr>
      <w:bookmarkStart w:id="428" w:name="_Toc32454"/>
      <w:bookmarkStart w:id="429" w:name="_Toc18683"/>
      <w:bookmarkStart w:id="430" w:name="_Toc30329"/>
      <w:bookmarkStart w:id="431" w:name="_Toc9497"/>
      <w:bookmarkStart w:id="432" w:name="_Toc2680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3A3F91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73B1FC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3390CAD5">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8"/>
    <w:bookmarkEnd w:id="429"/>
    <w:bookmarkEnd w:id="430"/>
    <w:bookmarkEnd w:id="431"/>
    <w:bookmarkEnd w:id="432"/>
    <w:p w14:paraId="07C81A17">
      <w:pPr>
        <w:spacing w:line="560" w:lineRule="exact"/>
        <w:ind w:firstLine="482" w:firstLineChars="200"/>
        <w:outlineLvl w:val="0"/>
        <w:rPr>
          <w:rFonts w:ascii="宋体" w:hAnsi="宋体" w:cs="宋体"/>
          <w:b/>
          <w:color w:val="auto"/>
          <w:sz w:val="24"/>
          <w:highlight w:val="none"/>
        </w:rPr>
      </w:pPr>
      <w:bookmarkStart w:id="433" w:name="_Toc28375"/>
      <w:bookmarkStart w:id="434" w:name="_Toc16021"/>
      <w:bookmarkStart w:id="435" w:name="_Toc15583"/>
      <w:r>
        <w:rPr>
          <w:rFonts w:hint="eastAsia" w:ascii="宋体" w:hAnsi="宋体" w:cs="宋体"/>
          <w:b/>
          <w:color w:val="auto"/>
          <w:sz w:val="24"/>
          <w:highlight w:val="none"/>
        </w:rPr>
        <w:t>1.9合同争议的解决</w:t>
      </w:r>
      <w:bookmarkEnd w:id="433"/>
      <w:bookmarkEnd w:id="434"/>
      <w:bookmarkEnd w:id="435"/>
    </w:p>
    <w:p w14:paraId="6AD49134">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02583623">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46BEE345">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4B20137E">
      <w:pPr>
        <w:spacing w:line="560" w:lineRule="exact"/>
        <w:ind w:firstLine="482" w:firstLineChars="200"/>
        <w:outlineLvl w:val="0"/>
        <w:rPr>
          <w:rFonts w:ascii="宋体" w:hAnsi="宋体" w:cs="宋体"/>
          <w:b/>
          <w:color w:val="auto"/>
          <w:sz w:val="24"/>
          <w:highlight w:val="none"/>
        </w:rPr>
      </w:pPr>
      <w:bookmarkStart w:id="436" w:name="_Toc15322"/>
      <w:bookmarkStart w:id="437" w:name="_Toc7245"/>
      <w:bookmarkStart w:id="438" w:name="_Toc11173"/>
      <w:r>
        <w:rPr>
          <w:rFonts w:hint="eastAsia" w:ascii="宋体" w:hAnsi="宋体" w:cs="宋体"/>
          <w:b/>
          <w:color w:val="auto"/>
          <w:sz w:val="24"/>
          <w:highlight w:val="none"/>
        </w:rPr>
        <w:t>2.0 合同生效</w:t>
      </w:r>
      <w:bookmarkEnd w:id="436"/>
      <w:bookmarkEnd w:id="437"/>
      <w:bookmarkEnd w:id="438"/>
    </w:p>
    <w:p w14:paraId="3786855A">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5E9C3BEC">
      <w:pPr>
        <w:autoSpaceDE w:val="0"/>
        <w:autoSpaceDN w:val="0"/>
        <w:spacing w:line="560" w:lineRule="exact"/>
        <w:rPr>
          <w:rFonts w:ascii="宋体" w:hAnsi="宋体"/>
          <w:color w:val="auto"/>
          <w:sz w:val="24"/>
          <w:highlight w:val="none"/>
          <w:lang w:val="zh-CN"/>
        </w:rPr>
      </w:pPr>
    </w:p>
    <w:p w14:paraId="72892BF4">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4AEFDD59">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2EB38FFC">
      <w:pPr>
        <w:autoSpaceDE w:val="0"/>
        <w:autoSpaceDN w:val="0"/>
        <w:spacing w:line="560" w:lineRule="exact"/>
        <w:rPr>
          <w:rFonts w:ascii="宋体" w:hAnsi="宋体"/>
          <w:color w:val="auto"/>
          <w:sz w:val="24"/>
          <w:highlight w:val="none"/>
          <w:lang w:val="zh-CN"/>
        </w:rPr>
      </w:pPr>
    </w:p>
    <w:p w14:paraId="19FECE31">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750A9B73">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5651EBA7">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028079B1">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4F3A34F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51EECBD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22FC107D">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540CB79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3F181D2B">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7E31AA15">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259BF414">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356A31CD">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32FEBED9">
      <w:pPr>
        <w:widowControl/>
        <w:adjustRightInd/>
        <w:jc w:val="left"/>
        <w:rPr>
          <w:rFonts w:ascii="宋体" w:hAnsi="宋体"/>
          <w:b/>
          <w:color w:val="auto"/>
          <w:sz w:val="24"/>
          <w:highlight w:val="none"/>
        </w:rPr>
      </w:pPr>
      <w:r>
        <w:rPr>
          <w:rFonts w:ascii="宋体" w:hAnsi="宋体"/>
          <w:b/>
          <w:color w:val="auto"/>
          <w:highlight w:val="none"/>
        </w:rPr>
        <w:br w:type="page"/>
      </w:r>
    </w:p>
    <w:p w14:paraId="393D4997">
      <w:pPr>
        <w:pStyle w:val="387"/>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773B471D">
      <w:pPr>
        <w:spacing w:line="560" w:lineRule="exact"/>
        <w:ind w:firstLine="482" w:firstLineChars="200"/>
        <w:outlineLvl w:val="0"/>
        <w:rPr>
          <w:rFonts w:ascii="宋体" w:hAnsi="宋体"/>
          <w:b/>
          <w:color w:val="auto"/>
          <w:sz w:val="24"/>
          <w:highlight w:val="none"/>
        </w:rPr>
      </w:pPr>
      <w:bookmarkStart w:id="439" w:name="_Toc5228"/>
      <w:bookmarkStart w:id="440" w:name="_Toc19680"/>
      <w:bookmarkStart w:id="441" w:name="_Toc25079"/>
      <w:bookmarkStart w:id="442" w:name="_Toc14021"/>
      <w:bookmarkStart w:id="443" w:name="_Toc31297"/>
      <w:r>
        <w:rPr>
          <w:rFonts w:ascii="宋体" w:hAnsi="宋体"/>
          <w:b/>
          <w:color w:val="auto"/>
          <w:sz w:val="24"/>
          <w:highlight w:val="none"/>
        </w:rPr>
        <w:t>2.1 定义</w:t>
      </w:r>
      <w:bookmarkEnd w:id="439"/>
      <w:bookmarkEnd w:id="440"/>
      <w:bookmarkEnd w:id="441"/>
      <w:bookmarkEnd w:id="442"/>
      <w:bookmarkEnd w:id="443"/>
    </w:p>
    <w:p w14:paraId="393CA985">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51790602">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1B8E4F37">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1B60ABC0">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1BFB72B0">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7571653B">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8F6C1D9">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55786C5F">
      <w:pPr>
        <w:spacing w:line="560" w:lineRule="exact"/>
        <w:ind w:firstLine="482" w:firstLineChars="200"/>
        <w:outlineLvl w:val="0"/>
        <w:rPr>
          <w:rFonts w:ascii="宋体" w:hAnsi="宋体"/>
          <w:b/>
          <w:color w:val="auto"/>
          <w:sz w:val="24"/>
          <w:highlight w:val="none"/>
        </w:rPr>
      </w:pPr>
      <w:bookmarkStart w:id="444" w:name="_Toc19539"/>
      <w:bookmarkStart w:id="445" w:name="_Toc3769"/>
      <w:bookmarkStart w:id="446" w:name="_Toc31402"/>
      <w:bookmarkStart w:id="447" w:name="_Toc16752"/>
      <w:bookmarkStart w:id="448" w:name="_Toc23289"/>
      <w:r>
        <w:rPr>
          <w:rFonts w:ascii="宋体" w:hAnsi="宋体"/>
          <w:b/>
          <w:color w:val="auto"/>
          <w:sz w:val="24"/>
          <w:highlight w:val="none"/>
        </w:rPr>
        <w:t>2.2 技术规范</w:t>
      </w:r>
      <w:bookmarkEnd w:id="444"/>
      <w:bookmarkEnd w:id="445"/>
      <w:bookmarkEnd w:id="446"/>
      <w:bookmarkEnd w:id="447"/>
      <w:bookmarkEnd w:id="448"/>
    </w:p>
    <w:p w14:paraId="73960D80">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w:t>
      </w:r>
      <w:r>
        <w:rPr>
          <w:rFonts w:hint="eastAsia" w:ascii="宋体" w:hAnsi="宋体"/>
          <w:color w:val="auto"/>
          <w:sz w:val="24"/>
          <w:highlight w:val="none"/>
          <w:lang w:eastAsia="zh-CN"/>
        </w:rPr>
        <w:t>若有</w:t>
      </w:r>
      <w:r>
        <w:rPr>
          <w:rFonts w:ascii="宋体" w:hAnsi="宋体"/>
          <w:color w:val="auto"/>
          <w:sz w:val="24"/>
          <w:highlight w:val="none"/>
        </w:rPr>
        <w:t>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32C59541">
      <w:pPr>
        <w:spacing w:line="560" w:lineRule="exact"/>
        <w:ind w:firstLine="482" w:firstLineChars="200"/>
        <w:outlineLvl w:val="0"/>
        <w:rPr>
          <w:rFonts w:ascii="宋体" w:hAnsi="宋体"/>
          <w:b/>
          <w:color w:val="auto"/>
          <w:sz w:val="24"/>
          <w:highlight w:val="none"/>
        </w:rPr>
      </w:pPr>
      <w:bookmarkStart w:id="449" w:name="_Toc9161"/>
      <w:bookmarkStart w:id="450" w:name="_Toc4133"/>
      <w:bookmarkStart w:id="451" w:name="_Toc12412"/>
      <w:bookmarkStart w:id="452" w:name="_Toc27945"/>
      <w:bookmarkStart w:id="453" w:name="_Toc13673"/>
      <w:r>
        <w:rPr>
          <w:rFonts w:ascii="宋体" w:hAnsi="宋体"/>
          <w:b/>
          <w:color w:val="auto"/>
          <w:sz w:val="24"/>
          <w:highlight w:val="none"/>
        </w:rPr>
        <w:t>2.3 知识产权</w:t>
      </w:r>
      <w:bookmarkEnd w:id="449"/>
      <w:bookmarkEnd w:id="450"/>
      <w:bookmarkEnd w:id="451"/>
      <w:bookmarkEnd w:id="452"/>
      <w:bookmarkEnd w:id="453"/>
    </w:p>
    <w:p w14:paraId="6B03F94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671110A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96F1892">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610AF8C7">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2A722A8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64010E38">
      <w:pPr>
        <w:spacing w:line="560" w:lineRule="exact"/>
        <w:ind w:firstLine="482" w:firstLineChars="200"/>
        <w:outlineLvl w:val="0"/>
        <w:rPr>
          <w:rFonts w:ascii="宋体" w:hAnsi="宋体"/>
          <w:b/>
          <w:color w:val="auto"/>
          <w:sz w:val="24"/>
          <w:highlight w:val="none"/>
        </w:rPr>
      </w:pPr>
      <w:bookmarkStart w:id="454" w:name="_Toc31233"/>
      <w:bookmarkStart w:id="455" w:name="_Toc32670"/>
      <w:bookmarkStart w:id="456" w:name="_Toc15447"/>
      <w:bookmarkStart w:id="457" w:name="_Toc26555"/>
      <w:bookmarkStart w:id="458" w:name="_Toc22011"/>
      <w:r>
        <w:rPr>
          <w:rFonts w:ascii="宋体" w:hAnsi="宋体"/>
          <w:b/>
          <w:color w:val="auto"/>
          <w:sz w:val="24"/>
          <w:highlight w:val="none"/>
        </w:rPr>
        <w:t>2.5 结算方式和付款条件</w:t>
      </w:r>
      <w:bookmarkEnd w:id="454"/>
      <w:bookmarkEnd w:id="455"/>
      <w:bookmarkEnd w:id="456"/>
      <w:bookmarkEnd w:id="457"/>
      <w:bookmarkEnd w:id="458"/>
    </w:p>
    <w:p w14:paraId="2FCCF844">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2CC15BFD">
      <w:pPr>
        <w:spacing w:line="560" w:lineRule="exact"/>
        <w:ind w:firstLine="482" w:firstLineChars="200"/>
        <w:outlineLvl w:val="0"/>
        <w:rPr>
          <w:rFonts w:ascii="宋体" w:hAnsi="宋体"/>
          <w:b/>
          <w:color w:val="auto"/>
          <w:sz w:val="24"/>
          <w:highlight w:val="none"/>
        </w:rPr>
      </w:pPr>
      <w:bookmarkStart w:id="459" w:name="_Toc13467"/>
      <w:bookmarkStart w:id="460" w:name="_Toc30507"/>
      <w:bookmarkStart w:id="461" w:name="_Toc18990"/>
      <w:bookmarkStart w:id="462" w:name="_Toc16163"/>
      <w:bookmarkStart w:id="463" w:name="_Toc13154"/>
      <w:r>
        <w:rPr>
          <w:rFonts w:ascii="宋体" w:hAnsi="宋体"/>
          <w:b/>
          <w:color w:val="auto"/>
          <w:sz w:val="24"/>
          <w:highlight w:val="none"/>
        </w:rPr>
        <w:t>2.6 技术资料和保密义务</w:t>
      </w:r>
      <w:bookmarkEnd w:id="459"/>
      <w:bookmarkEnd w:id="460"/>
      <w:bookmarkEnd w:id="461"/>
      <w:bookmarkEnd w:id="462"/>
      <w:bookmarkEnd w:id="463"/>
    </w:p>
    <w:p w14:paraId="7BC914FB">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6901575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14105E9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09C26109">
      <w:pPr>
        <w:spacing w:line="560" w:lineRule="exact"/>
        <w:ind w:firstLine="482" w:firstLineChars="200"/>
        <w:outlineLvl w:val="0"/>
        <w:rPr>
          <w:rFonts w:ascii="宋体" w:hAnsi="宋体"/>
          <w:b/>
          <w:color w:val="auto"/>
          <w:sz w:val="24"/>
          <w:highlight w:val="none"/>
        </w:rPr>
      </w:pPr>
      <w:bookmarkStart w:id="464"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4"/>
    </w:p>
    <w:p w14:paraId="4BCC36D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1F35066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6DCADBC3">
      <w:pPr>
        <w:spacing w:line="560" w:lineRule="exact"/>
        <w:ind w:firstLine="482" w:firstLineChars="200"/>
        <w:outlineLvl w:val="0"/>
        <w:rPr>
          <w:rFonts w:ascii="宋体" w:hAnsi="宋体"/>
          <w:b/>
          <w:color w:val="auto"/>
          <w:sz w:val="24"/>
          <w:highlight w:val="none"/>
        </w:rPr>
      </w:pPr>
      <w:bookmarkStart w:id="465"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5"/>
    </w:p>
    <w:p w14:paraId="139FFFBE">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051DB0B5">
      <w:pPr>
        <w:spacing w:line="560" w:lineRule="exact"/>
        <w:ind w:firstLine="482" w:firstLineChars="200"/>
        <w:outlineLvl w:val="0"/>
        <w:rPr>
          <w:rFonts w:ascii="宋体" w:hAnsi="宋体"/>
          <w:b/>
          <w:color w:val="auto"/>
          <w:sz w:val="24"/>
          <w:highlight w:val="none"/>
        </w:rPr>
      </w:pPr>
      <w:bookmarkStart w:id="466"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6"/>
    </w:p>
    <w:p w14:paraId="66197252">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5812B174">
      <w:pPr>
        <w:spacing w:line="560" w:lineRule="exact"/>
        <w:ind w:firstLine="482" w:firstLineChars="200"/>
        <w:outlineLvl w:val="0"/>
        <w:rPr>
          <w:rFonts w:ascii="宋体" w:hAnsi="宋体"/>
          <w:b/>
          <w:color w:val="auto"/>
          <w:sz w:val="24"/>
          <w:highlight w:val="none"/>
        </w:rPr>
      </w:pPr>
      <w:bookmarkStart w:id="467" w:name="_Toc23368"/>
      <w:bookmarkStart w:id="468" w:name="_Toc26689"/>
      <w:bookmarkStart w:id="469" w:name="_Toc21830"/>
      <w:bookmarkStart w:id="470" w:name="_Toc42"/>
      <w:bookmarkStart w:id="471" w:name="_Toc10663"/>
      <w:r>
        <w:rPr>
          <w:rFonts w:ascii="宋体" w:hAnsi="宋体"/>
          <w:b/>
          <w:color w:val="auto"/>
          <w:sz w:val="24"/>
          <w:highlight w:val="none"/>
        </w:rPr>
        <w:t>2.10 合同转让和分包</w:t>
      </w:r>
      <w:bookmarkEnd w:id="467"/>
      <w:bookmarkEnd w:id="468"/>
      <w:bookmarkEnd w:id="469"/>
      <w:bookmarkEnd w:id="470"/>
      <w:bookmarkEnd w:id="471"/>
    </w:p>
    <w:p w14:paraId="1B221A90">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26040DEE">
      <w:pPr>
        <w:spacing w:line="560" w:lineRule="exact"/>
        <w:ind w:firstLine="482" w:firstLineChars="200"/>
        <w:outlineLvl w:val="0"/>
        <w:rPr>
          <w:rFonts w:ascii="宋体" w:hAnsi="宋体"/>
          <w:b/>
          <w:color w:val="auto"/>
          <w:sz w:val="24"/>
          <w:highlight w:val="none"/>
        </w:rPr>
      </w:pPr>
      <w:bookmarkStart w:id="472" w:name="_Toc14371"/>
      <w:bookmarkStart w:id="473" w:name="_Toc32494"/>
      <w:bookmarkStart w:id="474" w:name="_Toc26633"/>
      <w:bookmarkStart w:id="475" w:name="_Toc4720"/>
      <w:bookmarkStart w:id="476" w:name="_Toc25571"/>
      <w:r>
        <w:rPr>
          <w:rFonts w:ascii="宋体" w:hAnsi="宋体"/>
          <w:b/>
          <w:color w:val="auto"/>
          <w:sz w:val="24"/>
          <w:highlight w:val="none"/>
        </w:rPr>
        <w:t>2.11 不可抗力</w:t>
      </w:r>
      <w:bookmarkEnd w:id="472"/>
      <w:bookmarkEnd w:id="473"/>
      <w:bookmarkEnd w:id="474"/>
      <w:bookmarkEnd w:id="475"/>
      <w:bookmarkEnd w:id="476"/>
    </w:p>
    <w:p w14:paraId="0863AC40">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4A13EEE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3F9CA07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42DFF2A2">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0FACBEF8">
      <w:pPr>
        <w:spacing w:line="560" w:lineRule="exact"/>
        <w:ind w:firstLine="482" w:firstLineChars="200"/>
        <w:outlineLvl w:val="0"/>
        <w:rPr>
          <w:rFonts w:ascii="宋体" w:hAnsi="宋体"/>
          <w:b/>
          <w:color w:val="auto"/>
          <w:sz w:val="24"/>
          <w:highlight w:val="none"/>
        </w:rPr>
      </w:pPr>
      <w:bookmarkStart w:id="477" w:name="_Toc24465"/>
      <w:bookmarkStart w:id="478" w:name="_Toc14115"/>
      <w:bookmarkStart w:id="479" w:name="_Toc23854"/>
      <w:bookmarkStart w:id="480" w:name="_Toc3638"/>
      <w:bookmarkStart w:id="481" w:name="_Toc25783"/>
      <w:r>
        <w:rPr>
          <w:rFonts w:ascii="宋体" w:hAnsi="宋体"/>
          <w:b/>
          <w:color w:val="auto"/>
          <w:sz w:val="24"/>
          <w:highlight w:val="none"/>
        </w:rPr>
        <w:t>2.12 税费</w:t>
      </w:r>
      <w:bookmarkEnd w:id="477"/>
      <w:bookmarkEnd w:id="478"/>
      <w:bookmarkEnd w:id="479"/>
      <w:bookmarkEnd w:id="480"/>
      <w:bookmarkEnd w:id="481"/>
    </w:p>
    <w:p w14:paraId="4210800C">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7C4965FE">
      <w:pPr>
        <w:spacing w:line="560" w:lineRule="exact"/>
        <w:ind w:firstLine="482" w:firstLineChars="200"/>
        <w:outlineLvl w:val="0"/>
        <w:rPr>
          <w:rFonts w:ascii="宋体" w:hAnsi="宋体"/>
          <w:b/>
          <w:color w:val="auto"/>
          <w:sz w:val="24"/>
          <w:highlight w:val="none"/>
        </w:rPr>
      </w:pPr>
      <w:bookmarkStart w:id="482" w:name="_Toc30105"/>
      <w:bookmarkStart w:id="483" w:name="_Toc7315"/>
      <w:bookmarkStart w:id="484" w:name="_Toc25525"/>
      <w:bookmarkStart w:id="485" w:name="_Toc14814"/>
      <w:bookmarkStart w:id="486" w:name="_Toc26883"/>
      <w:r>
        <w:rPr>
          <w:rFonts w:ascii="宋体" w:hAnsi="宋体"/>
          <w:b/>
          <w:color w:val="auto"/>
          <w:sz w:val="24"/>
          <w:highlight w:val="none"/>
        </w:rPr>
        <w:t>2.13 乙方破产</w:t>
      </w:r>
      <w:bookmarkEnd w:id="482"/>
      <w:bookmarkEnd w:id="483"/>
      <w:bookmarkEnd w:id="484"/>
      <w:bookmarkEnd w:id="485"/>
      <w:bookmarkEnd w:id="486"/>
    </w:p>
    <w:p w14:paraId="7F3D80D4">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667E44AB">
      <w:pPr>
        <w:spacing w:line="560" w:lineRule="exact"/>
        <w:ind w:firstLine="482" w:firstLineChars="200"/>
        <w:outlineLvl w:val="0"/>
        <w:rPr>
          <w:rFonts w:ascii="宋体" w:hAnsi="宋体"/>
          <w:b/>
          <w:color w:val="auto"/>
          <w:sz w:val="24"/>
          <w:highlight w:val="none"/>
        </w:rPr>
      </w:pPr>
      <w:bookmarkStart w:id="487" w:name="_Toc23323"/>
      <w:bookmarkStart w:id="488" w:name="_Toc1123"/>
      <w:bookmarkStart w:id="489" w:name="_Toc2016"/>
      <w:r>
        <w:rPr>
          <w:rFonts w:ascii="宋体" w:hAnsi="宋体"/>
          <w:b/>
          <w:color w:val="auto"/>
          <w:sz w:val="24"/>
          <w:highlight w:val="none"/>
        </w:rPr>
        <w:t>2.14 合同中止、终止</w:t>
      </w:r>
      <w:bookmarkEnd w:id="487"/>
      <w:bookmarkEnd w:id="488"/>
      <w:bookmarkEnd w:id="489"/>
    </w:p>
    <w:p w14:paraId="4FC28F6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2F86EC12">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24238B66">
      <w:pPr>
        <w:spacing w:line="560" w:lineRule="exact"/>
        <w:ind w:firstLine="482" w:firstLineChars="200"/>
        <w:outlineLvl w:val="0"/>
        <w:rPr>
          <w:rFonts w:ascii="宋体" w:hAnsi="宋体"/>
          <w:b/>
          <w:color w:val="auto"/>
          <w:sz w:val="24"/>
          <w:highlight w:val="none"/>
        </w:rPr>
      </w:pPr>
      <w:bookmarkStart w:id="490" w:name="_Toc1969"/>
      <w:bookmarkStart w:id="491" w:name="_Toc14525"/>
      <w:bookmarkStart w:id="492" w:name="_Toc17363"/>
      <w:r>
        <w:rPr>
          <w:rFonts w:ascii="宋体" w:hAnsi="宋体"/>
          <w:b/>
          <w:color w:val="auto"/>
          <w:sz w:val="24"/>
          <w:highlight w:val="none"/>
        </w:rPr>
        <w:t>2.15 检验和验收</w:t>
      </w:r>
      <w:bookmarkEnd w:id="490"/>
      <w:bookmarkEnd w:id="491"/>
      <w:bookmarkEnd w:id="492"/>
    </w:p>
    <w:p w14:paraId="187347B2">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07F41F96">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CDC0010">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1026DA54">
      <w:pPr>
        <w:spacing w:line="560" w:lineRule="exact"/>
        <w:ind w:firstLine="482" w:firstLineChars="200"/>
        <w:outlineLvl w:val="0"/>
        <w:rPr>
          <w:rFonts w:ascii="宋体" w:hAnsi="宋体"/>
          <w:b/>
          <w:color w:val="auto"/>
          <w:sz w:val="24"/>
          <w:highlight w:val="none"/>
        </w:rPr>
      </w:pPr>
      <w:bookmarkStart w:id="493" w:name="_Toc12666"/>
      <w:bookmarkStart w:id="494" w:name="_Toc9808"/>
      <w:bookmarkStart w:id="495" w:name="_Toc25198"/>
      <w:bookmarkStart w:id="496" w:name="_Toc31892"/>
      <w:bookmarkStart w:id="497" w:name="_Toc2308"/>
      <w:r>
        <w:rPr>
          <w:rFonts w:ascii="宋体" w:hAnsi="宋体"/>
          <w:b/>
          <w:color w:val="auto"/>
          <w:sz w:val="24"/>
          <w:highlight w:val="none"/>
        </w:rPr>
        <w:t>2.16 通知和送达</w:t>
      </w:r>
      <w:bookmarkEnd w:id="493"/>
      <w:bookmarkEnd w:id="494"/>
      <w:bookmarkEnd w:id="495"/>
      <w:bookmarkEnd w:id="496"/>
      <w:bookmarkEnd w:id="497"/>
    </w:p>
    <w:p w14:paraId="652561CD">
      <w:pPr>
        <w:spacing w:line="560" w:lineRule="exact"/>
        <w:ind w:firstLine="480" w:firstLineChars="200"/>
        <w:rPr>
          <w:rFonts w:ascii="宋体" w:hAnsi="宋体"/>
          <w:color w:val="auto"/>
          <w:sz w:val="24"/>
          <w:highlight w:val="none"/>
        </w:rPr>
      </w:pPr>
      <w:bookmarkStart w:id="498" w:name="_Toc27674"/>
      <w:bookmarkStart w:id="499"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2D7B439F">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8"/>
      <w:bookmarkEnd w:id="499"/>
    </w:p>
    <w:p w14:paraId="1C94C75A">
      <w:pPr>
        <w:spacing w:line="560" w:lineRule="exact"/>
        <w:ind w:firstLine="482" w:firstLineChars="200"/>
        <w:outlineLvl w:val="0"/>
        <w:rPr>
          <w:rFonts w:ascii="宋体" w:hAnsi="宋体"/>
          <w:b/>
          <w:color w:val="auto"/>
          <w:sz w:val="24"/>
          <w:highlight w:val="none"/>
        </w:rPr>
      </w:pPr>
      <w:bookmarkStart w:id="500" w:name="_Toc27644"/>
      <w:bookmarkStart w:id="501" w:name="_Toc28906"/>
      <w:bookmarkStart w:id="502" w:name="_Toc12254"/>
      <w:bookmarkStart w:id="503" w:name="_Toc20808"/>
      <w:bookmarkStart w:id="504" w:name="_Toc5063"/>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0"/>
      <w:bookmarkEnd w:id="501"/>
      <w:bookmarkEnd w:id="502"/>
      <w:bookmarkEnd w:id="503"/>
      <w:bookmarkEnd w:id="504"/>
    </w:p>
    <w:p w14:paraId="7A75341C">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5E47B42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1D3D5F36">
      <w:pPr>
        <w:spacing w:line="560" w:lineRule="exact"/>
        <w:ind w:firstLine="482" w:firstLineChars="200"/>
        <w:outlineLvl w:val="0"/>
        <w:rPr>
          <w:rFonts w:ascii="宋体" w:hAnsi="宋体" w:cs="宋体"/>
          <w:b/>
          <w:color w:val="auto"/>
          <w:sz w:val="24"/>
          <w:highlight w:val="none"/>
        </w:rPr>
      </w:pPr>
      <w:bookmarkStart w:id="505" w:name="_Toc4355"/>
      <w:bookmarkStart w:id="506" w:name="_Toc18540"/>
      <w:bookmarkStart w:id="507" w:name="_Toc30599"/>
      <w:r>
        <w:rPr>
          <w:rFonts w:hint="eastAsia" w:ascii="宋体" w:hAnsi="宋体" w:cs="宋体"/>
          <w:b/>
          <w:color w:val="auto"/>
          <w:sz w:val="24"/>
          <w:highlight w:val="none"/>
        </w:rPr>
        <w:t>2.18 计量单位</w:t>
      </w:r>
      <w:bookmarkEnd w:id="505"/>
      <w:bookmarkEnd w:id="506"/>
      <w:bookmarkEnd w:id="507"/>
    </w:p>
    <w:p w14:paraId="6403253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3AE3CDC2">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616D607F">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5004A5CD">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8" w:name="_Toc331685784"/>
      <w:r>
        <w:rPr>
          <w:rFonts w:hint="eastAsia" w:ascii="宋体" w:hAnsi="宋体" w:cs="宋体"/>
          <w:b/>
          <w:color w:val="auto"/>
          <w:sz w:val="24"/>
          <w:highlight w:val="none"/>
        </w:rPr>
        <w:t xml:space="preserve"> </w:t>
      </w:r>
      <w:bookmarkEnd w:id="508"/>
      <w:r>
        <w:rPr>
          <w:rFonts w:hint="eastAsia" w:ascii="宋体" w:hAnsi="宋体" w:cs="宋体"/>
          <w:b/>
          <w:color w:val="auto"/>
          <w:sz w:val="24"/>
          <w:highlight w:val="none"/>
        </w:rPr>
        <w:t>第三部分  合同专用条款</w:t>
      </w:r>
    </w:p>
    <w:p w14:paraId="736549F5">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41DE0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6B4ED18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149" w:type="dxa"/>
            <w:vAlign w:val="center"/>
          </w:tcPr>
          <w:p w14:paraId="3AFEDE8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0D151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04EBD87">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8149" w:type="dxa"/>
            <w:vAlign w:val="center"/>
          </w:tcPr>
          <w:p w14:paraId="7744CACC">
            <w:pPr>
              <w:spacing w:line="360" w:lineRule="auto"/>
              <w:rPr>
                <w:rFonts w:ascii="宋体" w:hAnsi="宋体" w:cs="宋体"/>
                <w:color w:val="auto"/>
                <w:sz w:val="24"/>
                <w:highlight w:val="none"/>
              </w:rPr>
            </w:pPr>
          </w:p>
        </w:tc>
      </w:tr>
      <w:tr w14:paraId="629FDB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1E0826D">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8149" w:type="dxa"/>
            <w:vAlign w:val="center"/>
          </w:tcPr>
          <w:p w14:paraId="4DFFFB7F">
            <w:pPr>
              <w:spacing w:line="360" w:lineRule="auto"/>
              <w:rPr>
                <w:rFonts w:ascii="宋体" w:hAnsi="宋体" w:cs="宋体"/>
                <w:color w:val="auto"/>
                <w:sz w:val="24"/>
                <w:highlight w:val="none"/>
              </w:rPr>
            </w:pPr>
          </w:p>
        </w:tc>
      </w:tr>
      <w:tr w14:paraId="1021F3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E94E77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8149" w:type="dxa"/>
            <w:vAlign w:val="center"/>
          </w:tcPr>
          <w:p w14:paraId="438EC230">
            <w:pPr>
              <w:spacing w:line="360" w:lineRule="auto"/>
              <w:rPr>
                <w:rFonts w:ascii="宋体" w:hAnsi="宋体" w:cs="宋体"/>
                <w:color w:val="auto"/>
                <w:sz w:val="24"/>
                <w:highlight w:val="none"/>
              </w:rPr>
            </w:pPr>
          </w:p>
        </w:tc>
      </w:tr>
      <w:tr w14:paraId="5CB95E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C35E74E">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8149" w:type="dxa"/>
            <w:vAlign w:val="center"/>
          </w:tcPr>
          <w:p w14:paraId="7477B228">
            <w:pPr>
              <w:spacing w:line="360" w:lineRule="auto"/>
              <w:rPr>
                <w:rFonts w:ascii="宋体" w:hAnsi="宋体" w:cs="宋体"/>
                <w:color w:val="auto"/>
                <w:sz w:val="24"/>
                <w:highlight w:val="none"/>
              </w:rPr>
            </w:pPr>
          </w:p>
        </w:tc>
      </w:tr>
      <w:tr w14:paraId="6BE0F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2E093E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8149" w:type="dxa"/>
            <w:vAlign w:val="center"/>
          </w:tcPr>
          <w:p w14:paraId="3CC12C2A">
            <w:pPr>
              <w:spacing w:line="360" w:lineRule="auto"/>
              <w:rPr>
                <w:rFonts w:ascii="宋体" w:hAnsi="宋体" w:cs="宋体"/>
                <w:color w:val="auto"/>
                <w:sz w:val="24"/>
                <w:highlight w:val="none"/>
              </w:rPr>
            </w:pPr>
          </w:p>
        </w:tc>
      </w:tr>
      <w:tr w14:paraId="76D07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07904E4">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8149" w:type="dxa"/>
            <w:vAlign w:val="center"/>
          </w:tcPr>
          <w:p w14:paraId="234FBAEF">
            <w:pPr>
              <w:spacing w:line="360" w:lineRule="auto"/>
              <w:rPr>
                <w:rFonts w:ascii="宋体" w:hAnsi="宋体" w:cs="宋体"/>
                <w:color w:val="auto"/>
                <w:sz w:val="24"/>
                <w:highlight w:val="none"/>
              </w:rPr>
            </w:pPr>
          </w:p>
        </w:tc>
      </w:tr>
      <w:tr w14:paraId="22ECEA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95AD979">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8149" w:type="dxa"/>
            <w:vAlign w:val="center"/>
          </w:tcPr>
          <w:p w14:paraId="102C9C97">
            <w:pPr>
              <w:spacing w:line="360" w:lineRule="auto"/>
              <w:rPr>
                <w:rFonts w:ascii="宋体" w:hAnsi="宋体" w:cs="宋体"/>
                <w:color w:val="auto"/>
                <w:sz w:val="24"/>
                <w:highlight w:val="none"/>
              </w:rPr>
            </w:pPr>
          </w:p>
        </w:tc>
      </w:tr>
      <w:tr w14:paraId="264D7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2C9A1BE">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8149" w:type="dxa"/>
            <w:vAlign w:val="center"/>
          </w:tcPr>
          <w:p w14:paraId="7511B083">
            <w:pPr>
              <w:spacing w:line="360" w:lineRule="auto"/>
              <w:rPr>
                <w:rFonts w:ascii="宋体" w:hAnsi="宋体" w:cs="宋体"/>
                <w:color w:val="auto"/>
                <w:sz w:val="24"/>
                <w:highlight w:val="none"/>
              </w:rPr>
            </w:pPr>
          </w:p>
        </w:tc>
      </w:tr>
      <w:tr w14:paraId="74B05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2278597">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8149" w:type="dxa"/>
            <w:vAlign w:val="center"/>
          </w:tcPr>
          <w:p w14:paraId="3E3E21C6">
            <w:pPr>
              <w:spacing w:line="360" w:lineRule="auto"/>
              <w:rPr>
                <w:rFonts w:ascii="宋体" w:hAnsi="宋体" w:cs="宋体"/>
                <w:color w:val="auto"/>
                <w:sz w:val="24"/>
                <w:highlight w:val="none"/>
              </w:rPr>
            </w:pPr>
          </w:p>
        </w:tc>
      </w:tr>
      <w:tr w14:paraId="4354E4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D3075FE">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8149" w:type="dxa"/>
            <w:vAlign w:val="center"/>
          </w:tcPr>
          <w:p w14:paraId="5D414F1A">
            <w:pPr>
              <w:spacing w:line="360" w:lineRule="auto"/>
              <w:rPr>
                <w:rFonts w:ascii="宋体" w:hAnsi="宋体" w:cs="宋体"/>
                <w:color w:val="auto"/>
                <w:sz w:val="24"/>
                <w:highlight w:val="none"/>
              </w:rPr>
            </w:pPr>
          </w:p>
        </w:tc>
      </w:tr>
      <w:tr w14:paraId="39BEB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82B38E3">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8149" w:type="dxa"/>
            <w:vAlign w:val="center"/>
          </w:tcPr>
          <w:p w14:paraId="4CD1D87C">
            <w:pPr>
              <w:spacing w:line="360" w:lineRule="auto"/>
              <w:rPr>
                <w:rFonts w:ascii="宋体" w:hAnsi="宋体" w:cs="宋体"/>
                <w:color w:val="auto"/>
                <w:sz w:val="24"/>
                <w:highlight w:val="none"/>
              </w:rPr>
            </w:pPr>
          </w:p>
        </w:tc>
      </w:tr>
      <w:tr w14:paraId="6184CB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68946FA">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8149" w:type="dxa"/>
            <w:vAlign w:val="center"/>
          </w:tcPr>
          <w:p w14:paraId="09072F28">
            <w:pPr>
              <w:spacing w:line="360" w:lineRule="auto"/>
              <w:rPr>
                <w:rFonts w:ascii="宋体" w:hAnsi="宋体" w:cs="宋体"/>
                <w:color w:val="auto"/>
                <w:sz w:val="24"/>
                <w:highlight w:val="none"/>
              </w:rPr>
            </w:pPr>
          </w:p>
        </w:tc>
      </w:tr>
      <w:tr w14:paraId="2A9952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2EA38AE">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8149" w:type="dxa"/>
            <w:vAlign w:val="center"/>
          </w:tcPr>
          <w:p w14:paraId="46669888">
            <w:pPr>
              <w:spacing w:line="360" w:lineRule="auto"/>
              <w:rPr>
                <w:rFonts w:ascii="宋体" w:hAnsi="宋体" w:cs="宋体"/>
                <w:color w:val="auto"/>
                <w:sz w:val="24"/>
                <w:highlight w:val="none"/>
              </w:rPr>
            </w:pPr>
          </w:p>
        </w:tc>
      </w:tr>
      <w:tr w14:paraId="5B17E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AE3CAE0">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8149" w:type="dxa"/>
            <w:vAlign w:val="center"/>
          </w:tcPr>
          <w:p w14:paraId="60283328">
            <w:pPr>
              <w:spacing w:line="360" w:lineRule="auto"/>
              <w:rPr>
                <w:rFonts w:ascii="宋体" w:hAnsi="宋体" w:cs="宋体"/>
                <w:color w:val="auto"/>
                <w:sz w:val="24"/>
                <w:highlight w:val="none"/>
              </w:rPr>
            </w:pPr>
          </w:p>
        </w:tc>
      </w:tr>
      <w:tr w14:paraId="008B2A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14E2D6F">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8149" w:type="dxa"/>
            <w:vAlign w:val="center"/>
          </w:tcPr>
          <w:p w14:paraId="3ABA8009">
            <w:pPr>
              <w:spacing w:line="360" w:lineRule="auto"/>
              <w:rPr>
                <w:rFonts w:ascii="宋体" w:hAnsi="宋体" w:cs="宋体"/>
                <w:color w:val="auto"/>
                <w:sz w:val="24"/>
                <w:highlight w:val="none"/>
              </w:rPr>
            </w:pPr>
          </w:p>
        </w:tc>
      </w:tr>
      <w:tr w14:paraId="51E51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0D50AD9">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149" w:type="dxa"/>
            <w:vAlign w:val="center"/>
          </w:tcPr>
          <w:p w14:paraId="40464E0E">
            <w:pPr>
              <w:spacing w:line="360" w:lineRule="auto"/>
              <w:ind w:left="-420" w:leftChars="-200" w:right="-420" w:rightChars="-200" w:firstLine="480" w:firstLineChars="200"/>
              <w:rPr>
                <w:rFonts w:ascii="宋体" w:hAnsi="宋体" w:cs="宋体"/>
                <w:color w:val="auto"/>
                <w:sz w:val="24"/>
                <w:highlight w:val="none"/>
              </w:rPr>
            </w:pPr>
          </w:p>
        </w:tc>
      </w:tr>
      <w:tr w14:paraId="53294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A79ADF2">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8149" w:type="dxa"/>
            <w:vAlign w:val="center"/>
          </w:tcPr>
          <w:p w14:paraId="73FBD26E">
            <w:pPr>
              <w:spacing w:line="360" w:lineRule="auto"/>
              <w:ind w:left="-420" w:leftChars="-200" w:right="-420" w:rightChars="-200" w:firstLine="480" w:firstLineChars="200"/>
              <w:rPr>
                <w:rFonts w:ascii="宋体" w:hAnsi="宋体" w:cs="宋体"/>
                <w:color w:val="auto"/>
                <w:sz w:val="24"/>
                <w:highlight w:val="none"/>
              </w:rPr>
            </w:pPr>
          </w:p>
        </w:tc>
      </w:tr>
      <w:tr w14:paraId="7550B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B9E3D76">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40E68BF7">
            <w:pPr>
              <w:spacing w:line="360" w:lineRule="auto"/>
              <w:rPr>
                <w:rFonts w:ascii="宋体" w:hAnsi="宋体" w:cs="宋体"/>
                <w:color w:val="auto"/>
                <w:sz w:val="24"/>
                <w:highlight w:val="none"/>
              </w:rPr>
            </w:pPr>
          </w:p>
        </w:tc>
      </w:tr>
      <w:tr w14:paraId="2F4910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top"/>
          </w:tcPr>
          <w:p w14:paraId="45FAF06C">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8149" w:type="dxa"/>
            <w:vAlign w:val="top"/>
          </w:tcPr>
          <w:p w14:paraId="0AD7F3DA">
            <w:pPr>
              <w:spacing w:line="360" w:lineRule="auto"/>
              <w:rPr>
                <w:rFonts w:ascii="宋体" w:hAnsi="宋体" w:cs="宋体"/>
                <w:color w:val="auto"/>
                <w:sz w:val="24"/>
                <w:highlight w:val="none"/>
              </w:rPr>
            </w:pPr>
          </w:p>
        </w:tc>
      </w:tr>
      <w:tr w14:paraId="34953A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B77863E">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8149" w:type="dxa"/>
            <w:vAlign w:val="center"/>
          </w:tcPr>
          <w:p w14:paraId="1F9DA4A0">
            <w:pPr>
              <w:spacing w:line="360" w:lineRule="auto"/>
              <w:rPr>
                <w:rFonts w:ascii="宋体" w:hAnsi="宋体" w:cs="宋体"/>
                <w:color w:val="auto"/>
                <w:sz w:val="24"/>
                <w:highlight w:val="none"/>
              </w:rPr>
            </w:pPr>
          </w:p>
        </w:tc>
      </w:tr>
      <w:tr w14:paraId="576C13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B84C6A5">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5CBDD1B4">
            <w:pPr>
              <w:spacing w:line="360" w:lineRule="auto"/>
              <w:rPr>
                <w:rFonts w:ascii="宋体" w:hAnsi="宋体" w:cs="宋体"/>
                <w:color w:val="auto"/>
                <w:sz w:val="24"/>
                <w:highlight w:val="none"/>
              </w:rPr>
            </w:pPr>
          </w:p>
        </w:tc>
      </w:tr>
      <w:tr w14:paraId="46373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vAlign w:val="top"/>
          </w:tcPr>
          <w:p w14:paraId="7C77EC45">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8149" w:type="dxa"/>
            <w:vAlign w:val="top"/>
          </w:tcPr>
          <w:p w14:paraId="3F460745">
            <w:pPr>
              <w:spacing w:line="360" w:lineRule="auto"/>
              <w:rPr>
                <w:rFonts w:ascii="宋体" w:hAnsi="宋体" w:cs="宋体"/>
                <w:color w:val="auto"/>
                <w:sz w:val="24"/>
                <w:highlight w:val="none"/>
              </w:rPr>
            </w:pPr>
          </w:p>
        </w:tc>
      </w:tr>
    </w:tbl>
    <w:p w14:paraId="0AB901D1">
      <w:pPr>
        <w:spacing w:line="360" w:lineRule="auto"/>
        <w:ind w:left="-420" w:leftChars="-200" w:right="-420" w:rightChars="-200" w:firstLine="480" w:firstLineChars="200"/>
        <w:rPr>
          <w:rFonts w:ascii="宋体" w:hAnsi="宋体" w:cs="宋体"/>
          <w:color w:val="auto"/>
          <w:sz w:val="24"/>
          <w:highlight w:val="none"/>
        </w:rPr>
      </w:pPr>
    </w:p>
    <w:p w14:paraId="0CA983B8">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0E20F01D">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057B3C6D">
      <w:pPr>
        <w:rPr>
          <w:highlight w:val="none"/>
        </w:rPr>
      </w:pPr>
    </w:p>
    <w:p w14:paraId="2AA9F2D1">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一、投标人提交投标文件须知：</w:t>
      </w:r>
    </w:p>
    <w:p w14:paraId="1679051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1、投标人应严格按照以下顺序填写和提交下述规定的全部格式文件以及其他有关资料，混乱的编排导致投标文件被误读或评标委员会查找不到有效文件是投标人的风险。</w:t>
      </w:r>
    </w:p>
    <w:p w14:paraId="152AC6C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2、所附表格中要求回答的全部问题和/或信息都必须正面回答。</w:t>
      </w:r>
    </w:p>
    <w:p w14:paraId="6279996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3、本声明书的签字人应保证全部声明和问题的回答是真实的和准确的。</w:t>
      </w:r>
    </w:p>
    <w:p w14:paraId="3A80413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4、评标委员会将应用投标人提交的资料作出自己的判断。</w:t>
      </w:r>
    </w:p>
    <w:p w14:paraId="2403812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5、投标人提交的材料将在一定期限内被保密保存，但不退还。</w:t>
      </w:r>
    </w:p>
    <w:p w14:paraId="5D2FB55A">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6、全部文件应按投标人须知中规定的语言和份数提交。投标文件组成漏项或未按规定的格式编制，内容不全或内容字迹模糊辨认不清的情况，</w:t>
      </w:r>
      <w:r>
        <w:rPr>
          <w:rFonts w:hint="eastAsia" w:ascii="宋体" w:hAnsi="宋体" w:eastAsia="宋体" w:cs="宋体"/>
          <w:b/>
          <w:color w:val="auto"/>
          <w:sz w:val="24"/>
          <w:highlight w:val="none"/>
        </w:rPr>
        <w:t>将有可能被评标委员会认定为投标无效。</w:t>
      </w:r>
    </w:p>
    <w:p w14:paraId="13278546">
      <w:pPr>
        <w:rPr>
          <w:rFonts w:hint="eastAsia" w:ascii="仿宋" w:hAnsi="仿宋" w:eastAsia="仿宋" w:cs="仿宋"/>
          <w:b/>
          <w:bCs/>
          <w:color w:val="auto"/>
          <w:sz w:val="40"/>
          <w:szCs w:val="48"/>
          <w:highlight w:val="none"/>
        </w:rPr>
      </w:pPr>
      <w:r>
        <w:rPr>
          <w:rFonts w:hint="eastAsia" w:ascii="仿宋" w:hAnsi="仿宋" w:eastAsia="仿宋" w:cs="仿宋"/>
          <w:b/>
          <w:bCs/>
          <w:color w:val="auto"/>
          <w:sz w:val="40"/>
          <w:szCs w:val="48"/>
          <w:highlight w:val="none"/>
        </w:rPr>
        <w:br w:type="page"/>
      </w:r>
    </w:p>
    <w:p w14:paraId="66447EA3">
      <w:pPr>
        <w:jc w:val="center"/>
        <w:rPr>
          <w:rFonts w:hint="eastAsia"/>
          <w:b/>
          <w:bCs/>
          <w:sz w:val="40"/>
          <w:szCs w:val="40"/>
          <w:highlight w:val="none"/>
        </w:rPr>
      </w:pPr>
    </w:p>
    <w:p w14:paraId="176174CE">
      <w:pPr>
        <w:jc w:val="center"/>
        <w:rPr>
          <w:rFonts w:hint="eastAsia"/>
          <w:b/>
          <w:bCs/>
          <w:sz w:val="40"/>
          <w:szCs w:val="40"/>
          <w:highlight w:val="none"/>
          <w:lang w:eastAsia="zh-CN"/>
        </w:rPr>
      </w:pPr>
      <w:r>
        <w:rPr>
          <w:rFonts w:hint="eastAsia"/>
          <w:b/>
          <w:bCs/>
          <w:sz w:val="40"/>
          <w:szCs w:val="40"/>
          <w:highlight w:val="none"/>
        </w:rPr>
        <w:t>电子备份投标文件的外包装封面格式</w:t>
      </w:r>
      <w:r>
        <w:rPr>
          <w:rFonts w:hint="eastAsia"/>
          <w:b/>
          <w:bCs/>
          <w:sz w:val="40"/>
          <w:szCs w:val="40"/>
          <w:highlight w:val="none"/>
          <w:lang w:eastAsia="zh-CN"/>
        </w:rPr>
        <w:t>（</w:t>
      </w:r>
      <w:r>
        <w:rPr>
          <w:rFonts w:hint="eastAsia"/>
          <w:b/>
          <w:bCs/>
          <w:sz w:val="40"/>
          <w:szCs w:val="40"/>
          <w:highlight w:val="none"/>
          <w:lang w:val="en-US" w:eastAsia="zh-CN"/>
        </w:rPr>
        <w:t>若有</w:t>
      </w:r>
      <w:r>
        <w:rPr>
          <w:rFonts w:hint="eastAsia"/>
          <w:b/>
          <w:bCs/>
          <w:sz w:val="40"/>
          <w:szCs w:val="40"/>
          <w:highlight w:val="none"/>
          <w:lang w:eastAsia="zh-CN"/>
        </w:rPr>
        <w:t>）</w:t>
      </w:r>
    </w:p>
    <w:p w14:paraId="111F4460">
      <w:pPr>
        <w:jc w:val="center"/>
        <w:rPr>
          <w:b/>
          <w:bCs/>
          <w:sz w:val="40"/>
          <w:szCs w:val="40"/>
          <w:highlight w:val="none"/>
        </w:rPr>
      </w:pPr>
    </w:p>
    <w:p w14:paraId="363768C2">
      <w:pPr>
        <w:jc w:val="center"/>
        <w:rPr>
          <w:rFonts w:hint="eastAsia"/>
          <w:b/>
          <w:bCs/>
          <w:sz w:val="40"/>
          <w:szCs w:val="40"/>
          <w:highlight w:val="none"/>
        </w:rPr>
      </w:pPr>
      <w:bookmarkStart w:id="509" w:name="_Toc13184"/>
    </w:p>
    <w:p w14:paraId="36976537">
      <w:pPr>
        <w:jc w:val="center"/>
        <w:rPr>
          <w:rFonts w:hint="eastAsia"/>
          <w:b/>
          <w:bCs/>
          <w:sz w:val="40"/>
          <w:szCs w:val="40"/>
          <w:highlight w:val="none"/>
        </w:rPr>
      </w:pPr>
    </w:p>
    <w:p w14:paraId="7A9E2112">
      <w:pPr>
        <w:jc w:val="center"/>
        <w:rPr>
          <w:b/>
          <w:bCs/>
          <w:sz w:val="40"/>
          <w:szCs w:val="40"/>
          <w:highlight w:val="none"/>
        </w:rPr>
      </w:pPr>
      <w:r>
        <w:rPr>
          <w:rFonts w:hint="eastAsia"/>
          <w:b/>
          <w:bCs/>
          <w:sz w:val="40"/>
          <w:szCs w:val="40"/>
          <w:highlight w:val="none"/>
        </w:rPr>
        <w:t>电子备份投标文件</w:t>
      </w:r>
      <w:bookmarkEnd w:id="509"/>
    </w:p>
    <w:p w14:paraId="18C89B94">
      <w:pPr>
        <w:jc w:val="center"/>
        <w:rPr>
          <w:b/>
          <w:bCs/>
          <w:sz w:val="40"/>
          <w:szCs w:val="40"/>
          <w:highlight w:val="none"/>
        </w:rPr>
      </w:pPr>
    </w:p>
    <w:p w14:paraId="51A66644">
      <w:pPr>
        <w:jc w:val="center"/>
        <w:rPr>
          <w:rFonts w:hint="eastAsia"/>
          <w:b/>
          <w:bCs/>
          <w:sz w:val="40"/>
          <w:szCs w:val="40"/>
          <w:highlight w:val="none"/>
        </w:rPr>
      </w:pPr>
      <w:bookmarkStart w:id="510" w:name="_Toc18701"/>
      <w:r>
        <w:rPr>
          <w:rFonts w:hint="eastAsia"/>
          <w:b/>
          <w:bCs/>
          <w:sz w:val="40"/>
          <w:szCs w:val="40"/>
          <w:highlight w:val="none"/>
        </w:rPr>
        <w:t>项目名称：</w:t>
      </w:r>
      <w:bookmarkEnd w:id="510"/>
    </w:p>
    <w:p w14:paraId="08A1C251">
      <w:pPr>
        <w:jc w:val="center"/>
        <w:rPr>
          <w:rFonts w:hint="eastAsia"/>
          <w:b/>
          <w:bCs/>
          <w:sz w:val="40"/>
          <w:szCs w:val="40"/>
          <w:highlight w:val="none"/>
        </w:rPr>
      </w:pPr>
    </w:p>
    <w:p w14:paraId="476F0C20">
      <w:pPr>
        <w:jc w:val="center"/>
        <w:rPr>
          <w:b/>
          <w:bCs/>
          <w:sz w:val="40"/>
          <w:szCs w:val="40"/>
          <w:highlight w:val="none"/>
        </w:rPr>
      </w:pPr>
      <w:bookmarkStart w:id="511" w:name="_Toc20693"/>
      <w:r>
        <w:rPr>
          <w:rFonts w:hint="eastAsia"/>
          <w:b/>
          <w:bCs/>
          <w:sz w:val="40"/>
          <w:szCs w:val="40"/>
          <w:highlight w:val="none"/>
        </w:rPr>
        <w:t>项目编号：</w:t>
      </w:r>
      <w:bookmarkEnd w:id="511"/>
    </w:p>
    <w:p w14:paraId="02540453">
      <w:pPr>
        <w:jc w:val="center"/>
        <w:rPr>
          <w:b/>
          <w:bCs/>
          <w:sz w:val="40"/>
          <w:szCs w:val="40"/>
          <w:highlight w:val="none"/>
        </w:rPr>
      </w:pPr>
    </w:p>
    <w:p w14:paraId="3AD7C9DD">
      <w:pPr>
        <w:jc w:val="center"/>
        <w:rPr>
          <w:b/>
          <w:bCs/>
          <w:sz w:val="40"/>
          <w:szCs w:val="40"/>
          <w:highlight w:val="none"/>
        </w:rPr>
      </w:pPr>
      <w:bookmarkStart w:id="512" w:name="_Toc27616"/>
      <w:r>
        <w:rPr>
          <w:rFonts w:hint="eastAsia"/>
          <w:b/>
          <w:bCs/>
          <w:sz w:val="40"/>
          <w:szCs w:val="40"/>
          <w:highlight w:val="none"/>
        </w:rPr>
        <w:t>投标人名称：（盖章）</w:t>
      </w:r>
      <w:bookmarkEnd w:id="512"/>
    </w:p>
    <w:p w14:paraId="2181C3E9">
      <w:pPr>
        <w:jc w:val="center"/>
        <w:rPr>
          <w:b/>
          <w:bCs/>
          <w:sz w:val="40"/>
          <w:szCs w:val="40"/>
          <w:highlight w:val="none"/>
        </w:rPr>
      </w:pPr>
    </w:p>
    <w:p w14:paraId="4522CDFE">
      <w:pPr>
        <w:jc w:val="center"/>
        <w:rPr>
          <w:b/>
          <w:bCs/>
          <w:sz w:val="40"/>
          <w:szCs w:val="40"/>
          <w:highlight w:val="none"/>
        </w:rPr>
      </w:pPr>
      <w:bookmarkStart w:id="513" w:name="_Toc8328"/>
      <w:r>
        <w:rPr>
          <w:rFonts w:hint="eastAsia"/>
          <w:b/>
          <w:bCs/>
          <w:sz w:val="40"/>
          <w:szCs w:val="40"/>
          <w:highlight w:val="none"/>
        </w:rPr>
        <w:t>投标人地址：</w:t>
      </w:r>
      <w:bookmarkEnd w:id="513"/>
    </w:p>
    <w:p w14:paraId="7BB1D34A">
      <w:pPr>
        <w:jc w:val="center"/>
        <w:rPr>
          <w:b/>
          <w:bCs/>
          <w:sz w:val="40"/>
          <w:szCs w:val="40"/>
          <w:highlight w:val="none"/>
        </w:rPr>
      </w:pPr>
    </w:p>
    <w:p w14:paraId="762BBA4F">
      <w:pPr>
        <w:jc w:val="center"/>
        <w:rPr>
          <w:b/>
          <w:bCs/>
          <w:sz w:val="40"/>
          <w:szCs w:val="40"/>
          <w:highlight w:val="none"/>
        </w:rPr>
      </w:pPr>
      <w:bookmarkStart w:id="514" w:name="_Toc23143"/>
      <w:r>
        <w:rPr>
          <w:rFonts w:hint="eastAsia"/>
          <w:b/>
          <w:bCs/>
          <w:sz w:val="40"/>
          <w:szCs w:val="40"/>
          <w:highlight w:val="none"/>
        </w:rPr>
        <w:t>在</w:t>
      </w:r>
      <w:r>
        <w:rPr>
          <w:rFonts w:hint="eastAsia"/>
          <w:b/>
          <w:bCs/>
          <w:sz w:val="40"/>
          <w:szCs w:val="40"/>
          <w:highlight w:val="none"/>
          <w:lang w:val="en-US" w:eastAsia="zh-CN"/>
        </w:rPr>
        <w:t xml:space="preserve">   </w:t>
      </w:r>
      <w:r>
        <w:rPr>
          <w:rFonts w:hint="eastAsia"/>
          <w:b/>
          <w:bCs/>
          <w:sz w:val="40"/>
          <w:szCs w:val="40"/>
          <w:highlight w:val="none"/>
        </w:rPr>
        <w:tab/>
      </w:r>
      <w:r>
        <w:rPr>
          <w:rFonts w:hint="eastAsia"/>
          <w:b/>
          <w:bCs/>
          <w:sz w:val="40"/>
          <w:szCs w:val="40"/>
          <w:highlight w:val="none"/>
        </w:rPr>
        <w:t xml:space="preserve">年 </w:t>
      </w:r>
      <w:r>
        <w:rPr>
          <w:rFonts w:hint="eastAsia"/>
          <w:b/>
          <w:bCs/>
          <w:sz w:val="40"/>
          <w:szCs w:val="40"/>
          <w:highlight w:val="none"/>
        </w:rPr>
        <w:tab/>
      </w:r>
      <w:r>
        <w:rPr>
          <w:rFonts w:hint="eastAsia"/>
          <w:b/>
          <w:bCs/>
          <w:sz w:val="40"/>
          <w:szCs w:val="40"/>
          <w:highlight w:val="none"/>
        </w:rPr>
        <w:t>月</w:t>
      </w:r>
      <w:r>
        <w:rPr>
          <w:rFonts w:hint="eastAsia"/>
          <w:b/>
          <w:bCs/>
          <w:sz w:val="40"/>
          <w:szCs w:val="40"/>
          <w:highlight w:val="none"/>
        </w:rPr>
        <w:tab/>
      </w:r>
      <w:r>
        <w:rPr>
          <w:rFonts w:hint="eastAsia"/>
          <w:b/>
          <w:bCs/>
          <w:sz w:val="40"/>
          <w:szCs w:val="40"/>
          <w:highlight w:val="none"/>
        </w:rPr>
        <w:t xml:space="preserve"> 日</w:t>
      </w:r>
      <w:r>
        <w:rPr>
          <w:rFonts w:hint="eastAsia"/>
          <w:b/>
          <w:bCs/>
          <w:sz w:val="40"/>
          <w:szCs w:val="40"/>
          <w:highlight w:val="none"/>
        </w:rPr>
        <w:tab/>
      </w:r>
      <w:r>
        <w:rPr>
          <w:rFonts w:hint="eastAsia"/>
          <w:b/>
          <w:bCs/>
          <w:sz w:val="40"/>
          <w:szCs w:val="40"/>
          <w:highlight w:val="none"/>
        </w:rPr>
        <w:t xml:space="preserve"> 时</w:t>
      </w:r>
      <w:r>
        <w:rPr>
          <w:rFonts w:hint="eastAsia"/>
          <w:b/>
          <w:bCs/>
          <w:sz w:val="40"/>
          <w:szCs w:val="40"/>
          <w:highlight w:val="none"/>
        </w:rPr>
        <w:tab/>
      </w:r>
      <w:r>
        <w:rPr>
          <w:rFonts w:hint="eastAsia"/>
          <w:b/>
          <w:bCs/>
          <w:sz w:val="40"/>
          <w:szCs w:val="40"/>
          <w:highlight w:val="none"/>
        </w:rPr>
        <w:t xml:space="preserve"> 分之前不得启封。</w:t>
      </w:r>
      <w:bookmarkEnd w:id="514"/>
    </w:p>
    <w:p w14:paraId="1E642A15">
      <w:pPr>
        <w:jc w:val="center"/>
        <w:rPr>
          <w:b/>
          <w:bCs/>
          <w:sz w:val="40"/>
          <w:szCs w:val="40"/>
          <w:highlight w:val="none"/>
        </w:rPr>
      </w:pPr>
    </w:p>
    <w:p w14:paraId="4931F30C">
      <w:pPr>
        <w:jc w:val="center"/>
        <w:rPr>
          <w:b/>
          <w:bCs/>
          <w:sz w:val="40"/>
          <w:szCs w:val="40"/>
          <w:highlight w:val="none"/>
        </w:rPr>
      </w:pPr>
      <w:bookmarkStart w:id="515" w:name="_Toc10680"/>
      <w:r>
        <w:rPr>
          <w:rFonts w:hint="eastAsia"/>
          <w:b/>
          <w:bCs/>
          <w:sz w:val="40"/>
          <w:szCs w:val="40"/>
          <w:highlight w:val="none"/>
        </w:rPr>
        <w:t>年</w:t>
      </w:r>
      <w:r>
        <w:rPr>
          <w:rFonts w:hint="eastAsia"/>
          <w:b/>
          <w:bCs/>
          <w:sz w:val="40"/>
          <w:szCs w:val="40"/>
          <w:highlight w:val="none"/>
        </w:rPr>
        <w:tab/>
      </w:r>
      <w:r>
        <w:rPr>
          <w:rFonts w:hint="eastAsia"/>
          <w:b/>
          <w:bCs/>
          <w:sz w:val="40"/>
          <w:szCs w:val="40"/>
          <w:highlight w:val="none"/>
        </w:rPr>
        <w:t xml:space="preserve"> </w:t>
      </w:r>
      <w:r>
        <w:rPr>
          <w:rFonts w:hint="eastAsia"/>
          <w:b/>
          <w:bCs/>
          <w:sz w:val="40"/>
          <w:szCs w:val="40"/>
          <w:highlight w:val="none"/>
          <w:lang w:val="en-US" w:eastAsia="zh-CN"/>
        </w:rPr>
        <w:t xml:space="preserve"> </w:t>
      </w:r>
      <w:r>
        <w:rPr>
          <w:rFonts w:hint="eastAsia"/>
          <w:b/>
          <w:bCs/>
          <w:sz w:val="40"/>
          <w:szCs w:val="40"/>
          <w:highlight w:val="none"/>
        </w:rPr>
        <w:t xml:space="preserve"> 月   </w:t>
      </w:r>
      <w:r>
        <w:rPr>
          <w:rFonts w:hint="eastAsia"/>
          <w:b/>
          <w:bCs/>
          <w:sz w:val="40"/>
          <w:szCs w:val="40"/>
          <w:highlight w:val="none"/>
        </w:rPr>
        <w:tab/>
      </w:r>
      <w:r>
        <w:rPr>
          <w:rFonts w:hint="eastAsia"/>
          <w:b/>
          <w:bCs/>
          <w:sz w:val="40"/>
          <w:szCs w:val="40"/>
          <w:highlight w:val="none"/>
        </w:rPr>
        <w:t>日</w:t>
      </w:r>
      <w:bookmarkEnd w:id="515"/>
    </w:p>
    <w:p w14:paraId="702DA36C">
      <w:pPr>
        <w:rPr>
          <w:rFonts w:hint="eastAsia"/>
          <w:sz w:val="40"/>
          <w:szCs w:val="40"/>
          <w:highlight w:val="none"/>
        </w:rPr>
      </w:pPr>
    </w:p>
    <w:p w14:paraId="3A0EE564">
      <w:pP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1C715669">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C4457B4">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BD4A2E6">
      <w:pPr>
        <w:rPr>
          <w:highlight w:val="none"/>
        </w:rPr>
      </w:pPr>
    </w:p>
    <w:p w14:paraId="2DBD531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38851BBE">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4D22568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30B850F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1858F574">
      <w:pPr>
        <w:snapToGrid w:val="0"/>
        <w:spacing w:line="360" w:lineRule="auto"/>
        <w:ind w:firstLine="480" w:firstLineChars="200"/>
        <w:rPr>
          <w:rFonts w:ascii="宋体" w:hAnsi="宋体" w:cs="宋体"/>
          <w:color w:val="auto"/>
          <w:sz w:val="24"/>
          <w:highlight w:val="none"/>
        </w:rPr>
      </w:pPr>
    </w:p>
    <w:p w14:paraId="37A398A3">
      <w:pPr>
        <w:spacing w:line="360" w:lineRule="auto"/>
        <w:ind w:firstLine="480" w:firstLineChars="200"/>
        <w:rPr>
          <w:rFonts w:ascii="宋体" w:hAnsi="宋体" w:cs="宋体"/>
          <w:color w:val="auto"/>
          <w:sz w:val="24"/>
          <w:highlight w:val="none"/>
        </w:rPr>
      </w:pPr>
    </w:p>
    <w:p w14:paraId="3A641AD5">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4663BC0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30A1E27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13374F76">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77833CF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0102A5D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2A54D80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25BD00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5F8115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282D8EE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2F3FFB9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1251C24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021294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206DC5B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4B1BEA25">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3CB7A83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5697F12">
      <w:pPr>
        <w:snapToGrid w:val="0"/>
        <w:spacing w:line="360" w:lineRule="auto"/>
        <w:ind w:right="480"/>
        <w:jc w:val="center"/>
        <w:rPr>
          <w:rFonts w:ascii="宋体" w:hAnsi="宋体" w:cs="宋体"/>
          <w:b/>
          <w:color w:val="auto"/>
          <w:kern w:val="0"/>
          <w:sz w:val="32"/>
          <w:szCs w:val="32"/>
          <w:highlight w:val="none"/>
        </w:rPr>
      </w:pPr>
    </w:p>
    <w:p w14:paraId="4545BBBC">
      <w:pPr>
        <w:snapToGrid w:val="0"/>
        <w:spacing w:line="360" w:lineRule="auto"/>
        <w:ind w:right="480"/>
        <w:jc w:val="center"/>
        <w:rPr>
          <w:rFonts w:ascii="宋体" w:hAnsi="宋体" w:cs="宋体"/>
          <w:b/>
          <w:color w:val="auto"/>
          <w:kern w:val="0"/>
          <w:sz w:val="32"/>
          <w:szCs w:val="32"/>
          <w:highlight w:val="none"/>
        </w:rPr>
      </w:pPr>
    </w:p>
    <w:p w14:paraId="36A7BF95">
      <w:pPr>
        <w:snapToGrid w:val="0"/>
        <w:spacing w:line="360" w:lineRule="auto"/>
        <w:ind w:right="480"/>
        <w:jc w:val="center"/>
        <w:rPr>
          <w:rFonts w:ascii="宋体" w:hAnsi="宋体" w:cs="宋体"/>
          <w:b/>
          <w:color w:val="auto"/>
          <w:kern w:val="0"/>
          <w:sz w:val="32"/>
          <w:szCs w:val="32"/>
          <w:highlight w:val="none"/>
        </w:rPr>
      </w:pPr>
    </w:p>
    <w:p w14:paraId="150F9DD0">
      <w:pPr>
        <w:rPr>
          <w:rFonts w:ascii="宋体" w:hAnsi="宋体" w:cs="宋体"/>
          <w:color w:val="auto"/>
          <w:highlight w:val="none"/>
        </w:rPr>
      </w:pPr>
    </w:p>
    <w:p w14:paraId="2821F06B">
      <w:pPr>
        <w:snapToGrid w:val="0"/>
        <w:spacing w:line="360" w:lineRule="auto"/>
        <w:ind w:right="480"/>
        <w:jc w:val="center"/>
        <w:rPr>
          <w:rFonts w:ascii="宋体" w:hAnsi="宋体" w:cs="宋体"/>
          <w:b/>
          <w:color w:val="auto"/>
          <w:kern w:val="0"/>
          <w:sz w:val="32"/>
          <w:szCs w:val="32"/>
          <w:highlight w:val="none"/>
        </w:rPr>
      </w:pPr>
    </w:p>
    <w:p w14:paraId="5467C2A0">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74D828E">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w:t>
      </w:r>
      <w:r>
        <w:rPr>
          <w:rFonts w:hint="eastAsia" w:ascii="宋体" w:hAnsi="宋体" w:cs="宋体"/>
          <w:b/>
          <w:color w:val="auto"/>
          <w:kern w:val="0"/>
          <w:sz w:val="32"/>
          <w:szCs w:val="32"/>
          <w:highlight w:val="none"/>
          <w:lang w:eastAsia="zh-CN"/>
        </w:rPr>
        <w:t>若有</w:t>
      </w:r>
      <w:r>
        <w:rPr>
          <w:rFonts w:hint="eastAsia" w:ascii="宋体" w:hAnsi="宋体" w:cs="宋体"/>
          <w:b/>
          <w:color w:val="auto"/>
          <w:kern w:val="0"/>
          <w:sz w:val="32"/>
          <w:szCs w:val="32"/>
          <w:highlight w:val="none"/>
        </w:rPr>
        <w:t>）</w:t>
      </w:r>
    </w:p>
    <w:p w14:paraId="241FD82E">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457EABC3">
      <w:pPr>
        <w:snapToGrid w:val="0"/>
        <w:spacing w:line="360" w:lineRule="auto"/>
        <w:ind w:right="480"/>
        <w:jc w:val="center"/>
        <w:rPr>
          <w:rFonts w:ascii="宋体" w:hAnsi="宋体" w:cs="宋体"/>
          <w:b/>
          <w:color w:val="auto"/>
          <w:kern w:val="0"/>
          <w:sz w:val="32"/>
          <w:szCs w:val="32"/>
          <w:highlight w:val="none"/>
        </w:rPr>
      </w:pPr>
    </w:p>
    <w:p w14:paraId="3E6532F0">
      <w:pPr>
        <w:snapToGrid w:val="0"/>
        <w:spacing w:line="360" w:lineRule="auto"/>
        <w:ind w:right="480"/>
        <w:jc w:val="center"/>
        <w:rPr>
          <w:rFonts w:ascii="宋体" w:hAnsi="宋体" w:cs="宋体"/>
          <w:b/>
          <w:color w:val="auto"/>
          <w:kern w:val="0"/>
          <w:sz w:val="32"/>
          <w:szCs w:val="32"/>
          <w:highlight w:val="none"/>
        </w:rPr>
      </w:pPr>
    </w:p>
    <w:p w14:paraId="639FD7E4">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3428BF68">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3BA69142">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5BA3837">
      <w:pPr>
        <w:widowControl/>
        <w:spacing w:line="360" w:lineRule="auto"/>
        <w:ind w:firstLine="480"/>
        <w:jc w:val="left"/>
        <w:rPr>
          <w:rFonts w:ascii="宋体" w:hAnsi="宋体" w:cs="宋体"/>
          <w:color w:val="auto"/>
          <w:sz w:val="24"/>
          <w:highlight w:val="none"/>
        </w:rPr>
      </w:pPr>
    </w:p>
    <w:p w14:paraId="25FF2F37">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B61BE97">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6CCED9A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174907EE">
      <w:pPr>
        <w:widowControl/>
        <w:spacing w:line="360" w:lineRule="auto"/>
        <w:ind w:left="150"/>
        <w:jc w:val="center"/>
        <w:rPr>
          <w:rFonts w:ascii="宋体" w:hAnsi="宋体" w:cs="宋体"/>
          <w:b/>
          <w:color w:val="auto"/>
          <w:kern w:val="0"/>
          <w:sz w:val="32"/>
          <w:szCs w:val="32"/>
          <w:highlight w:val="none"/>
        </w:rPr>
      </w:pPr>
    </w:p>
    <w:p w14:paraId="08AE195C">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02CD94D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04328B51">
      <w:pPr>
        <w:rPr>
          <w:rFonts w:ascii="宋体" w:hAnsi="宋体" w:cs="宋体"/>
          <w:color w:val="auto"/>
          <w:highlight w:val="none"/>
        </w:rPr>
      </w:pPr>
    </w:p>
    <w:p w14:paraId="36A4F555">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7FE2FE2B">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2A457E14">
      <w:pPr>
        <w:rPr>
          <w:highlight w:val="none"/>
        </w:rPr>
      </w:pPr>
    </w:p>
    <w:p w14:paraId="184C538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4D758662">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0B64062F">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若有</w:t>
      </w:r>
      <w:r>
        <w:rPr>
          <w:rFonts w:hint="eastAsia" w:ascii="宋体" w:hAnsi="宋体" w:cs="宋体"/>
          <w:color w:val="auto"/>
          <w:sz w:val="24"/>
          <w:highlight w:val="none"/>
          <w:lang w:eastAsia="zh-CN"/>
        </w:rPr>
        <w:t>）</w:t>
      </w:r>
      <w:r>
        <w:rPr>
          <w:rFonts w:hint="eastAsia" w:ascii="宋体" w:hAnsi="宋体" w:cs="宋体"/>
          <w:color w:val="auto"/>
          <w:highlight w:val="none"/>
        </w:rPr>
        <w:t>………………………………………………………………（页码）</w:t>
      </w:r>
    </w:p>
    <w:p w14:paraId="44381B09">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550EC9E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35536537">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DFF8D4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）政府采购活动现场确认声明书</w:t>
      </w:r>
      <w:r>
        <w:rPr>
          <w:rFonts w:hint="eastAsia" w:ascii="宋体" w:hAnsi="宋体" w:cs="宋体"/>
          <w:color w:val="auto"/>
          <w:highlight w:val="none"/>
        </w:rPr>
        <w:t>……………………………………………………（页码）</w:t>
      </w:r>
    </w:p>
    <w:p w14:paraId="5BB4CEC5">
      <w:pPr>
        <w:snapToGrid w:val="0"/>
        <w:spacing w:line="360" w:lineRule="auto"/>
        <w:jc w:val="center"/>
        <w:rPr>
          <w:rFonts w:ascii="宋体" w:hAnsi="宋体" w:cs="宋体"/>
          <w:b/>
          <w:color w:val="auto"/>
          <w:kern w:val="0"/>
          <w:sz w:val="32"/>
          <w:szCs w:val="32"/>
          <w:highlight w:val="none"/>
          <w:lang w:val="zh-CN"/>
        </w:rPr>
      </w:pPr>
    </w:p>
    <w:p w14:paraId="5D468EB4">
      <w:pPr>
        <w:snapToGrid w:val="0"/>
        <w:spacing w:line="360" w:lineRule="auto"/>
        <w:jc w:val="center"/>
        <w:rPr>
          <w:rFonts w:ascii="宋体" w:hAnsi="宋体" w:cs="宋体"/>
          <w:b/>
          <w:color w:val="auto"/>
          <w:kern w:val="0"/>
          <w:sz w:val="32"/>
          <w:szCs w:val="32"/>
          <w:highlight w:val="none"/>
          <w:lang w:val="zh-CN"/>
        </w:rPr>
      </w:pPr>
    </w:p>
    <w:p w14:paraId="536D198A">
      <w:pPr>
        <w:snapToGrid w:val="0"/>
        <w:spacing w:line="360" w:lineRule="auto"/>
        <w:jc w:val="center"/>
        <w:rPr>
          <w:rFonts w:ascii="宋体" w:hAnsi="宋体" w:cs="宋体"/>
          <w:b/>
          <w:color w:val="auto"/>
          <w:kern w:val="0"/>
          <w:sz w:val="32"/>
          <w:szCs w:val="32"/>
          <w:highlight w:val="none"/>
          <w:lang w:val="zh-CN"/>
        </w:rPr>
      </w:pPr>
    </w:p>
    <w:p w14:paraId="4F8496D9">
      <w:pPr>
        <w:snapToGrid w:val="0"/>
        <w:spacing w:line="360" w:lineRule="auto"/>
        <w:jc w:val="center"/>
        <w:rPr>
          <w:rFonts w:ascii="宋体" w:hAnsi="宋体" w:cs="宋体"/>
          <w:b/>
          <w:color w:val="auto"/>
          <w:kern w:val="0"/>
          <w:sz w:val="32"/>
          <w:szCs w:val="32"/>
          <w:highlight w:val="none"/>
          <w:lang w:val="zh-CN"/>
        </w:rPr>
      </w:pPr>
    </w:p>
    <w:p w14:paraId="2DB306C7">
      <w:pPr>
        <w:snapToGrid w:val="0"/>
        <w:spacing w:line="360" w:lineRule="auto"/>
        <w:jc w:val="center"/>
        <w:rPr>
          <w:rFonts w:ascii="宋体" w:hAnsi="宋体" w:cs="宋体"/>
          <w:b/>
          <w:color w:val="auto"/>
          <w:kern w:val="0"/>
          <w:sz w:val="32"/>
          <w:szCs w:val="32"/>
          <w:highlight w:val="none"/>
          <w:lang w:val="zh-CN"/>
        </w:rPr>
      </w:pPr>
    </w:p>
    <w:p w14:paraId="1715B7E4">
      <w:pPr>
        <w:snapToGrid w:val="0"/>
        <w:spacing w:line="360" w:lineRule="auto"/>
        <w:jc w:val="center"/>
        <w:rPr>
          <w:rFonts w:ascii="宋体" w:hAnsi="宋体" w:cs="宋体"/>
          <w:b/>
          <w:color w:val="auto"/>
          <w:kern w:val="0"/>
          <w:sz w:val="32"/>
          <w:szCs w:val="32"/>
          <w:highlight w:val="none"/>
          <w:lang w:val="zh-CN"/>
        </w:rPr>
      </w:pPr>
    </w:p>
    <w:p w14:paraId="1BC633D5">
      <w:pPr>
        <w:snapToGrid w:val="0"/>
        <w:spacing w:line="360" w:lineRule="auto"/>
        <w:jc w:val="center"/>
        <w:rPr>
          <w:rFonts w:ascii="宋体" w:hAnsi="宋体" w:cs="宋体"/>
          <w:b/>
          <w:color w:val="auto"/>
          <w:kern w:val="0"/>
          <w:sz w:val="32"/>
          <w:szCs w:val="32"/>
          <w:highlight w:val="none"/>
          <w:lang w:val="zh-CN"/>
        </w:rPr>
      </w:pPr>
    </w:p>
    <w:p w14:paraId="7620B047">
      <w:pPr>
        <w:snapToGrid w:val="0"/>
        <w:spacing w:line="360" w:lineRule="auto"/>
        <w:jc w:val="center"/>
        <w:rPr>
          <w:rFonts w:ascii="宋体" w:hAnsi="宋体" w:cs="宋体"/>
          <w:b/>
          <w:color w:val="auto"/>
          <w:kern w:val="0"/>
          <w:sz w:val="32"/>
          <w:szCs w:val="32"/>
          <w:highlight w:val="none"/>
          <w:lang w:val="zh-CN"/>
        </w:rPr>
      </w:pPr>
    </w:p>
    <w:p w14:paraId="61531991">
      <w:pPr>
        <w:snapToGrid w:val="0"/>
        <w:spacing w:line="360" w:lineRule="auto"/>
        <w:jc w:val="center"/>
        <w:rPr>
          <w:rFonts w:ascii="宋体" w:hAnsi="宋体" w:cs="宋体"/>
          <w:b/>
          <w:color w:val="auto"/>
          <w:kern w:val="0"/>
          <w:sz w:val="32"/>
          <w:szCs w:val="32"/>
          <w:highlight w:val="none"/>
          <w:lang w:val="zh-CN"/>
        </w:rPr>
      </w:pPr>
    </w:p>
    <w:p w14:paraId="7BAE5616">
      <w:pPr>
        <w:snapToGrid w:val="0"/>
        <w:spacing w:line="360" w:lineRule="auto"/>
        <w:jc w:val="center"/>
        <w:rPr>
          <w:rFonts w:ascii="宋体" w:hAnsi="宋体" w:cs="宋体"/>
          <w:b/>
          <w:color w:val="auto"/>
          <w:kern w:val="0"/>
          <w:sz w:val="32"/>
          <w:szCs w:val="32"/>
          <w:highlight w:val="none"/>
          <w:lang w:val="zh-CN"/>
        </w:rPr>
      </w:pPr>
    </w:p>
    <w:p w14:paraId="4A1D5ED0">
      <w:pPr>
        <w:snapToGrid w:val="0"/>
        <w:spacing w:line="360" w:lineRule="auto"/>
        <w:jc w:val="center"/>
        <w:rPr>
          <w:rFonts w:ascii="宋体" w:hAnsi="宋体" w:cs="宋体"/>
          <w:b/>
          <w:color w:val="auto"/>
          <w:kern w:val="0"/>
          <w:sz w:val="32"/>
          <w:szCs w:val="32"/>
          <w:highlight w:val="none"/>
          <w:lang w:val="zh-CN"/>
        </w:rPr>
      </w:pPr>
    </w:p>
    <w:p w14:paraId="7BD232A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2C313D5">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03BAD7B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498A918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47B9737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612A5AA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20AC455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55F7E6F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774E322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16" w:name="_Hlk101257010"/>
      <w:r>
        <w:rPr>
          <w:rFonts w:hint="eastAsia" w:ascii="宋体" w:hAnsi="宋体" w:cs="宋体"/>
          <w:color w:val="auto"/>
          <w:sz w:val="24"/>
          <w:highlight w:val="none"/>
        </w:rPr>
        <w:t>（</w:t>
      </w:r>
      <w:r>
        <w:rPr>
          <w:rFonts w:hint="eastAsia" w:ascii="宋体" w:hAnsi="宋体" w:cs="宋体"/>
          <w:color w:val="auto"/>
          <w:sz w:val="24"/>
          <w:highlight w:val="none"/>
          <w:lang w:eastAsia="zh-CN"/>
        </w:rPr>
        <w:t>若有</w:t>
      </w:r>
      <w:r>
        <w:rPr>
          <w:rFonts w:hint="eastAsia" w:ascii="宋体" w:hAnsi="宋体" w:cs="宋体"/>
          <w:color w:val="auto"/>
          <w:sz w:val="24"/>
          <w:highlight w:val="none"/>
        </w:rPr>
        <w:t>)</w:t>
      </w:r>
      <w:bookmarkEnd w:id="516"/>
      <w:r>
        <w:rPr>
          <w:rFonts w:hint="eastAsia" w:ascii="宋体" w:hAnsi="宋体" w:cs="宋体"/>
          <w:snapToGrid w:val="0"/>
          <w:color w:val="auto"/>
          <w:kern w:val="28"/>
          <w:sz w:val="24"/>
          <w:szCs w:val="20"/>
          <w:highlight w:val="none"/>
        </w:rPr>
        <w:t>；</w:t>
      </w:r>
    </w:p>
    <w:p w14:paraId="6CEC958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lang w:eastAsia="zh-CN"/>
        </w:rPr>
        <w:t>若有</w:t>
      </w:r>
      <w:r>
        <w:rPr>
          <w:rFonts w:hint="eastAsia" w:ascii="宋体" w:hAnsi="宋体" w:cs="宋体"/>
          <w:color w:val="auto"/>
          <w:sz w:val="24"/>
          <w:highlight w:val="none"/>
        </w:rPr>
        <w:t>）；</w:t>
      </w:r>
    </w:p>
    <w:p w14:paraId="6E6BFF3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lang w:eastAsia="zh-CN"/>
        </w:rPr>
        <w:t>若有</w:t>
      </w:r>
      <w:r>
        <w:rPr>
          <w:rFonts w:hint="eastAsia" w:ascii="宋体" w:hAnsi="宋体" w:cs="宋体"/>
          <w:color w:val="auto"/>
          <w:sz w:val="24"/>
          <w:highlight w:val="none"/>
        </w:rPr>
        <w:t>)。</w:t>
      </w:r>
    </w:p>
    <w:p w14:paraId="1172A5E1">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47DA8C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583756F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60A7F32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sz w:val="24"/>
          <w:highlight w:val="none"/>
          <w:lang w:eastAsia="zh-CN"/>
        </w:rPr>
        <w:t>若有</w:t>
      </w:r>
      <w:r>
        <w:rPr>
          <w:rFonts w:hint="eastAsia" w:ascii="宋体" w:hAnsi="宋体" w:cs="宋体"/>
          <w:color w:val="auto"/>
          <w:sz w:val="24"/>
          <w:highlight w:val="none"/>
        </w:rPr>
        <w:t>)；</w:t>
      </w:r>
    </w:p>
    <w:p w14:paraId="0D9A881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F16519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8DA8CD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F6F403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75D22A0">
      <w:pPr>
        <w:snapToGrid w:val="0"/>
        <w:spacing w:line="360" w:lineRule="auto"/>
        <w:ind w:left="420" w:leftChars="2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3E6C3E6F">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lang w:val="en-US" w:eastAsia="zh-CN"/>
        </w:rPr>
        <w:t>2.2.9政府采购活动现场确认声明书</w:t>
      </w:r>
      <w:r>
        <w:rPr>
          <w:rFonts w:hint="eastAsia" w:ascii="宋体" w:hAnsi="宋体" w:cs="宋体"/>
          <w:color w:val="auto"/>
          <w:sz w:val="24"/>
          <w:highlight w:val="none"/>
          <w:lang w:val="zh-CN"/>
        </w:rPr>
        <w:t>；</w:t>
      </w:r>
    </w:p>
    <w:p w14:paraId="044D1D4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244887A8">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0FB02715">
      <w:pPr>
        <w:snapToGrid w:val="0"/>
        <w:spacing w:line="360" w:lineRule="auto"/>
        <w:ind w:left="420" w:leftChars="200"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2.3.2中小企业声明函（</w:t>
      </w:r>
      <w:r>
        <w:rPr>
          <w:rFonts w:hint="eastAsia" w:ascii="宋体" w:hAnsi="宋体" w:cs="宋体"/>
          <w:color w:val="auto"/>
          <w:sz w:val="24"/>
          <w:highlight w:val="none"/>
          <w:lang w:eastAsia="zh-CN"/>
        </w:rPr>
        <w:t>若有</w:t>
      </w:r>
      <w:r>
        <w:rPr>
          <w:rFonts w:hint="eastAsia" w:ascii="宋体" w:hAnsi="宋体" w:cs="宋体"/>
          <w:color w:val="auto"/>
          <w:sz w:val="24"/>
          <w:highlight w:val="none"/>
        </w:rPr>
        <w:t>）</w:t>
      </w:r>
      <w:r>
        <w:rPr>
          <w:rFonts w:hint="eastAsia" w:ascii="宋体" w:hAnsi="宋体" w:cs="宋体"/>
          <w:color w:val="auto"/>
          <w:sz w:val="24"/>
          <w:highlight w:val="none"/>
          <w:lang w:eastAsia="zh-CN"/>
        </w:rPr>
        <w:t>；</w:t>
      </w:r>
    </w:p>
    <w:p w14:paraId="46A997F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2.3.3报价情况说明（若有）</w:t>
      </w:r>
      <w:r>
        <w:rPr>
          <w:rFonts w:hint="eastAsia" w:ascii="宋体" w:hAnsi="宋体" w:cs="宋体"/>
          <w:color w:val="auto"/>
          <w:sz w:val="24"/>
          <w:highlight w:val="none"/>
        </w:rPr>
        <w:t>。</w:t>
      </w:r>
    </w:p>
    <w:p w14:paraId="5FC324A8">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1758DF5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F58810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0E1D976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66B01E0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AD8074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5A46C961">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6C07CEA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835E67D">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3626A4B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2855707">
      <w:pPr>
        <w:snapToGrid w:val="0"/>
        <w:spacing w:line="360" w:lineRule="auto"/>
        <w:ind w:left="420" w:leftChars="200" w:firstLine="4200" w:firstLineChars="1750"/>
        <w:rPr>
          <w:rFonts w:ascii="宋体" w:hAnsi="宋体" w:cs="宋体"/>
          <w:color w:val="auto"/>
          <w:kern w:val="0"/>
          <w:sz w:val="24"/>
          <w:highlight w:val="none"/>
          <w:u w:val="single"/>
        </w:rPr>
      </w:pPr>
    </w:p>
    <w:p w14:paraId="652FDD7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110C86E">
      <w:pPr>
        <w:snapToGrid w:val="0"/>
        <w:spacing w:line="360" w:lineRule="auto"/>
        <w:jc w:val="center"/>
        <w:rPr>
          <w:rFonts w:ascii="宋体" w:hAnsi="宋体" w:cs="宋体"/>
          <w:b/>
          <w:color w:val="auto"/>
          <w:kern w:val="0"/>
          <w:sz w:val="32"/>
          <w:szCs w:val="32"/>
          <w:highlight w:val="none"/>
        </w:rPr>
      </w:pPr>
    </w:p>
    <w:p w14:paraId="5EFD7C93">
      <w:pPr>
        <w:snapToGrid w:val="0"/>
        <w:spacing w:line="360" w:lineRule="auto"/>
        <w:rPr>
          <w:rFonts w:ascii="宋体" w:hAnsi="宋体" w:cs="宋体"/>
          <w:color w:val="auto"/>
          <w:sz w:val="24"/>
          <w:highlight w:val="none"/>
        </w:rPr>
      </w:pPr>
    </w:p>
    <w:p w14:paraId="7C0AC649">
      <w:pPr>
        <w:jc w:val="both"/>
        <w:rPr>
          <w:rFonts w:ascii="宋体" w:hAnsi="宋体" w:cs="宋体"/>
          <w:b/>
          <w:color w:val="auto"/>
          <w:kern w:val="0"/>
          <w:sz w:val="32"/>
          <w:szCs w:val="32"/>
          <w:highlight w:val="none"/>
        </w:rPr>
      </w:pPr>
    </w:p>
    <w:p w14:paraId="7698D2BC">
      <w:pPr>
        <w:jc w:val="center"/>
        <w:rPr>
          <w:rFonts w:ascii="宋体" w:hAnsi="宋体" w:cs="宋体"/>
          <w:b/>
          <w:color w:val="auto"/>
          <w:kern w:val="0"/>
          <w:sz w:val="32"/>
          <w:szCs w:val="32"/>
          <w:highlight w:val="none"/>
        </w:rPr>
      </w:pPr>
    </w:p>
    <w:p w14:paraId="31FC0D3B">
      <w:pPr>
        <w:jc w:val="center"/>
        <w:rPr>
          <w:rFonts w:ascii="宋体" w:hAnsi="宋体" w:cs="宋体"/>
          <w:b/>
          <w:color w:val="auto"/>
          <w:kern w:val="0"/>
          <w:sz w:val="32"/>
          <w:szCs w:val="32"/>
          <w:highlight w:val="none"/>
        </w:rPr>
      </w:pPr>
    </w:p>
    <w:p w14:paraId="4885E8C1">
      <w:pPr>
        <w:jc w:val="center"/>
        <w:rPr>
          <w:rFonts w:ascii="宋体" w:hAnsi="宋体" w:cs="宋体"/>
          <w:b/>
          <w:color w:val="auto"/>
          <w:kern w:val="0"/>
          <w:sz w:val="32"/>
          <w:szCs w:val="32"/>
          <w:highlight w:val="none"/>
        </w:rPr>
      </w:pPr>
    </w:p>
    <w:p w14:paraId="77701381">
      <w:pPr>
        <w:jc w:val="center"/>
        <w:rPr>
          <w:rFonts w:ascii="宋体" w:hAnsi="宋体" w:cs="宋体"/>
          <w:b/>
          <w:color w:val="auto"/>
          <w:kern w:val="0"/>
          <w:sz w:val="32"/>
          <w:szCs w:val="32"/>
          <w:highlight w:val="none"/>
        </w:rPr>
      </w:pPr>
    </w:p>
    <w:p w14:paraId="3EB87DF7">
      <w:pPr>
        <w:jc w:val="center"/>
        <w:rPr>
          <w:rFonts w:ascii="宋体" w:hAnsi="宋体" w:cs="宋体"/>
          <w:b/>
          <w:color w:val="auto"/>
          <w:kern w:val="0"/>
          <w:sz w:val="32"/>
          <w:szCs w:val="32"/>
          <w:highlight w:val="none"/>
        </w:rPr>
      </w:pPr>
    </w:p>
    <w:p w14:paraId="354F6F3A">
      <w:pPr>
        <w:jc w:val="center"/>
        <w:rPr>
          <w:rFonts w:ascii="宋体" w:hAnsi="宋体" w:cs="宋体"/>
          <w:b/>
          <w:color w:val="auto"/>
          <w:kern w:val="0"/>
          <w:sz w:val="32"/>
          <w:szCs w:val="32"/>
          <w:highlight w:val="none"/>
        </w:rPr>
      </w:pPr>
    </w:p>
    <w:p w14:paraId="1E475F0D">
      <w:pPr>
        <w:jc w:val="center"/>
        <w:rPr>
          <w:rFonts w:ascii="宋体" w:hAnsi="宋体" w:cs="宋体"/>
          <w:b/>
          <w:color w:val="auto"/>
          <w:kern w:val="0"/>
          <w:sz w:val="32"/>
          <w:szCs w:val="32"/>
          <w:highlight w:val="none"/>
        </w:rPr>
      </w:pPr>
    </w:p>
    <w:p w14:paraId="6E1E49EF">
      <w:pPr>
        <w:jc w:val="center"/>
        <w:rPr>
          <w:rFonts w:ascii="宋体" w:hAnsi="宋体" w:cs="宋体"/>
          <w:b/>
          <w:color w:val="auto"/>
          <w:kern w:val="0"/>
          <w:sz w:val="32"/>
          <w:szCs w:val="32"/>
          <w:highlight w:val="none"/>
        </w:rPr>
      </w:pPr>
    </w:p>
    <w:p w14:paraId="153FD43F">
      <w:pPr>
        <w:jc w:val="center"/>
        <w:rPr>
          <w:rFonts w:ascii="宋体" w:hAnsi="宋体" w:cs="宋体"/>
          <w:b/>
          <w:color w:val="auto"/>
          <w:kern w:val="0"/>
          <w:sz w:val="32"/>
          <w:szCs w:val="32"/>
          <w:highlight w:val="none"/>
        </w:rPr>
      </w:pPr>
    </w:p>
    <w:p w14:paraId="0CA05ACA">
      <w:pPr>
        <w:jc w:val="center"/>
        <w:rPr>
          <w:rFonts w:ascii="宋体" w:hAnsi="宋体" w:cs="宋体"/>
          <w:b/>
          <w:color w:val="auto"/>
          <w:kern w:val="0"/>
          <w:sz w:val="32"/>
          <w:szCs w:val="32"/>
          <w:highlight w:val="none"/>
        </w:rPr>
      </w:pPr>
    </w:p>
    <w:p w14:paraId="4BED593B">
      <w:pPr>
        <w:jc w:val="center"/>
        <w:rPr>
          <w:rFonts w:ascii="宋体" w:hAnsi="宋体" w:cs="宋体"/>
          <w:b/>
          <w:color w:val="auto"/>
          <w:kern w:val="0"/>
          <w:sz w:val="32"/>
          <w:szCs w:val="32"/>
          <w:highlight w:val="none"/>
        </w:rPr>
      </w:pPr>
    </w:p>
    <w:p w14:paraId="0183A74C">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28115EFD">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2F7C720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619C8C9">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3BA6760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4A3E99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60ACE20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DDC705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CA8756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16997F5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42AAFCEF">
      <w:pPr>
        <w:snapToGrid w:val="0"/>
        <w:spacing w:line="360" w:lineRule="auto"/>
        <w:rPr>
          <w:rFonts w:ascii="宋体" w:hAnsi="宋体" w:cs="宋体"/>
          <w:color w:val="auto"/>
          <w:sz w:val="24"/>
          <w:highlight w:val="none"/>
        </w:rPr>
      </w:pPr>
    </w:p>
    <w:p w14:paraId="43A5C3E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1B65538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0E87955">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5D6FD21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51405B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8266515">
      <w:pPr>
        <w:jc w:val="center"/>
        <w:rPr>
          <w:rFonts w:ascii="宋体" w:hAnsi="宋体" w:cs="宋体"/>
          <w:b/>
          <w:color w:val="auto"/>
          <w:kern w:val="0"/>
          <w:sz w:val="32"/>
          <w:szCs w:val="32"/>
          <w:highlight w:val="none"/>
        </w:rPr>
      </w:pPr>
    </w:p>
    <w:p w14:paraId="6C0647DC">
      <w:pPr>
        <w:rPr>
          <w:rFonts w:ascii="宋体" w:hAnsi="宋体" w:cs="宋体"/>
          <w:color w:val="auto"/>
          <w:highlight w:val="none"/>
        </w:rPr>
      </w:pPr>
    </w:p>
    <w:p w14:paraId="568E680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C54044A">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29F72CF">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F0D4E60">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1E53FB3">
      <w:pPr>
        <w:autoSpaceDE w:val="0"/>
        <w:autoSpaceDN w:val="0"/>
        <w:spacing w:line="360" w:lineRule="auto"/>
        <w:jc w:val="center"/>
        <w:rPr>
          <w:rFonts w:ascii="宋体" w:hAnsi="宋体" w:cs="宋体"/>
          <w:b/>
          <w:color w:val="auto"/>
          <w:kern w:val="0"/>
          <w:sz w:val="32"/>
          <w:szCs w:val="32"/>
          <w:highlight w:val="none"/>
          <w:lang w:val="zh-CN"/>
        </w:rPr>
      </w:pPr>
    </w:p>
    <w:p w14:paraId="34186360">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447F1C42">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3E04CBA9">
      <w:pPr>
        <w:pStyle w:val="8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D2E9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4AFCAA9E">
            <w:pPr>
              <w:pStyle w:val="8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2113FA52">
            <w:pPr>
              <w:pStyle w:val="89"/>
              <w:adjustRightInd w:val="0"/>
              <w:spacing w:line="360" w:lineRule="auto"/>
              <w:rPr>
                <w:rFonts w:hAnsi="宋体" w:cs="宋体"/>
                <w:bCs/>
                <w:color w:val="auto"/>
                <w:sz w:val="24"/>
                <w:highlight w:val="none"/>
              </w:rPr>
            </w:pPr>
          </w:p>
        </w:tc>
      </w:tr>
    </w:tbl>
    <w:p w14:paraId="7179B149">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4ED1FA9">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17B82A6C">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9356540">
      <w:pPr>
        <w:jc w:val="center"/>
        <w:rPr>
          <w:rFonts w:ascii="宋体" w:hAnsi="宋体" w:cs="宋体"/>
          <w:b/>
          <w:color w:val="auto"/>
          <w:kern w:val="0"/>
          <w:sz w:val="32"/>
          <w:szCs w:val="32"/>
          <w:highlight w:val="none"/>
        </w:rPr>
      </w:pPr>
    </w:p>
    <w:p w14:paraId="52BC7E50">
      <w:pPr>
        <w:jc w:val="center"/>
        <w:rPr>
          <w:rFonts w:ascii="宋体" w:hAnsi="宋体" w:cs="宋体"/>
          <w:b/>
          <w:color w:val="auto"/>
          <w:kern w:val="0"/>
          <w:sz w:val="32"/>
          <w:szCs w:val="32"/>
          <w:highlight w:val="none"/>
        </w:rPr>
      </w:pPr>
    </w:p>
    <w:p w14:paraId="7332D543">
      <w:pPr>
        <w:jc w:val="center"/>
        <w:rPr>
          <w:rFonts w:ascii="宋体" w:hAnsi="宋体" w:cs="宋体"/>
          <w:b/>
          <w:color w:val="auto"/>
          <w:kern w:val="0"/>
          <w:sz w:val="32"/>
          <w:szCs w:val="32"/>
          <w:highlight w:val="none"/>
        </w:rPr>
      </w:pPr>
    </w:p>
    <w:p w14:paraId="0AE5080C">
      <w:pPr>
        <w:jc w:val="center"/>
        <w:rPr>
          <w:rFonts w:ascii="宋体" w:hAnsi="宋体" w:cs="宋体"/>
          <w:b/>
          <w:color w:val="auto"/>
          <w:kern w:val="0"/>
          <w:sz w:val="32"/>
          <w:szCs w:val="32"/>
          <w:highlight w:val="none"/>
        </w:rPr>
      </w:pPr>
    </w:p>
    <w:p w14:paraId="3DDB2AA6">
      <w:pPr>
        <w:jc w:val="center"/>
        <w:rPr>
          <w:rFonts w:ascii="宋体" w:hAnsi="宋体" w:cs="宋体"/>
          <w:b/>
          <w:color w:val="auto"/>
          <w:kern w:val="0"/>
          <w:sz w:val="32"/>
          <w:szCs w:val="32"/>
          <w:highlight w:val="none"/>
        </w:rPr>
      </w:pPr>
    </w:p>
    <w:p w14:paraId="5248D7B8">
      <w:pPr>
        <w:jc w:val="center"/>
        <w:rPr>
          <w:rFonts w:ascii="宋体" w:hAnsi="宋体" w:cs="宋体"/>
          <w:b/>
          <w:color w:val="auto"/>
          <w:kern w:val="0"/>
          <w:sz w:val="32"/>
          <w:szCs w:val="32"/>
          <w:highlight w:val="none"/>
        </w:rPr>
      </w:pPr>
    </w:p>
    <w:p w14:paraId="42171E9A">
      <w:pPr>
        <w:jc w:val="center"/>
        <w:rPr>
          <w:rFonts w:ascii="宋体" w:hAnsi="宋体" w:cs="宋体"/>
          <w:b/>
          <w:color w:val="auto"/>
          <w:kern w:val="0"/>
          <w:sz w:val="32"/>
          <w:szCs w:val="32"/>
          <w:highlight w:val="none"/>
        </w:rPr>
      </w:pPr>
    </w:p>
    <w:p w14:paraId="0C0F09A2">
      <w:pPr>
        <w:jc w:val="center"/>
        <w:rPr>
          <w:rFonts w:ascii="宋体" w:hAnsi="宋体" w:cs="宋体"/>
          <w:b/>
          <w:color w:val="auto"/>
          <w:kern w:val="0"/>
          <w:sz w:val="32"/>
          <w:szCs w:val="32"/>
          <w:highlight w:val="none"/>
        </w:rPr>
      </w:pPr>
    </w:p>
    <w:p w14:paraId="740B8031">
      <w:pPr>
        <w:jc w:val="center"/>
        <w:rPr>
          <w:rFonts w:ascii="宋体" w:hAnsi="宋体" w:cs="宋体"/>
          <w:b/>
          <w:color w:val="auto"/>
          <w:kern w:val="0"/>
          <w:sz w:val="32"/>
          <w:szCs w:val="32"/>
          <w:highlight w:val="none"/>
        </w:rPr>
      </w:pPr>
    </w:p>
    <w:p w14:paraId="4B5E7163">
      <w:pPr>
        <w:jc w:val="center"/>
        <w:rPr>
          <w:rFonts w:ascii="宋体" w:hAnsi="宋体" w:cs="宋体"/>
          <w:b/>
          <w:color w:val="auto"/>
          <w:kern w:val="0"/>
          <w:sz w:val="32"/>
          <w:szCs w:val="32"/>
          <w:highlight w:val="none"/>
        </w:rPr>
      </w:pPr>
    </w:p>
    <w:p w14:paraId="345853B1">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5730C9DF">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w:t>
      </w:r>
      <w:r>
        <w:rPr>
          <w:rFonts w:hint="eastAsia" w:ascii="宋体" w:hAnsi="宋体" w:cs="宋体"/>
          <w:b/>
          <w:color w:val="auto"/>
          <w:kern w:val="0"/>
          <w:sz w:val="32"/>
          <w:szCs w:val="32"/>
          <w:highlight w:val="none"/>
          <w:lang w:eastAsia="zh-CN"/>
        </w:rPr>
        <w:t>若有</w:t>
      </w:r>
      <w:r>
        <w:rPr>
          <w:rFonts w:hint="eastAsia" w:ascii="宋体" w:hAnsi="宋体" w:cs="宋体"/>
          <w:b/>
          <w:color w:val="auto"/>
          <w:kern w:val="0"/>
          <w:sz w:val="32"/>
          <w:szCs w:val="32"/>
          <w:highlight w:val="none"/>
        </w:rPr>
        <w:t>）</w:t>
      </w:r>
    </w:p>
    <w:p w14:paraId="505224A5">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356F337B">
      <w:pPr>
        <w:snapToGrid w:val="0"/>
        <w:spacing w:line="360" w:lineRule="auto"/>
        <w:rPr>
          <w:rFonts w:ascii="宋体" w:hAnsi="宋体" w:cs="宋体"/>
          <w:color w:val="auto"/>
          <w:kern w:val="0"/>
          <w:sz w:val="24"/>
          <w:highlight w:val="none"/>
        </w:rPr>
      </w:pPr>
    </w:p>
    <w:p w14:paraId="58891D21">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342C3E0C">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2C4B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B6D936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5B87FA5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34DCC65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7FD568E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6C75DBA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6218E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8758B3A">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04485983">
            <w:pPr>
              <w:spacing w:line="360" w:lineRule="auto"/>
              <w:jc w:val="both"/>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6627641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top"/>
          </w:tcPr>
          <w:p w14:paraId="3E24CC4A">
            <w:pPr>
              <w:rPr>
                <w:rFonts w:ascii="宋体" w:hAnsi="宋体" w:cs="宋体"/>
                <w:color w:val="auto"/>
                <w:sz w:val="24"/>
                <w:highlight w:val="none"/>
              </w:rPr>
            </w:pPr>
          </w:p>
          <w:p w14:paraId="2EE504AC">
            <w:pPr>
              <w:rPr>
                <w:rFonts w:ascii="宋体" w:hAnsi="宋体" w:cs="宋体"/>
                <w:color w:val="auto"/>
                <w:sz w:val="24"/>
                <w:highlight w:val="none"/>
              </w:rPr>
            </w:pPr>
            <w:r>
              <w:rPr>
                <w:rFonts w:hint="eastAsia" w:ascii="宋体" w:hAnsi="宋体" w:cs="宋体"/>
                <w:color w:val="auto"/>
                <w:sz w:val="24"/>
                <w:highlight w:val="none"/>
              </w:rPr>
              <w:t>见投标文件</w:t>
            </w:r>
          </w:p>
          <w:p w14:paraId="2BD0CCEB">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8A0C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E92A49D">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14:paraId="158E2C5F">
            <w:pPr>
              <w:spacing w:line="360" w:lineRule="auto"/>
              <w:jc w:val="both"/>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1AB4D65A">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top"/>
          </w:tcPr>
          <w:p w14:paraId="3B2E03A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0E3E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BBCCDF8">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center"/>
          </w:tcPr>
          <w:p w14:paraId="3BD25AD4">
            <w:pPr>
              <w:spacing w:line="360" w:lineRule="auto"/>
              <w:jc w:val="both"/>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420C0A8">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w:t>
            </w:r>
            <w:r>
              <w:rPr>
                <w:rFonts w:hint="eastAsia" w:ascii="宋体" w:hAnsi="宋体" w:cs="宋体"/>
                <w:b w:val="0"/>
                <w:bCs w:val="0"/>
                <w:color w:val="auto"/>
                <w:kern w:val="0"/>
                <w:sz w:val="24"/>
                <w:highlight w:val="none"/>
                <w:lang w:eastAsia="zh-CN"/>
              </w:rPr>
              <w:t>●</w:t>
            </w:r>
            <w:r>
              <w:rPr>
                <w:rFonts w:hint="eastAsia" w:ascii="宋体" w:hAnsi="宋体" w:cs="宋体"/>
                <w:b w:val="0"/>
                <w:bCs w:val="0"/>
                <w:color w:val="auto"/>
                <w:kern w:val="0"/>
                <w:sz w:val="24"/>
                <w:highlight w:val="none"/>
              </w:rPr>
              <w:t>” 系指实质性要求条款，招标文件无其它实质性要求的，无需提供）</w:t>
            </w:r>
          </w:p>
        </w:tc>
        <w:tc>
          <w:tcPr>
            <w:tcW w:w="1418" w:type="dxa"/>
            <w:vAlign w:val="top"/>
          </w:tcPr>
          <w:p w14:paraId="7459D5D8">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7647E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FC289C1">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center"/>
          </w:tcPr>
          <w:p w14:paraId="689468C3">
            <w:pPr>
              <w:spacing w:line="360" w:lineRule="auto"/>
              <w:jc w:val="both"/>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0388E858">
            <w:pPr>
              <w:rPr>
                <w:rFonts w:hint="eastAsia" w:ascii="宋体" w:hAnsi="宋体" w:cs="宋体"/>
                <w:b w:val="0"/>
                <w:bCs w:val="0"/>
                <w:color w:val="auto"/>
                <w:sz w:val="24"/>
                <w:highlight w:val="none"/>
                <w:lang w:val="en-US" w:eastAsia="zh-CN"/>
              </w:rPr>
            </w:pPr>
          </w:p>
        </w:tc>
        <w:tc>
          <w:tcPr>
            <w:tcW w:w="1418" w:type="dxa"/>
            <w:vAlign w:val="top"/>
          </w:tcPr>
          <w:p w14:paraId="4F78BAF1">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57BB8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9E9F557">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center"/>
          </w:tcPr>
          <w:p w14:paraId="060FE7AA">
            <w:pPr>
              <w:spacing w:line="360" w:lineRule="auto"/>
              <w:jc w:val="both"/>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106FFAF4">
            <w:pPr>
              <w:rPr>
                <w:rFonts w:hint="eastAsia" w:ascii="宋体" w:hAnsi="宋体" w:cs="宋体"/>
                <w:b w:val="0"/>
                <w:bCs w:val="0"/>
                <w:color w:val="auto"/>
                <w:sz w:val="24"/>
                <w:highlight w:val="none"/>
                <w:lang w:val="en-US" w:eastAsia="zh-CN"/>
              </w:rPr>
            </w:pPr>
          </w:p>
        </w:tc>
        <w:tc>
          <w:tcPr>
            <w:tcW w:w="1418" w:type="dxa"/>
            <w:vAlign w:val="top"/>
          </w:tcPr>
          <w:p w14:paraId="3CB4C32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3C216293">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4E0E44D5">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1C688F4C">
      <w:pPr>
        <w:jc w:val="center"/>
        <w:rPr>
          <w:rFonts w:ascii="宋体" w:hAnsi="宋体" w:cs="宋体"/>
          <w:b/>
          <w:color w:val="auto"/>
          <w:kern w:val="0"/>
          <w:sz w:val="32"/>
          <w:szCs w:val="32"/>
          <w:highlight w:val="none"/>
        </w:rPr>
      </w:pPr>
    </w:p>
    <w:p w14:paraId="4183A9F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7D54C2A5">
      <w:pPr>
        <w:jc w:val="center"/>
        <w:rPr>
          <w:rFonts w:ascii="宋体" w:hAnsi="宋体" w:cs="宋体"/>
          <w:b/>
          <w:color w:val="auto"/>
          <w:kern w:val="0"/>
          <w:sz w:val="32"/>
          <w:szCs w:val="32"/>
          <w:highlight w:val="none"/>
        </w:rPr>
      </w:pPr>
    </w:p>
    <w:p w14:paraId="7072867A">
      <w:pPr>
        <w:jc w:val="center"/>
        <w:rPr>
          <w:rFonts w:ascii="宋体" w:hAnsi="宋体" w:cs="宋体"/>
          <w:b/>
          <w:color w:val="auto"/>
          <w:kern w:val="0"/>
          <w:sz w:val="32"/>
          <w:szCs w:val="32"/>
          <w:highlight w:val="none"/>
        </w:rPr>
      </w:pPr>
    </w:p>
    <w:p w14:paraId="23C93D63">
      <w:pPr>
        <w:jc w:val="center"/>
        <w:rPr>
          <w:rFonts w:ascii="宋体" w:hAnsi="宋体" w:cs="宋体"/>
          <w:b/>
          <w:color w:val="auto"/>
          <w:kern w:val="0"/>
          <w:sz w:val="32"/>
          <w:szCs w:val="32"/>
          <w:highlight w:val="none"/>
        </w:rPr>
      </w:pPr>
    </w:p>
    <w:p w14:paraId="19477129">
      <w:pPr>
        <w:jc w:val="center"/>
        <w:rPr>
          <w:rFonts w:ascii="宋体" w:hAnsi="宋体" w:cs="宋体"/>
          <w:b/>
          <w:color w:val="auto"/>
          <w:kern w:val="0"/>
          <w:sz w:val="32"/>
          <w:szCs w:val="32"/>
          <w:highlight w:val="none"/>
        </w:rPr>
      </w:pPr>
    </w:p>
    <w:p w14:paraId="103EF298">
      <w:pPr>
        <w:jc w:val="center"/>
        <w:rPr>
          <w:rFonts w:ascii="宋体" w:hAnsi="宋体" w:cs="宋体"/>
          <w:b/>
          <w:color w:val="auto"/>
          <w:kern w:val="0"/>
          <w:sz w:val="32"/>
          <w:szCs w:val="32"/>
          <w:highlight w:val="none"/>
        </w:rPr>
      </w:pPr>
    </w:p>
    <w:p w14:paraId="43174F73">
      <w:pPr>
        <w:jc w:val="center"/>
        <w:rPr>
          <w:rFonts w:ascii="宋体" w:hAnsi="宋体" w:cs="宋体"/>
          <w:b/>
          <w:color w:val="auto"/>
          <w:kern w:val="0"/>
          <w:sz w:val="32"/>
          <w:szCs w:val="32"/>
          <w:highlight w:val="none"/>
        </w:rPr>
      </w:pPr>
    </w:p>
    <w:p w14:paraId="701461B6">
      <w:pPr>
        <w:jc w:val="center"/>
        <w:rPr>
          <w:rFonts w:ascii="宋体" w:hAnsi="宋体" w:cs="宋体"/>
          <w:b/>
          <w:color w:val="auto"/>
          <w:kern w:val="0"/>
          <w:sz w:val="32"/>
          <w:szCs w:val="32"/>
          <w:highlight w:val="none"/>
        </w:rPr>
      </w:pPr>
    </w:p>
    <w:p w14:paraId="3B377EC0">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4958ED04">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7EB0C85">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3CFAB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1C5181DD">
            <w:pPr>
              <w:snapToGrid w:val="0"/>
              <w:spacing w:line="360" w:lineRule="auto"/>
              <w:jc w:val="center"/>
              <w:rPr>
                <w:rFonts w:hint="eastAsia" w:ascii="宋体" w:hAnsi="宋体" w:eastAsia="宋体" w:cs="仿宋_GB2312"/>
                <w:b w:val="0"/>
                <w:bCs/>
                <w:color w:val="auto"/>
                <w:sz w:val="24"/>
                <w:highlight w:val="none"/>
                <w:lang w:val="en-US" w:eastAsia="zh-CN"/>
              </w:rPr>
            </w:pPr>
            <w:r>
              <w:rPr>
                <w:rFonts w:hint="eastAsia" w:ascii="宋体" w:hAnsi="宋体" w:eastAsia="宋体" w:cs="仿宋_GB2312"/>
                <w:b w:val="0"/>
                <w:bCs/>
                <w:color w:val="auto"/>
                <w:sz w:val="24"/>
                <w:highlight w:val="none"/>
                <w:lang w:val="en-US" w:eastAsia="zh-CN"/>
              </w:rPr>
              <w:t>序号</w:t>
            </w:r>
          </w:p>
        </w:tc>
        <w:tc>
          <w:tcPr>
            <w:tcW w:w="5465" w:type="dxa"/>
            <w:vAlign w:val="top"/>
          </w:tcPr>
          <w:p w14:paraId="13B68681">
            <w:pPr>
              <w:snapToGrid w:val="0"/>
              <w:spacing w:line="360" w:lineRule="auto"/>
              <w:jc w:val="center"/>
              <w:rPr>
                <w:rFonts w:hint="eastAsia" w:ascii="宋体" w:hAnsi="宋体" w:cs="宋体"/>
                <w:b w:val="0"/>
                <w:bCs/>
                <w:color w:val="auto"/>
                <w:sz w:val="24"/>
                <w:highlight w:val="none"/>
              </w:rPr>
            </w:pPr>
            <w:r>
              <w:rPr>
                <w:rFonts w:hint="eastAsia" w:ascii="宋体" w:hAnsi="宋体" w:eastAsia="宋体" w:cs="仿宋_GB2312"/>
                <w:b w:val="0"/>
                <w:bCs/>
                <w:color w:val="auto"/>
                <w:sz w:val="24"/>
                <w:highlight w:val="none"/>
              </w:rPr>
              <w:t>投标文件中评标标准相应的商务技术资料目录*</w:t>
            </w:r>
          </w:p>
        </w:tc>
        <w:tc>
          <w:tcPr>
            <w:tcW w:w="3046" w:type="dxa"/>
            <w:vAlign w:val="top"/>
          </w:tcPr>
          <w:p w14:paraId="346207F6">
            <w:pPr>
              <w:snapToGrid w:val="0"/>
              <w:spacing w:line="240" w:lineRule="atLeast"/>
              <w:jc w:val="center"/>
              <w:rPr>
                <w:rFonts w:hint="default"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rPr>
              <w:t>投标文件中的页码位置</w:t>
            </w:r>
          </w:p>
        </w:tc>
      </w:tr>
      <w:tr w14:paraId="3D8A0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5A00FBA1">
            <w:pPr>
              <w:snapToGrid w:val="0"/>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w:t>
            </w:r>
          </w:p>
        </w:tc>
        <w:tc>
          <w:tcPr>
            <w:tcW w:w="5465" w:type="dxa"/>
            <w:vAlign w:val="top"/>
          </w:tcPr>
          <w:p w14:paraId="1A24C9D7">
            <w:pPr>
              <w:snapToGrid w:val="0"/>
              <w:spacing w:line="360" w:lineRule="auto"/>
              <w:jc w:val="center"/>
              <w:rPr>
                <w:rFonts w:hint="eastAsia" w:ascii="宋体" w:hAnsi="宋体" w:eastAsia="宋体" w:cs="宋体"/>
                <w:b w:val="0"/>
                <w:bCs/>
                <w:color w:val="auto"/>
                <w:sz w:val="24"/>
                <w:highlight w:val="none"/>
                <w:lang w:val="en-US" w:eastAsia="zh-CN"/>
              </w:rPr>
            </w:pPr>
          </w:p>
        </w:tc>
        <w:tc>
          <w:tcPr>
            <w:tcW w:w="3046" w:type="dxa"/>
            <w:vAlign w:val="top"/>
          </w:tcPr>
          <w:p w14:paraId="05E2A119">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60DAF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2FF1F953">
            <w:pPr>
              <w:snapToGrid w:val="0"/>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2</w:t>
            </w:r>
          </w:p>
        </w:tc>
        <w:tc>
          <w:tcPr>
            <w:tcW w:w="5465" w:type="dxa"/>
            <w:vAlign w:val="top"/>
          </w:tcPr>
          <w:p w14:paraId="0515A2DE">
            <w:pPr>
              <w:snapToGrid w:val="0"/>
              <w:spacing w:line="360" w:lineRule="auto"/>
              <w:jc w:val="center"/>
              <w:rPr>
                <w:rFonts w:hint="eastAsia" w:ascii="宋体" w:hAnsi="宋体" w:eastAsia="宋体" w:cs="宋体"/>
                <w:b w:val="0"/>
                <w:bCs/>
                <w:color w:val="auto"/>
                <w:sz w:val="24"/>
                <w:highlight w:val="none"/>
                <w:lang w:val="en-US" w:eastAsia="zh-CN"/>
              </w:rPr>
            </w:pPr>
          </w:p>
        </w:tc>
        <w:tc>
          <w:tcPr>
            <w:tcW w:w="3046" w:type="dxa"/>
            <w:vAlign w:val="top"/>
          </w:tcPr>
          <w:p w14:paraId="53B823E8">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50F8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5360A1D1">
            <w:pPr>
              <w:snapToGrid w:val="0"/>
              <w:spacing w:line="360" w:lineRule="auto"/>
              <w:jc w:val="center"/>
              <w:rPr>
                <w:rFonts w:hint="default" w:ascii="宋体" w:hAnsi="宋体" w:cs="宋体"/>
                <w:b w:val="0"/>
                <w:bCs/>
                <w:color w:val="auto"/>
                <w:sz w:val="24"/>
                <w:highlight w:val="none"/>
                <w:lang w:val="en-US" w:eastAsia="zh-CN"/>
              </w:rPr>
            </w:pPr>
            <w:r>
              <w:rPr>
                <w:rFonts w:hint="eastAsia" w:ascii="宋体" w:hAnsi="宋体" w:cs="宋体"/>
                <w:color w:val="auto"/>
                <w:kern w:val="0"/>
                <w:sz w:val="24"/>
                <w:highlight w:val="none"/>
              </w:rPr>
              <w:t>……</w:t>
            </w:r>
          </w:p>
        </w:tc>
        <w:tc>
          <w:tcPr>
            <w:tcW w:w="5465" w:type="dxa"/>
            <w:vAlign w:val="top"/>
          </w:tcPr>
          <w:p w14:paraId="2509D804">
            <w:pPr>
              <w:snapToGrid w:val="0"/>
              <w:spacing w:line="360" w:lineRule="auto"/>
              <w:jc w:val="center"/>
              <w:rPr>
                <w:rFonts w:hint="eastAsia" w:ascii="宋体" w:hAnsi="宋体" w:cs="宋体"/>
                <w:b w:val="0"/>
                <w:bCs/>
                <w:color w:val="auto"/>
                <w:sz w:val="24"/>
                <w:highlight w:val="none"/>
              </w:rPr>
            </w:pPr>
          </w:p>
        </w:tc>
        <w:tc>
          <w:tcPr>
            <w:tcW w:w="3046" w:type="dxa"/>
            <w:vAlign w:val="top"/>
          </w:tcPr>
          <w:p w14:paraId="1EB99D5B">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0A29F92D">
      <w:pPr>
        <w:pStyle w:val="79"/>
        <w:rPr>
          <w:color w:val="auto"/>
          <w:highlight w:val="none"/>
        </w:rPr>
      </w:pPr>
    </w:p>
    <w:p w14:paraId="011CD8D2">
      <w:pPr>
        <w:jc w:val="center"/>
        <w:rPr>
          <w:rFonts w:ascii="宋体" w:hAnsi="宋体" w:cs="宋体"/>
          <w:b/>
          <w:color w:val="auto"/>
          <w:kern w:val="0"/>
          <w:sz w:val="32"/>
          <w:szCs w:val="32"/>
          <w:highlight w:val="none"/>
        </w:rPr>
      </w:pPr>
    </w:p>
    <w:p w14:paraId="46477288">
      <w:pPr>
        <w:jc w:val="center"/>
        <w:rPr>
          <w:rFonts w:ascii="宋体" w:hAnsi="宋体" w:cs="宋体"/>
          <w:b/>
          <w:color w:val="auto"/>
          <w:kern w:val="0"/>
          <w:sz w:val="32"/>
          <w:szCs w:val="32"/>
          <w:highlight w:val="none"/>
        </w:rPr>
      </w:pPr>
    </w:p>
    <w:p w14:paraId="3E061B2C">
      <w:pPr>
        <w:jc w:val="center"/>
        <w:rPr>
          <w:rFonts w:ascii="宋体" w:hAnsi="宋体" w:cs="宋体"/>
          <w:b/>
          <w:color w:val="auto"/>
          <w:kern w:val="0"/>
          <w:sz w:val="32"/>
          <w:szCs w:val="32"/>
          <w:highlight w:val="none"/>
        </w:rPr>
      </w:pPr>
    </w:p>
    <w:p w14:paraId="4EB450DF">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3E737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C3824AC">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E67BABB">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04F35DB9">
            <w:pPr>
              <w:spacing w:line="360" w:lineRule="auto"/>
              <w:jc w:val="center"/>
              <w:rPr>
                <w:rFonts w:ascii="宋体" w:hAnsi="宋体" w:cs="宋体"/>
                <w:b/>
                <w:sz w:val="24"/>
                <w:highlight w:val="none"/>
              </w:rPr>
            </w:pPr>
          </w:p>
          <w:p w14:paraId="6E483B4D">
            <w:pPr>
              <w:spacing w:line="360" w:lineRule="auto"/>
              <w:jc w:val="center"/>
              <w:rPr>
                <w:rFonts w:ascii="宋体" w:hAnsi="宋体" w:cs="宋体"/>
                <w:b/>
                <w:sz w:val="24"/>
                <w:highlight w:val="none"/>
              </w:rPr>
            </w:pPr>
            <w:r>
              <w:rPr>
                <w:rFonts w:hint="eastAsia" w:ascii="宋体" w:hAnsi="宋体" w:cs="宋体"/>
                <w:b/>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09BB9BFD">
            <w:pPr>
              <w:spacing w:line="360" w:lineRule="auto"/>
              <w:jc w:val="center"/>
              <w:rPr>
                <w:rFonts w:ascii="宋体" w:hAnsi="宋体" w:cs="宋体"/>
                <w:b/>
                <w:sz w:val="24"/>
                <w:highlight w:val="none"/>
              </w:rPr>
            </w:pPr>
            <w:r>
              <w:rPr>
                <w:rFonts w:hint="eastAsia" w:ascii="宋体" w:hAnsi="宋体" w:cs="宋体"/>
                <w:b/>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133B402D">
            <w:pPr>
              <w:spacing w:line="360" w:lineRule="auto"/>
              <w:jc w:val="center"/>
              <w:rPr>
                <w:rFonts w:ascii="宋体" w:hAnsi="宋体" w:cs="宋体"/>
                <w:b/>
                <w:sz w:val="24"/>
                <w:highlight w:val="none"/>
              </w:rPr>
            </w:pPr>
            <w:r>
              <w:rPr>
                <w:rFonts w:hint="eastAsia" w:ascii="宋体" w:hAnsi="宋体" w:cs="宋体"/>
                <w:b/>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65E01BDF">
            <w:pPr>
              <w:spacing w:line="360" w:lineRule="auto"/>
              <w:jc w:val="center"/>
              <w:rPr>
                <w:rFonts w:ascii="宋体" w:hAnsi="宋体" w:cs="宋体"/>
                <w:b/>
                <w:sz w:val="24"/>
                <w:highlight w:val="none"/>
              </w:rPr>
            </w:pPr>
            <w:r>
              <w:rPr>
                <w:rFonts w:hint="eastAsia" w:ascii="宋体" w:hAnsi="宋体" w:cs="宋体"/>
                <w:b/>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734264F">
            <w:pPr>
              <w:spacing w:line="360" w:lineRule="auto"/>
              <w:jc w:val="center"/>
              <w:rPr>
                <w:rFonts w:ascii="宋体" w:hAnsi="宋体" w:cs="宋体"/>
                <w:b/>
                <w:sz w:val="24"/>
                <w:highlight w:val="none"/>
              </w:rPr>
            </w:pPr>
          </w:p>
          <w:p w14:paraId="79B62382">
            <w:pPr>
              <w:spacing w:line="360" w:lineRule="auto"/>
              <w:jc w:val="center"/>
              <w:rPr>
                <w:rFonts w:ascii="宋体" w:hAnsi="宋体" w:cs="宋体"/>
                <w:b/>
                <w:sz w:val="24"/>
                <w:highlight w:val="none"/>
              </w:rPr>
            </w:pPr>
            <w:r>
              <w:rPr>
                <w:rFonts w:hint="eastAsia" w:ascii="宋体" w:hAnsi="宋体" w:cs="宋体"/>
                <w:b/>
                <w:sz w:val="24"/>
                <w:highlight w:val="none"/>
              </w:rPr>
              <w:t>备注（如果有）</w:t>
            </w:r>
          </w:p>
          <w:p w14:paraId="79F6735E">
            <w:pPr>
              <w:spacing w:line="360" w:lineRule="auto"/>
              <w:jc w:val="center"/>
              <w:rPr>
                <w:rFonts w:ascii="宋体" w:hAnsi="宋体" w:cs="宋体"/>
                <w:b/>
                <w:sz w:val="24"/>
                <w:highlight w:val="none"/>
              </w:rPr>
            </w:pPr>
          </w:p>
        </w:tc>
      </w:tr>
      <w:tr w14:paraId="24841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A36817A">
            <w:pPr>
              <w:spacing w:line="360" w:lineRule="auto"/>
              <w:jc w:val="center"/>
              <w:rPr>
                <w:rFonts w:ascii="宋体" w:hAnsi="宋体" w:cs="宋体"/>
                <w:sz w:val="24"/>
                <w:highlight w:val="none"/>
              </w:rPr>
            </w:pPr>
            <w:r>
              <w:rPr>
                <w:rFonts w:hint="eastAsia" w:ascii="宋体" w:hAnsi="宋体" w:cs="宋体"/>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7DE88FE2">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5955AD7">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2E5609E">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B0BD1F8">
            <w:pPr>
              <w:spacing w:line="360" w:lineRule="auto"/>
              <w:jc w:val="center"/>
              <w:rPr>
                <w:rFonts w:ascii="宋体" w:hAnsi="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7966375">
            <w:pPr>
              <w:spacing w:line="360" w:lineRule="auto"/>
              <w:jc w:val="center"/>
              <w:rPr>
                <w:rFonts w:ascii="宋体" w:hAnsi="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A6ADDA5">
            <w:pPr>
              <w:spacing w:line="360" w:lineRule="auto"/>
              <w:jc w:val="center"/>
              <w:rPr>
                <w:rFonts w:ascii="宋体" w:hAnsi="宋体" w:cs="宋体"/>
                <w:sz w:val="24"/>
                <w:highlight w:val="none"/>
              </w:rPr>
            </w:pPr>
          </w:p>
        </w:tc>
      </w:tr>
      <w:tr w14:paraId="3DC5F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344E7DE">
            <w:pPr>
              <w:spacing w:line="360" w:lineRule="auto"/>
              <w:jc w:val="center"/>
              <w:rPr>
                <w:rFonts w:ascii="宋体" w:hAnsi="宋体" w:cs="宋体"/>
                <w:sz w:val="24"/>
                <w:highlight w:val="none"/>
              </w:rPr>
            </w:pPr>
            <w:r>
              <w:rPr>
                <w:rFonts w:hint="eastAsia" w:ascii="宋体" w:hAnsi="宋体" w:cs="宋体"/>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773CA1F">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191DA6D">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C2D3C45">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A6EB519">
            <w:pPr>
              <w:spacing w:line="360" w:lineRule="auto"/>
              <w:jc w:val="center"/>
              <w:rPr>
                <w:rFonts w:ascii="宋体" w:hAnsi="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72990B4">
            <w:pPr>
              <w:spacing w:line="360" w:lineRule="auto"/>
              <w:jc w:val="center"/>
              <w:rPr>
                <w:rFonts w:ascii="宋体" w:hAnsi="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C848EF2">
            <w:pPr>
              <w:spacing w:line="360" w:lineRule="auto"/>
              <w:jc w:val="center"/>
              <w:rPr>
                <w:rFonts w:ascii="宋体" w:hAnsi="宋体" w:cs="宋体"/>
                <w:sz w:val="24"/>
                <w:highlight w:val="none"/>
              </w:rPr>
            </w:pPr>
          </w:p>
        </w:tc>
      </w:tr>
      <w:tr w14:paraId="12E4B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5D74E4D">
            <w:pPr>
              <w:spacing w:line="360" w:lineRule="auto"/>
              <w:jc w:val="center"/>
              <w:rPr>
                <w:rFonts w:ascii="宋体" w:hAnsi="宋体" w:cs="宋体"/>
                <w:sz w:val="24"/>
                <w:highlight w:val="none"/>
              </w:rPr>
            </w:pPr>
            <w:r>
              <w:rPr>
                <w:rFonts w:hint="eastAsia" w:ascii="宋体" w:hAnsi="宋体" w:cs="宋体"/>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4C6A3EC">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666F112">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2307C32">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F93F676">
            <w:pPr>
              <w:spacing w:line="360" w:lineRule="auto"/>
              <w:jc w:val="center"/>
              <w:rPr>
                <w:rFonts w:ascii="宋体" w:hAnsi="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1A614C0">
            <w:pPr>
              <w:spacing w:line="360" w:lineRule="auto"/>
              <w:jc w:val="center"/>
              <w:rPr>
                <w:rFonts w:ascii="宋体" w:hAnsi="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1425462">
            <w:pPr>
              <w:spacing w:line="360" w:lineRule="auto"/>
              <w:jc w:val="center"/>
              <w:rPr>
                <w:rFonts w:ascii="宋体" w:hAnsi="宋体" w:cs="宋体"/>
                <w:sz w:val="24"/>
                <w:highlight w:val="none"/>
              </w:rPr>
            </w:pPr>
          </w:p>
        </w:tc>
      </w:tr>
    </w:tbl>
    <w:p w14:paraId="7ADD88B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A58C0BB">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45127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14:paraId="5B738325">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vAlign w:val="top"/>
          </w:tcPr>
          <w:p w14:paraId="2DDFA61D">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vAlign w:val="top"/>
          </w:tcPr>
          <w:p w14:paraId="7C0B0232">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vAlign w:val="top"/>
          </w:tcPr>
          <w:p w14:paraId="1EDA6DB6">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09058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14:paraId="5F100ABF">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vAlign w:val="top"/>
          </w:tcPr>
          <w:p w14:paraId="1BE0D6C8">
            <w:pPr>
              <w:jc w:val="center"/>
              <w:rPr>
                <w:rFonts w:ascii="宋体" w:hAnsi="宋体" w:cs="宋体"/>
                <w:b/>
                <w:color w:val="auto"/>
                <w:kern w:val="0"/>
                <w:sz w:val="32"/>
                <w:szCs w:val="32"/>
                <w:highlight w:val="none"/>
              </w:rPr>
            </w:pPr>
          </w:p>
        </w:tc>
        <w:tc>
          <w:tcPr>
            <w:tcW w:w="3062" w:type="dxa"/>
            <w:vAlign w:val="top"/>
          </w:tcPr>
          <w:p w14:paraId="13ED2C00">
            <w:pPr>
              <w:jc w:val="center"/>
              <w:rPr>
                <w:rFonts w:ascii="宋体" w:hAnsi="宋体" w:cs="宋体"/>
                <w:b/>
                <w:color w:val="auto"/>
                <w:kern w:val="0"/>
                <w:sz w:val="32"/>
                <w:szCs w:val="32"/>
                <w:highlight w:val="none"/>
              </w:rPr>
            </w:pPr>
          </w:p>
        </w:tc>
        <w:tc>
          <w:tcPr>
            <w:tcW w:w="1102" w:type="dxa"/>
            <w:vAlign w:val="top"/>
          </w:tcPr>
          <w:p w14:paraId="3AA29B28">
            <w:pPr>
              <w:jc w:val="center"/>
              <w:rPr>
                <w:rFonts w:ascii="宋体" w:hAnsi="宋体" w:cs="宋体"/>
                <w:b/>
                <w:color w:val="auto"/>
                <w:kern w:val="0"/>
                <w:sz w:val="32"/>
                <w:szCs w:val="32"/>
                <w:highlight w:val="none"/>
              </w:rPr>
            </w:pPr>
          </w:p>
        </w:tc>
      </w:tr>
      <w:tr w14:paraId="6BC69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14:paraId="23201BE7">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vAlign w:val="top"/>
          </w:tcPr>
          <w:p w14:paraId="7B663C51">
            <w:pPr>
              <w:jc w:val="center"/>
              <w:rPr>
                <w:rFonts w:ascii="宋体" w:hAnsi="宋体" w:cs="宋体"/>
                <w:b/>
                <w:color w:val="auto"/>
                <w:kern w:val="0"/>
                <w:sz w:val="32"/>
                <w:szCs w:val="32"/>
                <w:highlight w:val="none"/>
              </w:rPr>
            </w:pPr>
          </w:p>
        </w:tc>
        <w:tc>
          <w:tcPr>
            <w:tcW w:w="3062" w:type="dxa"/>
            <w:vAlign w:val="top"/>
          </w:tcPr>
          <w:p w14:paraId="102EC7B8">
            <w:pPr>
              <w:jc w:val="center"/>
              <w:rPr>
                <w:rFonts w:ascii="宋体" w:hAnsi="宋体" w:cs="宋体"/>
                <w:b/>
                <w:color w:val="auto"/>
                <w:kern w:val="0"/>
                <w:sz w:val="32"/>
                <w:szCs w:val="32"/>
                <w:highlight w:val="none"/>
              </w:rPr>
            </w:pPr>
          </w:p>
        </w:tc>
        <w:tc>
          <w:tcPr>
            <w:tcW w:w="1102" w:type="dxa"/>
            <w:vAlign w:val="top"/>
          </w:tcPr>
          <w:p w14:paraId="2CC64B4E">
            <w:pPr>
              <w:jc w:val="center"/>
              <w:rPr>
                <w:rFonts w:ascii="宋体" w:hAnsi="宋体" w:cs="宋体"/>
                <w:b/>
                <w:color w:val="auto"/>
                <w:kern w:val="0"/>
                <w:sz w:val="32"/>
                <w:szCs w:val="32"/>
                <w:highlight w:val="none"/>
              </w:rPr>
            </w:pPr>
          </w:p>
        </w:tc>
      </w:tr>
      <w:tr w14:paraId="125D1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14:paraId="5E903EB3">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vAlign w:val="top"/>
          </w:tcPr>
          <w:p w14:paraId="4626F238">
            <w:pPr>
              <w:jc w:val="center"/>
              <w:rPr>
                <w:rFonts w:ascii="宋体" w:hAnsi="宋体" w:cs="宋体"/>
                <w:b/>
                <w:color w:val="auto"/>
                <w:kern w:val="0"/>
                <w:sz w:val="32"/>
                <w:szCs w:val="32"/>
                <w:highlight w:val="none"/>
              </w:rPr>
            </w:pPr>
          </w:p>
        </w:tc>
        <w:tc>
          <w:tcPr>
            <w:tcW w:w="3062" w:type="dxa"/>
            <w:vAlign w:val="top"/>
          </w:tcPr>
          <w:p w14:paraId="10243AB9">
            <w:pPr>
              <w:jc w:val="center"/>
              <w:rPr>
                <w:rFonts w:ascii="宋体" w:hAnsi="宋体" w:cs="宋体"/>
                <w:b/>
                <w:color w:val="auto"/>
                <w:kern w:val="0"/>
                <w:sz w:val="32"/>
                <w:szCs w:val="32"/>
                <w:highlight w:val="none"/>
              </w:rPr>
            </w:pPr>
          </w:p>
        </w:tc>
        <w:tc>
          <w:tcPr>
            <w:tcW w:w="1102" w:type="dxa"/>
            <w:vAlign w:val="top"/>
          </w:tcPr>
          <w:p w14:paraId="299857C2">
            <w:pPr>
              <w:jc w:val="center"/>
              <w:rPr>
                <w:rFonts w:ascii="宋体" w:hAnsi="宋体" w:cs="宋体"/>
                <w:b/>
                <w:color w:val="auto"/>
                <w:kern w:val="0"/>
                <w:sz w:val="32"/>
                <w:szCs w:val="32"/>
                <w:highlight w:val="none"/>
              </w:rPr>
            </w:pPr>
          </w:p>
        </w:tc>
      </w:tr>
    </w:tbl>
    <w:p w14:paraId="277A9350">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717E911E">
      <w:pPr>
        <w:jc w:val="center"/>
        <w:rPr>
          <w:rFonts w:ascii="宋体" w:hAnsi="宋体" w:cs="宋体"/>
          <w:b/>
          <w:color w:val="auto"/>
          <w:kern w:val="0"/>
          <w:sz w:val="32"/>
          <w:szCs w:val="32"/>
          <w:highlight w:val="none"/>
        </w:rPr>
      </w:pPr>
    </w:p>
    <w:p w14:paraId="5E7A3964">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169F1D30">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295CB16D">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66F3C333">
      <w:pPr>
        <w:ind w:firstLine="1911" w:firstLineChars="595"/>
        <w:rPr>
          <w:rFonts w:ascii="宋体" w:hAnsi="宋体" w:cs="宋体"/>
          <w:b/>
          <w:bCs/>
          <w:color w:val="auto"/>
          <w:sz w:val="32"/>
          <w:szCs w:val="32"/>
          <w:highlight w:val="none"/>
        </w:rPr>
      </w:pPr>
    </w:p>
    <w:p w14:paraId="275094BB">
      <w:pPr>
        <w:ind w:firstLine="1911" w:firstLineChars="595"/>
        <w:rPr>
          <w:rFonts w:ascii="宋体" w:hAnsi="宋体" w:cs="宋体"/>
          <w:b/>
          <w:bCs/>
          <w:color w:val="auto"/>
          <w:sz w:val="32"/>
          <w:szCs w:val="32"/>
          <w:highlight w:val="none"/>
        </w:rPr>
      </w:pPr>
    </w:p>
    <w:p w14:paraId="5D463D97">
      <w:pPr>
        <w:ind w:firstLine="1911" w:firstLineChars="595"/>
        <w:rPr>
          <w:rFonts w:ascii="宋体" w:hAnsi="宋体" w:cs="宋体"/>
          <w:b/>
          <w:bCs/>
          <w:color w:val="auto"/>
          <w:sz w:val="32"/>
          <w:szCs w:val="32"/>
          <w:highlight w:val="none"/>
        </w:rPr>
      </w:pPr>
    </w:p>
    <w:p w14:paraId="527A2393">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CD37605">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74434315">
      <w:pPr>
        <w:snapToGrid w:val="0"/>
        <w:spacing w:line="360" w:lineRule="auto"/>
        <w:rPr>
          <w:rFonts w:ascii="宋体" w:hAnsi="宋体" w:cs="宋体"/>
          <w:color w:val="auto"/>
          <w:sz w:val="24"/>
          <w:highlight w:val="none"/>
        </w:rPr>
      </w:pPr>
    </w:p>
    <w:p w14:paraId="784A801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6629E9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8583B1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878715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4B62D6A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70F333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480A3D1C">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3574E4FF">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41F1C93B">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3C7D884A">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0CAE960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67EBDC61">
      <w:pPr>
        <w:autoSpaceDE w:val="0"/>
        <w:autoSpaceDN w:val="0"/>
        <w:spacing w:line="360" w:lineRule="auto"/>
        <w:ind w:left="2"/>
        <w:jc w:val="left"/>
        <w:rPr>
          <w:rFonts w:ascii="宋体" w:hAnsi="宋体" w:cs="宋体"/>
          <w:color w:val="auto"/>
          <w:kern w:val="0"/>
          <w:sz w:val="24"/>
          <w:highlight w:val="none"/>
          <w:lang w:val="zh-CN"/>
        </w:rPr>
      </w:pPr>
    </w:p>
    <w:p w14:paraId="3910ABA3">
      <w:pPr>
        <w:autoSpaceDE w:val="0"/>
        <w:autoSpaceDN w:val="0"/>
        <w:spacing w:line="360" w:lineRule="auto"/>
        <w:ind w:left="2"/>
        <w:jc w:val="left"/>
        <w:rPr>
          <w:rFonts w:ascii="宋体" w:hAnsi="宋体" w:cs="宋体"/>
          <w:color w:val="auto"/>
          <w:kern w:val="0"/>
          <w:sz w:val="24"/>
          <w:highlight w:val="none"/>
          <w:lang w:val="zh-CN"/>
        </w:rPr>
      </w:pPr>
    </w:p>
    <w:p w14:paraId="4A792F72">
      <w:pPr>
        <w:autoSpaceDE w:val="0"/>
        <w:autoSpaceDN w:val="0"/>
        <w:spacing w:line="360" w:lineRule="auto"/>
        <w:ind w:left="2"/>
        <w:jc w:val="left"/>
        <w:rPr>
          <w:rFonts w:ascii="宋体" w:hAnsi="宋体" w:cs="宋体"/>
          <w:color w:val="auto"/>
          <w:kern w:val="0"/>
          <w:sz w:val="24"/>
          <w:highlight w:val="none"/>
          <w:lang w:val="zh-CN"/>
        </w:rPr>
      </w:pPr>
    </w:p>
    <w:p w14:paraId="0DA9455E">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4B19BF5D">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71A904EB">
      <w:pPr>
        <w:spacing w:line="360" w:lineRule="auto"/>
        <w:jc w:val="center"/>
        <w:rPr>
          <w:rFonts w:ascii="宋体" w:hAnsi="宋体" w:cs="宋体"/>
          <w:b/>
          <w:bCs/>
          <w:color w:val="auto"/>
          <w:sz w:val="24"/>
          <w:highlight w:val="none"/>
        </w:rPr>
      </w:pPr>
    </w:p>
    <w:p w14:paraId="058377C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864F016">
      <w:pPr>
        <w:rPr>
          <w:rFonts w:ascii="宋体" w:hAnsi="宋体" w:cs="宋体"/>
          <w:b/>
          <w:bCs/>
          <w:color w:val="auto"/>
          <w:sz w:val="24"/>
          <w:highlight w:val="none"/>
        </w:rPr>
      </w:pPr>
      <w:r>
        <w:rPr>
          <w:rFonts w:ascii="宋体" w:hAnsi="宋体" w:cs="宋体"/>
          <w:b/>
          <w:bCs/>
          <w:color w:val="auto"/>
          <w:sz w:val="24"/>
          <w:highlight w:val="none"/>
        </w:rPr>
        <w:br w:type="page"/>
      </w:r>
    </w:p>
    <w:p w14:paraId="73343CAE">
      <w:pPr>
        <w:spacing w:line="240" w:lineRule="auto"/>
        <w:jc w:val="center"/>
        <w:rPr>
          <w:rFonts w:hint="eastAsia" w:hAnsi="宋体" w:cs="宋体"/>
          <w:b/>
          <w:sz w:val="28"/>
          <w:szCs w:val="28"/>
          <w:highlight w:val="none"/>
          <w:lang w:eastAsia="zh-CN"/>
        </w:rPr>
      </w:pPr>
      <w:r>
        <w:rPr>
          <w:rFonts w:hint="eastAsia" w:hAnsi="宋体" w:cs="宋体"/>
          <w:b/>
          <w:sz w:val="28"/>
          <w:szCs w:val="28"/>
          <w:highlight w:val="none"/>
          <w:lang w:eastAsia="zh-CN"/>
        </w:rPr>
        <w:t>将以下表格填写完成后</w:t>
      </w:r>
      <w:r>
        <w:rPr>
          <w:rFonts w:hint="eastAsia" w:hAnsi="宋体" w:cs="宋体"/>
          <w:b/>
          <w:sz w:val="28"/>
          <w:szCs w:val="28"/>
          <w:highlight w:val="none"/>
          <w:lang w:val="en-US" w:eastAsia="zh-CN"/>
        </w:rPr>
        <w:t>可</w:t>
      </w:r>
      <w:r>
        <w:rPr>
          <w:rFonts w:hint="eastAsia" w:hAnsi="宋体" w:cs="宋体"/>
          <w:b/>
          <w:sz w:val="28"/>
          <w:szCs w:val="28"/>
          <w:highlight w:val="none"/>
          <w:lang w:eastAsia="zh-CN"/>
        </w:rPr>
        <w:t>与投标文件同步制作递交</w:t>
      </w:r>
    </w:p>
    <w:p w14:paraId="61B824E1">
      <w:pPr>
        <w:pStyle w:val="621"/>
        <w:snapToGrid w:val="0"/>
        <w:spacing w:before="120" w:after="120"/>
        <w:jc w:val="center"/>
        <w:rPr>
          <w:highlight w:val="none"/>
        </w:rPr>
      </w:pPr>
      <w:r>
        <w:rPr>
          <w:rFonts w:hint="eastAsia" w:hAnsi="宋体" w:cs="宋体"/>
          <w:b/>
          <w:szCs w:val="24"/>
          <w:highlight w:val="none"/>
        </w:rPr>
        <w:t>（要求在电子投标文件解密后，</w:t>
      </w:r>
      <w:r>
        <w:rPr>
          <w:rFonts w:hint="eastAsia" w:hAnsi="宋体" w:cs="宋体"/>
          <w:b/>
          <w:szCs w:val="24"/>
          <w:highlight w:val="none"/>
          <w:lang w:eastAsia="zh-CN"/>
        </w:rPr>
        <w:t>自行核实下述承诺内容，如有不符，重新联系代理公司重新按新的内容邮箱递交）</w:t>
      </w:r>
    </w:p>
    <w:p w14:paraId="52D46CA7">
      <w:pPr>
        <w:pStyle w:val="621"/>
        <w:snapToGrid w:val="0"/>
        <w:spacing w:before="120" w:after="120"/>
        <w:jc w:val="center"/>
        <w:rPr>
          <w:rFonts w:hint="eastAsia" w:hAnsi="宋体" w:cs="宋体"/>
          <w:b/>
          <w:sz w:val="32"/>
          <w:szCs w:val="32"/>
          <w:highlight w:val="none"/>
        </w:rPr>
      </w:pPr>
      <w:r>
        <w:rPr>
          <w:rFonts w:hint="eastAsia" w:ascii="宋体" w:hAnsi="宋体" w:eastAsia="宋体" w:cs="宋体"/>
          <w:b/>
          <w:sz w:val="32"/>
          <w:szCs w:val="32"/>
          <w:highlight w:val="none"/>
          <w:lang w:eastAsia="zh-CN"/>
        </w:rPr>
        <w:t>九、</w:t>
      </w:r>
      <w:r>
        <w:rPr>
          <w:rFonts w:hint="eastAsia" w:hAnsi="宋体" w:cs="宋体"/>
          <w:b/>
          <w:sz w:val="32"/>
          <w:szCs w:val="32"/>
          <w:highlight w:val="none"/>
        </w:rPr>
        <w:t>政府采购活动现场确认声明书</w:t>
      </w:r>
    </w:p>
    <w:p w14:paraId="06D82472">
      <w:pPr>
        <w:pStyle w:val="621"/>
        <w:snapToGrid w:val="0"/>
        <w:spacing w:before="120" w:after="120" w:line="380" w:lineRule="exact"/>
        <w:rPr>
          <w:rFonts w:hint="eastAsia" w:hAnsi="宋体" w:cs="宋体"/>
          <w:b/>
          <w:sz w:val="21"/>
          <w:szCs w:val="21"/>
          <w:highlight w:val="none"/>
        </w:rPr>
      </w:pPr>
      <w:r>
        <w:rPr>
          <w:rFonts w:hint="eastAsia" w:hAnsi="宋体" w:cs="宋体"/>
          <w:kern w:val="0"/>
          <w:sz w:val="21"/>
          <w:szCs w:val="21"/>
          <w:highlight w:val="none"/>
          <w:u w:val="single"/>
        </w:rPr>
        <w:t xml:space="preserve">                        </w:t>
      </w:r>
      <w:r>
        <w:rPr>
          <w:rFonts w:hint="eastAsia" w:hAnsi="宋体" w:cs="宋体"/>
          <w:kern w:val="0"/>
          <w:sz w:val="21"/>
          <w:szCs w:val="21"/>
          <w:highlight w:val="none"/>
        </w:rPr>
        <w:t>：</w:t>
      </w:r>
    </w:p>
    <w:p w14:paraId="7B62BE59">
      <w:pPr>
        <w:pStyle w:val="621"/>
        <w:snapToGrid w:val="0"/>
        <w:spacing w:before="120" w:after="120" w:line="380" w:lineRule="exact"/>
        <w:ind w:firstLine="444" w:firstLineChars="200"/>
        <w:rPr>
          <w:rFonts w:hint="eastAsia" w:hAnsi="宋体" w:cs="宋体"/>
          <w:spacing w:val="6"/>
          <w:sz w:val="21"/>
          <w:szCs w:val="21"/>
          <w:highlight w:val="none"/>
        </w:rPr>
      </w:pPr>
      <w:r>
        <w:rPr>
          <w:rFonts w:hint="eastAsia" w:hAnsi="宋体" w:cs="宋体"/>
          <w:spacing w:val="6"/>
          <w:sz w:val="21"/>
          <w:szCs w:val="21"/>
          <w:highlight w:val="none"/>
        </w:rPr>
        <w:t>本人经由</w:t>
      </w:r>
      <w:r>
        <w:rPr>
          <w:rFonts w:hint="eastAsia" w:hAnsi="宋体" w:cs="宋体"/>
          <w:spacing w:val="6"/>
          <w:sz w:val="21"/>
          <w:szCs w:val="21"/>
          <w:highlight w:val="none"/>
          <w:u w:val="single"/>
        </w:rPr>
        <w:t xml:space="preserve">                  （单位）</w:t>
      </w:r>
      <w:r>
        <w:rPr>
          <w:rFonts w:hint="eastAsia" w:hAnsi="宋体" w:cs="宋体"/>
          <w:spacing w:val="6"/>
          <w:sz w:val="21"/>
          <w:szCs w:val="21"/>
          <w:highlight w:val="none"/>
        </w:rPr>
        <w:t>负责人</w:t>
      </w:r>
      <w:r>
        <w:rPr>
          <w:rFonts w:hint="eastAsia" w:hAnsi="宋体" w:cs="宋体"/>
          <w:spacing w:val="6"/>
          <w:sz w:val="21"/>
          <w:szCs w:val="21"/>
          <w:highlight w:val="none"/>
          <w:u w:val="single"/>
        </w:rPr>
        <w:t xml:space="preserve">        （姓名）</w:t>
      </w:r>
      <w:r>
        <w:rPr>
          <w:rFonts w:hint="eastAsia" w:hAnsi="宋体" w:cs="宋体"/>
          <w:spacing w:val="6"/>
          <w:sz w:val="21"/>
          <w:szCs w:val="21"/>
          <w:highlight w:val="none"/>
        </w:rPr>
        <w:t>合法授权参加</w:t>
      </w:r>
      <w:r>
        <w:rPr>
          <w:rFonts w:hint="eastAsia" w:hAnsi="宋体" w:cs="宋体"/>
          <w:spacing w:val="6"/>
          <w:sz w:val="21"/>
          <w:szCs w:val="21"/>
          <w:highlight w:val="none"/>
          <w:u w:val="single"/>
        </w:rPr>
        <w:t xml:space="preserve">                </w:t>
      </w:r>
      <w:r>
        <w:rPr>
          <w:rFonts w:hint="eastAsia" w:hAnsi="宋体" w:cs="宋体"/>
          <w:spacing w:val="6"/>
          <w:sz w:val="21"/>
          <w:szCs w:val="21"/>
          <w:highlight w:val="none"/>
        </w:rPr>
        <w:t>项目（编号：</w:t>
      </w:r>
      <w:r>
        <w:rPr>
          <w:rFonts w:hint="eastAsia" w:hAnsi="宋体" w:cs="宋体"/>
          <w:spacing w:val="6"/>
          <w:sz w:val="21"/>
          <w:szCs w:val="21"/>
          <w:highlight w:val="none"/>
          <w:u w:val="single"/>
        </w:rPr>
        <w:t xml:space="preserve">        </w:t>
      </w:r>
      <w:r>
        <w:rPr>
          <w:rFonts w:hint="eastAsia" w:hAnsi="宋体" w:cs="宋体"/>
          <w:spacing w:val="6"/>
          <w:sz w:val="21"/>
          <w:szCs w:val="21"/>
          <w:highlight w:val="none"/>
        </w:rPr>
        <w:t xml:space="preserve">）政府采购活动，经与本单位法人代表（负责人）联系确认，现就有关公平竞争事项郑重声明如下： </w:t>
      </w:r>
    </w:p>
    <w:p w14:paraId="30417E5F">
      <w:pPr>
        <w:pStyle w:val="622"/>
        <w:widowControl/>
        <w:numPr>
          <w:ilvl w:val="0"/>
          <w:numId w:val="2"/>
        </w:numPr>
        <w:snapToGrid w:val="0"/>
        <w:spacing w:line="380" w:lineRule="exact"/>
        <w:ind w:firstLine="396" w:firstLineChars="189"/>
        <w:rPr>
          <w:rFonts w:ascii="宋体" w:hAnsi="宋体" w:cs="宋体"/>
          <w:kern w:val="0"/>
          <w:szCs w:val="21"/>
          <w:highlight w:val="none"/>
        </w:rPr>
      </w:pPr>
      <w:r>
        <w:rPr>
          <w:rFonts w:ascii="宋体" w:hAnsi="宋体" w:cs="宋体"/>
          <w:kern w:val="0"/>
          <w:szCs w:val="21"/>
          <w:highlight w:val="none"/>
        </w:rPr>
        <w:t>本单位与采购人之间 □不存在利害关系 □存在下列利害关系</w:t>
      </w:r>
      <w:r>
        <w:rPr>
          <w:rFonts w:ascii="宋体" w:hAnsi="宋体" w:cs="宋体"/>
          <w:kern w:val="0"/>
          <w:szCs w:val="21"/>
          <w:highlight w:val="none"/>
          <w:u w:val="single"/>
        </w:rPr>
        <w:t xml:space="preserve">           </w:t>
      </w:r>
      <w:r>
        <w:rPr>
          <w:rFonts w:ascii="宋体" w:hAnsi="宋体" w:cs="宋体"/>
          <w:kern w:val="0"/>
          <w:szCs w:val="21"/>
          <w:highlight w:val="none"/>
        </w:rPr>
        <w:t>：</w:t>
      </w:r>
    </w:p>
    <w:p w14:paraId="7EC4A1E5">
      <w:pPr>
        <w:pStyle w:val="622"/>
        <w:widowControl/>
        <w:snapToGrid w:val="0"/>
        <w:spacing w:line="380" w:lineRule="exact"/>
        <w:rPr>
          <w:rFonts w:ascii="宋体" w:hAnsi="宋体" w:cs="宋体"/>
          <w:kern w:val="0"/>
          <w:szCs w:val="21"/>
          <w:highlight w:val="none"/>
        </w:rPr>
      </w:pPr>
      <w:r>
        <w:rPr>
          <w:rFonts w:ascii="宋体" w:hAnsi="宋体" w:cs="宋体"/>
          <w:kern w:val="0"/>
          <w:szCs w:val="21"/>
          <w:highlight w:val="none"/>
        </w:rPr>
        <w:t xml:space="preserve">  A.投资关系    B.行政隶属关系    C.业务指导关系</w:t>
      </w:r>
    </w:p>
    <w:p w14:paraId="7891D62F">
      <w:pPr>
        <w:pStyle w:val="622"/>
        <w:widowControl/>
        <w:snapToGrid w:val="0"/>
        <w:spacing w:line="380" w:lineRule="exact"/>
        <w:rPr>
          <w:rFonts w:ascii="宋体" w:hAnsi="宋体" w:cs="宋体"/>
          <w:kern w:val="0"/>
          <w:szCs w:val="21"/>
          <w:highlight w:val="none"/>
        </w:rPr>
      </w:pPr>
      <w:r>
        <w:rPr>
          <w:rFonts w:ascii="宋体" w:hAnsi="宋体" w:cs="宋体"/>
          <w:kern w:val="0"/>
          <w:szCs w:val="21"/>
          <w:highlight w:val="none"/>
        </w:rPr>
        <w:t xml:space="preserve">  D.其他可能</w:t>
      </w:r>
      <w:r>
        <w:rPr>
          <w:rFonts w:ascii="宋体" w:hAnsi="宋体" w:cs="宋体"/>
          <w:szCs w:val="21"/>
          <w:highlight w:val="none"/>
        </w:rPr>
        <w:t>影响采购公正的</w:t>
      </w:r>
      <w:r>
        <w:rPr>
          <w:rFonts w:ascii="宋体" w:hAnsi="宋体" w:cs="宋体"/>
          <w:kern w:val="0"/>
          <w:szCs w:val="21"/>
          <w:highlight w:val="none"/>
        </w:rPr>
        <w:t>利害关系</w:t>
      </w:r>
      <w:r>
        <w:rPr>
          <w:rFonts w:ascii="宋体" w:hAnsi="宋体" w:cs="宋体"/>
          <w:kern w:val="0"/>
          <w:szCs w:val="21"/>
          <w:highlight w:val="none"/>
          <w:u w:val="single"/>
        </w:rPr>
        <w:t xml:space="preserve">（如有，请如实说明）                 </w:t>
      </w:r>
      <w:r>
        <w:rPr>
          <w:rFonts w:ascii="宋体" w:hAnsi="宋体" w:cs="宋体"/>
          <w:kern w:val="0"/>
          <w:szCs w:val="21"/>
          <w:highlight w:val="none"/>
        </w:rPr>
        <w:t>。</w:t>
      </w:r>
    </w:p>
    <w:p w14:paraId="482DC5D6">
      <w:pPr>
        <w:pStyle w:val="622"/>
        <w:widowControl/>
        <w:snapToGrid w:val="0"/>
        <w:spacing w:line="380" w:lineRule="exact"/>
        <w:rPr>
          <w:rFonts w:ascii="宋体" w:hAnsi="宋体" w:cs="宋体"/>
          <w:kern w:val="0"/>
          <w:szCs w:val="21"/>
          <w:highlight w:val="none"/>
        </w:rPr>
      </w:pPr>
      <w:r>
        <w:rPr>
          <w:rFonts w:ascii="宋体" w:hAnsi="宋体" w:cs="宋体"/>
          <w:spacing w:val="6"/>
          <w:szCs w:val="21"/>
          <w:highlight w:val="none"/>
        </w:rPr>
        <w:t xml:space="preserve">  二、</w:t>
      </w:r>
      <w:r>
        <w:rPr>
          <w:rFonts w:ascii="宋体" w:hAnsi="宋体" w:cs="宋体"/>
          <w:kern w:val="0"/>
          <w:szCs w:val="21"/>
          <w:highlight w:val="none"/>
        </w:rPr>
        <w:t>现已清楚知道参加本项目采购活动的其他所有供应商名称，本单位 □与其他所有供应商之间均不存在利害关系 □与</w:t>
      </w:r>
      <w:r>
        <w:rPr>
          <w:rFonts w:ascii="宋体" w:hAnsi="宋体" w:cs="宋体"/>
          <w:kern w:val="0"/>
          <w:szCs w:val="21"/>
          <w:highlight w:val="none"/>
          <w:u w:val="single"/>
        </w:rPr>
        <w:t xml:space="preserve">           （供应商名称）</w:t>
      </w:r>
      <w:r>
        <w:rPr>
          <w:rFonts w:ascii="宋体" w:hAnsi="宋体" w:cs="宋体"/>
          <w:kern w:val="0"/>
          <w:szCs w:val="21"/>
          <w:highlight w:val="none"/>
        </w:rPr>
        <w:t>之间存在下列利害关系</w:t>
      </w:r>
      <w:r>
        <w:rPr>
          <w:rFonts w:ascii="宋体" w:hAnsi="宋体" w:cs="宋体"/>
          <w:kern w:val="0"/>
          <w:szCs w:val="21"/>
          <w:highlight w:val="none"/>
          <w:u w:val="single"/>
        </w:rPr>
        <w:t xml:space="preserve">          </w:t>
      </w:r>
      <w:r>
        <w:rPr>
          <w:rFonts w:ascii="宋体" w:hAnsi="宋体" w:cs="宋体"/>
          <w:kern w:val="0"/>
          <w:szCs w:val="21"/>
          <w:highlight w:val="none"/>
        </w:rPr>
        <w:t>：</w:t>
      </w:r>
    </w:p>
    <w:p w14:paraId="080B52C2">
      <w:pPr>
        <w:pStyle w:val="621"/>
        <w:widowControl w:val="0"/>
        <w:wordWrap/>
        <w:adjustRightInd/>
        <w:snapToGrid w:val="0"/>
        <w:spacing w:before="120" w:after="120" w:line="300" w:lineRule="exact"/>
        <w:textAlignment w:val="auto"/>
        <w:rPr>
          <w:rFonts w:hint="eastAsia" w:hAnsi="宋体" w:cs="宋体"/>
          <w:kern w:val="0"/>
          <w:sz w:val="21"/>
          <w:szCs w:val="21"/>
          <w:highlight w:val="none"/>
        </w:rPr>
      </w:pPr>
      <w:r>
        <w:rPr>
          <w:rFonts w:hint="eastAsia" w:hAnsi="宋体" w:cs="宋体"/>
          <w:kern w:val="0"/>
          <w:sz w:val="21"/>
          <w:szCs w:val="21"/>
          <w:highlight w:val="none"/>
        </w:rPr>
        <w:t xml:space="preserve">  A.法定代表人或负责人或实际控制人是同一人</w:t>
      </w:r>
    </w:p>
    <w:p w14:paraId="395B4632">
      <w:pPr>
        <w:pStyle w:val="621"/>
        <w:widowControl w:val="0"/>
        <w:wordWrap/>
        <w:adjustRightInd/>
        <w:snapToGrid w:val="0"/>
        <w:spacing w:before="120" w:after="120" w:line="300" w:lineRule="exact"/>
        <w:textAlignment w:val="auto"/>
        <w:rPr>
          <w:rFonts w:hint="eastAsia" w:hAnsi="宋体" w:cs="宋体"/>
          <w:spacing w:val="6"/>
          <w:sz w:val="21"/>
          <w:szCs w:val="21"/>
          <w:highlight w:val="none"/>
        </w:rPr>
      </w:pPr>
      <w:r>
        <w:rPr>
          <w:rFonts w:hint="eastAsia" w:hAnsi="宋体" w:cs="宋体"/>
          <w:kern w:val="0"/>
          <w:sz w:val="21"/>
          <w:szCs w:val="21"/>
          <w:highlight w:val="none"/>
        </w:rPr>
        <w:t xml:space="preserve">  B.法定代表人或负责人或实际控制人是夫妻关系</w:t>
      </w:r>
    </w:p>
    <w:p w14:paraId="6CF0414E">
      <w:pPr>
        <w:pStyle w:val="621"/>
        <w:widowControl w:val="0"/>
        <w:wordWrap/>
        <w:adjustRightInd/>
        <w:snapToGrid w:val="0"/>
        <w:spacing w:before="120" w:after="120" w:line="300" w:lineRule="exact"/>
        <w:textAlignment w:val="auto"/>
        <w:rPr>
          <w:rFonts w:hint="eastAsia" w:hAnsi="宋体" w:cs="宋体"/>
          <w:spacing w:val="6"/>
          <w:sz w:val="21"/>
          <w:szCs w:val="21"/>
          <w:highlight w:val="none"/>
        </w:rPr>
      </w:pPr>
      <w:r>
        <w:rPr>
          <w:rFonts w:hint="eastAsia" w:hAnsi="宋体" w:cs="宋体"/>
          <w:kern w:val="0"/>
          <w:sz w:val="21"/>
          <w:szCs w:val="21"/>
          <w:highlight w:val="none"/>
        </w:rPr>
        <w:t xml:space="preserve">  C.法定代表人或负责人或实际控制人是直系血亲关系</w:t>
      </w:r>
    </w:p>
    <w:p w14:paraId="62F537D9">
      <w:pPr>
        <w:pStyle w:val="621"/>
        <w:widowControl w:val="0"/>
        <w:wordWrap/>
        <w:adjustRightInd/>
        <w:snapToGrid w:val="0"/>
        <w:spacing w:before="120" w:after="120" w:line="300" w:lineRule="exact"/>
        <w:textAlignment w:val="auto"/>
        <w:rPr>
          <w:rFonts w:hint="eastAsia" w:hAnsi="宋体" w:cs="宋体"/>
          <w:spacing w:val="6"/>
          <w:sz w:val="21"/>
          <w:szCs w:val="21"/>
          <w:highlight w:val="none"/>
        </w:rPr>
      </w:pPr>
      <w:r>
        <w:rPr>
          <w:rFonts w:hint="eastAsia" w:hAnsi="宋体" w:cs="宋体"/>
          <w:kern w:val="0"/>
          <w:sz w:val="21"/>
          <w:szCs w:val="21"/>
          <w:highlight w:val="none"/>
        </w:rPr>
        <w:t xml:space="preserve">  D.法定代表人或负责人或实际控制人存在三代以内旁系血亲关系</w:t>
      </w:r>
    </w:p>
    <w:p w14:paraId="1203FC75">
      <w:pPr>
        <w:pStyle w:val="621"/>
        <w:widowControl w:val="0"/>
        <w:wordWrap/>
        <w:adjustRightInd/>
        <w:snapToGrid w:val="0"/>
        <w:spacing w:before="120" w:after="120" w:line="300" w:lineRule="exact"/>
        <w:textAlignment w:val="auto"/>
        <w:rPr>
          <w:rFonts w:hint="eastAsia" w:hAnsi="宋体" w:cs="宋体"/>
          <w:kern w:val="0"/>
          <w:sz w:val="21"/>
          <w:szCs w:val="21"/>
          <w:highlight w:val="none"/>
        </w:rPr>
      </w:pPr>
      <w:r>
        <w:rPr>
          <w:rFonts w:hint="eastAsia" w:hAnsi="宋体" w:cs="宋体"/>
          <w:kern w:val="0"/>
          <w:sz w:val="21"/>
          <w:szCs w:val="21"/>
          <w:highlight w:val="none"/>
        </w:rPr>
        <w:t xml:space="preserve">  E.法定代表人或负责人或实际控制人存在近姻亲关系</w:t>
      </w:r>
    </w:p>
    <w:p w14:paraId="0B6110A1">
      <w:pPr>
        <w:pStyle w:val="621"/>
        <w:widowControl w:val="0"/>
        <w:wordWrap/>
        <w:adjustRightInd/>
        <w:snapToGrid w:val="0"/>
        <w:spacing w:before="120" w:after="120" w:line="300" w:lineRule="exact"/>
        <w:textAlignment w:val="auto"/>
        <w:rPr>
          <w:rFonts w:hint="eastAsia" w:hAnsi="宋体" w:cs="宋体"/>
          <w:kern w:val="0"/>
          <w:sz w:val="21"/>
          <w:szCs w:val="21"/>
          <w:highlight w:val="none"/>
        </w:rPr>
      </w:pPr>
      <w:r>
        <w:rPr>
          <w:rFonts w:hint="eastAsia" w:hAnsi="宋体" w:cs="宋体"/>
          <w:kern w:val="0"/>
          <w:sz w:val="21"/>
          <w:szCs w:val="21"/>
          <w:highlight w:val="none"/>
        </w:rPr>
        <w:t xml:space="preserve">  F.法定代表人或负责人或实际控制人存在股份控制或实际控制关系</w:t>
      </w:r>
    </w:p>
    <w:p w14:paraId="089F5E63">
      <w:pPr>
        <w:pStyle w:val="621"/>
        <w:widowControl w:val="0"/>
        <w:wordWrap/>
        <w:adjustRightInd/>
        <w:snapToGrid w:val="0"/>
        <w:spacing w:before="120" w:after="120" w:line="300" w:lineRule="exact"/>
        <w:textAlignment w:val="auto"/>
        <w:rPr>
          <w:rFonts w:hint="eastAsia" w:hAnsi="宋体" w:cs="宋体"/>
          <w:kern w:val="0"/>
          <w:sz w:val="21"/>
          <w:szCs w:val="21"/>
          <w:highlight w:val="none"/>
        </w:rPr>
      </w:pPr>
      <w:r>
        <w:rPr>
          <w:rFonts w:hint="eastAsia" w:hAnsi="宋体" w:cs="宋体"/>
          <w:kern w:val="0"/>
          <w:sz w:val="21"/>
          <w:szCs w:val="21"/>
          <w:highlight w:val="none"/>
        </w:rPr>
        <w:t xml:space="preserve">  G.存在共同直接或间接投资设立子公司、联营企业和合营企业情况</w:t>
      </w:r>
    </w:p>
    <w:p w14:paraId="609B9AA5">
      <w:pPr>
        <w:pStyle w:val="621"/>
        <w:widowControl w:val="0"/>
        <w:wordWrap/>
        <w:adjustRightInd/>
        <w:snapToGrid w:val="0"/>
        <w:spacing w:before="120" w:after="120" w:line="300" w:lineRule="exact"/>
        <w:textAlignment w:val="auto"/>
        <w:rPr>
          <w:rFonts w:hint="eastAsia" w:hAnsi="宋体" w:cs="宋体"/>
          <w:sz w:val="21"/>
          <w:szCs w:val="21"/>
          <w:highlight w:val="none"/>
        </w:rPr>
      </w:pPr>
      <w:r>
        <w:rPr>
          <w:rFonts w:hint="eastAsia" w:hAnsi="宋体" w:cs="宋体"/>
          <w:kern w:val="0"/>
          <w:sz w:val="21"/>
          <w:szCs w:val="21"/>
          <w:highlight w:val="none"/>
        </w:rPr>
        <w:t xml:space="preserve">  H.存在分级代理或代销关系、同一生产制造商关系、</w:t>
      </w:r>
      <w:r>
        <w:rPr>
          <w:rFonts w:hint="eastAsia" w:hAnsi="宋体" w:cs="宋体"/>
          <w:sz w:val="21"/>
          <w:szCs w:val="21"/>
          <w:highlight w:val="none"/>
        </w:rPr>
        <w:t>管理关系、重要业务（占主营业务收入50%以上）或重要财务往来关系（如融资）等其他实质性控制关系</w:t>
      </w:r>
    </w:p>
    <w:p w14:paraId="2C7589BD">
      <w:pPr>
        <w:pStyle w:val="621"/>
        <w:snapToGrid w:val="0"/>
        <w:spacing w:before="120" w:after="120" w:line="380" w:lineRule="exact"/>
        <w:rPr>
          <w:rFonts w:hint="eastAsia" w:hAnsi="宋体" w:cs="宋体"/>
          <w:spacing w:val="6"/>
          <w:sz w:val="21"/>
          <w:szCs w:val="21"/>
          <w:highlight w:val="none"/>
        </w:rPr>
      </w:pPr>
      <w:r>
        <w:rPr>
          <w:rFonts w:hint="eastAsia" w:hAnsi="宋体" w:cs="宋体"/>
          <w:sz w:val="21"/>
          <w:szCs w:val="21"/>
          <w:highlight w:val="none"/>
        </w:rPr>
        <w:t xml:space="preserve">    I</w:t>
      </w:r>
      <w:r>
        <w:rPr>
          <w:rFonts w:hint="eastAsia" w:hAnsi="宋体" w:cs="宋体"/>
          <w:kern w:val="0"/>
          <w:sz w:val="21"/>
          <w:szCs w:val="21"/>
          <w:highlight w:val="none"/>
        </w:rPr>
        <w:t>.</w:t>
      </w:r>
      <w:r>
        <w:rPr>
          <w:rFonts w:hint="eastAsia" w:hAnsi="宋体" w:cs="宋体"/>
          <w:sz w:val="21"/>
          <w:szCs w:val="21"/>
          <w:highlight w:val="none"/>
        </w:rPr>
        <w:t>其他利害关系情况</w:t>
      </w:r>
      <w:r>
        <w:rPr>
          <w:rFonts w:hint="eastAsia" w:hAnsi="宋体" w:cs="宋体"/>
          <w:sz w:val="21"/>
          <w:szCs w:val="21"/>
          <w:highlight w:val="none"/>
          <w:u w:val="single"/>
        </w:rPr>
        <w:t xml:space="preserve">                              </w:t>
      </w:r>
      <w:r>
        <w:rPr>
          <w:rFonts w:hint="eastAsia" w:hAnsi="宋体" w:cs="宋体"/>
          <w:kern w:val="0"/>
          <w:sz w:val="21"/>
          <w:szCs w:val="21"/>
          <w:highlight w:val="none"/>
        </w:rPr>
        <w:t>。</w:t>
      </w:r>
    </w:p>
    <w:p w14:paraId="24C347F2">
      <w:pPr>
        <w:pStyle w:val="622"/>
        <w:widowControl/>
        <w:numPr>
          <w:ilvl w:val="0"/>
          <w:numId w:val="3"/>
        </w:numPr>
        <w:snapToGrid w:val="0"/>
        <w:spacing w:line="380" w:lineRule="exact"/>
        <w:ind w:firstLine="396" w:firstLineChars="189"/>
        <w:rPr>
          <w:rFonts w:ascii="宋体" w:hAnsi="宋体" w:cs="宋体"/>
          <w:kern w:val="0"/>
          <w:szCs w:val="21"/>
          <w:highlight w:val="none"/>
        </w:rPr>
      </w:pPr>
      <w:r>
        <w:rPr>
          <w:rFonts w:ascii="宋体" w:hAnsi="宋体" w:cs="宋体"/>
          <w:szCs w:val="21"/>
          <w:highlight w:val="none"/>
        </w:rPr>
        <w:t>现已清楚知道并</w:t>
      </w:r>
      <w:r>
        <w:rPr>
          <w:rFonts w:ascii="宋体" w:hAnsi="宋体" w:cs="宋体"/>
          <w:kern w:val="0"/>
          <w:szCs w:val="21"/>
          <w:highlight w:val="none"/>
        </w:rPr>
        <w:t>严格遵守政府采购法律法规和现场纪律。</w:t>
      </w:r>
    </w:p>
    <w:p w14:paraId="17A64CA5">
      <w:pPr>
        <w:pStyle w:val="622"/>
        <w:widowControl/>
        <w:numPr>
          <w:ilvl w:val="0"/>
          <w:numId w:val="3"/>
        </w:numPr>
        <w:snapToGrid w:val="0"/>
        <w:spacing w:line="380" w:lineRule="exact"/>
        <w:ind w:firstLine="396" w:firstLineChars="189"/>
        <w:rPr>
          <w:rFonts w:ascii="宋体" w:hAnsi="宋体" w:cs="宋体"/>
          <w:szCs w:val="21"/>
          <w:highlight w:val="none"/>
        </w:rPr>
      </w:pPr>
      <w:r>
        <w:rPr>
          <w:rFonts w:ascii="宋体" w:hAnsi="宋体" w:cs="宋体"/>
          <w:kern w:val="0"/>
          <w:szCs w:val="21"/>
          <w:highlight w:val="none"/>
        </w:rPr>
        <w:t>我发现</w:t>
      </w:r>
      <w:r>
        <w:rPr>
          <w:rFonts w:ascii="宋体" w:hAnsi="宋体" w:cs="宋体"/>
          <w:kern w:val="0"/>
          <w:szCs w:val="21"/>
          <w:highlight w:val="none"/>
          <w:u w:val="single"/>
        </w:rPr>
        <w:t xml:space="preserve">                    </w:t>
      </w:r>
      <w:r>
        <w:rPr>
          <w:rFonts w:ascii="宋体" w:hAnsi="宋体" w:cs="宋体"/>
          <w:kern w:val="0"/>
          <w:szCs w:val="21"/>
          <w:highlight w:val="none"/>
        </w:rPr>
        <w:t>供应商之间存在或可能存在上述第二条第</w:t>
      </w:r>
      <w:r>
        <w:rPr>
          <w:rFonts w:ascii="宋体" w:hAnsi="宋体" w:cs="宋体"/>
          <w:kern w:val="0"/>
          <w:szCs w:val="21"/>
          <w:highlight w:val="none"/>
          <w:u w:val="single"/>
        </w:rPr>
        <w:t xml:space="preserve">        </w:t>
      </w:r>
      <w:r>
        <w:rPr>
          <w:rFonts w:ascii="宋体" w:hAnsi="宋体" w:cs="宋体"/>
          <w:kern w:val="0"/>
          <w:szCs w:val="21"/>
          <w:highlight w:val="none"/>
        </w:rPr>
        <w:t>项利害关系。</w:t>
      </w:r>
    </w:p>
    <w:p w14:paraId="3D144BD1">
      <w:pPr>
        <w:pStyle w:val="621"/>
        <w:snapToGrid w:val="0"/>
        <w:spacing w:before="120" w:after="120"/>
        <w:ind w:left="0" w:leftChars="0" w:firstLine="5678" w:firstLineChars="2704"/>
        <w:rPr>
          <w:rFonts w:hint="eastAsia" w:hAnsi="宋体" w:cs="宋体"/>
          <w:sz w:val="21"/>
          <w:szCs w:val="21"/>
          <w:highlight w:val="none"/>
          <w:lang w:eastAsia="zh-CN"/>
        </w:rPr>
      </w:pPr>
      <w:r>
        <w:rPr>
          <w:rFonts w:hint="eastAsia" w:hAnsi="宋体" w:cs="宋体"/>
          <w:sz w:val="21"/>
          <w:szCs w:val="21"/>
          <w:highlight w:val="none"/>
        </w:rPr>
        <w:t>供应商</w:t>
      </w:r>
      <w:r>
        <w:rPr>
          <w:rFonts w:hint="eastAsia" w:hAnsi="宋体" w:cs="宋体"/>
          <w:sz w:val="21"/>
          <w:szCs w:val="21"/>
          <w:highlight w:val="none"/>
          <w:lang w:eastAsia="zh-CN"/>
        </w:rPr>
        <w:t>（电子签名</w:t>
      </w:r>
      <w:r>
        <w:rPr>
          <w:rFonts w:hint="eastAsia" w:hAnsi="宋体" w:cs="宋体"/>
          <w:sz w:val="21"/>
          <w:szCs w:val="21"/>
          <w:highlight w:val="none"/>
          <w:lang w:val="en-US" w:eastAsia="zh-CN"/>
        </w:rPr>
        <w:t>或公章</w:t>
      </w:r>
      <w:r>
        <w:rPr>
          <w:rFonts w:hint="eastAsia" w:hAnsi="宋体" w:cs="宋体"/>
          <w:sz w:val="21"/>
          <w:szCs w:val="21"/>
          <w:highlight w:val="none"/>
          <w:lang w:eastAsia="zh-CN"/>
        </w:rPr>
        <w:t>）：</w:t>
      </w:r>
    </w:p>
    <w:p w14:paraId="1F85E8CC">
      <w:pPr>
        <w:snapToGrid w:val="0"/>
        <w:spacing w:line="360" w:lineRule="auto"/>
        <w:ind w:left="0" w:leftChars="0" w:firstLine="5678" w:firstLineChars="2704"/>
        <w:jc w:val="left"/>
        <w:rPr>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r>
        <w:rPr>
          <w:rFonts w:hint="eastAsia" w:ascii="宋体" w:hAnsi="宋体" w:cs="宋体"/>
          <w:szCs w:val="21"/>
          <w:highlight w:val="none"/>
        </w:rPr>
        <w:t xml:space="preserve">年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月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日</w:t>
      </w:r>
    </w:p>
    <w:p w14:paraId="0318C03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57945D9">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0372B4D">
      <w:pPr>
        <w:rPr>
          <w:highlight w:val="none"/>
        </w:rPr>
      </w:pPr>
    </w:p>
    <w:p w14:paraId="48995BFF">
      <w:pPr>
        <w:numPr>
          <w:ilvl w:val="0"/>
          <w:numId w:val="4"/>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003A8BF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7BB30F0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）报价情况说明…………………………………………………………………（页码）</w:t>
      </w:r>
    </w:p>
    <w:p w14:paraId="6E0D11A3">
      <w:pPr>
        <w:pStyle w:val="80"/>
        <w:rPr>
          <w:rFonts w:hint="eastAsia"/>
          <w:color w:val="auto"/>
          <w:highlight w:val="none"/>
        </w:rPr>
      </w:pPr>
    </w:p>
    <w:p w14:paraId="52E9274A">
      <w:pPr>
        <w:pStyle w:val="80"/>
        <w:rPr>
          <w:color w:val="auto"/>
          <w:highlight w:val="none"/>
        </w:rPr>
      </w:pPr>
    </w:p>
    <w:p w14:paraId="6BB1EF07">
      <w:pPr>
        <w:snapToGrid w:val="0"/>
        <w:spacing w:line="360" w:lineRule="auto"/>
        <w:ind w:right="480"/>
        <w:jc w:val="center"/>
        <w:rPr>
          <w:rFonts w:ascii="宋体" w:hAnsi="宋体" w:cs="宋体"/>
          <w:b/>
          <w:color w:val="auto"/>
          <w:kern w:val="0"/>
          <w:sz w:val="32"/>
          <w:szCs w:val="32"/>
          <w:highlight w:val="none"/>
        </w:rPr>
      </w:pPr>
    </w:p>
    <w:p w14:paraId="39E85C02">
      <w:pPr>
        <w:snapToGrid w:val="0"/>
        <w:spacing w:line="360" w:lineRule="auto"/>
        <w:ind w:right="480"/>
        <w:jc w:val="center"/>
        <w:rPr>
          <w:rFonts w:ascii="宋体" w:hAnsi="宋体" w:cs="宋体"/>
          <w:b/>
          <w:color w:val="auto"/>
          <w:kern w:val="0"/>
          <w:sz w:val="32"/>
          <w:szCs w:val="32"/>
          <w:highlight w:val="none"/>
        </w:rPr>
      </w:pPr>
    </w:p>
    <w:p w14:paraId="483E6721">
      <w:pPr>
        <w:snapToGrid w:val="0"/>
        <w:spacing w:line="360" w:lineRule="auto"/>
        <w:ind w:right="480"/>
        <w:jc w:val="center"/>
        <w:rPr>
          <w:rFonts w:ascii="宋体" w:hAnsi="宋体" w:cs="宋体"/>
          <w:b/>
          <w:color w:val="auto"/>
          <w:kern w:val="0"/>
          <w:sz w:val="32"/>
          <w:szCs w:val="32"/>
          <w:highlight w:val="none"/>
        </w:rPr>
      </w:pPr>
    </w:p>
    <w:p w14:paraId="6000A0CD">
      <w:pPr>
        <w:snapToGrid w:val="0"/>
        <w:spacing w:line="360" w:lineRule="auto"/>
        <w:ind w:right="480"/>
        <w:jc w:val="center"/>
        <w:rPr>
          <w:rFonts w:ascii="宋体" w:hAnsi="宋体" w:cs="宋体"/>
          <w:b/>
          <w:color w:val="auto"/>
          <w:kern w:val="0"/>
          <w:sz w:val="32"/>
          <w:szCs w:val="32"/>
          <w:highlight w:val="none"/>
        </w:rPr>
      </w:pPr>
    </w:p>
    <w:p w14:paraId="3A2023DD">
      <w:pPr>
        <w:snapToGrid w:val="0"/>
        <w:spacing w:line="360" w:lineRule="auto"/>
        <w:ind w:right="480"/>
        <w:jc w:val="center"/>
        <w:rPr>
          <w:rFonts w:ascii="宋体" w:hAnsi="宋体" w:cs="宋体"/>
          <w:b/>
          <w:color w:val="auto"/>
          <w:kern w:val="0"/>
          <w:sz w:val="32"/>
          <w:szCs w:val="32"/>
          <w:highlight w:val="none"/>
        </w:rPr>
      </w:pPr>
    </w:p>
    <w:p w14:paraId="745D6B67">
      <w:pPr>
        <w:snapToGrid w:val="0"/>
        <w:spacing w:line="360" w:lineRule="auto"/>
        <w:ind w:right="480"/>
        <w:jc w:val="center"/>
        <w:rPr>
          <w:rFonts w:ascii="宋体" w:hAnsi="宋体" w:cs="宋体"/>
          <w:b/>
          <w:color w:val="auto"/>
          <w:kern w:val="0"/>
          <w:sz w:val="32"/>
          <w:szCs w:val="32"/>
          <w:highlight w:val="none"/>
        </w:rPr>
      </w:pPr>
    </w:p>
    <w:p w14:paraId="33E19C43">
      <w:pPr>
        <w:snapToGrid w:val="0"/>
        <w:spacing w:line="360" w:lineRule="auto"/>
        <w:ind w:right="480"/>
        <w:jc w:val="center"/>
        <w:rPr>
          <w:rFonts w:ascii="宋体" w:hAnsi="宋体" w:cs="宋体"/>
          <w:b/>
          <w:color w:val="auto"/>
          <w:kern w:val="0"/>
          <w:sz w:val="32"/>
          <w:szCs w:val="32"/>
          <w:highlight w:val="none"/>
        </w:rPr>
      </w:pPr>
    </w:p>
    <w:p w14:paraId="11EC05C4">
      <w:pPr>
        <w:snapToGrid w:val="0"/>
        <w:spacing w:line="360" w:lineRule="auto"/>
        <w:ind w:right="480"/>
        <w:jc w:val="center"/>
        <w:rPr>
          <w:rFonts w:ascii="宋体" w:hAnsi="宋体" w:cs="宋体"/>
          <w:b/>
          <w:color w:val="auto"/>
          <w:kern w:val="0"/>
          <w:sz w:val="32"/>
          <w:szCs w:val="32"/>
          <w:highlight w:val="none"/>
        </w:rPr>
      </w:pPr>
    </w:p>
    <w:p w14:paraId="06F396AE">
      <w:pPr>
        <w:snapToGrid w:val="0"/>
        <w:spacing w:line="360" w:lineRule="auto"/>
        <w:ind w:right="480"/>
        <w:jc w:val="center"/>
        <w:rPr>
          <w:rFonts w:ascii="宋体" w:hAnsi="宋体" w:cs="宋体"/>
          <w:b/>
          <w:color w:val="auto"/>
          <w:kern w:val="0"/>
          <w:sz w:val="32"/>
          <w:szCs w:val="32"/>
          <w:highlight w:val="none"/>
        </w:rPr>
      </w:pPr>
    </w:p>
    <w:p w14:paraId="1AFCFE5A">
      <w:pPr>
        <w:snapToGrid w:val="0"/>
        <w:spacing w:line="360" w:lineRule="auto"/>
        <w:ind w:right="480"/>
        <w:jc w:val="center"/>
        <w:rPr>
          <w:rFonts w:ascii="宋体" w:hAnsi="宋体" w:cs="宋体"/>
          <w:b/>
          <w:color w:val="auto"/>
          <w:kern w:val="0"/>
          <w:sz w:val="32"/>
          <w:szCs w:val="32"/>
          <w:highlight w:val="none"/>
        </w:rPr>
      </w:pPr>
    </w:p>
    <w:p w14:paraId="606973C2">
      <w:pPr>
        <w:snapToGrid w:val="0"/>
        <w:spacing w:line="360" w:lineRule="auto"/>
        <w:ind w:right="480"/>
        <w:jc w:val="center"/>
        <w:rPr>
          <w:rFonts w:ascii="宋体" w:hAnsi="宋体" w:cs="宋体"/>
          <w:b/>
          <w:color w:val="auto"/>
          <w:kern w:val="0"/>
          <w:sz w:val="32"/>
          <w:szCs w:val="32"/>
          <w:highlight w:val="none"/>
        </w:rPr>
      </w:pPr>
    </w:p>
    <w:p w14:paraId="4D537A91">
      <w:pPr>
        <w:snapToGrid w:val="0"/>
        <w:spacing w:line="360" w:lineRule="auto"/>
        <w:ind w:right="480"/>
        <w:jc w:val="center"/>
        <w:rPr>
          <w:rFonts w:ascii="宋体" w:hAnsi="宋体" w:cs="宋体"/>
          <w:b/>
          <w:color w:val="auto"/>
          <w:kern w:val="0"/>
          <w:sz w:val="32"/>
          <w:szCs w:val="32"/>
          <w:highlight w:val="none"/>
        </w:rPr>
      </w:pPr>
    </w:p>
    <w:p w14:paraId="7EDDF620">
      <w:pPr>
        <w:snapToGrid w:val="0"/>
        <w:spacing w:line="360" w:lineRule="auto"/>
        <w:ind w:right="480"/>
        <w:jc w:val="center"/>
        <w:rPr>
          <w:rFonts w:ascii="宋体" w:hAnsi="宋体" w:cs="宋体"/>
          <w:b/>
          <w:color w:val="auto"/>
          <w:kern w:val="0"/>
          <w:sz w:val="32"/>
          <w:szCs w:val="32"/>
          <w:highlight w:val="none"/>
        </w:rPr>
      </w:pPr>
    </w:p>
    <w:p w14:paraId="7DB3A281">
      <w:pPr>
        <w:snapToGrid w:val="0"/>
        <w:spacing w:line="360" w:lineRule="auto"/>
        <w:ind w:right="480"/>
        <w:jc w:val="center"/>
        <w:rPr>
          <w:rFonts w:ascii="宋体" w:hAnsi="宋体" w:cs="宋体"/>
          <w:b/>
          <w:color w:val="auto"/>
          <w:kern w:val="0"/>
          <w:sz w:val="32"/>
          <w:szCs w:val="32"/>
          <w:highlight w:val="none"/>
        </w:rPr>
      </w:pPr>
    </w:p>
    <w:p w14:paraId="207AAC73">
      <w:pPr>
        <w:snapToGrid w:val="0"/>
        <w:spacing w:line="360" w:lineRule="auto"/>
        <w:ind w:right="480"/>
        <w:jc w:val="center"/>
        <w:rPr>
          <w:rFonts w:ascii="宋体" w:hAnsi="宋体" w:cs="宋体"/>
          <w:b/>
          <w:color w:val="auto"/>
          <w:kern w:val="0"/>
          <w:sz w:val="32"/>
          <w:szCs w:val="32"/>
          <w:highlight w:val="none"/>
        </w:rPr>
      </w:pPr>
    </w:p>
    <w:p w14:paraId="3878812B">
      <w:pPr>
        <w:pStyle w:val="378"/>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729244A8">
      <w:pPr>
        <w:pStyle w:val="378"/>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2170CC2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48E722C">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5C683A76">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7E319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447D6B1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12A1A79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vAlign w:val="top"/>
          </w:tcPr>
          <w:p w14:paraId="1F5483B6">
            <w:pPr>
              <w:spacing w:line="360" w:lineRule="auto"/>
              <w:jc w:val="center"/>
              <w:rPr>
                <w:rFonts w:ascii="宋体" w:hAnsi="宋体" w:cs="宋体"/>
                <w:b/>
                <w:color w:val="auto"/>
                <w:sz w:val="24"/>
                <w:highlight w:val="none"/>
              </w:rPr>
            </w:pPr>
          </w:p>
          <w:p w14:paraId="367FC2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7956FF6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2378B80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373388E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vAlign w:val="top"/>
          </w:tcPr>
          <w:p w14:paraId="6FAC7595">
            <w:pPr>
              <w:spacing w:line="360" w:lineRule="auto"/>
              <w:jc w:val="center"/>
              <w:rPr>
                <w:rFonts w:ascii="宋体" w:hAnsi="宋体" w:cs="宋体"/>
                <w:b/>
                <w:color w:val="auto"/>
                <w:sz w:val="24"/>
                <w:highlight w:val="none"/>
              </w:rPr>
            </w:pPr>
          </w:p>
          <w:p w14:paraId="0236564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6C44C658">
            <w:pPr>
              <w:spacing w:line="360" w:lineRule="auto"/>
              <w:jc w:val="center"/>
              <w:rPr>
                <w:rFonts w:ascii="宋体" w:hAnsi="宋体" w:cs="宋体"/>
                <w:b/>
                <w:color w:val="auto"/>
                <w:sz w:val="24"/>
                <w:highlight w:val="none"/>
              </w:rPr>
            </w:pPr>
          </w:p>
          <w:p w14:paraId="02CF1F0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0CD649DD">
            <w:pPr>
              <w:spacing w:line="360" w:lineRule="auto"/>
              <w:jc w:val="center"/>
              <w:rPr>
                <w:rFonts w:ascii="宋体" w:hAnsi="宋体" w:cs="宋体"/>
                <w:b/>
                <w:color w:val="auto"/>
                <w:sz w:val="24"/>
                <w:highlight w:val="none"/>
              </w:rPr>
            </w:pPr>
          </w:p>
        </w:tc>
      </w:tr>
      <w:tr w14:paraId="3AE3F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0B2B5E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65EDA87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13230FA3">
            <w:pPr>
              <w:snapToGrid w:val="0"/>
              <w:spacing w:line="360" w:lineRule="auto"/>
              <w:jc w:val="center"/>
              <w:rPr>
                <w:rFonts w:ascii="宋体" w:hAnsi="宋体" w:cs="宋体"/>
                <w:color w:val="auto"/>
                <w:sz w:val="24"/>
                <w:highlight w:val="none"/>
              </w:rPr>
            </w:pPr>
          </w:p>
        </w:tc>
        <w:tc>
          <w:tcPr>
            <w:tcW w:w="2410" w:type="dxa"/>
            <w:vAlign w:val="center"/>
          </w:tcPr>
          <w:p w14:paraId="7F4D4677">
            <w:pPr>
              <w:snapToGrid w:val="0"/>
              <w:spacing w:line="360" w:lineRule="auto"/>
              <w:jc w:val="center"/>
              <w:rPr>
                <w:rFonts w:ascii="宋体" w:hAnsi="宋体" w:cs="宋体"/>
                <w:color w:val="auto"/>
                <w:sz w:val="24"/>
                <w:highlight w:val="none"/>
              </w:rPr>
            </w:pPr>
          </w:p>
        </w:tc>
        <w:tc>
          <w:tcPr>
            <w:tcW w:w="2268" w:type="dxa"/>
            <w:vAlign w:val="center"/>
          </w:tcPr>
          <w:p w14:paraId="28B352DD">
            <w:pPr>
              <w:snapToGrid w:val="0"/>
              <w:spacing w:line="360" w:lineRule="auto"/>
              <w:jc w:val="center"/>
              <w:rPr>
                <w:rFonts w:ascii="宋体" w:hAnsi="宋体" w:cs="宋体"/>
                <w:color w:val="auto"/>
                <w:sz w:val="24"/>
                <w:highlight w:val="none"/>
              </w:rPr>
            </w:pPr>
          </w:p>
        </w:tc>
        <w:tc>
          <w:tcPr>
            <w:tcW w:w="2126" w:type="dxa"/>
            <w:vAlign w:val="center"/>
          </w:tcPr>
          <w:p w14:paraId="650ACB83">
            <w:pPr>
              <w:spacing w:line="360" w:lineRule="auto"/>
              <w:jc w:val="center"/>
              <w:rPr>
                <w:rFonts w:ascii="宋体" w:hAnsi="宋体" w:cs="宋体"/>
                <w:color w:val="auto"/>
                <w:sz w:val="24"/>
                <w:highlight w:val="none"/>
              </w:rPr>
            </w:pPr>
          </w:p>
        </w:tc>
        <w:tc>
          <w:tcPr>
            <w:tcW w:w="2127" w:type="dxa"/>
            <w:vAlign w:val="top"/>
          </w:tcPr>
          <w:p w14:paraId="12B75EE1">
            <w:pPr>
              <w:spacing w:line="360" w:lineRule="auto"/>
              <w:jc w:val="center"/>
              <w:rPr>
                <w:rFonts w:ascii="宋体" w:hAnsi="宋体" w:cs="宋体"/>
                <w:color w:val="auto"/>
                <w:sz w:val="24"/>
                <w:highlight w:val="none"/>
              </w:rPr>
            </w:pPr>
          </w:p>
        </w:tc>
        <w:tc>
          <w:tcPr>
            <w:tcW w:w="2126" w:type="dxa"/>
            <w:vAlign w:val="center"/>
          </w:tcPr>
          <w:p w14:paraId="4304FD55">
            <w:pPr>
              <w:spacing w:line="360" w:lineRule="auto"/>
              <w:jc w:val="center"/>
              <w:rPr>
                <w:rFonts w:ascii="宋体" w:hAnsi="宋体" w:cs="宋体"/>
                <w:color w:val="auto"/>
                <w:sz w:val="24"/>
                <w:highlight w:val="none"/>
              </w:rPr>
            </w:pPr>
          </w:p>
        </w:tc>
      </w:tr>
      <w:tr w14:paraId="2D34A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13FC67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7779353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1D76092A">
            <w:pPr>
              <w:snapToGrid w:val="0"/>
              <w:spacing w:line="360" w:lineRule="auto"/>
              <w:jc w:val="center"/>
              <w:rPr>
                <w:rFonts w:ascii="宋体" w:hAnsi="宋体" w:cs="宋体"/>
                <w:color w:val="auto"/>
                <w:sz w:val="24"/>
                <w:highlight w:val="none"/>
              </w:rPr>
            </w:pPr>
          </w:p>
        </w:tc>
        <w:tc>
          <w:tcPr>
            <w:tcW w:w="2410" w:type="dxa"/>
            <w:vAlign w:val="center"/>
          </w:tcPr>
          <w:p w14:paraId="13F26A65">
            <w:pPr>
              <w:snapToGrid w:val="0"/>
              <w:spacing w:line="360" w:lineRule="auto"/>
              <w:jc w:val="center"/>
              <w:rPr>
                <w:rFonts w:ascii="宋体" w:hAnsi="宋体" w:cs="宋体"/>
                <w:color w:val="auto"/>
                <w:sz w:val="24"/>
                <w:highlight w:val="none"/>
              </w:rPr>
            </w:pPr>
          </w:p>
        </w:tc>
        <w:tc>
          <w:tcPr>
            <w:tcW w:w="2268" w:type="dxa"/>
            <w:vAlign w:val="center"/>
          </w:tcPr>
          <w:p w14:paraId="5AF542D4">
            <w:pPr>
              <w:snapToGrid w:val="0"/>
              <w:spacing w:line="360" w:lineRule="auto"/>
              <w:jc w:val="center"/>
              <w:rPr>
                <w:rFonts w:ascii="宋体" w:hAnsi="宋体" w:cs="宋体"/>
                <w:color w:val="auto"/>
                <w:sz w:val="24"/>
                <w:highlight w:val="none"/>
              </w:rPr>
            </w:pPr>
          </w:p>
        </w:tc>
        <w:tc>
          <w:tcPr>
            <w:tcW w:w="2126" w:type="dxa"/>
            <w:vAlign w:val="center"/>
          </w:tcPr>
          <w:p w14:paraId="375D6704">
            <w:pPr>
              <w:spacing w:line="360" w:lineRule="auto"/>
              <w:jc w:val="center"/>
              <w:rPr>
                <w:rFonts w:ascii="宋体" w:hAnsi="宋体" w:cs="宋体"/>
                <w:color w:val="auto"/>
                <w:sz w:val="24"/>
                <w:highlight w:val="none"/>
              </w:rPr>
            </w:pPr>
          </w:p>
        </w:tc>
        <w:tc>
          <w:tcPr>
            <w:tcW w:w="2127" w:type="dxa"/>
            <w:vAlign w:val="top"/>
          </w:tcPr>
          <w:p w14:paraId="0F0075A7">
            <w:pPr>
              <w:spacing w:line="360" w:lineRule="auto"/>
              <w:jc w:val="center"/>
              <w:rPr>
                <w:rFonts w:ascii="宋体" w:hAnsi="宋体" w:cs="宋体"/>
                <w:color w:val="auto"/>
                <w:sz w:val="24"/>
                <w:highlight w:val="none"/>
              </w:rPr>
            </w:pPr>
          </w:p>
        </w:tc>
        <w:tc>
          <w:tcPr>
            <w:tcW w:w="2126" w:type="dxa"/>
            <w:vAlign w:val="center"/>
          </w:tcPr>
          <w:p w14:paraId="5B50EF45">
            <w:pPr>
              <w:spacing w:line="360" w:lineRule="auto"/>
              <w:jc w:val="center"/>
              <w:rPr>
                <w:rFonts w:ascii="宋体" w:hAnsi="宋体" w:cs="宋体"/>
                <w:color w:val="auto"/>
                <w:sz w:val="24"/>
                <w:highlight w:val="none"/>
              </w:rPr>
            </w:pPr>
          </w:p>
        </w:tc>
      </w:tr>
      <w:tr w14:paraId="36AC9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A6945E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6FA2716F">
            <w:pPr>
              <w:snapToGrid w:val="0"/>
              <w:spacing w:line="360" w:lineRule="auto"/>
              <w:jc w:val="center"/>
              <w:rPr>
                <w:rFonts w:ascii="宋体" w:hAnsi="宋体" w:cs="宋体"/>
                <w:color w:val="auto"/>
                <w:sz w:val="24"/>
                <w:highlight w:val="none"/>
              </w:rPr>
            </w:pPr>
          </w:p>
        </w:tc>
        <w:tc>
          <w:tcPr>
            <w:tcW w:w="2268" w:type="dxa"/>
            <w:vAlign w:val="center"/>
          </w:tcPr>
          <w:p w14:paraId="6515ED54">
            <w:pPr>
              <w:snapToGrid w:val="0"/>
              <w:spacing w:line="360" w:lineRule="auto"/>
              <w:jc w:val="center"/>
              <w:rPr>
                <w:rFonts w:ascii="宋体" w:hAnsi="宋体" w:cs="宋体"/>
                <w:color w:val="auto"/>
                <w:sz w:val="24"/>
                <w:highlight w:val="none"/>
              </w:rPr>
            </w:pPr>
          </w:p>
        </w:tc>
        <w:tc>
          <w:tcPr>
            <w:tcW w:w="2410" w:type="dxa"/>
            <w:vAlign w:val="center"/>
          </w:tcPr>
          <w:p w14:paraId="3F590149">
            <w:pPr>
              <w:snapToGrid w:val="0"/>
              <w:spacing w:line="360" w:lineRule="auto"/>
              <w:jc w:val="center"/>
              <w:rPr>
                <w:rFonts w:ascii="宋体" w:hAnsi="宋体" w:cs="宋体"/>
                <w:color w:val="auto"/>
                <w:sz w:val="24"/>
                <w:highlight w:val="none"/>
              </w:rPr>
            </w:pPr>
          </w:p>
        </w:tc>
        <w:tc>
          <w:tcPr>
            <w:tcW w:w="2268" w:type="dxa"/>
            <w:vAlign w:val="center"/>
          </w:tcPr>
          <w:p w14:paraId="174CC6CC">
            <w:pPr>
              <w:snapToGrid w:val="0"/>
              <w:spacing w:line="360" w:lineRule="auto"/>
              <w:jc w:val="center"/>
              <w:rPr>
                <w:rFonts w:ascii="宋体" w:hAnsi="宋体" w:cs="宋体"/>
                <w:color w:val="auto"/>
                <w:sz w:val="24"/>
                <w:highlight w:val="none"/>
              </w:rPr>
            </w:pPr>
          </w:p>
        </w:tc>
        <w:tc>
          <w:tcPr>
            <w:tcW w:w="2126" w:type="dxa"/>
            <w:vAlign w:val="center"/>
          </w:tcPr>
          <w:p w14:paraId="7632D5C6">
            <w:pPr>
              <w:spacing w:line="360" w:lineRule="auto"/>
              <w:jc w:val="center"/>
              <w:rPr>
                <w:rFonts w:ascii="宋体" w:hAnsi="宋体" w:cs="宋体"/>
                <w:color w:val="auto"/>
                <w:sz w:val="24"/>
                <w:highlight w:val="none"/>
              </w:rPr>
            </w:pPr>
          </w:p>
        </w:tc>
        <w:tc>
          <w:tcPr>
            <w:tcW w:w="2127" w:type="dxa"/>
            <w:vAlign w:val="top"/>
          </w:tcPr>
          <w:p w14:paraId="2F68ABCB">
            <w:pPr>
              <w:spacing w:line="360" w:lineRule="auto"/>
              <w:jc w:val="center"/>
              <w:rPr>
                <w:rFonts w:ascii="宋体" w:hAnsi="宋体" w:cs="宋体"/>
                <w:color w:val="auto"/>
                <w:sz w:val="24"/>
                <w:highlight w:val="none"/>
              </w:rPr>
            </w:pPr>
          </w:p>
        </w:tc>
        <w:tc>
          <w:tcPr>
            <w:tcW w:w="2126" w:type="dxa"/>
            <w:vAlign w:val="center"/>
          </w:tcPr>
          <w:p w14:paraId="37E7F0D5">
            <w:pPr>
              <w:spacing w:line="360" w:lineRule="auto"/>
              <w:jc w:val="center"/>
              <w:rPr>
                <w:rFonts w:ascii="宋体" w:hAnsi="宋体" w:cs="宋体"/>
                <w:color w:val="auto"/>
                <w:sz w:val="24"/>
                <w:highlight w:val="none"/>
              </w:rPr>
            </w:pPr>
          </w:p>
        </w:tc>
      </w:tr>
      <w:tr w14:paraId="74D51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0DF30C6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vAlign w:val="top"/>
          </w:tcPr>
          <w:p w14:paraId="7239012D">
            <w:pPr>
              <w:spacing w:line="360" w:lineRule="auto"/>
              <w:jc w:val="center"/>
              <w:rPr>
                <w:rFonts w:ascii="宋体" w:hAnsi="宋体" w:cs="宋体"/>
                <w:color w:val="auto"/>
                <w:sz w:val="24"/>
                <w:highlight w:val="none"/>
              </w:rPr>
            </w:pPr>
          </w:p>
        </w:tc>
      </w:tr>
      <w:tr w14:paraId="766E1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1446EF3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vAlign w:val="top"/>
          </w:tcPr>
          <w:p w14:paraId="0E0D31A6">
            <w:pPr>
              <w:spacing w:line="360" w:lineRule="auto"/>
              <w:jc w:val="center"/>
              <w:rPr>
                <w:rFonts w:ascii="宋体" w:hAnsi="宋体" w:cs="宋体"/>
                <w:color w:val="auto"/>
                <w:sz w:val="24"/>
                <w:highlight w:val="none"/>
              </w:rPr>
            </w:pPr>
          </w:p>
        </w:tc>
      </w:tr>
    </w:tbl>
    <w:p w14:paraId="05AD5DC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777B844A">
      <w:pPr>
        <w:spacing w:line="360" w:lineRule="auto"/>
        <w:ind w:left="-2"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016FA0B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35867079">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679B0ED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02655CF">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7E43F33E">
      <w:pPr>
        <w:pStyle w:val="378"/>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4E5737C6">
      <w:pPr>
        <w:pStyle w:val="378"/>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w:t>
      </w:r>
      <w:r>
        <w:rPr>
          <w:rFonts w:hint="eastAsia" w:ascii="宋体" w:hAnsi="宋体" w:eastAsia="宋体" w:cs="宋体"/>
          <w:color w:val="auto"/>
          <w:sz w:val="32"/>
          <w:szCs w:val="32"/>
          <w:highlight w:val="none"/>
          <w:lang w:eastAsia="zh-CN"/>
        </w:rPr>
        <w:t>若有</w:t>
      </w:r>
      <w:r>
        <w:rPr>
          <w:rFonts w:hint="eastAsia" w:ascii="宋体" w:hAnsi="宋体" w:eastAsia="宋体" w:cs="宋体"/>
          <w:color w:val="auto"/>
          <w:sz w:val="32"/>
          <w:szCs w:val="32"/>
          <w:highlight w:val="none"/>
        </w:rPr>
        <w:t>）</w:t>
      </w:r>
    </w:p>
    <w:p w14:paraId="707D184B">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25EF829B">
      <w:pPr>
        <w:pStyle w:val="378"/>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三、报价情况说明（若有）</w:t>
      </w:r>
    </w:p>
    <w:p w14:paraId="76016D17">
      <w:pPr>
        <w:spacing w:line="360" w:lineRule="auto"/>
        <w:ind w:right="420" w:firstLine="0" w:firstLineChars="0"/>
        <w:rPr>
          <w:rFonts w:hint="eastAsia" w:ascii="宋体" w:hAnsi="宋体" w:cs="宋体"/>
          <w:b w:val="0"/>
          <w:bCs/>
          <w:color w:val="auto"/>
          <w:kern w:val="0"/>
          <w:sz w:val="36"/>
          <w:szCs w:val="36"/>
          <w:highlight w:val="none"/>
        </w:rPr>
      </w:pPr>
    </w:p>
    <w:p w14:paraId="737972C2">
      <w:pPr>
        <w:spacing w:line="360" w:lineRule="auto"/>
        <w:ind w:right="420" w:firstLine="480" w:firstLineChars="150"/>
        <w:rPr>
          <w:rFonts w:ascii="宋体" w:hAnsi="宋体" w:cs="宋体"/>
          <w:b w:val="0"/>
          <w:bCs/>
          <w:color w:val="auto"/>
          <w:kern w:val="0"/>
          <w:sz w:val="32"/>
          <w:szCs w:val="32"/>
          <w:highlight w:val="none"/>
        </w:rPr>
      </w:pPr>
      <w:r>
        <w:rPr>
          <w:rFonts w:hint="eastAsia" w:ascii="宋体" w:hAnsi="宋体" w:cs="宋体"/>
          <w:b w:val="0"/>
          <w:bCs/>
          <w:color w:val="auto"/>
          <w:kern w:val="0"/>
          <w:sz w:val="32"/>
          <w:szCs w:val="32"/>
          <w:highlight w:val="none"/>
        </w:rPr>
        <w:t>注：如供应商报价低于项目预算50%的，应当提交本文档，详细阐述不影响产品质量或者诚信履约的具体原因。</w:t>
      </w:r>
    </w:p>
    <w:p w14:paraId="30EE80ED">
      <w:pPr>
        <w:spacing w:line="360" w:lineRule="auto"/>
        <w:ind w:right="420" w:firstLine="3614" w:firstLineChars="1000"/>
        <w:rPr>
          <w:rFonts w:ascii="宋体" w:hAnsi="宋体" w:cs="宋体"/>
          <w:b/>
          <w:color w:val="auto"/>
          <w:kern w:val="0"/>
          <w:sz w:val="36"/>
          <w:szCs w:val="36"/>
          <w:highlight w:val="none"/>
        </w:rPr>
      </w:pPr>
    </w:p>
    <w:p w14:paraId="256DB958">
      <w:pPr>
        <w:spacing w:line="360" w:lineRule="auto"/>
        <w:ind w:right="420" w:firstLine="3614" w:firstLineChars="1000"/>
        <w:rPr>
          <w:rFonts w:ascii="宋体" w:hAnsi="宋体" w:cs="宋体"/>
          <w:b/>
          <w:color w:val="auto"/>
          <w:kern w:val="0"/>
          <w:sz w:val="36"/>
          <w:szCs w:val="36"/>
          <w:highlight w:val="none"/>
        </w:rPr>
      </w:pPr>
    </w:p>
    <w:p w14:paraId="1BA58ADE">
      <w:pPr>
        <w:spacing w:line="360" w:lineRule="auto"/>
        <w:ind w:right="420" w:firstLine="3614" w:firstLineChars="1000"/>
        <w:rPr>
          <w:rFonts w:ascii="宋体" w:hAnsi="宋体" w:cs="宋体"/>
          <w:b/>
          <w:color w:val="auto"/>
          <w:kern w:val="0"/>
          <w:sz w:val="36"/>
          <w:szCs w:val="36"/>
          <w:highlight w:val="none"/>
        </w:rPr>
      </w:pPr>
    </w:p>
    <w:p w14:paraId="3DCA62AC">
      <w:pPr>
        <w:spacing w:line="360" w:lineRule="auto"/>
        <w:ind w:right="420" w:firstLine="3614" w:firstLineChars="1000"/>
        <w:rPr>
          <w:rFonts w:ascii="宋体" w:hAnsi="宋体" w:cs="宋体"/>
          <w:b/>
          <w:color w:val="auto"/>
          <w:kern w:val="0"/>
          <w:sz w:val="36"/>
          <w:szCs w:val="36"/>
          <w:highlight w:val="none"/>
        </w:rPr>
      </w:pPr>
    </w:p>
    <w:p w14:paraId="107BBF84">
      <w:pPr>
        <w:spacing w:line="360" w:lineRule="auto"/>
        <w:ind w:right="420" w:firstLine="3614" w:firstLineChars="1000"/>
        <w:rPr>
          <w:rFonts w:ascii="宋体" w:hAnsi="宋体" w:cs="宋体"/>
          <w:b/>
          <w:color w:val="auto"/>
          <w:kern w:val="0"/>
          <w:sz w:val="36"/>
          <w:szCs w:val="36"/>
          <w:highlight w:val="none"/>
        </w:rPr>
      </w:pPr>
    </w:p>
    <w:p w14:paraId="7729B9CE">
      <w:pPr>
        <w:spacing w:line="360" w:lineRule="auto"/>
        <w:ind w:right="420" w:firstLine="3614" w:firstLineChars="1000"/>
        <w:rPr>
          <w:rFonts w:ascii="宋体" w:hAnsi="宋体" w:cs="宋体"/>
          <w:b/>
          <w:color w:val="auto"/>
          <w:kern w:val="0"/>
          <w:sz w:val="36"/>
          <w:szCs w:val="36"/>
          <w:highlight w:val="none"/>
        </w:rPr>
      </w:pPr>
    </w:p>
    <w:p w14:paraId="48954958">
      <w:pPr>
        <w:pStyle w:val="4"/>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1BD96365">
      <w:pPr>
        <w:spacing w:line="360" w:lineRule="auto"/>
        <w:jc w:val="left"/>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附件1：</w:t>
      </w:r>
    </w:p>
    <w:p w14:paraId="0DBE9110">
      <w:pPr>
        <w:spacing w:line="360" w:lineRule="auto"/>
        <w:jc w:val="center"/>
        <w:rPr>
          <w:rFonts w:ascii="宋体" w:hAnsi="宋体" w:cs="宋体"/>
          <w:b/>
          <w:color w:val="auto"/>
          <w:spacing w:val="6"/>
          <w:sz w:val="32"/>
          <w:szCs w:val="32"/>
          <w:highlight w:val="none"/>
        </w:rPr>
      </w:pPr>
      <w:bookmarkStart w:id="517" w:name="OLE_LINK13"/>
      <w:bookmarkStart w:id="518" w:name="OLE_LINK14"/>
      <w:r>
        <w:rPr>
          <w:rFonts w:hint="eastAsia" w:ascii="宋体" w:hAnsi="宋体" w:cs="宋体"/>
          <w:b/>
          <w:color w:val="auto"/>
          <w:spacing w:val="6"/>
          <w:sz w:val="32"/>
          <w:szCs w:val="32"/>
          <w:highlight w:val="none"/>
        </w:rPr>
        <w:t>残疾人福利性单位声明函</w:t>
      </w:r>
    </w:p>
    <w:bookmarkEnd w:id="517"/>
    <w:bookmarkEnd w:id="518"/>
    <w:p w14:paraId="0D8BE121">
      <w:pPr>
        <w:spacing w:line="360" w:lineRule="auto"/>
        <w:rPr>
          <w:rFonts w:ascii="宋体" w:hAnsi="宋体" w:cs="宋体"/>
          <w:b/>
          <w:color w:val="auto"/>
          <w:spacing w:val="6"/>
          <w:sz w:val="30"/>
          <w:szCs w:val="30"/>
          <w:highlight w:val="none"/>
        </w:rPr>
      </w:pPr>
    </w:p>
    <w:p w14:paraId="73E135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E1A121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04C6C735">
      <w:pPr>
        <w:spacing w:line="360" w:lineRule="auto"/>
        <w:ind w:firstLine="480" w:firstLineChars="200"/>
        <w:rPr>
          <w:rFonts w:ascii="宋体" w:hAnsi="宋体" w:cs="宋体"/>
          <w:color w:val="auto"/>
          <w:sz w:val="24"/>
          <w:highlight w:val="none"/>
        </w:rPr>
      </w:pPr>
    </w:p>
    <w:p w14:paraId="7E25793D">
      <w:pPr>
        <w:spacing w:line="360" w:lineRule="auto"/>
        <w:ind w:firstLine="480" w:firstLineChars="200"/>
        <w:rPr>
          <w:rFonts w:ascii="宋体" w:hAnsi="宋体" w:cs="宋体"/>
          <w:color w:val="auto"/>
          <w:sz w:val="24"/>
          <w:highlight w:val="none"/>
        </w:rPr>
      </w:pPr>
    </w:p>
    <w:p w14:paraId="6EE7807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713CF2DE">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2014E7F3">
      <w:pPr>
        <w:spacing w:line="360" w:lineRule="auto"/>
        <w:ind w:firstLine="480" w:firstLineChars="200"/>
        <w:rPr>
          <w:rFonts w:ascii="宋体" w:hAnsi="宋体" w:cs="宋体"/>
          <w:color w:val="auto"/>
          <w:sz w:val="24"/>
          <w:highlight w:val="none"/>
        </w:rPr>
      </w:pPr>
    </w:p>
    <w:p w14:paraId="5EC76497">
      <w:pPr>
        <w:spacing w:line="360" w:lineRule="auto"/>
        <w:ind w:firstLine="420" w:firstLineChars="200"/>
        <w:rPr>
          <w:rFonts w:ascii="宋体" w:hAnsi="宋体" w:cs="宋体"/>
          <w:color w:val="auto"/>
          <w:highlight w:val="none"/>
        </w:rPr>
      </w:pPr>
    </w:p>
    <w:p w14:paraId="1BD03B8D">
      <w:pPr>
        <w:spacing w:line="360" w:lineRule="auto"/>
        <w:ind w:firstLine="420" w:firstLineChars="200"/>
        <w:rPr>
          <w:rFonts w:ascii="宋体" w:hAnsi="宋体" w:cs="宋体"/>
          <w:color w:val="auto"/>
          <w:highlight w:val="none"/>
        </w:rPr>
      </w:pPr>
    </w:p>
    <w:p w14:paraId="0E277DBF">
      <w:pPr>
        <w:spacing w:line="360" w:lineRule="auto"/>
        <w:ind w:firstLine="420" w:firstLineChars="200"/>
        <w:rPr>
          <w:rFonts w:ascii="宋体" w:hAnsi="宋体" w:cs="宋体"/>
          <w:color w:val="auto"/>
          <w:highlight w:val="none"/>
        </w:rPr>
      </w:pPr>
    </w:p>
    <w:p w14:paraId="4DDC454E">
      <w:pPr>
        <w:spacing w:line="360" w:lineRule="auto"/>
        <w:ind w:firstLine="420" w:firstLineChars="200"/>
        <w:rPr>
          <w:rFonts w:ascii="宋体" w:hAnsi="宋体" w:cs="宋体"/>
          <w:color w:val="auto"/>
          <w:highlight w:val="none"/>
        </w:rPr>
      </w:pPr>
    </w:p>
    <w:p w14:paraId="2E8155AC">
      <w:pPr>
        <w:spacing w:line="360" w:lineRule="auto"/>
        <w:rPr>
          <w:rFonts w:ascii="宋体" w:hAnsi="宋体" w:cs="宋体"/>
          <w:b/>
          <w:color w:val="auto"/>
          <w:sz w:val="24"/>
          <w:highlight w:val="none"/>
        </w:rPr>
      </w:pPr>
    </w:p>
    <w:p w14:paraId="3083F35B">
      <w:pPr>
        <w:spacing w:line="360" w:lineRule="auto"/>
        <w:rPr>
          <w:rFonts w:ascii="宋体" w:hAnsi="宋体" w:cs="宋体"/>
          <w:b/>
          <w:color w:val="auto"/>
          <w:sz w:val="24"/>
          <w:highlight w:val="none"/>
        </w:rPr>
      </w:pPr>
    </w:p>
    <w:p w14:paraId="5C6F3DFF">
      <w:pPr>
        <w:spacing w:line="360" w:lineRule="auto"/>
        <w:rPr>
          <w:rFonts w:ascii="宋体" w:hAnsi="宋体" w:cs="宋体"/>
          <w:b/>
          <w:color w:val="auto"/>
          <w:sz w:val="24"/>
          <w:highlight w:val="none"/>
        </w:rPr>
      </w:pPr>
    </w:p>
    <w:p w14:paraId="52BF1333">
      <w:pPr>
        <w:spacing w:line="360" w:lineRule="auto"/>
        <w:rPr>
          <w:rFonts w:ascii="宋体" w:hAnsi="宋体" w:cs="宋体"/>
          <w:b/>
          <w:color w:val="auto"/>
          <w:sz w:val="24"/>
          <w:highlight w:val="none"/>
        </w:rPr>
      </w:pPr>
    </w:p>
    <w:p w14:paraId="43F49ED7">
      <w:pPr>
        <w:spacing w:line="360" w:lineRule="auto"/>
        <w:rPr>
          <w:rFonts w:ascii="宋体" w:hAnsi="宋体" w:cs="宋体"/>
          <w:b/>
          <w:color w:val="auto"/>
          <w:sz w:val="24"/>
          <w:highlight w:val="none"/>
        </w:rPr>
      </w:pPr>
    </w:p>
    <w:p w14:paraId="3CEED0CB">
      <w:pPr>
        <w:spacing w:line="360" w:lineRule="auto"/>
        <w:rPr>
          <w:rFonts w:ascii="宋体" w:hAnsi="宋体" w:cs="宋体"/>
          <w:b/>
          <w:color w:val="auto"/>
          <w:sz w:val="24"/>
          <w:highlight w:val="none"/>
        </w:rPr>
      </w:pPr>
    </w:p>
    <w:p w14:paraId="31548C99">
      <w:pP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48EDA596">
      <w:pPr>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附件2：质疑函范本及制作说明</w:t>
      </w:r>
    </w:p>
    <w:p w14:paraId="2203E75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1AF704B">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51D5AC7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2680567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DA0090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45F169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3B31FB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8B30C5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C42F49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8C810C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2D3F2B0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F28E09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109A26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9CCD01C">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985753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4039B74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0144990">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959223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8542AB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32629B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4B0F89A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4BB8CCD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E1C2DF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312DB05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542D8D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A614A50">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57ADA10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3AD0284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08DD32E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10CE0BE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4ADD3F1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46CE22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1943DC15">
      <w:pPr>
        <w:widowControl/>
        <w:spacing w:line="360" w:lineRule="auto"/>
        <w:ind w:firstLine="600" w:firstLineChars="200"/>
        <w:jc w:val="left"/>
        <w:rPr>
          <w:rFonts w:ascii="宋体" w:hAnsi="宋体" w:cs="宋体"/>
          <w:color w:val="auto"/>
          <w:sz w:val="30"/>
          <w:szCs w:val="30"/>
          <w:highlight w:val="none"/>
        </w:rPr>
      </w:pPr>
    </w:p>
    <w:p w14:paraId="17A9F4EC">
      <w:pPr>
        <w:spacing w:line="360" w:lineRule="auto"/>
        <w:jc w:val="center"/>
        <w:rPr>
          <w:rFonts w:ascii="宋体" w:hAnsi="宋体" w:cs="宋体"/>
          <w:b/>
          <w:color w:val="auto"/>
          <w:spacing w:val="6"/>
          <w:sz w:val="32"/>
          <w:szCs w:val="32"/>
          <w:highlight w:val="none"/>
        </w:rPr>
      </w:pPr>
    </w:p>
    <w:p w14:paraId="6CF4496F">
      <w:pPr>
        <w:spacing w:line="360" w:lineRule="auto"/>
        <w:jc w:val="center"/>
        <w:rPr>
          <w:rFonts w:ascii="宋体" w:hAnsi="宋体" w:cs="宋体"/>
          <w:b/>
          <w:color w:val="auto"/>
          <w:spacing w:val="6"/>
          <w:sz w:val="32"/>
          <w:szCs w:val="32"/>
          <w:highlight w:val="none"/>
        </w:rPr>
      </w:pPr>
    </w:p>
    <w:p w14:paraId="2E053397">
      <w:pPr>
        <w:spacing w:line="360" w:lineRule="auto"/>
        <w:jc w:val="center"/>
        <w:rPr>
          <w:rFonts w:ascii="宋体" w:hAnsi="宋体" w:cs="宋体"/>
          <w:b/>
          <w:color w:val="auto"/>
          <w:spacing w:val="6"/>
          <w:sz w:val="32"/>
          <w:szCs w:val="32"/>
          <w:highlight w:val="none"/>
        </w:rPr>
      </w:pPr>
    </w:p>
    <w:p w14:paraId="41A483DC">
      <w:pPr>
        <w:spacing w:line="360" w:lineRule="auto"/>
        <w:jc w:val="center"/>
        <w:rPr>
          <w:rFonts w:ascii="宋体" w:hAnsi="宋体" w:cs="宋体"/>
          <w:b/>
          <w:color w:val="auto"/>
          <w:spacing w:val="6"/>
          <w:sz w:val="32"/>
          <w:szCs w:val="32"/>
          <w:highlight w:val="none"/>
        </w:rPr>
      </w:pPr>
    </w:p>
    <w:p w14:paraId="2EE16465">
      <w:pPr>
        <w:spacing w:line="360" w:lineRule="auto"/>
        <w:jc w:val="center"/>
        <w:rPr>
          <w:rFonts w:ascii="宋体" w:hAnsi="宋体" w:cs="宋体"/>
          <w:b/>
          <w:color w:val="auto"/>
          <w:spacing w:val="6"/>
          <w:sz w:val="32"/>
          <w:szCs w:val="32"/>
          <w:highlight w:val="none"/>
        </w:rPr>
      </w:pPr>
    </w:p>
    <w:p w14:paraId="59B8933A">
      <w:pPr>
        <w:spacing w:line="360" w:lineRule="auto"/>
        <w:jc w:val="center"/>
        <w:rPr>
          <w:rFonts w:ascii="宋体" w:hAnsi="宋体" w:cs="宋体"/>
          <w:b/>
          <w:color w:val="auto"/>
          <w:spacing w:val="6"/>
          <w:sz w:val="32"/>
          <w:szCs w:val="32"/>
          <w:highlight w:val="none"/>
        </w:rPr>
      </w:pPr>
    </w:p>
    <w:p w14:paraId="33BCEC85">
      <w:pPr>
        <w:spacing w:line="360" w:lineRule="auto"/>
        <w:jc w:val="center"/>
        <w:rPr>
          <w:rFonts w:ascii="宋体" w:hAnsi="宋体" w:cs="宋体"/>
          <w:b/>
          <w:color w:val="auto"/>
          <w:spacing w:val="6"/>
          <w:sz w:val="32"/>
          <w:szCs w:val="32"/>
          <w:highlight w:val="none"/>
        </w:rPr>
      </w:pPr>
    </w:p>
    <w:p w14:paraId="1F459123">
      <w:pPr>
        <w:spacing w:line="360" w:lineRule="auto"/>
        <w:jc w:val="center"/>
        <w:rPr>
          <w:rFonts w:ascii="宋体" w:hAnsi="宋体" w:cs="宋体"/>
          <w:b/>
          <w:color w:val="auto"/>
          <w:spacing w:val="6"/>
          <w:sz w:val="32"/>
          <w:szCs w:val="32"/>
          <w:highlight w:val="none"/>
        </w:rPr>
      </w:pPr>
    </w:p>
    <w:p w14:paraId="18AB92B3">
      <w:pPr>
        <w:spacing w:line="360" w:lineRule="auto"/>
        <w:jc w:val="center"/>
        <w:rPr>
          <w:rFonts w:ascii="宋体" w:hAnsi="宋体" w:cs="宋体"/>
          <w:b/>
          <w:color w:val="auto"/>
          <w:spacing w:val="6"/>
          <w:sz w:val="32"/>
          <w:szCs w:val="32"/>
          <w:highlight w:val="none"/>
        </w:rPr>
      </w:pPr>
    </w:p>
    <w:p w14:paraId="5D19403C">
      <w:pPr>
        <w:spacing w:line="360" w:lineRule="auto"/>
        <w:jc w:val="left"/>
        <w:rPr>
          <w:rFonts w:hint="eastAsia" w:ascii="宋体" w:hAnsi="宋体" w:cs="宋体"/>
          <w:b/>
          <w:color w:val="auto"/>
          <w:spacing w:val="6"/>
          <w:sz w:val="32"/>
          <w:szCs w:val="32"/>
          <w:highlight w:val="none"/>
        </w:rPr>
      </w:pPr>
    </w:p>
    <w:p w14:paraId="47D65222">
      <w:pPr>
        <w:spacing w:line="360" w:lineRule="auto"/>
        <w:jc w:val="left"/>
        <w:rPr>
          <w:rFonts w:hint="eastAsia" w:ascii="宋体" w:hAnsi="宋体" w:cs="宋体"/>
          <w:b/>
          <w:color w:val="auto"/>
          <w:spacing w:val="6"/>
          <w:sz w:val="32"/>
          <w:szCs w:val="32"/>
          <w:highlight w:val="none"/>
        </w:rPr>
      </w:pPr>
    </w:p>
    <w:p w14:paraId="5F2370C1">
      <w:pPr>
        <w:spacing w:line="360" w:lineRule="auto"/>
        <w:jc w:val="left"/>
        <w:rPr>
          <w:rFonts w:hint="eastAsia" w:ascii="宋体" w:hAnsi="宋体" w:cs="宋体"/>
          <w:b/>
          <w:color w:val="auto"/>
          <w:spacing w:val="6"/>
          <w:sz w:val="32"/>
          <w:szCs w:val="32"/>
          <w:highlight w:val="none"/>
        </w:rPr>
      </w:pPr>
    </w:p>
    <w:p w14:paraId="71824A84">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0ABB9FFF">
      <w:pPr>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附件3：投诉书范本及制作说明</w:t>
      </w:r>
    </w:p>
    <w:p w14:paraId="75085121">
      <w:pPr>
        <w:spacing w:line="360" w:lineRule="auto"/>
        <w:jc w:val="center"/>
        <w:rPr>
          <w:rFonts w:ascii="宋体" w:hAnsi="宋体" w:cs="宋体"/>
          <w:b/>
          <w:color w:val="auto"/>
          <w:sz w:val="24"/>
          <w:highlight w:val="none"/>
        </w:rPr>
      </w:pPr>
    </w:p>
    <w:p w14:paraId="5C469E0C">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754539F7">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1D318188">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5C4C0CE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BC03BFD">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859960C">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6DA886D">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6E895D5">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1FA2208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72B1342">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4C61CD1">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2F30734">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5E5E79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A59C327">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EF23A12">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4727F5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B65419F">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2612158">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533FFF6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5704D54">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9C530A2">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75EB6A5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4DF0453">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F10E52A">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4B233F93">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178170CF">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FFC45E1">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12F7B0B6">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CA9AA45">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3EB468C4">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52A6284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9FE2B64">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6A0268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6E15DDC">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2E60F193">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DF20725">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2BD728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96870F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E0DA15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AE1976C">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27E4F02">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E042ED7">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7E6B78D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55B43E9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6280BF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7D43E6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17A8760A">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21CFED7">
      <w:pPr>
        <w:autoSpaceDE w:val="0"/>
        <w:autoSpaceDN w:val="0"/>
        <w:jc w:val="center"/>
        <w:rPr>
          <w:rFonts w:ascii="宋体" w:hAnsi="宋体" w:cs="宋体"/>
          <w:b/>
          <w:color w:val="auto"/>
          <w:spacing w:val="6"/>
          <w:sz w:val="32"/>
          <w:szCs w:val="32"/>
          <w:highlight w:val="none"/>
        </w:rPr>
      </w:pPr>
    </w:p>
    <w:p w14:paraId="6F278597">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3CF11956">
      <w:pPr>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附件4：业务专用章使用说明函</w:t>
      </w:r>
    </w:p>
    <w:p w14:paraId="266F562C">
      <w:pPr>
        <w:spacing w:line="360" w:lineRule="auto"/>
        <w:rPr>
          <w:rFonts w:ascii="宋体" w:hAnsi="宋体" w:cs="宋体"/>
          <w:color w:val="auto"/>
          <w:sz w:val="24"/>
          <w:highlight w:val="none"/>
          <w:u w:val="single"/>
        </w:rPr>
      </w:pPr>
    </w:p>
    <w:p w14:paraId="51D9412B">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6242B56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3417F0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976484C">
      <w:pPr>
        <w:spacing w:line="360" w:lineRule="auto"/>
        <w:ind w:firstLine="494"/>
        <w:rPr>
          <w:rFonts w:ascii="宋体" w:hAnsi="宋体" w:cs="宋体"/>
          <w:color w:val="auto"/>
          <w:sz w:val="24"/>
          <w:highlight w:val="none"/>
        </w:rPr>
      </w:pPr>
    </w:p>
    <w:p w14:paraId="15FE9665">
      <w:pPr>
        <w:spacing w:line="360" w:lineRule="auto"/>
        <w:ind w:firstLine="494"/>
        <w:rPr>
          <w:rFonts w:ascii="宋体" w:hAnsi="宋体" w:cs="宋体"/>
          <w:color w:val="auto"/>
          <w:sz w:val="24"/>
          <w:highlight w:val="none"/>
        </w:rPr>
      </w:pPr>
    </w:p>
    <w:p w14:paraId="0B180447">
      <w:pPr>
        <w:spacing w:line="360" w:lineRule="auto"/>
        <w:ind w:firstLine="494"/>
        <w:rPr>
          <w:rFonts w:ascii="宋体" w:hAnsi="宋体" w:cs="宋体"/>
          <w:color w:val="auto"/>
          <w:sz w:val="24"/>
          <w:highlight w:val="none"/>
        </w:rPr>
      </w:pPr>
    </w:p>
    <w:p w14:paraId="457959BE">
      <w:pPr>
        <w:spacing w:line="360" w:lineRule="auto"/>
        <w:ind w:firstLine="494"/>
        <w:rPr>
          <w:rFonts w:ascii="宋体" w:hAnsi="宋体" w:cs="宋体"/>
          <w:color w:val="auto"/>
          <w:sz w:val="24"/>
          <w:highlight w:val="none"/>
        </w:rPr>
      </w:pPr>
    </w:p>
    <w:p w14:paraId="4F581D30">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0D1E3EC6">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A138C81">
      <w:pPr>
        <w:rPr>
          <w:rFonts w:ascii="宋体" w:hAnsi="宋体" w:cs="宋体"/>
          <w:color w:val="auto"/>
          <w:sz w:val="24"/>
          <w:highlight w:val="none"/>
        </w:rPr>
      </w:pPr>
      <w:r>
        <w:rPr>
          <w:rFonts w:hint="eastAsia" w:ascii="宋体" w:hAnsi="宋体" w:cs="宋体"/>
          <w:b/>
          <w:bCs/>
          <w:color w:val="auto"/>
          <w:sz w:val="24"/>
          <w:highlight w:val="none"/>
        </w:rPr>
        <w:t>附：</w:t>
      </w:r>
    </w:p>
    <w:p w14:paraId="170205E4">
      <w:pPr>
        <w:spacing w:line="360" w:lineRule="auto"/>
        <w:rPr>
          <w:rFonts w:ascii="宋体" w:hAnsi="宋体" w:cs="宋体"/>
          <w:bCs/>
          <w:color w:val="auto"/>
          <w:sz w:val="24"/>
          <w:highlight w:val="none"/>
        </w:rPr>
      </w:pPr>
      <w:r>
        <w:rPr>
          <w:rFonts w:hint="eastAsia" w:ascii="宋体" w:hAnsi="宋体" w:eastAsia="宋体" w:cs="宋体"/>
          <w:b/>
          <w:bCs/>
          <w:color w:val="auto"/>
          <w:kern w:val="2"/>
          <w:sz w:val="24"/>
          <w:szCs w:val="24"/>
          <w:highlight w:val="none"/>
          <w:lang w:val="en-US" w:eastAsia="zh-CN" w:bidi="ar-SA"/>
        </w:rPr>
        <w:pict>
          <v:rect id="Rectangle 17" o:spid="_x0000_s1026"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eastAsia="宋体" w:cs="宋体"/>
          <w:b/>
          <w:bCs/>
          <w:color w:val="auto"/>
          <w:kern w:val="2"/>
          <w:sz w:val="24"/>
          <w:szCs w:val="24"/>
          <w:highlight w:val="none"/>
          <w:lang w:val="en-US" w:eastAsia="zh-CN" w:bidi="ar-SA"/>
        </w:rPr>
        <w:pict>
          <v:rect id="Rectangle 16" o:spid="_x0000_s1027"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cs="宋体"/>
          <w:color w:val="auto"/>
          <w:sz w:val="24"/>
          <w:highlight w:val="none"/>
        </w:rPr>
        <w:t>投标单位法定名称章（印模）                投标单位“XX专用章”（印模）</w:t>
      </w:r>
    </w:p>
    <w:p w14:paraId="45D5B3AB">
      <w:pPr>
        <w:autoSpaceDE w:val="0"/>
        <w:autoSpaceDN w:val="0"/>
        <w:jc w:val="center"/>
        <w:rPr>
          <w:rFonts w:ascii="宋体" w:hAnsi="宋体" w:cs="宋体"/>
          <w:b/>
          <w:color w:val="auto"/>
          <w:spacing w:val="6"/>
          <w:sz w:val="32"/>
          <w:szCs w:val="32"/>
          <w:highlight w:val="none"/>
        </w:rPr>
      </w:pPr>
    </w:p>
    <w:p w14:paraId="57C5A2A8">
      <w:pPr>
        <w:autoSpaceDE w:val="0"/>
        <w:autoSpaceDN w:val="0"/>
        <w:jc w:val="center"/>
        <w:rPr>
          <w:rFonts w:ascii="宋体" w:hAnsi="宋体" w:cs="宋体"/>
          <w:b/>
          <w:color w:val="auto"/>
          <w:spacing w:val="6"/>
          <w:sz w:val="32"/>
          <w:szCs w:val="32"/>
          <w:highlight w:val="none"/>
        </w:rPr>
      </w:pPr>
    </w:p>
    <w:p w14:paraId="3C7C30AE">
      <w:pPr>
        <w:autoSpaceDE w:val="0"/>
        <w:autoSpaceDN w:val="0"/>
        <w:jc w:val="center"/>
        <w:rPr>
          <w:rFonts w:ascii="宋体" w:hAnsi="宋体" w:cs="宋体"/>
          <w:b/>
          <w:color w:val="auto"/>
          <w:spacing w:val="6"/>
          <w:sz w:val="32"/>
          <w:szCs w:val="32"/>
          <w:highlight w:val="none"/>
        </w:rPr>
      </w:pPr>
    </w:p>
    <w:p w14:paraId="69BEF28F">
      <w:pPr>
        <w:autoSpaceDE w:val="0"/>
        <w:autoSpaceDN w:val="0"/>
        <w:jc w:val="center"/>
        <w:rPr>
          <w:rFonts w:ascii="宋体" w:hAnsi="宋体" w:cs="宋体"/>
          <w:b/>
          <w:color w:val="auto"/>
          <w:spacing w:val="6"/>
          <w:sz w:val="32"/>
          <w:szCs w:val="32"/>
          <w:highlight w:val="none"/>
        </w:rPr>
      </w:pPr>
    </w:p>
    <w:p w14:paraId="0CDC2A44">
      <w:pPr>
        <w:autoSpaceDE w:val="0"/>
        <w:autoSpaceDN w:val="0"/>
        <w:jc w:val="center"/>
        <w:rPr>
          <w:rFonts w:ascii="宋体" w:hAnsi="宋体" w:cs="宋体"/>
          <w:b/>
          <w:color w:val="auto"/>
          <w:spacing w:val="6"/>
          <w:sz w:val="32"/>
          <w:szCs w:val="32"/>
          <w:highlight w:val="none"/>
        </w:rPr>
      </w:pPr>
    </w:p>
    <w:p w14:paraId="333B6FDE">
      <w:pPr>
        <w:autoSpaceDE w:val="0"/>
        <w:autoSpaceDN w:val="0"/>
        <w:jc w:val="center"/>
        <w:rPr>
          <w:rFonts w:ascii="宋体" w:hAnsi="宋体" w:cs="宋体"/>
          <w:b/>
          <w:color w:val="auto"/>
          <w:spacing w:val="6"/>
          <w:sz w:val="32"/>
          <w:szCs w:val="32"/>
          <w:highlight w:val="none"/>
        </w:rPr>
      </w:pPr>
    </w:p>
    <w:p w14:paraId="1E63D348">
      <w:pPr>
        <w:autoSpaceDE w:val="0"/>
        <w:autoSpaceDN w:val="0"/>
        <w:jc w:val="center"/>
        <w:rPr>
          <w:rFonts w:ascii="宋体" w:hAnsi="宋体" w:cs="宋体"/>
          <w:b/>
          <w:color w:val="auto"/>
          <w:spacing w:val="6"/>
          <w:sz w:val="32"/>
          <w:szCs w:val="32"/>
          <w:highlight w:val="none"/>
        </w:rPr>
      </w:pPr>
    </w:p>
    <w:p w14:paraId="5C8E95CD">
      <w:pPr>
        <w:autoSpaceDE w:val="0"/>
        <w:autoSpaceDN w:val="0"/>
        <w:jc w:val="center"/>
        <w:rPr>
          <w:rFonts w:ascii="宋体" w:hAnsi="宋体" w:cs="宋体"/>
          <w:b/>
          <w:color w:val="auto"/>
          <w:spacing w:val="6"/>
          <w:sz w:val="32"/>
          <w:szCs w:val="32"/>
          <w:highlight w:val="none"/>
        </w:rPr>
      </w:pPr>
    </w:p>
    <w:p w14:paraId="1E5EF093">
      <w:pPr>
        <w:autoSpaceDE w:val="0"/>
        <w:autoSpaceDN w:val="0"/>
        <w:jc w:val="center"/>
        <w:rPr>
          <w:rFonts w:ascii="宋体" w:hAnsi="宋体" w:cs="宋体"/>
          <w:b/>
          <w:color w:val="auto"/>
          <w:spacing w:val="6"/>
          <w:sz w:val="32"/>
          <w:szCs w:val="32"/>
          <w:highlight w:val="none"/>
        </w:rPr>
      </w:pPr>
    </w:p>
    <w:p w14:paraId="4FCDE29E">
      <w:pPr>
        <w:autoSpaceDE w:val="0"/>
        <w:autoSpaceDN w:val="0"/>
        <w:jc w:val="center"/>
        <w:rPr>
          <w:rFonts w:ascii="宋体" w:hAnsi="宋体" w:cs="宋体"/>
          <w:b/>
          <w:color w:val="auto"/>
          <w:spacing w:val="6"/>
          <w:sz w:val="32"/>
          <w:szCs w:val="32"/>
          <w:highlight w:val="none"/>
        </w:rPr>
      </w:pPr>
    </w:p>
    <w:p w14:paraId="1A130083">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14077172">
      <w:pPr>
        <w:spacing w:line="360" w:lineRule="auto"/>
        <w:jc w:val="center"/>
        <w:outlineLvl w:val="0"/>
        <w:rPr>
          <w:rFonts w:hint="eastAsia" w:ascii="宋体" w:hAnsi="宋体" w:eastAsia="宋体" w:cs="宋体"/>
          <w:b/>
          <w:color w:val="auto"/>
          <w:sz w:val="36"/>
          <w:szCs w:val="20"/>
          <w:highlight w:val="none"/>
          <w:lang w:val="zh-CN"/>
        </w:rPr>
      </w:pPr>
      <w:r>
        <w:rPr>
          <w:rFonts w:hint="eastAsia" w:ascii="宋体" w:hAnsi="宋体" w:eastAsia="宋体" w:cs="宋体"/>
          <w:b/>
          <w:color w:val="auto"/>
          <w:sz w:val="36"/>
          <w:szCs w:val="20"/>
          <w:highlight w:val="none"/>
        </w:rPr>
        <w:t>附件5：</w:t>
      </w:r>
      <w:r>
        <w:rPr>
          <w:rFonts w:hint="eastAsia" w:ascii="宋体" w:hAnsi="宋体" w:eastAsia="宋体" w:cs="宋体"/>
          <w:b/>
          <w:color w:val="auto"/>
          <w:sz w:val="36"/>
          <w:szCs w:val="20"/>
          <w:highlight w:val="none"/>
          <w:lang w:val="zh-CN"/>
        </w:rPr>
        <w:t>联合协议</w:t>
      </w:r>
    </w:p>
    <w:p w14:paraId="43F61436">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6681833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614E635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8C9E23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69E8076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65F0F2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F69C5D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8AD0A6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69D11A7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98828DE">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9"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9"/>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20"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20"/>
      <w:r>
        <w:rPr>
          <w:rFonts w:hint="eastAsia" w:ascii="宋体" w:hAnsi="宋体" w:cs="宋体"/>
          <w:b/>
          <w:color w:val="auto"/>
          <w:kern w:val="0"/>
          <w:sz w:val="24"/>
          <w:highlight w:val="none"/>
          <w:lang w:val="zh-CN"/>
        </w:rPr>
        <w:t>）</w:t>
      </w:r>
    </w:p>
    <w:p w14:paraId="1E2ACE0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2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21"/>
    </w:p>
    <w:p w14:paraId="17C0F89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56E25D3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9D3771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3F9A324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5124BD5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4BEFC53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43C591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440FDD3">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106D185">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0312012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4F1695C">
      <w:pPr>
        <w:autoSpaceDE w:val="0"/>
        <w:autoSpaceDN w:val="0"/>
        <w:jc w:val="center"/>
        <w:rPr>
          <w:rFonts w:ascii="宋体" w:hAnsi="宋体" w:cs="宋体"/>
          <w:b/>
          <w:color w:val="auto"/>
          <w:spacing w:val="6"/>
          <w:sz w:val="32"/>
          <w:szCs w:val="32"/>
          <w:highlight w:val="none"/>
        </w:rPr>
      </w:pPr>
    </w:p>
    <w:p w14:paraId="62BD0A80">
      <w:pPr>
        <w:autoSpaceDE w:val="0"/>
        <w:autoSpaceDN w:val="0"/>
        <w:jc w:val="center"/>
        <w:rPr>
          <w:rFonts w:ascii="宋体" w:hAnsi="宋体" w:cs="宋体"/>
          <w:b/>
          <w:color w:val="auto"/>
          <w:spacing w:val="6"/>
          <w:sz w:val="32"/>
          <w:szCs w:val="32"/>
          <w:highlight w:val="none"/>
        </w:rPr>
      </w:pPr>
    </w:p>
    <w:p w14:paraId="3599C33B">
      <w:pPr>
        <w:autoSpaceDE w:val="0"/>
        <w:autoSpaceDN w:val="0"/>
        <w:jc w:val="center"/>
        <w:rPr>
          <w:rFonts w:ascii="宋体" w:hAnsi="宋体" w:cs="宋体"/>
          <w:b/>
          <w:color w:val="auto"/>
          <w:spacing w:val="6"/>
          <w:sz w:val="32"/>
          <w:szCs w:val="32"/>
          <w:highlight w:val="none"/>
        </w:rPr>
      </w:pPr>
    </w:p>
    <w:p w14:paraId="5FA5088A">
      <w:pPr>
        <w:autoSpaceDE w:val="0"/>
        <w:autoSpaceDN w:val="0"/>
        <w:jc w:val="center"/>
        <w:rPr>
          <w:rFonts w:ascii="宋体" w:hAnsi="宋体" w:cs="宋体"/>
          <w:b/>
          <w:color w:val="auto"/>
          <w:spacing w:val="6"/>
          <w:sz w:val="32"/>
          <w:szCs w:val="32"/>
          <w:highlight w:val="none"/>
        </w:rPr>
      </w:pPr>
    </w:p>
    <w:p w14:paraId="562A5DB3">
      <w:pPr>
        <w:autoSpaceDE w:val="0"/>
        <w:autoSpaceDN w:val="0"/>
        <w:jc w:val="center"/>
        <w:rPr>
          <w:rFonts w:ascii="宋体" w:hAnsi="宋体" w:cs="宋体"/>
          <w:b/>
          <w:color w:val="auto"/>
          <w:spacing w:val="6"/>
          <w:sz w:val="32"/>
          <w:szCs w:val="32"/>
          <w:highlight w:val="none"/>
        </w:rPr>
      </w:pPr>
    </w:p>
    <w:p w14:paraId="2D99229D">
      <w:pPr>
        <w:autoSpaceDE w:val="0"/>
        <w:autoSpaceDN w:val="0"/>
        <w:jc w:val="center"/>
        <w:rPr>
          <w:rFonts w:ascii="宋体" w:hAnsi="宋体" w:cs="宋体"/>
          <w:b/>
          <w:color w:val="auto"/>
          <w:spacing w:val="6"/>
          <w:sz w:val="32"/>
          <w:szCs w:val="32"/>
          <w:highlight w:val="none"/>
        </w:rPr>
      </w:pPr>
    </w:p>
    <w:p w14:paraId="3CA33A0D">
      <w:pPr>
        <w:autoSpaceDE w:val="0"/>
        <w:autoSpaceDN w:val="0"/>
        <w:jc w:val="center"/>
        <w:rPr>
          <w:rFonts w:ascii="宋体" w:hAnsi="宋体" w:cs="宋体"/>
          <w:b/>
          <w:color w:val="auto"/>
          <w:spacing w:val="6"/>
          <w:sz w:val="32"/>
          <w:szCs w:val="32"/>
          <w:highlight w:val="none"/>
        </w:rPr>
      </w:pPr>
    </w:p>
    <w:p w14:paraId="10A1D2F9">
      <w:pPr>
        <w:autoSpaceDE w:val="0"/>
        <w:autoSpaceDN w:val="0"/>
        <w:jc w:val="center"/>
        <w:rPr>
          <w:rFonts w:ascii="宋体" w:hAnsi="宋体" w:cs="宋体"/>
          <w:b/>
          <w:color w:val="auto"/>
          <w:spacing w:val="6"/>
          <w:sz w:val="32"/>
          <w:szCs w:val="32"/>
          <w:highlight w:val="none"/>
        </w:rPr>
      </w:pPr>
    </w:p>
    <w:p w14:paraId="7098CE09">
      <w:pPr>
        <w:autoSpaceDE w:val="0"/>
        <w:autoSpaceDN w:val="0"/>
        <w:jc w:val="center"/>
        <w:rPr>
          <w:rFonts w:ascii="宋体" w:hAnsi="宋体" w:cs="宋体"/>
          <w:b/>
          <w:color w:val="auto"/>
          <w:spacing w:val="6"/>
          <w:sz w:val="32"/>
          <w:szCs w:val="32"/>
          <w:highlight w:val="none"/>
        </w:rPr>
      </w:pPr>
    </w:p>
    <w:p w14:paraId="1BA3DB69">
      <w:pPr>
        <w:autoSpaceDE w:val="0"/>
        <w:autoSpaceDN w:val="0"/>
        <w:jc w:val="center"/>
        <w:rPr>
          <w:rFonts w:ascii="宋体" w:hAnsi="宋体" w:cs="宋体"/>
          <w:b/>
          <w:color w:val="auto"/>
          <w:spacing w:val="6"/>
          <w:sz w:val="32"/>
          <w:szCs w:val="32"/>
          <w:highlight w:val="none"/>
        </w:rPr>
      </w:pPr>
    </w:p>
    <w:p w14:paraId="61910746">
      <w:pPr>
        <w:autoSpaceDE w:val="0"/>
        <w:autoSpaceDN w:val="0"/>
        <w:jc w:val="center"/>
        <w:rPr>
          <w:rFonts w:ascii="宋体" w:hAnsi="宋体" w:cs="宋体"/>
          <w:b/>
          <w:color w:val="auto"/>
          <w:spacing w:val="6"/>
          <w:sz w:val="32"/>
          <w:szCs w:val="32"/>
          <w:highlight w:val="none"/>
        </w:rPr>
      </w:pPr>
    </w:p>
    <w:p w14:paraId="347F4045">
      <w:pPr>
        <w:autoSpaceDE w:val="0"/>
        <w:autoSpaceDN w:val="0"/>
        <w:jc w:val="center"/>
        <w:rPr>
          <w:rFonts w:ascii="宋体" w:hAnsi="宋体" w:cs="宋体"/>
          <w:b/>
          <w:color w:val="auto"/>
          <w:spacing w:val="6"/>
          <w:sz w:val="32"/>
          <w:szCs w:val="32"/>
          <w:highlight w:val="none"/>
        </w:rPr>
      </w:pPr>
    </w:p>
    <w:p w14:paraId="43C5B1C4">
      <w:pPr>
        <w:autoSpaceDE w:val="0"/>
        <w:autoSpaceDN w:val="0"/>
        <w:jc w:val="center"/>
        <w:rPr>
          <w:rFonts w:ascii="宋体" w:hAnsi="宋体" w:cs="宋体"/>
          <w:b/>
          <w:color w:val="auto"/>
          <w:spacing w:val="6"/>
          <w:sz w:val="32"/>
          <w:szCs w:val="32"/>
          <w:highlight w:val="none"/>
        </w:rPr>
      </w:pPr>
    </w:p>
    <w:p w14:paraId="57CEF630">
      <w:pPr>
        <w:autoSpaceDE w:val="0"/>
        <w:autoSpaceDN w:val="0"/>
        <w:jc w:val="center"/>
        <w:rPr>
          <w:rFonts w:ascii="宋体" w:hAnsi="宋体" w:cs="宋体"/>
          <w:b/>
          <w:color w:val="auto"/>
          <w:spacing w:val="6"/>
          <w:sz w:val="32"/>
          <w:szCs w:val="32"/>
          <w:highlight w:val="none"/>
        </w:rPr>
      </w:pPr>
    </w:p>
    <w:p w14:paraId="4B236DBB">
      <w:pPr>
        <w:autoSpaceDE w:val="0"/>
        <w:autoSpaceDN w:val="0"/>
        <w:jc w:val="center"/>
        <w:rPr>
          <w:rFonts w:ascii="宋体" w:hAnsi="宋体" w:cs="宋体"/>
          <w:b/>
          <w:color w:val="auto"/>
          <w:spacing w:val="6"/>
          <w:sz w:val="32"/>
          <w:szCs w:val="32"/>
          <w:highlight w:val="none"/>
        </w:rPr>
      </w:pPr>
    </w:p>
    <w:p w14:paraId="2D531CFC">
      <w:pPr>
        <w:autoSpaceDE w:val="0"/>
        <w:autoSpaceDN w:val="0"/>
        <w:jc w:val="center"/>
        <w:rPr>
          <w:rFonts w:ascii="宋体" w:hAnsi="宋体" w:cs="宋体"/>
          <w:b/>
          <w:color w:val="auto"/>
          <w:spacing w:val="6"/>
          <w:sz w:val="32"/>
          <w:szCs w:val="32"/>
          <w:highlight w:val="none"/>
        </w:rPr>
      </w:pPr>
    </w:p>
    <w:p w14:paraId="2BE5FBA2">
      <w:pPr>
        <w:autoSpaceDE w:val="0"/>
        <w:autoSpaceDN w:val="0"/>
        <w:jc w:val="center"/>
        <w:rPr>
          <w:rFonts w:ascii="宋体" w:hAnsi="宋体" w:cs="宋体"/>
          <w:b/>
          <w:color w:val="auto"/>
          <w:spacing w:val="6"/>
          <w:sz w:val="32"/>
          <w:szCs w:val="32"/>
          <w:highlight w:val="none"/>
        </w:rPr>
      </w:pPr>
    </w:p>
    <w:p w14:paraId="23BB773E">
      <w:pPr>
        <w:autoSpaceDE w:val="0"/>
        <w:autoSpaceDN w:val="0"/>
        <w:jc w:val="center"/>
        <w:rPr>
          <w:rFonts w:ascii="宋体" w:hAnsi="宋体" w:cs="宋体"/>
          <w:b/>
          <w:color w:val="auto"/>
          <w:spacing w:val="6"/>
          <w:sz w:val="32"/>
          <w:szCs w:val="32"/>
          <w:highlight w:val="none"/>
        </w:rPr>
      </w:pPr>
    </w:p>
    <w:p w14:paraId="05199386">
      <w:pPr>
        <w:autoSpaceDE w:val="0"/>
        <w:autoSpaceDN w:val="0"/>
        <w:jc w:val="center"/>
        <w:rPr>
          <w:rFonts w:ascii="宋体" w:hAnsi="宋体" w:cs="宋体"/>
          <w:b/>
          <w:color w:val="auto"/>
          <w:spacing w:val="6"/>
          <w:sz w:val="32"/>
          <w:szCs w:val="32"/>
          <w:highlight w:val="none"/>
        </w:rPr>
      </w:pPr>
    </w:p>
    <w:p w14:paraId="1363607E">
      <w:pPr>
        <w:autoSpaceDE w:val="0"/>
        <w:autoSpaceDN w:val="0"/>
        <w:jc w:val="center"/>
        <w:rPr>
          <w:rFonts w:ascii="宋体" w:hAnsi="宋体" w:cs="宋体"/>
          <w:b/>
          <w:color w:val="auto"/>
          <w:spacing w:val="6"/>
          <w:sz w:val="32"/>
          <w:szCs w:val="32"/>
          <w:highlight w:val="none"/>
        </w:rPr>
      </w:pPr>
    </w:p>
    <w:p w14:paraId="68F4AFB2">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1CDE4779">
      <w:pPr>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附件6：分包意向协议</w:t>
      </w:r>
    </w:p>
    <w:p w14:paraId="789CF09A">
      <w:pPr>
        <w:widowControl/>
        <w:wordWrap/>
        <w:adjustRightInd w:val="0"/>
        <w:spacing w:line="240" w:lineRule="auto"/>
        <w:ind w:firstLine="120" w:firstLineChars="50"/>
        <w:jc w:val="left"/>
        <w:textAlignment w:val="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6C046782">
      <w:pPr>
        <w:wordWrap/>
        <w:adjustRightInd w:val="0"/>
        <w:snapToGrid w:val="0"/>
        <w:spacing w:line="240"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6286D73A">
      <w:pPr>
        <w:wordWrap/>
        <w:adjustRightInd w:val="0"/>
        <w:snapToGrid w:val="0"/>
        <w:spacing w:line="240"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9EB4D17">
      <w:pPr>
        <w:wordWrap/>
        <w:adjustRightInd w:val="0"/>
        <w:snapToGrid w:val="0"/>
        <w:spacing w:line="240"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5D12769A">
      <w:pPr>
        <w:wordWrap/>
        <w:adjustRightInd w:val="0"/>
        <w:snapToGrid w:val="0"/>
        <w:spacing w:line="240" w:lineRule="auto"/>
        <w:ind w:firstLine="576"/>
        <w:textAlignment w:val="auto"/>
        <w:rPr>
          <w:rFonts w:hint="eastAsia" w:ascii="宋体" w:hAnsi="宋体" w:eastAsia="宋体" w:cs="宋体"/>
          <w:b w:val="0"/>
          <w:bCs w:val="0"/>
          <w:color w:val="auto"/>
          <w:kern w:val="0"/>
          <w:sz w:val="24"/>
          <w:highlight w:val="none"/>
          <w:u w:val="none"/>
        </w:rPr>
      </w:pPr>
    </w:p>
    <w:p w14:paraId="6EC01B06">
      <w:pPr>
        <w:wordWrap/>
        <w:adjustRightInd w:val="0"/>
        <w:spacing w:line="240" w:lineRule="auto"/>
        <w:textAlignment w:val="auto"/>
        <w:rPr>
          <w:color w:val="auto"/>
          <w:highlight w:val="none"/>
        </w:rPr>
      </w:pPr>
      <w:r>
        <w:rPr>
          <w:rFonts w:hint="eastAsia"/>
          <w:color w:val="auto"/>
          <w:highlight w:val="none"/>
          <w:lang w:val="zh-CN"/>
        </w:rPr>
        <w:t xml:space="preserve"> </w:t>
      </w:r>
      <w:r>
        <w:rPr>
          <w:rFonts w:hint="eastAsia" w:ascii="宋体" w:hAnsi="宋体" w:eastAsia="宋体" w:cs="宋体"/>
          <w:b w:val="0"/>
          <w:bCs w:val="0"/>
          <w:color w:val="auto"/>
          <w:kern w:val="0"/>
          <w:sz w:val="24"/>
          <w:highlight w:val="none"/>
          <w:u w:val="none"/>
        </w:rPr>
        <w:t>……</w:t>
      </w:r>
    </w:p>
    <w:p w14:paraId="6FFA31DE">
      <w:pPr>
        <w:wordWrap/>
        <w:adjustRightInd w:val="0"/>
        <w:snapToGrid w:val="0"/>
        <w:spacing w:line="240"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02F8A7E5">
      <w:pPr>
        <w:wordWrap/>
        <w:adjustRightInd w:val="0"/>
        <w:snapToGrid w:val="0"/>
        <w:spacing w:line="240" w:lineRule="auto"/>
        <w:ind w:firstLine="576"/>
        <w:textAlignment w:val="auto"/>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B1D05A9">
      <w:pPr>
        <w:wordWrap/>
        <w:adjustRightInd w:val="0"/>
        <w:spacing w:line="240" w:lineRule="auto"/>
        <w:ind w:firstLine="480" w:firstLineChars="200"/>
        <w:textAlignment w:val="auto"/>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34F00C20">
      <w:pPr>
        <w:wordWrap/>
        <w:adjustRightInd w:val="0"/>
        <w:snapToGrid w:val="0"/>
        <w:spacing w:line="240"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1B5F102D">
      <w:pPr>
        <w:wordWrap/>
        <w:adjustRightInd w:val="0"/>
        <w:snapToGrid w:val="0"/>
        <w:spacing w:line="240" w:lineRule="auto"/>
        <w:ind w:firstLine="576"/>
        <w:textAlignment w:val="auto"/>
        <w:rPr>
          <w:rFonts w:ascii="宋体" w:hAnsi="宋体" w:cs="宋体"/>
          <w:color w:val="auto"/>
          <w:highlight w:val="none"/>
          <w:u w:val="single"/>
        </w:rPr>
      </w:pPr>
      <w:r>
        <w:rPr>
          <w:rFonts w:hint="eastAsia" w:ascii="宋体" w:hAnsi="宋体" w:cs="宋体"/>
          <w:color w:val="auto"/>
          <w:highlight w:val="none"/>
          <w:u w:val="single"/>
        </w:rPr>
        <w:t xml:space="preserve">                                                                                  </w:t>
      </w:r>
    </w:p>
    <w:p w14:paraId="0A958D14">
      <w:pPr>
        <w:wordWrap/>
        <w:adjustRightInd w:val="0"/>
        <w:snapToGrid w:val="0"/>
        <w:spacing w:line="240"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7097E989">
      <w:pPr>
        <w:wordWrap/>
        <w:adjustRightInd w:val="0"/>
        <w:snapToGrid w:val="0"/>
        <w:spacing w:line="240" w:lineRule="auto"/>
        <w:ind w:firstLine="576"/>
        <w:textAlignment w:val="auto"/>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984F1CE">
      <w:pPr>
        <w:wordWrap/>
        <w:adjustRightInd w:val="0"/>
        <w:snapToGrid w:val="0"/>
        <w:spacing w:line="240"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2071BE76">
      <w:pPr>
        <w:wordWrap/>
        <w:adjustRightInd w:val="0"/>
        <w:snapToGrid w:val="0"/>
        <w:spacing w:line="240" w:lineRule="auto"/>
        <w:ind w:left="573" w:leftChars="273"/>
        <w:textAlignment w:val="auto"/>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0BDC2C1">
      <w:pPr>
        <w:wordWrap/>
        <w:adjustRightInd w:val="0"/>
        <w:snapToGrid w:val="0"/>
        <w:spacing w:line="240" w:lineRule="auto"/>
        <w:ind w:left="573" w:leftChars="273"/>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328A2BDA">
      <w:pPr>
        <w:wordWrap/>
        <w:adjustRightInd w:val="0"/>
        <w:snapToGrid w:val="0"/>
        <w:spacing w:line="240" w:lineRule="auto"/>
        <w:ind w:firstLine="576"/>
        <w:textAlignment w:val="auto"/>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B9612E9">
      <w:pPr>
        <w:wordWrap/>
        <w:adjustRightInd w:val="0"/>
        <w:snapToGrid w:val="0"/>
        <w:spacing w:line="240"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05A0D945">
      <w:pPr>
        <w:wordWrap/>
        <w:adjustRightInd w:val="0"/>
        <w:snapToGrid w:val="0"/>
        <w:spacing w:line="240" w:lineRule="auto"/>
        <w:ind w:firstLine="576"/>
        <w:textAlignment w:val="auto"/>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288A535">
      <w:pPr>
        <w:wordWrap/>
        <w:adjustRightInd w:val="0"/>
        <w:snapToGrid w:val="0"/>
        <w:spacing w:line="240"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6B5859A6">
      <w:pPr>
        <w:widowControl w:val="0"/>
        <w:wordWrap/>
        <w:adjustRightInd w:val="0"/>
        <w:snapToGrid w:val="0"/>
        <w:spacing w:line="360" w:lineRule="auto"/>
        <w:ind w:left="5758" w:leftChars="342" w:hanging="5040" w:hangingChars="2100"/>
        <w:textAlignment w:val="auto"/>
        <w:rPr>
          <w:rFonts w:hint="eastAsia" w:ascii="宋体" w:hAnsi="宋体" w:cs="宋体"/>
          <w:color w:val="auto"/>
          <w:sz w:val="24"/>
          <w:highlight w:val="none"/>
        </w:rPr>
      </w:pPr>
    </w:p>
    <w:p w14:paraId="46ED1D32">
      <w:pPr>
        <w:widowControl w:val="0"/>
        <w:wordWrap/>
        <w:adjustRightInd w:val="0"/>
        <w:snapToGrid w:val="0"/>
        <w:spacing w:line="360" w:lineRule="auto"/>
        <w:ind w:left="5758" w:leftChars="342" w:hanging="5040" w:hangingChars="2100"/>
        <w:textAlignment w:val="auto"/>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396482B7">
      <w:pPr>
        <w:widowControl w:val="0"/>
        <w:wordWrap/>
        <w:adjustRightInd w:val="0"/>
        <w:snapToGrid w:val="0"/>
        <w:spacing w:line="360" w:lineRule="auto"/>
        <w:jc w:val="righ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719DD7CD">
      <w:pPr>
        <w:widowControl w:val="0"/>
        <w:wordWrap/>
        <w:adjustRightInd w:val="0"/>
        <w:snapToGrid w:val="0"/>
        <w:spacing w:line="360" w:lineRule="auto"/>
        <w:ind w:firstLine="5760" w:firstLineChars="2400"/>
        <w:textAlignment w:val="auto"/>
        <w:rPr>
          <w:rFonts w:ascii="宋体" w:hAnsi="宋体" w:cs="宋体"/>
          <w:color w:val="auto"/>
          <w:highlight w:val="none"/>
        </w:rPr>
      </w:pPr>
      <w:r>
        <w:rPr>
          <w:rFonts w:hint="eastAsia" w:ascii="宋体" w:hAnsi="宋体" w:cs="宋体"/>
          <w:color w:val="auto"/>
          <w:kern w:val="0"/>
          <w:sz w:val="24"/>
          <w:highlight w:val="none"/>
          <w:lang w:val="zh-CN"/>
        </w:rPr>
        <w:t>……</w:t>
      </w:r>
    </w:p>
    <w:p w14:paraId="1E1FA4F4">
      <w:pPr>
        <w:widowControl w:val="0"/>
        <w:wordWrap/>
        <w:adjustRightInd w:val="0"/>
        <w:snapToGrid w:val="0"/>
        <w:spacing w:line="360" w:lineRule="auto"/>
        <w:ind w:left="5758" w:leftChars="342" w:hanging="5040" w:hangingChars="2100"/>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A008925">
      <w:pPr>
        <w:widowControl w:val="0"/>
        <w:wordWrap/>
        <w:adjustRightInd w:val="0"/>
        <w:spacing w:line="360" w:lineRule="auto"/>
        <w:ind w:right="420"/>
        <w:textAlignment w:val="auto"/>
        <w:rPr>
          <w:rFonts w:ascii="宋体" w:hAnsi="宋体" w:cs="宋体"/>
          <w:color w:val="auto"/>
          <w:sz w:val="24"/>
          <w:highlight w:val="none"/>
        </w:rPr>
      </w:pPr>
      <w:r>
        <w:rPr>
          <w:rFonts w:hint="eastAsia" w:ascii="宋体" w:hAnsi="宋体" w:cs="宋体"/>
          <w:color w:val="auto"/>
          <w:sz w:val="24"/>
          <w:highlight w:val="none"/>
        </w:rPr>
        <w:t>注：按本格式和要求提供。</w:t>
      </w:r>
    </w:p>
    <w:p w14:paraId="6A1B80DD">
      <w:pPr>
        <w:autoSpaceDE w:val="0"/>
        <w:autoSpaceDN w:val="0"/>
        <w:jc w:val="center"/>
        <w:rPr>
          <w:rFonts w:ascii="宋体" w:hAnsi="宋体" w:cs="宋体"/>
          <w:b/>
          <w:color w:val="auto"/>
          <w:spacing w:val="6"/>
          <w:sz w:val="32"/>
          <w:szCs w:val="32"/>
          <w:highlight w:val="none"/>
        </w:rPr>
      </w:pPr>
    </w:p>
    <w:p w14:paraId="6F42B70D">
      <w:pPr>
        <w:autoSpaceDE w:val="0"/>
        <w:autoSpaceDN w:val="0"/>
        <w:jc w:val="center"/>
        <w:rPr>
          <w:rFonts w:ascii="宋体" w:hAnsi="宋体" w:cs="宋体"/>
          <w:b/>
          <w:color w:val="auto"/>
          <w:spacing w:val="6"/>
          <w:sz w:val="32"/>
          <w:szCs w:val="32"/>
          <w:highlight w:val="none"/>
        </w:rPr>
      </w:pPr>
    </w:p>
    <w:p w14:paraId="2453E8D3">
      <w:pPr>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附件7：中小企业声明函</w:t>
      </w:r>
    </w:p>
    <w:p w14:paraId="6A0EB3E7">
      <w:pPr>
        <w:spacing w:line="360" w:lineRule="auto"/>
        <w:jc w:val="center"/>
        <w:rPr>
          <w:rFonts w:ascii="宋体" w:hAnsi="宋体" w:cs="宋体"/>
          <w:color w:val="auto"/>
          <w:sz w:val="24"/>
          <w:highlight w:val="none"/>
          <w:u w:val="single"/>
        </w:rPr>
      </w:pPr>
    </w:p>
    <w:p w14:paraId="095D35F1">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1D06CAE6">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9E4872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5C384AB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38C09B2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0CF6D25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7C07E95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3230F0F">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5459EA1">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5C78B4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2D4918E8">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758EFABE">
      <w:pPr>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附件8：（中标后提供）</w:t>
      </w:r>
    </w:p>
    <w:p w14:paraId="02705B1E">
      <w:pPr>
        <w:spacing w:line="360" w:lineRule="auto"/>
        <w:ind w:right="420"/>
        <w:rPr>
          <w:rFonts w:hint="eastAsia" w:ascii="宋体" w:hAnsi="宋体" w:cs="宋体"/>
          <w:highlight w:val="none"/>
        </w:rPr>
      </w:pPr>
    </w:p>
    <w:p w14:paraId="478EC10E">
      <w:pPr>
        <w:jc w:val="center"/>
        <w:rPr>
          <w:rFonts w:hint="eastAsia" w:ascii="宋体" w:hAnsi="宋体" w:cs="宋体"/>
          <w:b/>
          <w:sz w:val="30"/>
          <w:szCs w:val="30"/>
          <w:highlight w:val="none"/>
        </w:rPr>
      </w:pPr>
      <w:r>
        <w:rPr>
          <w:rFonts w:hint="eastAsia" w:ascii="宋体" w:hAnsi="宋体" w:cs="宋体"/>
          <w:b/>
          <w:sz w:val="30"/>
          <w:szCs w:val="30"/>
          <w:highlight w:val="none"/>
        </w:rPr>
        <w:t>承 诺 书</w:t>
      </w:r>
    </w:p>
    <w:p w14:paraId="7FDC59E6">
      <w:pPr>
        <w:rPr>
          <w:rFonts w:hint="eastAsia" w:ascii="宋体" w:hAnsi="宋体" w:cs="宋体"/>
          <w:sz w:val="30"/>
          <w:szCs w:val="30"/>
          <w:highlight w:val="none"/>
        </w:rPr>
      </w:pPr>
    </w:p>
    <w:p w14:paraId="4EA708FB">
      <w:pPr>
        <w:rPr>
          <w:rFonts w:hint="eastAsia" w:ascii="宋体" w:hAnsi="宋体" w:cs="宋体"/>
          <w:sz w:val="30"/>
          <w:szCs w:val="30"/>
          <w:highlight w:val="none"/>
        </w:rPr>
      </w:pPr>
      <w:r>
        <w:rPr>
          <w:rFonts w:hint="eastAsia" w:ascii="宋体" w:hAnsi="宋体" w:cs="宋体"/>
          <w:sz w:val="30"/>
          <w:szCs w:val="30"/>
          <w:highlight w:val="none"/>
          <w:u w:val="single"/>
        </w:rPr>
        <w:t xml:space="preserve">浙江中达工程造价事务所有限公司 </w:t>
      </w:r>
      <w:r>
        <w:rPr>
          <w:rFonts w:hint="eastAsia" w:ascii="宋体" w:hAnsi="宋体" w:cs="宋体"/>
          <w:sz w:val="30"/>
          <w:szCs w:val="30"/>
          <w:highlight w:val="none"/>
        </w:rPr>
        <w:t>：</w:t>
      </w:r>
    </w:p>
    <w:p w14:paraId="60A3537D">
      <w:pPr>
        <w:spacing w:line="780" w:lineRule="exact"/>
        <w:ind w:firstLine="600" w:firstLineChars="200"/>
        <w:rPr>
          <w:rFonts w:hint="eastAsia" w:ascii="宋体" w:hAnsi="宋体" w:cs="宋体"/>
          <w:sz w:val="30"/>
          <w:szCs w:val="30"/>
          <w:highlight w:val="none"/>
        </w:rPr>
      </w:pPr>
      <w:r>
        <w:rPr>
          <w:rFonts w:hint="eastAsia" w:ascii="宋体" w:hAnsi="宋体" w:cs="宋体"/>
          <w:sz w:val="30"/>
          <w:szCs w:val="30"/>
          <w:highlight w:val="none"/>
        </w:rPr>
        <w:t>我单位参与投标的</w:t>
      </w:r>
      <w:r>
        <w:rPr>
          <w:rFonts w:hint="eastAsia" w:ascii="宋体" w:hAnsi="宋体" w:cs="宋体"/>
          <w:sz w:val="30"/>
          <w:szCs w:val="30"/>
          <w:highlight w:val="none"/>
          <w:u w:val="single"/>
        </w:rPr>
        <w:t xml:space="preserve">                      </w:t>
      </w:r>
      <w:r>
        <w:rPr>
          <w:rFonts w:hint="eastAsia" w:ascii="宋体" w:hAnsi="宋体" w:cs="宋体"/>
          <w:sz w:val="30"/>
          <w:szCs w:val="30"/>
          <w:highlight w:val="none"/>
        </w:rPr>
        <w:t>有幸中标，考虑本项目备案事宜，故由我单位再提供加盖公章的纸质版投标文件一式三份（正本一份，副本二份）递交给招标代理机构备案。</w:t>
      </w:r>
    </w:p>
    <w:p w14:paraId="06B7B3DE">
      <w:pPr>
        <w:spacing w:line="780" w:lineRule="exact"/>
        <w:ind w:firstLine="600" w:firstLineChars="200"/>
        <w:rPr>
          <w:rFonts w:hint="eastAsia" w:ascii="宋体" w:hAnsi="宋体" w:cs="宋体"/>
          <w:sz w:val="30"/>
          <w:szCs w:val="30"/>
          <w:highlight w:val="none"/>
        </w:rPr>
      </w:pPr>
      <w:r>
        <w:rPr>
          <w:rFonts w:hint="eastAsia" w:ascii="宋体" w:hAnsi="宋体" w:cs="宋体"/>
          <w:sz w:val="30"/>
          <w:szCs w:val="30"/>
          <w:highlight w:val="none"/>
        </w:rPr>
        <w:t>本公司承诺：</w:t>
      </w:r>
    </w:p>
    <w:p w14:paraId="5F255C35">
      <w:pPr>
        <w:spacing w:line="780" w:lineRule="exact"/>
        <w:ind w:firstLine="600" w:firstLineChars="200"/>
        <w:rPr>
          <w:rFonts w:hint="eastAsia" w:ascii="宋体" w:hAnsi="宋体" w:cs="宋体"/>
          <w:sz w:val="30"/>
          <w:szCs w:val="30"/>
          <w:highlight w:val="none"/>
        </w:rPr>
      </w:pPr>
      <w:r>
        <w:rPr>
          <w:rFonts w:hint="eastAsia" w:ascii="宋体" w:hAnsi="宋体" w:cs="宋体"/>
          <w:sz w:val="30"/>
          <w:szCs w:val="30"/>
          <w:highlight w:val="none"/>
        </w:rPr>
        <w:t>本单位提交给招标代理机构备案的</w:t>
      </w:r>
      <w:r>
        <w:rPr>
          <w:rFonts w:hint="eastAsia" w:ascii="宋体" w:hAnsi="宋体" w:cs="宋体"/>
          <w:sz w:val="30"/>
          <w:szCs w:val="30"/>
          <w:highlight w:val="none"/>
          <w:u w:val="single"/>
        </w:rPr>
        <w:t>纸质版投标文件</w:t>
      </w:r>
      <w:r>
        <w:rPr>
          <w:rFonts w:hint="eastAsia" w:ascii="宋体" w:hAnsi="宋体" w:cs="宋体"/>
          <w:sz w:val="30"/>
          <w:szCs w:val="30"/>
          <w:highlight w:val="none"/>
        </w:rPr>
        <w:t>与</w:t>
      </w:r>
      <w:r>
        <w:rPr>
          <w:rFonts w:hint="eastAsia" w:ascii="宋体" w:hAnsi="宋体" w:cs="宋体"/>
          <w:sz w:val="30"/>
          <w:szCs w:val="30"/>
          <w:highlight w:val="none"/>
          <w:u w:val="single"/>
        </w:rPr>
        <w:t>电子投标文件</w:t>
      </w:r>
      <w:r>
        <w:rPr>
          <w:rFonts w:hint="eastAsia" w:ascii="宋体" w:hAnsi="宋体" w:cs="宋体"/>
          <w:sz w:val="30"/>
          <w:szCs w:val="30"/>
          <w:highlight w:val="none"/>
        </w:rPr>
        <w:t>内容均一致，如不一致导致的任何法律责任自负。特此承诺！</w:t>
      </w:r>
    </w:p>
    <w:p w14:paraId="4EB93545">
      <w:pPr>
        <w:spacing w:line="780" w:lineRule="exact"/>
        <w:ind w:firstLine="450" w:firstLineChars="150"/>
        <w:rPr>
          <w:rFonts w:hint="eastAsia" w:ascii="宋体" w:hAnsi="宋体" w:cs="宋体"/>
          <w:sz w:val="30"/>
          <w:szCs w:val="30"/>
          <w:highlight w:val="none"/>
        </w:rPr>
      </w:pPr>
    </w:p>
    <w:p w14:paraId="23EF6B22">
      <w:pPr>
        <w:spacing w:line="780" w:lineRule="exact"/>
        <w:rPr>
          <w:rFonts w:hint="eastAsia" w:ascii="宋体" w:hAnsi="宋体" w:cs="宋体"/>
          <w:sz w:val="30"/>
          <w:szCs w:val="30"/>
          <w:highlight w:val="none"/>
        </w:rPr>
      </w:pPr>
    </w:p>
    <w:p w14:paraId="324259D7">
      <w:pPr>
        <w:spacing w:line="780" w:lineRule="exact"/>
        <w:rPr>
          <w:rFonts w:hint="eastAsia" w:ascii="宋体" w:hAnsi="宋体" w:cs="宋体"/>
          <w:sz w:val="30"/>
          <w:szCs w:val="30"/>
          <w:highlight w:val="none"/>
        </w:rPr>
      </w:pPr>
    </w:p>
    <w:p w14:paraId="1FC0C5CA">
      <w:pPr>
        <w:spacing w:line="780" w:lineRule="exact"/>
        <w:rPr>
          <w:rFonts w:hint="eastAsia" w:ascii="宋体" w:hAnsi="宋体" w:cs="宋体"/>
          <w:sz w:val="30"/>
          <w:szCs w:val="30"/>
          <w:highlight w:val="none"/>
        </w:rPr>
      </w:pPr>
      <w:r>
        <w:rPr>
          <w:rFonts w:hint="eastAsia" w:ascii="宋体" w:hAnsi="宋体" w:cs="宋体"/>
          <w:sz w:val="30"/>
          <w:szCs w:val="30"/>
          <w:highlight w:val="none"/>
        </w:rPr>
        <w:t>投标人名称（盖公章）：</w:t>
      </w:r>
    </w:p>
    <w:p w14:paraId="6ECCB676">
      <w:pPr>
        <w:spacing w:line="780" w:lineRule="exact"/>
        <w:ind w:firstLine="5850" w:firstLineChars="1950"/>
        <w:rPr>
          <w:rFonts w:hint="eastAsia" w:ascii="宋体" w:hAnsi="宋体" w:cs="宋体"/>
          <w:sz w:val="30"/>
          <w:szCs w:val="30"/>
          <w:highlight w:val="none"/>
        </w:rPr>
      </w:pPr>
      <w:r>
        <w:rPr>
          <w:rFonts w:hint="eastAsia" w:ascii="宋体" w:hAnsi="宋体" w:cs="宋体"/>
          <w:sz w:val="30"/>
          <w:szCs w:val="30"/>
          <w:highlight w:val="none"/>
        </w:rPr>
        <w:t>202 年   月   日</w:t>
      </w:r>
    </w:p>
    <w:p w14:paraId="53F07B9D">
      <w:pPr>
        <w:spacing w:line="360" w:lineRule="auto"/>
        <w:ind w:right="420" w:firstLine="480" w:firstLineChars="200"/>
        <w:rPr>
          <w:rFonts w:hint="eastAsia" w:ascii="宋体" w:hAnsi="宋体" w:eastAsia="宋体" w:cs="宋体"/>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7FFAEFF" w:usb1="F9DFFFFF" w:usb2="0000007F" w:usb3="00000000" w:csb0="203F01FF" w:csb1="D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itka Text"/>
    <w:panose1 w:val="020B0500000000000000"/>
    <w:charset w:val="00"/>
    <w:family w:val="auto"/>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auto"/>
    <w:pitch w:val="default"/>
    <w:sig w:usb0="800001E3" w:usb1="1200FFEF" w:usb2="00040000" w:usb3="04000000" w:csb0="00000001" w:csb1="40000000"/>
  </w:font>
  <w:font w:name="MS Gothic">
    <w:panose1 w:val="020B0609070205080204"/>
    <w:charset w:val="80"/>
    <w:family w:val="auto"/>
    <w:pitch w:val="default"/>
    <w:sig w:usb0="E00002FF" w:usb1="6AC7FDFB" w:usb2="08000012" w:usb3="00000000" w:csb0="4002009F" w:csb1="DFD70000"/>
  </w:font>
  <w:font w:name="MS Mincho">
    <w:panose1 w:val="02020609040205080304"/>
    <w:charset w:val="80"/>
    <w:family w:val="auto"/>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0B79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B045A">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ECE9A">
    <w:pPr>
      <w:pStyle w:val="40"/>
      <w:framePr w:wrap="around" w:vAnchor="text" w:hAnchor="margin" w:xAlign="right" w:y="1"/>
      <w:rPr>
        <w:rStyle w:val="72"/>
      </w:rPr>
    </w:pPr>
    <w:r>
      <w:fldChar w:fldCharType="begin"/>
    </w:r>
    <w:r>
      <w:rPr>
        <w:rStyle w:val="72"/>
      </w:rPr>
      <w:instrText xml:space="preserve">PAGE  </w:instrText>
    </w:r>
    <w:r>
      <w:fldChar w:fldCharType="end"/>
    </w:r>
  </w:p>
  <w:p w14:paraId="0B95A65F">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CA73D">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22" w:name="_Toc164085800"/>
    <w:bookmarkStart w:id="523" w:name="_Toc36110187"/>
    <w:bookmarkStart w:id="524" w:name="_Toc91899912"/>
    <w:bookmarkStart w:id="525" w:name="_Toc131845147"/>
    <w:r>
      <w:rPr>
        <w:rFonts w:hint="eastAsia" w:ascii="仿宋_GB2312" w:eastAsia="仿宋_GB2312"/>
        <w:kern w:val="0"/>
        <w:szCs w:val="21"/>
      </w:rPr>
      <w:t xml:space="preserve"> 页</w:t>
    </w:r>
    <w:bookmarkEnd w:id="522"/>
    <w:bookmarkEnd w:id="523"/>
    <w:bookmarkEnd w:id="524"/>
    <w:bookmarkEnd w:id="52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122AF">
    <w:pPr>
      <w:pStyle w:val="40"/>
      <w:framePr w:wrap="around" w:vAnchor="text" w:hAnchor="margin" w:xAlign="right" w:y="1"/>
      <w:rPr>
        <w:rStyle w:val="72"/>
      </w:rPr>
    </w:pPr>
    <w:r>
      <w:fldChar w:fldCharType="begin"/>
    </w:r>
    <w:r>
      <w:rPr>
        <w:rStyle w:val="72"/>
      </w:rPr>
      <w:instrText xml:space="preserve">PAGE  </w:instrText>
    </w:r>
    <w:r>
      <w:fldChar w:fldCharType="end"/>
    </w:r>
  </w:p>
  <w:p w14:paraId="7F4FC954">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A9AA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AE18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F9F0A6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F6C7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1F50FB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1229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582B3E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AEE9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4F9D5D7">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C4FD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1142300">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F589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65CAA6E">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1C2E3">
    <w:pPr>
      <w:pStyle w:val="41"/>
      <w:pBdr>
        <w:bottom w:val="single" w:color="auto" w:sz="6" w:space="4"/>
      </w:pBdr>
      <w:jc w:val="right"/>
    </w:pPr>
    <w:r>
      <w:t></w:t>
    </w:r>
    <w:r>
      <w:rPr>
        <w:rFonts w:hint="eastAsia"/>
      </w:rPr>
      <w:t xml:space="preserve">             </w:t>
    </w:r>
    <w:r>
      <w:t>杭州市政府采购公开招标文件</w:t>
    </w:r>
  </w:p>
  <w:p w14:paraId="5C6E440E">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323CA">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77426">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F3E2F">
    <w:pPr>
      <w:pStyle w:val="41"/>
      <w:rPr>
        <w:rFonts w:ascii="仿宋_GB2312" w:eastAsia="仿宋_GB2312"/>
        <w:b/>
        <w:i/>
        <w:u w:val="single"/>
      </w:rPr>
    </w:pPr>
    <w:r>
      <w:t></w:t>
    </w:r>
    <w:r>
      <w:rPr>
        <w:rFonts w:hint="eastAsia"/>
      </w:rPr>
      <w:t xml:space="preserve">                                                  </w:t>
    </w:r>
    <w:r>
      <w:t xml:space="preserve">             杭州市政府采购公开招标文件</w:t>
    </w:r>
  </w:p>
  <w:p w14:paraId="760A9535">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6C6F4">
    <w:pPr>
      <w:pStyle w:val="41"/>
    </w:pPr>
    <w:r>
      <w:t></w:t>
    </w:r>
    <w:r>
      <w:rPr>
        <w:rFonts w:hint="eastAsia"/>
      </w:rPr>
      <w:t xml:space="preserve">         </w:t>
    </w:r>
  </w:p>
  <w:p w14:paraId="75A5C052">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32C95">
    <w:pPr>
      <w:pStyle w:val="41"/>
      <w:rPr>
        <w:rFonts w:ascii="仿宋_GB2312" w:eastAsia="仿宋_GB2312"/>
        <w:b/>
        <w:i/>
        <w:u w:val="single"/>
      </w:rPr>
    </w:pPr>
    <w:r>
      <w:t></w:t>
    </w:r>
    <w:r>
      <w:rPr>
        <w:rFonts w:hint="eastAsia"/>
      </w:rPr>
      <w:t xml:space="preserve">                                                  </w:t>
    </w:r>
    <w:r>
      <w:t>杭州市政府采购公开招标文件</w:t>
    </w:r>
  </w:p>
  <w:p w14:paraId="557EFD68">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215B6">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82423">
    <w:pPr>
      <w:pStyle w:val="41"/>
      <w:jc w:val="right"/>
      <w:rPr>
        <w:rFonts w:ascii="仿宋_GB2312" w:eastAsia="仿宋_GB2312"/>
        <w:b/>
        <w:i/>
        <w:u w:val="single"/>
      </w:rPr>
    </w:pPr>
    <w:r>
      <w:rPr>
        <w:rFonts w:hint="eastAsia"/>
      </w:rPr>
      <w:t xml:space="preserve">                                  </w:t>
    </w:r>
    <w:r>
      <w:t>杭州市政府采购公开招标文件</w:t>
    </w:r>
  </w:p>
  <w:p w14:paraId="38A30496">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503AC">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18794">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92D21"/>
    <w:multiLevelType w:val="singleLevel"/>
    <w:tmpl w:val="41892D21"/>
    <w:lvl w:ilvl="0" w:tentative="0">
      <w:start w:val="1"/>
      <w:numFmt w:val="decimal"/>
      <w:suff w:val="nothing"/>
      <w:lvlText w:val="（%1）"/>
      <w:lvlJc w:val="left"/>
    </w:lvl>
  </w:abstractNum>
  <w:abstractNum w:abstractNumId="1">
    <w:nsid w:val="54F403B5"/>
    <w:multiLevelType w:val="singleLevel"/>
    <w:tmpl w:val="54F403B5"/>
    <w:lvl w:ilvl="0" w:tentative="0">
      <w:start w:val="1"/>
      <w:numFmt w:val="chineseCounting"/>
      <w:suff w:val="nothing"/>
      <w:lvlText w:val="%1、"/>
      <w:lvlJc w:val="left"/>
    </w:lvl>
  </w:abstractNum>
  <w:abstractNum w:abstractNumId="2">
    <w:nsid w:val="557FD3DA"/>
    <w:multiLevelType w:val="singleLevel"/>
    <w:tmpl w:val="557FD3DA"/>
    <w:lvl w:ilvl="0" w:tentative="0">
      <w:start w:val="3"/>
      <w:numFmt w:val="chineseCounting"/>
      <w:suff w:val="nothing"/>
      <w:lvlText w:val="%1、"/>
      <w:lvlJc w:val="left"/>
    </w:lvl>
  </w:abstractNum>
  <w:abstractNum w:abstractNumId="3">
    <w:nsid w:val="62281124"/>
    <w:multiLevelType w:val="singleLevel"/>
    <w:tmpl w:val="62281124"/>
    <w:lvl w:ilvl="0" w:tentative="0">
      <w:start w:val="1"/>
      <w:numFmt w:val="decimal"/>
      <w:suff w:val="nothing"/>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5F2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13168D"/>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8E94F5B"/>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8B12F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E750E"/>
    <w:rsid w:val="13EE47E7"/>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BE4B04"/>
    <w:rsid w:val="17D349C1"/>
    <w:rsid w:val="1830729E"/>
    <w:rsid w:val="1870062C"/>
    <w:rsid w:val="18817102"/>
    <w:rsid w:val="18830A15"/>
    <w:rsid w:val="18852B28"/>
    <w:rsid w:val="188B5321"/>
    <w:rsid w:val="191F28C9"/>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6DF025B"/>
    <w:rsid w:val="27044A29"/>
    <w:rsid w:val="271D34C8"/>
    <w:rsid w:val="276142BF"/>
    <w:rsid w:val="27783712"/>
    <w:rsid w:val="27907362"/>
    <w:rsid w:val="28333E1D"/>
    <w:rsid w:val="28454BD6"/>
    <w:rsid w:val="28455253"/>
    <w:rsid w:val="28546825"/>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57715E"/>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EE26C05"/>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7F5DFD"/>
    <w:rsid w:val="358D5588"/>
    <w:rsid w:val="363A3B40"/>
    <w:rsid w:val="365302AE"/>
    <w:rsid w:val="36607A0A"/>
    <w:rsid w:val="366E227C"/>
    <w:rsid w:val="366F2E0D"/>
    <w:rsid w:val="367B6A5C"/>
    <w:rsid w:val="36A74ADA"/>
    <w:rsid w:val="36AD60D5"/>
    <w:rsid w:val="36B224F9"/>
    <w:rsid w:val="36EC0CC9"/>
    <w:rsid w:val="371429A1"/>
    <w:rsid w:val="373F410B"/>
    <w:rsid w:val="37EE7094"/>
    <w:rsid w:val="38296C89"/>
    <w:rsid w:val="383002EB"/>
    <w:rsid w:val="38586797"/>
    <w:rsid w:val="38BC0149"/>
    <w:rsid w:val="38D87D1C"/>
    <w:rsid w:val="395872A2"/>
    <w:rsid w:val="39636459"/>
    <w:rsid w:val="396B7F6C"/>
    <w:rsid w:val="39B417A9"/>
    <w:rsid w:val="39FC5695"/>
    <w:rsid w:val="3A006D8E"/>
    <w:rsid w:val="3A3651E5"/>
    <w:rsid w:val="3A744481"/>
    <w:rsid w:val="3A8C7BEF"/>
    <w:rsid w:val="3A906246"/>
    <w:rsid w:val="3AB4171D"/>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3FE317E0"/>
    <w:rsid w:val="4019356B"/>
    <w:rsid w:val="40592157"/>
    <w:rsid w:val="406E1CAE"/>
    <w:rsid w:val="40A0133A"/>
    <w:rsid w:val="40C31A53"/>
    <w:rsid w:val="40FF545D"/>
    <w:rsid w:val="410067C8"/>
    <w:rsid w:val="418F0D2A"/>
    <w:rsid w:val="41D01505"/>
    <w:rsid w:val="42211995"/>
    <w:rsid w:val="42474939"/>
    <w:rsid w:val="424C3C57"/>
    <w:rsid w:val="42613FF3"/>
    <w:rsid w:val="42660D96"/>
    <w:rsid w:val="428667D2"/>
    <w:rsid w:val="42CD1CE0"/>
    <w:rsid w:val="42D37581"/>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679DC"/>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9B0405"/>
    <w:rsid w:val="49B64211"/>
    <w:rsid w:val="49E56AF9"/>
    <w:rsid w:val="49F6167F"/>
    <w:rsid w:val="4A064FA0"/>
    <w:rsid w:val="4A16615C"/>
    <w:rsid w:val="4A4424D7"/>
    <w:rsid w:val="4A724CCD"/>
    <w:rsid w:val="4AB82D0F"/>
    <w:rsid w:val="4AEB7664"/>
    <w:rsid w:val="4AFD7C19"/>
    <w:rsid w:val="4B0567D1"/>
    <w:rsid w:val="4B236AAE"/>
    <w:rsid w:val="4B65492A"/>
    <w:rsid w:val="4B707271"/>
    <w:rsid w:val="4B9739F7"/>
    <w:rsid w:val="4BEE2503"/>
    <w:rsid w:val="4C245A30"/>
    <w:rsid w:val="4C406E6F"/>
    <w:rsid w:val="4CB6685F"/>
    <w:rsid w:val="4CC367FE"/>
    <w:rsid w:val="4D077F3C"/>
    <w:rsid w:val="4D123355"/>
    <w:rsid w:val="4D2A3B31"/>
    <w:rsid w:val="4D312C52"/>
    <w:rsid w:val="4D362611"/>
    <w:rsid w:val="4D905305"/>
    <w:rsid w:val="4D964A72"/>
    <w:rsid w:val="4D9C1254"/>
    <w:rsid w:val="4E793892"/>
    <w:rsid w:val="4E800872"/>
    <w:rsid w:val="4EC569ED"/>
    <w:rsid w:val="4ED50EA1"/>
    <w:rsid w:val="4EEC050C"/>
    <w:rsid w:val="4EED7D43"/>
    <w:rsid w:val="4F104EC3"/>
    <w:rsid w:val="4F47354A"/>
    <w:rsid w:val="4F571288"/>
    <w:rsid w:val="4F6D4A83"/>
    <w:rsid w:val="4F911C54"/>
    <w:rsid w:val="4FDD5E60"/>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593770"/>
    <w:rsid w:val="52615633"/>
    <w:rsid w:val="526F4DE4"/>
    <w:rsid w:val="52977FD4"/>
    <w:rsid w:val="52A25790"/>
    <w:rsid w:val="52A96B6F"/>
    <w:rsid w:val="52B45975"/>
    <w:rsid w:val="52D94AA4"/>
    <w:rsid w:val="52EA3A62"/>
    <w:rsid w:val="52F50BB8"/>
    <w:rsid w:val="53097272"/>
    <w:rsid w:val="53544462"/>
    <w:rsid w:val="5397158E"/>
    <w:rsid w:val="53AF092B"/>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06746"/>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4E4457"/>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CA5A39"/>
    <w:rsid w:val="5AD63A24"/>
    <w:rsid w:val="5B2E1A1D"/>
    <w:rsid w:val="5B843A1C"/>
    <w:rsid w:val="5B873E3F"/>
    <w:rsid w:val="5C02690E"/>
    <w:rsid w:val="5C196DA7"/>
    <w:rsid w:val="5C2A048C"/>
    <w:rsid w:val="5C80234E"/>
    <w:rsid w:val="5C8A680C"/>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4D8"/>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4D73725"/>
    <w:rsid w:val="653C3090"/>
    <w:rsid w:val="65854376"/>
    <w:rsid w:val="658767BE"/>
    <w:rsid w:val="65892531"/>
    <w:rsid w:val="66195831"/>
    <w:rsid w:val="662E75B1"/>
    <w:rsid w:val="66342C2E"/>
    <w:rsid w:val="663E784C"/>
    <w:rsid w:val="668B6A45"/>
    <w:rsid w:val="67011F07"/>
    <w:rsid w:val="672F3F24"/>
    <w:rsid w:val="673E055F"/>
    <w:rsid w:val="674C362E"/>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B95182F"/>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CD6C63"/>
    <w:rsid w:val="6FD75BF8"/>
    <w:rsid w:val="704B4683"/>
    <w:rsid w:val="707723D0"/>
    <w:rsid w:val="709A32CA"/>
    <w:rsid w:val="70F5661B"/>
    <w:rsid w:val="71360107"/>
    <w:rsid w:val="713B688E"/>
    <w:rsid w:val="71D43752"/>
    <w:rsid w:val="71F1796A"/>
    <w:rsid w:val="72154626"/>
    <w:rsid w:val="72262B5D"/>
    <w:rsid w:val="72283FF7"/>
    <w:rsid w:val="722E7212"/>
    <w:rsid w:val="723A0474"/>
    <w:rsid w:val="725923E4"/>
    <w:rsid w:val="72743EAF"/>
    <w:rsid w:val="72864BF7"/>
    <w:rsid w:val="729023FC"/>
    <w:rsid w:val="73C0646E"/>
    <w:rsid w:val="73E7CF11"/>
    <w:rsid w:val="742222F5"/>
    <w:rsid w:val="74476126"/>
    <w:rsid w:val="74706664"/>
    <w:rsid w:val="747F3682"/>
    <w:rsid w:val="749C4185"/>
    <w:rsid w:val="74AD7B60"/>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05500"/>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733B0F"/>
    <w:rsid w:val="7DB57A34"/>
    <w:rsid w:val="7DE60973"/>
    <w:rsid w:val="7DEF0916"/>
    <w:rsid w:val="7E1E5218"/>
    <w:rsid w:val="7E9A4E1F"/>
    <w:rsid w:val="7EA42BBA"/>
    <w:rsid w:val="7EA7723A"/>
    <w:rsid w:val="7EF56FBB"/>
    <w:rsid w:val="7F0768EB"/>
    <w:rsid w:val="7F143BEC"/>
    <w:rsid w:val="7F715AF2"/>
    <w:rsid w:val="7F886E69"/>
    <w:rsid w:val="BB7FA927"/>
    <w:rsid w:val="F5FFD31F"/>
    <w:rsid w:val="F6FF69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0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84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812"/>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68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824"/>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86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71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2">
    <w:name w:val="Body Text First Indent"/>
    <w:basedOn w:val="3"/>
    <w:next w:val="1"/>
    <w:link w:val="836"/>
    <w:qFormat/>
    <w:uiPriority w:val="0"/>
    <w:pPr>
      <w:ind w:firstLine="420"/>
    </w:pPr>
    <w:rPr>
      <w:rFonts w:hAnsi="Calibri" w:cs="Times New Roman"/>
      <w:szCs w:val="20"/>
    </w:rPr>
  </w:style>
  <w:style w:type="paragraph" w:styleId="3">
    <w:name w:val="Body Text"/>
    <w:basedOn w:val="1"/>
    <w:next w:val="2"/>
    <w:link w:val="934"/>
    <w:qFormat/>
    <w:uiPriority w:val="0"/>
    <w:pPr>
      <w:autoSpaceDE w:val="0"/>
      <w:autoSpaceDN w:val="0"/>
      <w:spacing w:line="360" w:lineRule="auto"/>
    </w:pPr>
    <w:rPr>
      <w:rFonts w:ascii="宋体" w:hAnsi="Arial" w:cs="Arial"/>
      <w:snapToGrid w:val="0"/>
      <w:sz w:val="24"/>
      <w:szCs w:val="21"/>
      <w:lang w:val="zh-CN"/>
    </w:rPr>
  </w:style>
  <w:style w:type="paragraph" w:styleId="7">
    <w:name w:val="Normal Indent"/>
    <w:basedOn w:val="1"/>
    <w:link w:val="722"/>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754"/>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729"/>
    <w:qFormat/>
    <w:uiPriority w:val="0"/>
    <w:pPr>
      <w:shd w:val="clear" w:color="auto" w:fill="000080"/>
    </w:pPr>
  </w:style>
  <w:style w:type="paragraph" w:styleId="21">
    <w:name w:val="annotation text"/>
    <w:basedOn w:val="1"/>
    <w:link w:val="857"/>
    <w:qFormat/>
    <w:uiPriority w:val="99"/>
    <w:pPr>
      <w:jc w:val="left"/>
    </w:pPr>
  </w:style>
  <w:style w:type="paragraph" w:styleId="22">
    <w:name w:val="Salutation"/>
    <w:basedOn w:val="1"/>
    <w:next w:val="1"/>
    <w:link w:val="817"/>
    <w:qFormat/>
    <w:uiPriority w:val="0"/>
    <w:rPr>
      <w:rFonts w:ascii="仿宋_GB2312" w:eastAsia="仿宋_GB2312"/>
      <w:sz w:val="28"/>
      <w:szCs w:val="20"/>
    </w:rPr>
  </w:style>
  <w:style w:type="paragraph" w:styleId="23">
    <w:name w:val="Body Text 3"/>
    <w:basedOn w:val="1"/>
    <w:link w:val="845"/>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link w:val="785"/>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74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661"/>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711"/>
    <w:qFormat/>
    <w:uiPriority w:val="0"/>
    <w:pPr>
      <w:ind w:left="100" w:leftChars="2500"/>
    </w:pPr>
    <w:rPr>
      <w:rFonts w:ascii="宋体"/>
      <w:sz w:val="24"/>
      <w:szCs w:val="21"/>
      <w:lang w:val="zh-CN"/>
    </w:rPr>
  </w:style>
  <w:style w:type="paragraph" w:styleId="37">
    <w:name w:val="Body Text Indent 2"/>
    <w:basedOn w:val="1"/>
    <w:link w:val="825"/>
    <w:qFormat/>
    <w:uiPriority w:val="0"/>
    <w:pPr>
      <w:spacing w:line="360" w:lineRule="auto"/>
      <w:ind w:firstLine="601"/>
      <w:textAlignment w:val="baseline"/>
    </w:pPr>
    <w:rPr>
      <w:rFonts w:ascii="宋体"/>
      <w:kern w:val="0"/>
      <w:sz w:val="28"/>
      <w:szCs w:val="20"/>
    </w:rPr>
  </w:style>
  <w:style w:type="paragraph" w:styleId="38">
    <w:name w:val="endnote text"/>
    <w:basedOn w:val="1"/>
    <w:link w:val="942"/>
    <w:qFormat/>
    <w:uiPriority w:val="0"/>
    <w:rPr>
      <w:lang w:val="zh-CN"/>
    </w:rPr>
  </w:style>
  <w:style w:type="paragraph" w:styleId="39">
    <w:name w:val="Balloon Text"/>
    <w:basedOn w:val="1"/>
    <w:link w:val="718"/>
    <w:qFormat/>
    <w:uiPriority w:val="0"/>
    <w:rPr>
      <w:sz w:val="18"/>
      <w:szCs w:val="18"/>
    </w:rPr>
  </w:style>
  <w:style w:type="paragraph" w:styleId="40">
    <w:name w:val="footer"/>
    <w:basedOn w:val="1"/>
    <w:link w:val="893"/>
    <w:qFormat/>
    <w:uiPriority w:val="99"/>
    <w:pPr>
      <w:tabs>
        <w:tab w:val="center" w:pos="4153"/>
        <w:tab w:val="right" w:pos="8306"/>
      </w:tabs>
      <w:snapToGrid w:val="0"/>
      <w:jc w:val="left"/>
    </w:pPr>
    <w:rPr>
      <w:sz w:val="18"/>
      <w:szCs w:val="18"/>
    </w:rPr>
  </w:style>
  <w:style w:type="paragraph" w:styleId="41">
    <w:name w:val="header"/>
    <w:basedOn w:val="1"/>
    <w:link w:val="901"/>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858"/>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66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7"/>
    <w:link w:val="827"/>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88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821"/>
    <w:qFormat/>
    <w:uiPriority w:val="0"/>
    <w:pPr>
      <w:spacing w:after="120" w:line="480" w:lineRule="auto"/>
    </w:pPr>
  </w:style>
  <w:style w:type="paragraph" w:styleId="57">
    <w:name w:val="HTML Preformatted"/>
    <w:basedOn w:val="1"/>
    <w:link w:val="82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805"/>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21"/>
    <w:next w:val="21"/>
    <w:link w:val="634"/>
    <w:qFormat/>
    <w:uiPriority w:val="0"/>
    <w:rPr>
      <w:b/>
      <w:bCs/>
    </w:rPr>
  </w:style>
  <w:style w:type="paragraph" w:styleId="61">
    <w:name w:val="Body Text First Indent 2"/>
    <w:basedOn w:val="25"/>
    <w:link w:val="657"/>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paragraph" w:customStyle="1" w:styleId="82">
    <w:name w:val="表格非标题文字"/>
    <w:link w:val="623"/>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3">
    <w:name w:val="*正文"/>
    <w:basedOn w:val="1"/>
    <w:link w:val="624"/>
    <w:qFormat/>
    <w:uiPriority w:val="0"/>
    <w:pPr>
      <w:snapToGrid w:val="0"/>
      <w:spacing w:line="360" w:lineRule="auto"/>
      <w:ind w:firstLine="482"/>
      <w:jc w:val="left"/>
    </w:pPr>
    <w:rPr>
      <w:rFonts w:ascii="宋体" w:hAnsi="宋体"/>
      <w:kern w:val="0"/>
      <w:sz w:val="24"/>
      <w:szCs w:val="20"/>
    </w:rPr>
  </w:style>
  <w:style w:type="paragraph" w:customStyle="1" w:styleId="84">
    <w:name w:val="U_正文"/>
    <w:basedOn w:val="1"/>
    <w:link w:val="632"/>
    <w:qFormat/>
    <w:uiPriority w:val="0"/>
    <w:pPr>
      <w:adjustRightInd/>
      <w:spacing w:beforeLines="20" w:afterLines="20" w:line="300" w:lineRule="auto"/>
      <w:ind w:firstLine="200" w:firstLineChars="200"/>
    </w:pPr>
    <w:rPr>
      <w:kern w:val="0"/>
      <w:sz w:val="24"/>
    </w:rPr>
  </w:style>
  <w:style w:type="paragraph" w:customStyle="1" w:styleId="85">
    <w:name w:val="哈哈正文"/>
    <w:basedOn w:val="1"/>
    <w:link w:val="639"/>
    <w:qFormat/>
    <w:uiPriority w:val="0"/>
    <w:pPr>
      <w:adjustRightInd/>
      <w:spacing w:line="360" w:lineRule="auto"/>
      <w:ind w:firstLine="200" w:firstLineChars="200"/>
    </w:pPr>
    <w:rPr>
      <w:rFonts w:ascii="宋体" w:hAnsi="宋体"/>
      <w:sz w:val="24"/>
      <w:szCs w:val="20"/>
    </w:rPr>
  </w:style>
  <w:style w:type="paragraph" w:customStyle="1" w:styleId="86">
    <w:name w:val="5正文"/>
    <w:basedOn w:val="1"/>
    <w:link w:val="652"/>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7">
    <w:name w:val="正文2"/>
    <w:basedOn w:val="1"/>
    <w:link w:val="666"/>
    <w:qFormat/>
    <w:uiPriority w:val="0"/>
    <w:pPr>
      <w:spacing w:before="156" w:line="360" w:lineRule="auto"/>
      <w:ind w:firstLine="510" w:firstLineChars="200"/>
    </w:pPr>
    <w:rPr>
      <w:sz w:val="24"/>
      <w:szCs w:val="20"/>
    </w:rPr>
  </w:style>
  <w:style w:type="paragraph" w:customStyle="1" w:styleId="88">
    <w:name w:val="无间隔1"/>
    <w:link w:val="674"/>
    <w:qFormat/>
    <w:uiPriority w:val="1"/>
    <w:rPr>
      <w:rFonts w:ascii="Times New Roman" w:hAnsi="Times New Roman" w:eastAsia="宋体" w:cs="Times New Roman"/>
      <w:sz w:val="22"/>
      <w:szCs w:val="22"/>
      <w:lang w:val="en-US" w:eastAsia="zh-CN" w:bidi="ar-SA"/>
    </w:rPr>
  </w:style>
  <w:style w:type="paragraph" w:customStyle="1" w:styleId="89">
    <w:name w:val="纯文本_0_0"/>
    <w:basedOn w:val="90"/>
    <w:link w:val="682"/>
    <w:qFormat/>
    <w:uiPriority w:val="0"/>
    <w:rPr>
      <w:rFonts w:ascii="宋体" w:hAnsi="Courier New"/>
      <w:szCs w:val="21"/>
    </w:rPr>
  </w:style>
  <w:style w:type="paragraph" w:customStyle="1" w:styleId="9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正文（绿盟科技）"/>
    <w:link w:val="692"/>
    <w:qFormat/>
    <w:uiPriority w:val="0"/>
    <w:pPr>
      <w:spacing w:line="300" w:lineRule="auto"/>
    </w:pPr>
    <w:rPr>
      <w:rFonts w:ascii="Arial" w:hAnsi="Arial" w:eastAsia="宋体" w:cs="Times New Roman"/>
      <w:sz w:val="21"/>
      <w:szCs w:val="21"/>
      <w:lang w:val="en-US" w:eastAsia="zh-CN" w:bidi="ar-SA"/>
    </w:rPr>
  </w:style>
  <w:style w:type="paragraph" w:customStyle="1" w:styleId="92">
    <w:name w:val="表格名称"/>
    <w:basedOn w:val="5"/>
    <w:link w:val="701"/>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3">
    <w:name w:val="my正文"/>
    <w:basedOn w:val="1"/>
    <w:link w:val="721"/>
    <w:qFormat/>
    <w:uiPriority w:val="0"/>
    <w:pPr>
      <w:adjustRightInd/>
      <w:spacing w:line="360" w:lineRule="auto"/>
      <w:ind w:firstLine="480" w:firstLineChars="200"/>
    </w:pPr>
    <w:rPr>
      <w:rFonts w:ascii="Tahoma" w:hAnsi="Tahoma"/>
      <w:kern w:val="0"/>
      <w:sz w:val="24"/>
    </w:rPr>
  </w:style>
  <w:style w:type="paragraph" w:customStyle="1" w:styleId="94">
    <w:name w:val="3级"/>
    <w:basedOn w:val="95"/>
    <w:link w:val="727"/>
    <w:qFormat/>
    <w:uiPriority w:val="0"/>
    <w:pPr>
      <w:ind w:left="0" w:right="466" w:firstLine="288"/>
    </w:pPr>
    <w:rPr>
      <w:rFonts w:hAnsi="宋体"/>
    </w:rPr>
  </w:style>
  <w:style w:type="paragraph" w:customStyle="1" w:styleId="95">
    <w:name w:val="样式 标题 3h33rd level3BOD 0H3l3CTHeading 3 - oldLevel 3 He..."/>
    <w:basedOn w:val="6"/>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6">
    <w:name w:val="标题4-dyf"/>
    <w:basedOn w:val="8"/>
    <w:link w:val="74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7">
    <w:name w:val="冯"/>
    <w:basedOn w:val="1"/>
    <w:link w:val="751"/>
    <w:qFormat/>
    <w:uiPriority w:val="0"/>
    <w:pPr>
      <w:widowControl/>
      <w:adjustRightInd/>
      <w:spacing w:line="360" w:lineRule="auto"/>
      <w:ind w:firstLine="480" w:firstLineChars="200"/>
    </w:pPr>
    <w:rPr>
      <w:rFonts w:ascii="宋体" w:hAnsi="宋体"/>
      <w:color w:val="000000"/>
      <w:kern w:val="0"/>
      <w:sz w:val="24"/>
    </w:rPr>
  </w:style>
  <w:style w:type="paragraph" w:customStyle="1" w:styleId="98">
    <w:name w:val="Default"/>
    <w:link w:val="75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样式"/>
    <w:basedOn w:val="1"/>
    <w:link w:val="769"/>
    <w:qFormat/>
    <w:uiPriority w:val="0"/>
    <w:pPr>
      <w:adjustRightInd/>
      <w:spacing w:line="360" w:lineRule="auto"/>
      <w:ind w:firstLine="480" w:firstLineChars="200"/>
    </w:pPr>
    <w:rPr>
      <w:kern w:val="0"/>
      <w:sz w:val="24"/>
    </w:rPr>
  </w:style>
  <w:style w:type="paragraph" w:customStyle="1" w:styleId="100">
    <w:name w:val="gf正文1"/>
    <w:basedOn w:val="1"/>
    <w:link w:val="775"/>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1">
    <w:name w:val="列表1"/>
    <w:basedOn w:val="1"/>
    <w:next w:val="102"/>
    <w:link w:val="77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2">
    <w:name w:val="List Paragraph"/>
    <w:basedOn w:val="1"/>
    <w:qFormat/>
    <w:uiPriority w:val="34"/>
    <w:pPr>
      <w:spacing w:line="360" w:lineRule="auto"/>
      <w:ind w:firstLine="200" w:firstLineChars="200"/>
    </w:pPr>
    <w:rPr>
      <w:rFonts w:eastAsia="楷体_GB2312" w:cs="Lucida Sans"/>
      <w:sz w:val="24"/>
    </w:rPr>
  </w:style>
  <w:style w:type="paragraph" w:customStyle="1" w:styleId="103">
    <w:name w:val="此正文"/>
    <w:basedOn w:val="1"/>
    <w:link w:val="800"/>
    <w:qFormat/>
    <w:uiPriority w:val="0"/>
    <w:pPr>
      <w:adjustRightInd/>
      <w:spacing w:line="360" w:lineRule="auto"/>
      <w:ind w:firstLine="200" w:firstLineChars="200"/>
    </w:pPr>
    <w:rPr>
      <w:sz w:val="24"/>
    </w:rPr>
  </w:style>
  <w:style w:type="paragraph" w:customStyle="1" w:styleId="104">
    <w:name w:val="样式 样式 标题 4h4H4Fab-4T5Ref Heading 1rh1Heading sqlsect 1.2.3.... +..."/>
    <w:basedOn w:val="105"/>
    <w:link w:val="822"/>
    <w:qFormat/>
    <w:uiPriority w:val="0"/>
    <w:pPr>
      <w:tabs>
        <w:tab w:val="left" w:pos="2356"/>
      </w:tabs>
    </w:pPr>
  </w:style>
  <w:style w:type="paragraph" w:customStyle="1" w:styleId="105">
    <w:name w:val="样式 标题 4h4H4Fab-4T5Ref Heading 1rh1Heading sqlsect 1.2.3...."/>
    <w:basedOn w:val="8"/>
    <w:link w:val="919"/>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6">
    <w:name w:val="Item List"/>
    <w:link w:val="83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7">
    <w:name w:val="纯文本1"/>
    <w:basedOn w:val="1"/>
    <w:link w:val="835"/>
    <w:qFormat/>
    <w:uiPriority w:val="0"/>
    <w:pPr>
      <w:adjustRightInd/>
    </w:pPr>
    <w:rPr>
      <w:rFonts w:ascii="宋体" w:hAnsi="Courier New"/>
      <w:kern w:val="0"/>
      <w:sz w:val="20"/>
      <w:szCs w:val="20"/>
    </w:rPr>
  </w:style>
  <w:style w:type="paragraph" w:customStyle="1" w:styleId="108">
    <w:name w:val="正文说明"/>
    <w:basedOn w:val="1"/>
    <w:link w:val="847"/>
    <w:qFormat/>
    <w:uiPriority w:val="0"/>
    <w:pPr>
      <w:adjustRightInd/>
      <w:spacing w:line="360" w:lineRule="auto"/>
    </w:pPr>
    <w:rPr>
      <w:kern w:val="0"/>
      <w:sz w:val="24"/>
    </w:rPr>
  </w:style>
  <w:style w:type="paragraph" w:customStyle="1" w:styleId="109">
    <w:name w:val="Table Text"/>
    <w:basedOn w:val="1"/>
    <w:link w:val="853"/>
    <w:qFormat/>
    <w:uiPriority w:val="0"/>
    <w:pPr>
      <w:widowControl/>
      <w:spacing w:before="60" w:after="60"/>
      <w:jc w:val="left"/>
    </w:pPr>
    <w:rPr>
      <w:kern w:val="0"/>
      <w:sz w:val="24"/>
    </w:rPr>
  </w:style>
  <w:style w:type="paragraph" w:customStyle="1" w:styleId="110">
    <w:name w:val="公文正文"/>
    <w:basedOn w:val="1"/>
    <w:link w:val="865"/>
    <w:qFormat/>
    <w:uiPriority w:val="0"/>
    <w:pPr>
      <w:adjustRightInd/>
      <w:spacing w:before="156" w:line="360" w:lineRule="auto"/>
      <w:ind w:firstLine="360" w:firstLineChars="200"/>
    </w:pPr>
    <w:rPr>
      <w:rFonts w:ascii="仿宋_GB2312" w:eastAsia="仿宋_GB2312"/>
      <w:sz w:val="24"/>
    </w:rPr>
  </w:style>
  <w:style w:type="paragraph" w:customStyle="1" w:styleId="111">
    <w:name w:val="正文（缩进2汉字）"/>
    <w:basedOn w:val="1"/>
    <w:link w:val="86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2">
    <w:name w:val="b11_01b"/>
    <w:basedOn w:val="1"/>
    <w:next w:val="1"/>
    <w:link w:val="89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3">
    <w:name w:val="段落"/>
    <w:basedOn w:val="1"/>
    <w:link w:val="898"/>
    <w:qFormat/>
    <w:uiPriority w:val="0"/>
    <w:pPr>
      <w:adjustRightInd/>
      <w:spacing w:line="360" w:lineRule="auto"/>
      <w:ind w:firstLine="480" w:firstLineChars="200"/>
    </w:pPr>
    <w:rPr>
      <w:rFonts w:ascii="宋体" w:hAnsi="宋体"/>
      <w:kern w:val="0"/>
      <w:sz w:val="24"/>
      <w:szCs w:val="20"/>
    </w:rPr>
  </w:style>
  <w:style w:type="paragraph" w:customStyle="1" w:styleId="114">
    <w:name w:val="正文段"/>
    <w:basedOn w:val="1"/>
    <w:link w:val="905"/>
    <w:qFormat/>
    <w:uiPriority w:val="0"/>
    <w:pPr>
      <w:widowControl/>
      <w:snapToGrid w:val="0"/>
      <w:spacing w:after="156" w:afterLines="50"/>
      <w:ind w:firstLine="200" w:firstLineChars="200"/>
    </w:pPr>
    <w:rPr>
      <w:kern w:val="0"/>
      <w:sz w:val="24"/>
      <w:szCs w:val="20"/>
    </w:rPr>
  </w:style>
  <w:style w:type="paragraph" w:customStyle="1" w:styleId="115">
    <w:name w:val="冯广丽"/>
    <w:basedOn w:val="1"/>
    <w:link w:val="908"/>
    <w:qFormat/>
    <w:uiPriority w:val="0"/>
    <w:pPr>
      <w:adjustRightInd/>
      <w:spacing w:line="360" w:lineRule="auto"/>
      <w:ind w:firstLine="480" w:firstLineChars="200"/>
    </w:pPr>
    <w:rPr>
      <w:rFonts w:ascii="宋体" w:hAnsi="宋体"/>
      <w:sz w:val="24"/>
      <w:szCs w:val="22"/>
    </w:rPr>
  </w:style>
  <w:style w:type="paragraph" w:customStyle="1" w:styleId="116">
    <w:name w:val="编号，小四"/>
    <w:basedOn w:val="1"/>
    <w:link w:val="914"/>
    <w:qFormat/>
    <w:uiPriority w:val="0"/>
    <w:pPr>
      <w:tabs>
        <w:tab w:val="left" w:pos="432"/>
      </w:tabs>
      <w:adjustRightInd/>
      <w:spacing w:line="360" w:lineRule="auto"/>
      <w:ind w:left="432" w:hanging="432"/>
    </w:pPr>
    <w:rPr>
      <w:rFonts w:ascii="Arial" w:hAnsi="Arial"/>
      <w:kern w:val="0"/>
      <w:sz w:val="24"/>
      <w:szCs w:val="20"/>
    </w:rPr>
  </w:style>
  <w:style w:type="paragraph" w:customStyle="1" w:styleId="117">
    <w:name w:val="仿宋正文"/>
    <w:basedOn w:val="1"/>
    <w:link w:val="921"/>
    <w:qFormat/>
    <w:uiPriority w:val="0"/>
    <w:pPr>
      <w:adjustRightInd/>
      <w:spacing w:line="360" w:lineRule="auto"/>
      <w:ind w:firstLine="480" w:firstLineChars="200"/>
    </w:pPr>
    <w:rPr>
      <w:rFonts w:ascii="仿宋_GB2312" w:eastAsia="仿宋_GB2312"/>
      <w:sz w:val="24"/>
      <w:szCs w:val="20"/>
    </w:rPr>
  </w:style>
  <w:style w:type="paragraph" w:customStyle="1" w:styleId="118">
    <w:name w:val="样式 正文缩进 + 首行缩进:  2 字符"/>
    <w:basedOn w:val="7"/>
    <w:link w:val="933"/>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9">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1">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6">
    <w:name w:val="标题4_自定义"/>
    <w:basedOn w:val="8"/>
    <w:qFormat/>
    <w:uiPriority w:val="0"/>
    <w:pPr>
      <w:adjustRightInd/>
      <w:spacing w:before="0" w:after="0" w:line="360" w:lineRule="auto"/>
    </w:pPr>
    <w:rPr>
      <w:rFonts w:ascii="Verdana" w:eastAsia="Verdana"/>
      <w:sz w:val="21"/>
      <w:lang w:val="en-US"/>
    </w:rPr>
  </w:style>
  <w:style w:type="paragraph" w:customStyle="1" w:styleId="127">
    <w:name w:val="正文 内标 序号标"/>
    <w:basedOn w:val="128"/>
    <w:qFormat/>
    <w:uiPriority w:val="0"/>
    <w:pPr>
      <w:tabs>
        <w:tab w:val="left" w:pos="0"/>
      </w:tabs>
      <w:adjustRightInd/>
      <w:spacing w:before="0"/>
      <w:ind w:firstLine="482"/>
    </w:pPr>
    <w:rPr>
      <w:rFonts w:ascii="微软雅黑" w:hAnsi="微软雅黑"/>
      <w:sz w:val="24"/>
      <w:szCs w:val="24"/>
    </w:rPr>
  </w:style>
  <w:style w:type="paragraph" w:customStyle="1" w:styleId="128">
    <w:name w:val="My正文"/>
    <w:basedOn w:val="1"/>
    <w:qFormat/>
    <w:uiPriority w:val="0"/>
    <w:pPr>
      <w:spacing w:before="120" w:line="360" w:lineRule="auto"/>
      <w:ind w:firstLine="567"/>
    </w:pPr>
    <w:rPr>
      <w:rFonts w:ascii="Arial" w:hAnsi="Arial"/>
      <w:sz w:val="20"/>
      <w:szCs w:val="20"/>
    </w:rPr>
  </w:style>
  <w:style w:type="paragraph" w:customStyle="1" w:styleId="12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2">
    <w:name w:val="修订2"/>
    <w:qFormat/>
    <w:uiPriority w:val="0"/>
    <w:rPr>
      <w:rFonts w:ascii="Times New Roman" w:hAnsi="Times New Roman" w:eastAsia="宋体" w:cs="Times New Roman"/>
      <w:kern w:val="2"/>
      <w:sz w:val="21"/>
      <w:lang w:val="en-US" w:eastAsia="zh-CN" w:bidi="ar-SA"/>
    </w:rPr>
  </w:style>
  <w:style w:type="paragraph" w:customStyle="1" w:styleId="13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5">
    <w:name w:val="文章标题"/>
    <w:next w:val="136"/>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6">
    <w:name w:val="封面公司名"/>
    <w:qFormat/>
    <w:uiPriority w:val="0"/>
    <w:pPr>
      <w:jc w:val="center"/>
    </w:pPr>
    <w:rPr>
      <w:rFonts w:ascii="Arial" w:hAnsi="Arial" w:eastAsia="楷体_GB2312" w:cs="宋体"/>
      <w:bCs/>
      <w:kern w:val="2"/>
      <w:sz w:val="28"/>
      <w:lang w:val="en-US" w:eastAsia="zh-CN" w:bidi="ar-SA"/>
    </w:rPr>
  </w:style>
  <w:style w:type="paragraph" w:customStyle="1" w:styleId="137">
    <w:name w:val="Char1 Char Char Char5"/>
    <w:basedOn w:val="1"/>
    <w:qFormat/>
    <w:uiPriority w:val="0"/>
    <w:pPr>
      <w:adjustRightInd/>
      <w:ind w:firstLine="200" w:firstLineChars="200"/>
    </w:pPr>
    <w:rPr>
      <w:rFonts w:ascii="Tahoma" w:hAnsi="Tahoma"/>
      <w:sz w:val="24"/>
      <w:szCs w:val="20"/>
    </w:rPr>
  </w:style>
  <w:style w:type="paragraph" w:customStyle="1" w:styleId="13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0">
    <w:name w:val="Char Char Char Char Char Char Char Char"/>
    <w:basedOn w:val="1"/>
    <w:qFormat/>
    <w:uiPriority w:val="0"/>
    <w:pPr>
      <w:tabs>
        <w:tab w:val="left" w:pos="360"/>
      </w:tabs>
    </w:pPr>
    <w:rPr>
      <w:sz w:val="24"/>
      <w:szCs w:val="20"/>
    </w:rPr>
  </w:style>
  <w:style w:type="paragraph" w:customStyle="1" w:styleId="141">
    <w:name w:val="Char Char11 Char Char Char"/>
    <w:basedOn w:val="1"/>
    <w:qFormat/>
    <w:uiPriority w:val="0"/>
    <w:pPr>
      <w:spacing w:line="360" w:lineRule="auto"/>
    </w:pPr>
    <w:rPr>
      <w:szCs w:val="20"/>
    </w:rPr>
  </w:style>
  <w:style w:type="paragraph" w:customStyle="1" w:styleId="14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4">
    <w:name w:val="样式3"/>
    <w:basedOn w:val="145"/>
    <w:qFormat/>
    <w:uiPriority w:val="0"/>
    <w:pPr>
      <w:tabs>
        <w:tab w:val="left" w:pos="2790"/>
        <w:tab w:val="left" w:pos="4230"/>
      </w:tabs>
      <w:spacing w:before="312" w:beforeLines="100"/>
      <w:jc w:val="left"/>
    </w:pPr>
  </w:style>
  <w:style w:type="paragraph" w:customStyle="1" w:styleId="14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6">
    <w:name w:val="Char Char1 Char Char1 Char Char1"/>
    <w:basedOn w:val="1"/>
    <w:qFormat/>
    <w:uiPriority w:val="0"/>
    <w:pPr>
      <w:tabs>
        <w:tab w:val="left" w:pos="840"/>
      </w:tabs>
      <w:ind w:left="840" w:hanging="420"/>
    </w:pPr>
    <w:rPr>
      <w:rFonts w:ascii="Tahoma" w:hAnsi="Tahoma"/>
      <w:sz w:val="24"/>
    </w:rPr>
  </w:style>
  <w:style w:type="paragraph" w:customStyle="1" w:styleId="14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8">
    <w:name w:val="标书标题2"/>
    <w:basedOn w:val="5"/>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0">
    <w:name w:val="正文21"/>
    <w:basedOn w:val="1"/>
    <w:qFormat/>
    <w:uiPriority w:val="0"/>
    <w:pPr>
      <w:adjustRightInd/>
      <w:spacing w:before="156" w:line="360" w:lineRule="auto"/>
      <w:ind w:firstLine="510" w:firstLineChars="200"/>
    </w:pPr>
    <w:rPr>
      <w:sz w:val="24"/>
      <w:szCs w:val="20"/>
    </w:rPr>
  </w:style>
  <w:style w:type="paragraph" w:customStyle="1" w:styleId="151">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3">
    <w:name w:val="Char1"/>
    <w:basedOn w:val="1"/>
    <w:qFormat/>
    <w:uiPriority w:val="0"/>
    <w:rPr>
      <w:rFonts w:ascii="仿宋_GB2312" w:eastAsia="仿宋_GB2312"/>
      <w:b/>
      <w:sz w:val="32"/>
      <w:szCs w:val="32"/>
    </w:rPr>
  </w:style>
  <w:style w:type="paragraph" w:customStyle="1" w:styleId="15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8">
    <w:name w:val="6级标题"/>
    <w:basedOn w:val="159"/>
    <w:qFormat/>
    <w:uiPriority w:val="0"/>
    <w:pPr>
      <w:keepNext/>
      <w:tabs>
        <w:tab w:val="left" w:pos="360"/>
      </w:tabs>
      <w:spacing w:before="0" w:after="0"/>
      <w:outlineLvl w:val="5"/>
    </w:pPr>
  </w:style>
  <w:style w:type="paragraph" w:customStyle="1" w:styleId="159">
    <w:name w:val="5级标题"/>
    <w:basedOn w:val="160"/>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0">
    <w:name w:val="4级标题"/>
    <w:basedOn w:val="10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1">
    <w:name w:val="样式 正文文本缩进 + 段前: 2 字符"/>
    <w:basedOn w:val="1"/>
    <w:qFormat/>
    <w:uiPriority w:val="0"/>
    <w:pPr>
      <w:adjustRightInd/>
      <w:ind w:left="420" w:leftChars="200"/>
      <w:jc w:val="left"/>
    </w:pPr>
    <w:rPr>
      <w:sz w:val="28"/>
      <w:szCs w:val="20"/>
      <w:lang w:eastAsia="zh-TW"/>
    </w:rPr>
  </w:style>
  <w:style w:type="paragraph" w:customStyle="1" w:styleId="162">
    <w:name w:val="Char2 Char Char"/>
    <w:basedOn w:val="1"/>
    <w:qFormat/>
    <w:uiPriority w:val="0"/>
    <w:pPr>
      <w:adjustRightInd/>
    </w:pPr>
    <w:rPr>
      <w:rFonts w:ascii="Tahoma" w:hAnsi="Tahoma"/>
      <w:sz w:val="24"/>
      <w:szCs w:val="20"/>
    </w:rPr>
  </w:style>
  <w:style w:type="paragraph" w:customStyle="1" w:styleId="163">
    <w:name w:val="_Style 11"/>
    <w:basedOn w:val="1"/>
    <w:qFormat/>
    <w:uiPriority w:val="34"/>
    <w:pPr>
      <w:adjustRightInd/>
      <w:ind w:firstLine="420" w:firstLineChars="200"/>
    </w:pPr>
    <w:rPr>
      <w:rFonts w:eastAsia="仿宋_GB2312"/>
      <w:sz w:val="28"/>
    </w:rPr>
  </w:style>
  <w:style w:type="paragraph" w:customStyle="1" w:styleId="16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5">
    <w:name w:val="Char Char Char"/>
    <w:basedOn w:val="1"/>
    <w:qFormat/>
    <w:uiPriority w:val="0"/>
    <w:rPr>
      <w:rFonts w:ascii="Tahoma" w:hAnsi="Tahoma"/>
      <w:sz w:val="24"/>
      <w:szCs w:val="20"/>
    </w:rPr>
  </w:style>
  <w:style w:type="paragraph" w:customStyle="1" w:styleId="166">
    <w:name w:val="数字标题6"/>
    <w:basedOn w:val="10"/>
    <w:next w:val="1"/>
    <w:qFormat/>
    <w:uiPriority w:val="0"/>
    <w:pPr>
      <w:tabs>
        <w:tab w:val="left" w:pos="1080"/>
        <w:tab w:val="clear" w:pos="1152"/>
      </w:tabs>
      <w:ind w:left="1080" w:hanging="1080"/>
    </w:pPr>
    <w:rPr>
      <w:rFonts w:ascii="Times New Roman" w:hAnsi="Times New Roman" w:eastAsia="宋体"/>
      <w:i/>
    </w:rPr>
  </w:style>
  <w:style w:type="paragraph" w:customStyle="1" w:styleId="16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8">
    <w:name w:val="No Spacing"/>
    <w:basedOn w:val="1"/>
    <w:link w:val="943"/>
    <w:qFormat/>
    <w:uiPriority w:val="99"/>
    <w:rPr>
      <w:szCs w:val="22"/>
    </w:rPr>
  </w:style>
  <w:style w:type="paragraph" w:customStyle="1" w:styleId="16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0">
    <w:name w:val="Char Char Char Char Char Char Char Char Char Char Char Char1 Char1"/>
    <w:basedOn w:val="1"/>
    <w:qFormat/>
    <w:uiPriority w:val="6"/>
    <w:rPr>
      <w:rFonts w:ascii="Tahoma" w:hAnsi="Tahoma" w:cs="仿宋_GB2312"/>
      <w:sz w:val="24"/>
      <w:szCs w:val="20"/>
    </w:rPr>
  </w:style>
  <w:style w:type="paragraph" w:customStyle="1" w:styleId="17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4">
    <w:name w:val="MM Topic 2"/>
    <w:basedOn w:val="5"/>
    <w:qFormat/>
    <w:uiPriority w:val="0"/>
    <w:pPr>
      <w:tabs>
        <w:tab w:val="left" w:pos="1260"/>
        <w:tab w:val="clear" w:pos="432"/>
      </w:tabs>
      <w:ind w:left="1260" w:hanging="420"/>
    </w:pPr>
    <w:rPr>
      <w:rFonts w:ascii="Arial" w:hAnsi="Arial" w:eastAsia="黑体"/>
      <w:lang w:val="en-US"/>
    </w:rPr>
  </w:style>
  <w:style w:type="paragraph" w:customStyle="1" w:styleId="175">
    <w:name w:val="五级无标题条"/>
    <w:basedOn w:val="1"/>
    <w:qFormat/>
    <w:uiPriority w:val="0"/>
    <w:pPr>
      <w:adjustRightInd/>
    </w:pPr>
  </w:style>
  <w:style w:type="paragraph" w:customStyle="1" w:styleId="176">
    <w:name w:val="Char5"/>
    <w:basedOn w:val="1"/>
    <w:qFormat/>
    <w:uiPriority w:val="0"/>
    <w:rPr>
      <w:rFonts w:ascii="仿宋_GB2312" w:eastAsia="仿宋_GB2312"/>
      <w:b/>
      <w:sz w:val="32"/>
      <w:szCs w:val="32"/>
    </w:rPr>
  </w:style>
  <w:style w:type="paragraph" w:customStyle="1" w:styleId="177">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8">
    <w:name w:val="彩色列表 - 强调文字颜色 12"/>
    <w:basedOn w:val="1"/>
    <w:qFormat/>
    <w:uiPriority w:val="0"/>
    <w:pPr>
      <w:adjustRightInd/>
      <w:ind w:firstLine="420" w:firstLineChars="200"/>
    </w:pPr>
    <w:rPr>
      <w:rFonts w:ascii="Calibri" w:hAnsi="Calibri"/>
      <w:szCs w:val="22"/>
    </w:rPr>
  </w:style>
  <w:style w:type="paragraph" w:customStyle="1" w:styleId="17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0">
    <w:name w:val="Char2"/>
    <w:basedOn w:val="1"/>
    <w:qFormat/>
    <w:uiPriority w:val="0"/>
    <w:rPr>
      <w:rFonts w:ascii="仿宋_GB2312" w:eastAsia="仿宋_GB2312"/>
      <w:b/>
      <w:sz w:val="32"/>
      <w:szCs w:val="32"/>
    </w:rPr>
  </w:style>
  <w:style w:type="paragraph" w:customStyle="1" w:styleId="181">
    <w:name w:val="数字标题3"/>
    <w:basedOn w:val="6"/>
    <w:next w:val="1"/>
    <w:qFormat/>
    <w:uiPriority w:val="0"/>
    <w:pPr>
      <w:spacing w:line="240" w:lineRule="auto"/>
    </w:pPr>
    <w:rPr>
      <w:sz w:val="28"/>
      <w:szCs w:val="28"/>
    </w:rPr>
  </w:style>
  <w:style w:type="paragraph" w:customStyle="1" w:styleId="182">
    <w:name w:val="FA正文"/>
    <w:basedOn w:val="1"/>
    <w:qFormat/>
    <w:uiPriority w:val="0"/>
    <w:pPr>
      <w:spacing w:line="360" w:lineRule="auto"/>
      <w:ind w:firstLine="480" w:firstLineChars="200"/>
    </w:pPr>
    <w:rPr>
      <w:rFonts w:hAnsi="宋体"/>
      <w:sz w:val="24"/>
      <w:szCs w:val="20"/>
    </w:rPr>
  </w:style>
  <w:style w:type="paragraph" w:customStyle="1" w:styleId="183">
    <w:name w:val="MM Topic 5"/>
    <w:basedOn w:val="9"/>
    <w:qFormat/>
    <w:uiPriority w:val="0"/>
    <w:pPr>
      <w:tabs>
        <w:tab w:val="left" w:pos="2520"/>
        <w:tab w:val="clear" w:pos="1008"/>
      </w:tabs>
      <w:adjustRightInd/>
      <w:ind w:left="2520" w:hanging="420"/>
    </w:pPr>
  </w:style>
  <w:style w:type="paragraph" w:customStyle="1" w:styleId="184">
    <w:name w:val="Char Char Char Char Char Char Char Char Char Char1"/>
    <w:basedOn w:val="1"/>
    <w:qFormat/>
    <w:uiPriority w:val="0"/>
    <w:rPr>
      <w:rFonts w:ascii="仿宋_GB2312" w:eastAsia="仿宋_GB2312"/>
      <w:b/>
      <w:sz w:val="32"/>
      <w:szCs w:val="32"/>
    </w:rPr>
  </w:style>
  <w:style w:type="paragraph" w:customStyle="1" w:styleId="18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6">
    <w:name w:val="修订1"/>
    <w:qFormat/>
    <w:uiPriority w:val="3"/>
    <w:rPr>
      <w:rFonts w:ascii="Times New Roman" w:hAnsi="Times New Roman" w:eastAsia="宋体" w:cs="Times New Roman"/>
      <w:color w:val="000000"/>
      <w:kern w:val="1"/>
      <w:sz w:val="21"/>
      <w:lang w:val="en-US" w:eastAsia="zh-CN" w:bidi="ar-SA"/>
    </w:rPr>
  </w:style>
  <w:style w:type="paragraph" w:customStyle="1" w:styleId="187">
    <w:name w:val="Char2 Char Char Char"/>
    <w:basedOn w:val="1"/>
    <w:qFormat/>
    <w:uiPriority w:val="0"/>
    <w:rPr>
      <w:rFonts w:ascii="仿宋_GB2312" w:eastAsia="仿宋_GB2312"/>
      <w:b/>
      <w:sz w:val="32"/>
      <w:szCs w:val="32"/>
    </w:rPr>
  </w:style>
  <w:style w:type="paragraph" w:customStyle="1" w:styleId="188">
    <w:name w:val="Char2 Char Char Char1"/>
    <w:basedOn w:val="1"/>
    <w:qFormat/>
    <w:uiPriority w:val="6"/>
    <w:rPr>
      <w:rFonts w:ascii="仿宋_GB2312" w:eastAsia="仿宋_GB2312"/>
      <w:b/>
      <w:sz w:val="32"/>
      <w:szCs w:val="32"/>
    </w:rPr>
  </w:style>
  <w:style w:type="paragraph" w:customStyle="1" w:styleId="189">
    <w:name w:val="默认段落样式"/>
    <w:basedOn w:val="87"/>
    <w:qFormat/>
    <w:uiPriority w:val="0"/>
    <w:pPr>
      <w:spacing w:before="0"/>
      <w:ind w:firstLine="480"/>
      <w:outlineLvl w:val="2"/>
    </w:pPr>
    <w:rPr>
      <w:rFonts w:ascii="仿宋_GB2312" w:hAnsi="宋体" w:eastAsia="仿宋_GB2312"/>
      <w:color w:val="000000"/>
      <w:szCs w:val="24"/>
    </w:rPr>
  </w:style>
  <w:style w:type="paragraph" w:customStyle="1" w:styleId="190">
    <w:name w:val="图中文字"/>
    <w:basedOn w:val="1"/>
    <w:qFormat/>
    <w:uiPriority w:val="0"/>
    <w:pPr>
      <w:snapToGrid w:val="0"/>
      <w:spacing w:line="0" w:lineRule="atLeast"/>
      <w:ind w:firstLine="200" w:firstLineChars="200"/>
      <w:jc w:val="center"/>
    </w:pPr>
    <w:rPr>
      <w:sz w:val="24"/>
      <w:szCs w:val="20"/>
    </w:rPr>
  </w:style>
  <w:style w:type="paragraph" w:customStyle="1" w:styleId="19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2">
    <w:name w:val="MM Topic 3"/>
    <w:basedOn w:val="6"/>
    <w:qFormat/>
    <w:uiPriority w:val="0"/>
    <w:pPr>
      <w:tabs>
        <w:tab w:val="left" w:pos="1680"/>
        <w:tab w:val="clear" w:pos="900"/>
      </w:tabs>
      <w:adjustRightInd/>
      <w:ind w:left="1680" w:hanging="420"/>
    </w:pPr>
  </w:style>
  <w:style w:type="paragraph" w:customStyle="1" w:styleId="193">
    <w:name w:val="标准小四"/>
    <w:basedOn w:val="1"/>
    <w:qFormat/>
    <w:uiPriority w:val="0"/>
    <w:pPr>
      <w:spacing w:line="360" w:lineRule="auto"/>
      <w:ind w:firstLine="480" w:firstLineChars="200"/>
    </w:pPr>
    <w:rPr>
      <w:rFonts w:ascii="Arial" w:hAnsi="Arial"/>
      <w:sz w:val="24"/>
      <w:szCs w:val="21"/>
    </w:rPr>
  </w:style>
  <w:style w:type="paragraph" w:customStyle="1" w:styleId="194">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195">
    <w:name w:val="表格（小）"/>
    <w:basedOn w:val="1"/>
    <w:qFormat/>
    <w:uiPriority w:val="0"/>
    <w:pPr>
      <w:adjustRightInd/>
      <w:snapToGrid w:val="0"/>
      <w:spacing w:line="300" w:lineRule="auto"/>
    </w:pPr>
    <w:rPr>
      <w:rFonts w:eastAsia="仿宋"/>
      <w:szCs w:val="21"/>
    </w:rPr>
  </w:style>
  <w:style w:type="paragraph" w:customStyle="1" w:styleId="19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7">
    <w:name w:val="Char2 Char Char1"/>
    <w:basedOn w:val="1"/>
    <w:qFormat/>
    <w:uiPriority w:val="6"/>
    <w:pPr>
      <w:adjustRightInd/>
    </w:pPr>
    <w:rPr>
      <w:rFonts w:ascii="Tahoma" w:hAnsi="Tahoma"/>
      <w:sz w:val="24"/>
      <w:szCs w:val="20"/>
    </w:rPr>
  </w:style>
  <w:style w:type="paragraph" w:customStyle="1" w:styleId="198">
    <w:name w:val="列出段落5"/>
    <w:basedOn w:val="1"/>
    <w:qFormat/>
    <w:uiPriority w:val="0"/>
    <w:pPr>
      <w:spacing w:line="360" w:lineRule="auto"/>
      <w:ind w:firstLine="200" w:firstLineChars="200"/>
    </w:pPr>
    <w:rPr>
      <w:rFonts w:eastAsia="楷体_GB2312" w:cs="Lucida Sans"/>
      <w:sz w:val="24"/>
    </w:rPr>
  </w:style>
  <w:style w:type="paragraph" w:customStyle="1" w:styleId="19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0">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20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2">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6">
    <w:name w:val="_Style 3"/>
    <w:basedOn w:val="1"/>
    <w:qFormat/>
    <w:uiPriority w:val="0"/>
    <w:pPr>
      <w:adjustRightInd/>
      <w:ind w:firstLine="420" w:firstLineChars="200"/>
    </w:pPr>
    <w:rPr>
      <w:rFonts w:eastAsia="仿宋_GB2312"/>
      <w:sz w:val="28"/>
    </w:rPr>
  </w:style>
  <w:style w:type="paragraph" w:customStyle="1" w:styleId="20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8">
    <w:name w:val="Bulleting First Indent 1"/>
    <w:basedOn w:val="2"/>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9">
    <w:name w:val="左对齐表格文字"/>
    <w:basedOn w:val="1"/>
    <w:qFormat/>
    <w:uiPriority w:val="0"/>
    <w:pPr>
      <w:adjustRightInd/>
      <w:ind w:firstLine="200" w:firstLineChars="200"/>
      <w:jc w:val="right"/>
    </w:pPr>
  </w:style>
  <w:style w:type="paragraph" w:customStyle="1" w:styleId="210">
    <w:name w:val="Char Char11 Char Char Char Char Char Char Char Char Char"/>
    <w:basedOn w:val="1"/>
    <w:qFormat/>
    <w:uiPriority w:val="0"/>
    <w:pPr>
      <w:spacing w:line="360" w:lineRule="auto"/>
    </w:pPr>
    <w:rPr>
      <w:szCs w:val="20"/>
    </w:rPr>
  </w:style>
  <w:style w:type="paragraph" w:customStyle="1" w:styleId="211">
    <w:name w:val="正文1.25"/>
    <w:basedOn w:val="1"/>
    <w:qFormat/>
    <w:uiPriority w:val="0"/>
    <w:pPr>
      <w:adjustRightInd/>
      <w:spacing w:line="300" w:lineRule="auto"/>
      <w:ind w:firstLine="480" w:firstLineChars="200"/>
    </w:pPr>
    <w:rPr>
      <w:sz w:val="24"/>
      <w:szCs w:val="20"/>
    </w:rPr>
  </w:style>
  <w:style w:type="paragraph" w:customStyle="1" w:styleId="21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5">
    <w:name w:val="Char Char1 Char Char Char1"/>
    <w:basedOn w:val="1"/>
    <w:qFormat/>
    <w:uiPriority w:val="6"/>
    <w:rPr>
      <w:rFonts w:ascii="仿宋_GB2312" w:eastAsia="仿宋_GB2312"/>
      <w:b/>
      <w:sz w:val="32"/>
      <w:szCs w:val="20"/>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默认段落字体 Para Char Char Char Char Char Char Char"/>
    <w:basedOn w:val="1"/>
    <w:qFormat/>
    <w:uiPriority w:val="0"/>
    <w:rPr>
      <w:rFonts w:eastAsia="仿宋_GB2312"/>
      <w:sz w:val="28"/>
      <w:szCs w:val="20"/>
    </w:rPr>
  </w:style>
  <w:style w:type="paragraph" w:customStyle="1" w:styleId="21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9">
    <w:name w:val="样式 标题 4PIM 4H4h4bulletblbbH41H42H43H44H45H46H47H48...1"/>
    <w:basedOn w:val="8"/>
    <w:qFormat/>
    <w:uiPriority w:val="0"/>
    <w:pPr>
      <w:widowControl/>
      <w:jc w:val="left"/>
    </w:pPr>
    <w:rPr>
      <w:rFonts w:cs="宋体"/>
      <w:sz w:val="24"/>
      <w:szCs w:val="20"/>
    </w:rPr>
  </w:style>
  <w:style w:type="paragraph" w:customStyle="1" w:styleId="220">
    <w:name w:val="彩色列表 - 强调文字颜色 11"/>
    <w:basedOn w:val="1"/>
    <w:qFormat/>
    <w:uiPriority w:val="0"/>
    <w:pPr>
      <w:adjustRightInd/>
      <w:ind w:firstLine="420" w:firstLineChars="200"/>
    </w:pPr>
    <w:rPr>
      <w:rFonts w:ascii="Calibri" w:hAnsi="Calibri"/>
      <w:szCs w:val="22"/>
    </w:rPr>
  </w:style>
  <w:style w:type="paragraph" w:customStyle="1" w:styleId="22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4">
    <w:name w:val="Char Char Char1 Char1"/>
    <w:basedOn w:val="1"/>
    <w:qFormat/>
    <w:uiPriority w:val="6"/>
    <w:rPr>
      <w:szCs w:val="20"/>
    </w:rPr>
  </w:style>
  <w:style w:type="paragraph" w:customStyle="1" w:styleId="22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6">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0">
    <w:name w:val="CM14"/>
    <w:basedOn w:val="98"/>
    <w:next w:val="98"/>
    <w:qFormat/>
    <w:uiPriority w:val="0"/>
    <w:pPr>
      <w:spacing w:after="68"/>
    </w:pPr>
    <w:rPr>
      <w:rFonts w:ascii="FHLHE E+ Futura Bk" w:eastAsia="FHLHE E+ Futura Bk" w:cs="Times New Roman"/>
      <w:color w:val="auto"/>
    </w:rPr>
  </w:style>
  <w:style w:type="paragraph" w:customStyle="1" w:styleId="23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4">
    <w:name w:val="正文文字 2"/>
    <w:basedOn w:val="98"/>
    <w:next w:val="98"/>
    <w:qFormat/>
    <w:uiPriority w:val="0"/>
    <w:rPr>
      <w:rFonts w:ascii="宋体" w:eastAsia="宋体" w:cs="Times New Roman"/>
      <w:color w:val="auto"/>
    </w:rPr>
  </w:style>
  <w:style w:type="paragraph" w:customStyle="1" w:styleId="235">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6">
    <w:name w:val="Char Char1 Char"/>
    <w:basedOn w:val="1"/>
    <w:qFormat/>
    <w:uiPriority w:val="0"/>
    <w:rPr>
      <w:rFonts w:ascii="仿宋_GB2312" w:eastAsia="仿宋_GB2312"/>
      <w:b/>
      <w:sz w:val="32"/>
      <w:szCs w:val="32"/>
    </w:rPr>
  </w:style>
  <w:style w:type="paragraph" w:customStyle="1" w:styleId="23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9">
    <w:name w:val="Char Char111"/>
    <w:basedOn w:val="1"/>
    <w:qFormat/>
    <w:uiPriority w:val="0"/>
    <w:pPr>
      <w:spacing w:line="360" w:lineRule="auto"/>
    </w:pPr>
    <w:rPr>
      <w:szCs w:val="20"/>
    </w:rPr>
  </w:style>
  <w:style w:type="paragraph" w:customStyle="1" w:styleId="240">
    <w:name w:val="Char"/>
    <w:basedOn w:val="1"/>
    <w:qFormat/>
    <w:uiPriority w:val="0"/>
    <w:rPr>
      <w:rFonts w:ascii="仿宋_GB2312" w:eastAsia="仿宋_GB2312"/>
      <w:b/>
      <w:sz w:val="32"/>
      <w:szCs w:val="32"/>
    </w:rPr>
  </w:style>
  <w:style w:type="paragraph" w:customStyle="1" w:styleId="24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3">
    <w:name w:val="Char Char Char1 Char"/>
    <w:basedOn w:val="1"/>
    <w:qFormat/>
    <w:uiPriority w:val="0"/>
    <w:rPr>
      <w:szCs w:val="20"/>
    </w:rPr>
  </w:style>
  <w:style w:type="paragraph" w:customStyle="1" w:styleId="244">
    <w:name w:val="正文标准"/>
    <w:basedOn w:val="1"/>
    <w:qFormat/>
    <w:uiPriority w:val="0"/>
    <w:pPr>
      <w:adjustRightInd/>
      <w:spacing w:line="360" w:lineRule="auto"/>
      <w:ind w:firstLine="200" w:firstLineChars="200"/>
    </w:pPr>
    <w:rPr>
      <w:rFonts w:ascii="宋体" w:hAnsi="Calibri"/>
      <w:sz w:val="24"/>
    </w:rPr>
  </w:style>
  <w:style w:type="paragraph" w:customStyle="1" w:styleId="24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6">
    <w:name w:val="标准有序列表（L1）"/>
    <w:basedOn w:val="7"/>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7">
    <w:name w:val="Char Char Char Char Char Char Char Char Char Char"/>
    <w:basedOn w:val="1"/>
    <w:qFormat/>
    <w:uiPriority w:val="0"/>
    <w:rPr>
      <w:rFonts w:ascii="仿宋_GB2312" w:eastAsia="仿宋_GB2312"/>
      <w:b/>
      <w:sz w:val="32"/>
      <w:szCs w:val="32"/>
    </w:rPr>
  </w:style>
  <w:style w:type="paragraph" w:customStyle="1" w:styleId="25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9">
    <w:name w:val="_正文段落"/>
    <w:basedOn w:val="1"/>
    <w:qFormat/>
    <w:uiPriority w:val="0"/>
    <w:pPr>
      <w:adjustRightInd/>
      <w:ind w:firstLine="560"/>
    </w:pPr>
    <w:rPr>
      <w:rFonts w:ascii="仿宋_GB2312" w:hAnsi="仿宋" w:eastAsia="仿宋_GB2312"/>
      <w:kern w:val="0"/>
      <w:sz w:val="28"/>
      <w:szCs w:val="28"/>
    </w:rPr>
  </w:style>
  <w:style w:type="paragraph" w:customStyle="1" w:styleId="26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2">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6">
    <w:name w:val="Char Char Char1 Char2"/>
    <w:basedOn w:val="1"/>
    <w:qFormat/>
    <w:uiPriority w:val="0"/>
    <w:rPr>
      <w:szCs w:val="20"/>
    </w:rPr>
  </w:style>
  <w:style w:type="paragraph" w:customStyle="1" w:styleId="26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8">
    <w:name w:val="默认段落字体 Para Char"/>
    <w:basedOn w:val="1"/>
    <w:qFormat/>
    <w:uiPriority w:val="0"/>
    <w:rPr>
      <w:rFonts w:ascii="Tahoma" w:hAnsi="Tahoma"/>
      <w:sz w:val="24"/>
      <w:szCs w:val="20"/>
    </w:rPr>
  </w:style>
  <w:style w:type="paragraph" w:customStyle="1" w:styleId="269">
    <w:name w:val="标题五"/>
    <w:basedOn w:val="1"/>
    <w:qFormat/>
    <w:uiPriority w:val="0"/>
    <w:pPr>
      <w:adjustRightInd/>
      <w:spacing w:before="156" w:beforeLines="50" w:line="360" w:lineRule="auto"/>
    </w:pPr>
    <w:rPr>
      <w:b/>
      <w:sz w:val="24"/>
    </w:rPr>
  </w:style>
  <w:style w:type="paragraph" w:customStyle="1" w:styleId="270">
    <w:name w:val="Char Char1101"/>
    <w:basedOn w:val="1"/>
    <w:qFormat/>
    <w:uiPriority w:val="0"/>
    <w:pPr>
      <w:spacing w:line="360" w:lineRule="auto"/>
    </w:pPr>
    <w:rPr>
      <w:rFonts w:ascii="Tahoma" w:hAnsi="Tahoma"/>
      <w:sz w:val="24"/>
      <w:szCs w:val="20"/>
    </w:rPr>
  </w:style>
  <w:style w:type="paragraph" w:customStyle="1" w:styleId="271">
    <w:name w:val="Char Char Char Char Char Char Char Char1"/>
    <w:basedOn w:val="1"/>
    <w:qFormat/>
    <w:uiPriority w:val="0"/>
    <w:pPr>
      <w:tabs>
        <w:tab w:val="left" w:pos="360"/>
      </w:tabs>
    </w:pPr>
    <w:rPr>
      <w:sz w:val="24"/>
      <w:szCs w:val="20"/>
    </w:rPr>
  </w:style>
  <w:style w:type="paragraph" w:customStyle="1" w:styleId="272">
    <w:name w:val="Char Char Char 字元 字元"/>
    <w:basedOn w:val="1"/>
    <w:qFormat/>
    <w:uiPriority w:val="0"/>
    <w:pPr>
      <w:adjustRightInd/>
      <w:spacing w:line="360" w:lineRule="auto"/>
      <w:ind w:firstLine="200" w:firstLineChars="200"/>
    </w:pPr>
    <w:rPr>
      <w:szCs w:val="20"/>
    </w:rPr>
  </w:style>
  <w:style w:type="paragraph" w:customStyle="1" w:styleId="27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4">
    <w:name w:val="Char Char Char Char Char Char Char"/>
    <w:basedOn w:val="1"/>
    <w:qFormat/>
    <w:uiPriority w:val="0"/>
    <w:rPr>
      <w:rFonts w:ascii="仿宋_GB2312" w:eastAsia="仿宋_GB2312"/>
      <w:b/>
      <w:sz w:val="32"/>
      <w:szCs w:val="32"/>
    </w:rPr>
  </w:style>
  <w:style w:type="paragraph" w:customStyle="1" w:styleId="27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7">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8">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79">
    <w:name w:val="批注框文本 Char Char"/>
    <w:basedOn w:val="1"/>
    <w:qFormat/>
    <w:uiPriority w:val="0"/>
    <w:pPr>
      <w:adjustRightInd/>
    </w:pPr>
    <w:rPr>
      <w:sz w:val="18"/>
      <w:szCs w:val="20"/>
    </w:rPr>
  </w:style>
  <w:style w:type="paragraph" w:customStyle="1" w:styleId="28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4">
    <w:name w:val="索引 11"/>
    <w:basedOn w:val="1"/>
    <w:next w:val="1"/>
    <w:qFormat/>
    <w:uiPriority w:val="99"/>
    <w:pPr>
      <w:adjustRightInd/>
      <w:spacing w:line="360" w:lineRule="auto"/>
    </w:pPr>
    <w:rPr>
      <w:rFonts w:ascii="仿宋_GB2312" w:eastAsia="仿宋_GB2312"/>
      <w:sz w:val="24"/>
      <w:szCs w:val="20"/>
    </w:rPr>
  </w:style>
  <w:style w:type="paragraph" w:customStyle="1" w:styleId="28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7">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正文文字表格居中"/>
    <w:basedOn w:val="1"/>
    <w:next w:val="56"/>
    <w:qFormat/>
    <w:uiPriority w:val="0"/>
    <w:pPr>
      <w:snapToGrid w:val="0"/>
      <w:spacing w:line="360" w:lineRule="auto"/>
    </w:pPr>
    <w:rPr>
      <w:rFonts w:ascii="宋体"/>
      <w:b/>
      <w:sz w:val="24"/>
      <w:szCs w:val="20"/>
    </w:rPr>
  </w:style>
  <w:style w:type="paragraph" w:customStyle="1" w:styleId="29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1">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2">
    <w:name w:val="Plain Text1"/>
    <w:basedOn w:val="1"/>
    <w:qFormat/>
    <w:uiPriority w:val="7"/>
    <w:pPr>
      <w:adjustRightInd/>
    </w:pPr>
    <w:rPr>
      <w:rFonts w:ascii="宋体" w:hAnsi="Courier New"/>
    </w:rPr>
  </w:style>
  <w:style w:type="paragraph" w:customStyle="1" w:styleId="293">
    <w:name w:val="Char3"/>
    <w:basedOn w:val="1"/>
    <w:qFormat/>
    <w:uiPriority w:val="0"/>
    <w:pPr>
      <w:adjustRightInd/>
    </w:pPr>
    <w:rPr>
      <w:rFonts w:ascii="仿宋_GB2312" w:eastAsia="仿宋_GB2312"/>
      <w:b/>
      <w:sz w:val="32"/>
      <w:szCs w:val="32"/>
    </w:rPr>
  </w:style>
  <w:style w:type="paragraph" w:customStyle="1" w:styleId="29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6">
    <w:name w:val="标题2"/>
    <w:basedOn w:val="5"/>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7">
    <w:name w:val="List Paragraph1"/>
    <w:basedOn w:val="1"/>
    <w:qFormat/>
    <w:uiPriority w:val="0"/>
    <w:pPr>
      <w:spacing w:line="360" w:lineRule="auto"/>
      <w:ind w:firstLine="200" w:firstLineChars="200"/>
    </w:pPr>
    <w:rPr>
      <w:rFonts w:eastAsia="楷体_GB2312" w:cs="Lucida Sans"/>
      <w:sz w:val="24"/>
    </w:rPr>
  </w:style>
  <w:style w:type="paragraph" w:customStyle="1" w:styleId="298">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1">
    <w:name w:val="Char3 Char Char Char"/>
    <w:basedOn w:val="1"/>
    <w:qFormat/>
    <w:uiPriority w:val="0"/>
    <w:pPr>
      <w:widowControl/>
      <w:adjustRightInd/>
      <w:spacing w:after="160" w:line="240" w:lineRule="exact"/>
      <w:jc w:val="left"/>
    </w:pPr>
    <w:rPr>
      <w:szCs w:val="20"/>
    </w:rPr>
  </w:style>
  <w:style w:type="paragraph" w:customStyle="1" w:styleId="302">
    <w:name w:val="表格标题2"/>
    <w:basedOn w:val="303"/>
    <w:qFormat/>
    <w:uiPriority w:val="0"/>
    <w:rPr>
      <w:b/>
    </w:rPr>
  </w:style>
  <w:style w:type="paragraph" w:customStyle="1" w:styleId="303">
    <w:name w:val="表格内文"/>
    <w:basedOn w:val="1"/>
    <w:qFormat/>
    <w:uiPriority w:val="0"/>
    <w:pPr>
      <w:adjustRightInd/>
      <w:spacing w:line="360" w:lineRule="auto"/>
    </w:pPr>
    <w:rPr>
      <w:rFonts w:ascii="宋体" w:hAnsi="宋体" w:cs="宋体"/>
      <w:color w:val="000000"/>
      <w:szCs w:val="20"/>
    </w:rPr>
  </w:style>
  <w:style w:type="paragraph" w:customStyle="1" w:styleId="304">
    <w:name w:val="Char Char Char Char Char Char Char Char Char Char2"/>
    <w:basedOn w:val="1"/>
    <w:qFormat/>
    <w:uiPriority w:val="0"/>
    <w:rPr>
      <w:rFonts w:ascii="仿宋_GB2312" w:eastAsia="仿宋_GB2312"/>
      <w:b/>
      <w:sz w:val="32"/>
      <w:szCs w:val="32"/>
    </w:rPr>
  </w:style>
  <w:style w:type="paragraph" w:customStyle="1" w:styleId="30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7">
    <w:name w:val="Char Char11 Char Char Char Char Char Char Char Char Char11"/>
    <w:basedOn w:val="1"/>
    <w:qFormat/>
    <w:uiPriority w:val="0"/>
    <w:pPr>
      <w:spacing w:line="360" w:lineRule="auto"/>
    </w:pPr>
    <w:rPr>
      <w:szCs w:val="20"/>
    </w:rPr>
  </w:style>
  <w:style w:type="paragraph" w:customStyle="1" w:styleId="30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0">
    <w:name w:val="MM Topic 1"/>
    <w:basedOn w:val="4"/>
    <w:qFormat/>
    <w:uiPriority w:val="0"/>
    <w:pPr>
      <w:tabs>
        <w:tab w:val="left" w:pos="840"/>
        <w:tab w:val="clear" w:pos="432"/>
      </w:tabs>
      <w:adjustRightInd/>
      <w:ind w:left="840" w:hanging="420"/>
    </w:pPr>
  </w:style>
  <w:style w:type="paragraph" w:customStyle="1" w:styleId="311">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312">
    <w:name w:val="文本正文 Char"/>
    <w:basedOn w:val="1"/>
    <w:qFormat/>
    <w:uiPriority w:val="0"/>
    <w:pPr>
      <w:spacing w:line="360" w:lineRule="auto"/>
      <w:ind w:firstLine="200" w:firstLineChars="200"/>
    </w:pPr>
    <w:rPr>
      <w:kern w:val="0"/>
      <w:sz w:val="24"/>
      <w:szCs w:val="20"/>
    </w:rPr>
  </w:style>
  <w:style w:type="paragraph" w:customStyle="1" w:styleId="313">
    <w:name w:val="表格"/>
    <w:basedOn w:val="1"/>
    <w:qFormat/>
    <w:uiPriority w:val="0"/>
    <w:pPr>
      <w:snapToGrid w:val="0"/>
      <w:ind w:firstLine="42" w:firstLineChars="21"/>
    </w:pPr>
    <w:rPr>
      <w:rFonts w:ascii="宋体" w:hAnsi="宋体"/>
      <w:kern w:val="0"/>
      <w:sz w:val="20"/>
      <w:szCs w:val="20"/>
    </w:rPr>
  </w:style>
  <w:style w:type="paragraph" w:customStyle="1" w:styleId="314">
    <w:name w:val="标书标题4"/>
    <w:basedOn w:val="8"/>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5">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7">
    <w:name w:val="表格项目符号 2"/>
    <w:basedOn w:val="29"/>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8">
    <w:name w:val="EB_表格"/>
    <w:basedOn w:val="1"/>
    <w:qFormat/>
    <w:uiPriority w:val="0"/>
    <w:pPr>
      <w:adjustRightInd/>
      <w:spacing w:line="300" w:lineRule="auto"/>
      <w:jc w:val="center"/>
    </w:pPr>
  </w:style>
  <w:style w:type="paragraph" w:customStyle="1" w:styleId="319">
    <w:name w:val="_Style 6"/>
    <w:basedOn w:val="1"/>
    <w:qFormat/>
    <w:uiPriority w:val="34"/>
    <w:pPr>
      <w:adjustRightInd/>
      <w:ind w:firstLine="420" w:firstLineChars="200"/>
    </w:pPr>
    <w:rPr>
      <w:rFonts w:eastAsia="仿宋_GB2312"/>
      <w:sz w:val="28"/>
    </w:rPr>
  </w:style>
  <w:style w:type="paragraph" w:customStyle="1" w:styleId="32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2">
    <w:name w:val="!大节"/>
    <w:basedOn w:val="5"/>
    <w:qFormat/>
    <w:uiPriority w:val="0"/>
    <w:pPr>
      <w:spacing w:before="260" w:after="260" w:line="415" w:lineRule="auto"/>
      <w:ind w:left="420" w:hanging="420"/>
    </w:pPr>
    <w:rPr>
      <w:rFonts w:ascii="Arial" w:hAnsi="Arial" w:eastAsia="微软雅黑"/>
      <w:lang w:val="en-US"/>
    </w:rPr>
  </w:style>
  <w:style w:type="paragraph" w:customStyle="1" w:styleId="323">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4">
    <w:name w:val="正文表标题"/>
    <w:next w:val="32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7">
    <w:name w:val="trademark"/>
    <w:qFormat/>
    <w:uiPriority w:val="0"/>
    <w:pPr>
      <w:spacing w:after="60"/>
    </w:pPr>
    <w:rPr>
      <w:rFonts w:ascii="Futura Bk" w:hAnsi="Futura Bk" w:eastAsia="宋体" w:cs="Times New Roman"/>
      <w:sz w:val="15"/>
      <w:lang w:val="en-US" w:eastAsia="en-US" w:bidi="ar-SA"/>
    </w:rPr>
  </w:style>
  <w:style w:type="paragraph" w:customStyle="1" w:styleId="3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9">
    <w:name w:val="Char Char1 Char Char Char Char Char Char1"/>
    <w:basedOn w:val="1"/>
    <w:qFormat/>
    <w:uiPriority w:val="0"/>
    <w:rPr>
      <w:rFonts w:ascii="仿宋_GB2312" w:eastAsia="仿宋_GB2312"/>
      <w:b/>
      <w:sz w:val="32"/>
      <w:szCs w:val="20"/>
    </w:rPr>
  </w:style>
  <w:style w:type="paragraph" w:customStyle="1" w:styleId="33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1">
    <w:name w:val="Char1 Char Char Char1"/>
    <w:basedOn w:val="1"/>
    <w:qFormat/>
    <w:uiPriority w:val="0"/>
    <w:pPr>
      <w:adjustRightInd/>
      <w:ind w:firstLine="200" w:firstLineChars="200"/>
    </w:pPr>
    <w:rPr>
      <w:rFonts w:ascii="Tahoma" w:hAnsi="Tahoma"/>
      <w:sz w:val="24"/>
      <w:szCs w:val="20"/>
    </w:rPr>
  </w:style>
  <w:style w:type="paragraph" w:customStyle="1" w:styleId="332">
    <w:name w:val="a1"/>
    <w:basedOn w:val="1"/>
    <w:qFormat/>
    <w:uiPriority w:val="0"/>
    <w:pPr>
      <w:widowControl/>
      <w:spacing w:line="300" w:lineRule="atLeast"/>
      <w:jc w:val="left"/>
    </w:pPr>
    <w:rPr>
      <w:rFonts w:ascii="宋体" w:hAnsi="宋体"/>
      <w:kern w:val="0"/>
      <w:sz w:val="18"/>
      <w:szCs w:val="20"/>
    </w:rPr>
  </w:style>
  <w:style w:type="paragraph" w:customStyle="1" w:styleId="333">
    <w:name w:val="样式7"/>
    <w:basedOn w:val="334"/>
    <w:next w:val="1"/>
    <w:qFormat/>
    <w:uiPriority w:val="0"/>
    <w:pPr>
      <w:spacing w:after="156" w:afterLines="50"/>
      <w:jc w:val="left"/>
      <w:outlineLvl w:val="3"/>
    </w:pPr>
    <w:rPr>
      <w:sz w:val="24"/>
      <w:szCs w:val="24"/>
    </w:rPr>
  </w:style>
  <w:style w:type="paragraph" w:customStyle="1" w:styleId="33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7">
    <w:name w:val="样式 样式2 + 左侧:  1 字符 右侧:  1 字符"/>
    <w:basedOn w:val="145"/>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8">
    <w:name w:val="Char2 Char Char2"/>
    <w:basedOn w:val="1"/>
    <w:qFormat/>
    <w:uiPriority w:val="0"/>
    <w:pPr>
      <w:adjustRightInd/>
    </w:pPr>
    <w:rPr>
      <w:rFonts w:ascii="Tahoma" w:hAnsi="Tahoma"/>
      <w:sz w:val="24"/>
      <w:szCs w:val="20"/>
    </w:rPr>
  </w:style>
  <w:style w:type="paragraph" w:customStyle="1" w:styleId="33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0">
    <w:name w:val="三级条标题"/>
    <w:basedOn w:val="341"/>
    <w:next w:val="325"/>
    <w:qFormat/>
    <w:uiPriority w:val="0"/>
    <w:pPr>
      <w:tabs>
        <w:tab w:val="left" w:pos="1260"/>
        <w:tab w:val="left" w:pos="1680"/>
        <w:tab w:val="left" w:pos="2100"/>
        <w:tab w:val="left" w:pos="2520"/>
      </w:tabs>
      <w:ind w:left="2520"/>
      <w:outlineLvl w:val="4"/>
    </w:pPr>
  </w:style>
  <w:style w:type="paragraph" w:customStyle="1" w:styleId="341">
    <w:name w:val="二级条标题"/>
    <w:basedOn w:val="342"/>
    <w:next w:val="325"/>
    <w:qFormat/>
    <w:uiPriority w:val="0"/>
    <w:pPr>
      <w:tabs>
        <w:tab w:val="left" w:pos="1260"/>
        <w:tab w:val="left" w:pos="1680"/>
        <w:tab w:val="left" w:pos="2100"/>
      </w:tabs>
      <w:ind w:left="0"/>
      <w:outlineLvl w:val="3"/>
    </w:pPr>
  </w:style>
  <w:style w:type="paragraph" w:customStyle="1" w:styleId="342">
    <w:name w:val="一级条标题"/>
    <w:basedOn w:val="343"/>
    <w:next w:val="325"/>
    <w:qFormat/>
    <w:uiPriority w:val="0"/>
    <w:pPr>
      <w:tabs>
        <w:tab w:val="left" w:pos="1260"/>
        <w:tab w:val="left" w:pos="1680"/>
      </w:tabs>
      <w:spacing w:before="0" w:beforeLines="0" w:after="0" w:afterLines="0"/>
      <w:ind w:left="1680"/>
      <w:outlineLvl w:val="2"/>
    </w:pPr>
  </w:style>
  <w:style w:type="paragraph" w:customStyle="1" w:styleId="343">
    <w:name w:val="章标题"/>
    <w:next w:val="325"/>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4">
    <w:name w:val="数字标题2"/>
    <w:basedOn w:val="5"/>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6">
    <w:name w:val="样式 标题 1Level 1 HeadPIM 1Section Headh1l11Heading 0Datash..."/>
    <w:basedOn w:val="4"/>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8">
    <w:name w:val="样式 标题 1章节第一层h1H"/>
    <w:basedOn w:val="4"/>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0">
    <w:name w:val="正文 项目2"/>
    <w:basedOn w:val="351"/>
    <w:qFormat/>
    <w:uiPriority w:val="0"/>
    <w:pPr>
      <w:tabs>
        <w:tab w:val="left" w:pos="840"/>
      </w:tabs>
      <w:spacing w:after="0"/>
      <w:ind w:left="900"/>
    </w:pPr>
  </w:style>
  <w:style w:type="paragraph" w:customStyle="1" w:styleId="35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2">
    <w:name w:val="Body Text 2*"/>
    <w:basedOn w:val="1"/>
    <w:qFormat/>
    <w:uiPriority w:val="6"/>
    <w:pPr>
      <w:widowControl/>
      <w:adjustRightInd/>
      <w:ind w:left="720" w:hanging="720"/>
    </w:pPr>
    <w:rPr>
      <w:color w:val="000000"/>
      <w:kern w:val="0"/>
      <w:sz w:val="24"/>
      <w:szCs w:val="20"/>
    </w:rPr>
  </w:style>
  <w:style w:type="paragraph" w:customStyle="1" w:styleId="353">
    <w:name w:val="表1"/>
    <w:basedOn w:val="1"/>
    <w:qFormat/>
    <w:uiPriority w:val="0"/>
    <w:pPr>
      <w:tabs>
        <w:tab w:val="left" w:pos="703"/>
      </w:tabs>
      <w:adjustRightInd/>
      <w:spacing w:line="360" w:lineRule="auto"/>
      <w:ind w:left="703"/>
      <w:jc w:val="center"/>
    </w:pPr>
  </w:style>
  <w:style w:type="paragraph" w:customStyle="1" w:styleId="35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7">
    <w:name w:val="2级标题"/>
    <w:basedOn w:val="358"/>
    <w:qFormat/>
    <w:uiPriority w:val="0"/>
    <w:pPr>
      <w:jc w:val="left"/>
      <w:outlineLvl w:val="1"/>
    </w:pPr>
    <w:rPr>
      <w:rFonts w:ascii="Times New Roman" w:hAnsi="Times New Roman" w:eastAsia="仿宋"/>
      <w:sz w:val="30"/>
    </w:rPr>
  </w:style>
  <w:style w:type="paragraph" w:customStyle="1" w:styleId="358">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3">
    <w:name w:val="bullet"/>
    <w:basedOn w:val="1"/>
    <w:qFormat/>
    <w:uiPriority w:val="0"/>
    <w:pPr>
      <w:tabs>
        <w:tab w:val="left" w:pos="840"/>
      </w:tabs>
      <w:adjustRightInd/>
      <w:ind w:left="840" w:hanging="420"/>
    </w:pPr>
  </w:style>
  <w:style w:type="paragraph" w:customStyle="1" w:styleId="36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1">
    <w:name w:val="MM Topic 4"/>
    <w:basedOn w:val="8"/>
    <w:qFormat/>
    <w:uiPriority w:val="0"/>
    <w:pPr>
      <w:tabs>
        <w:tab w:val="left" w:pos="2100"/>
        <w:tab w:val="clear" w:pos="864"/>
      </w:tabs>
      <w:adjustRightInd/>
      <w:ind w:left="2100" w:hanging="420"/>
    </w:pPr>
    <w:rPr>
      <w:lang w:val="en-US"/>
    </w:rPr>
  </w:style>
  <w:style w:type="paragraph" w:customStyle="1" w:styleId="372">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4">
    <w:name w:val="Char Char11 Char Char Char Char Char Char Char Char Char1"/>
    <w:basedOn w:val="1"/>
    <w:qFormat/>
    <w:uiPriority w:val="6"/>
    <w:pPr>
      <w:spacing w:line="360" w:lineRule="auto"/>
    </w:pPr>
    <w:rPr>
      <w:szCs w:val="20"/>
    </w:rPr>
  </w:style>
  <w:style w:type="paragraph" w:customStyle="1" w:styleId="37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7">
    <w:name w:val="body text bold"/>
    <w:basedOn w:val="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4">
    <w:name w:val="单元格居中"/>
    <w:basedOn w:val="1"/>
    <w:qFormat/>
    <w:uiPriority w:val="0"/>
    <w:pPr>
      <w:adjustRightInd/>
      <w:spacing w:line="360" w:lineRule="auto"/>
      <w:jc w:val="center"/>
    </w:pPr>
    <w:rPr>
      <w:sz w:val="24"/>
    </w:rPr>
  </w:style>
  <w:style w:type="paragraph" w:customStyle="1" w:styleId="38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6">
    <w:name w:val="Char Char Char Char Char Char Char1"/>
    <w:basedOn w:val="1"/>
    <w:qFormat/>
    <w:uiPriority w:val="6"/>
    <w:rPr>
      <w:rFonts w:ascii="仿宋_GB2312" w:eastAsia="仿宋_GB2312"/>
      <w:b/>
      <w:sz w:val="32"/>
      <w:szCs w:val="32"/>
    </w:rPr>
  </w:style>
  <w:style w:type="paragraph" w:customStyle="1" w:styleId="387">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9">
    <w:name w:val="Char3 Char Char Char11"/>
    <w:basedOn w:val="1"/>
    <w:qFormat/>
    <w:uiPriority w:val="0"/>
    <w:pPr>
      <w:widowControl/>
      <w:adjustRightInd/>
      <w:spacing w:after="160" w:line="240" w:lineRule="exact"/>
      <w:jc w:val="left"/>
    </w:pPr>
    <w:rPr>
      <w:szCs w:val="20"/>
    </w:rPr>
  </w:style>
  <w:style w:type="paragraph" w:customStyle="1" w:styleId="390">
    <w:name w:val="Char Char1121"/>
    <w:basedOn w:val="1"/>
    <w:qFormat/>
    <w:uiPriority w:val="0"/>
    <w:pPr>
      <w:spacing w:line="360" w:lineRule="auto"/>
    </w:pPr>
    <w:rPr>
      <w:szCs w:val="20"/>
    </w:rPr>
  </w:style>
  <w:style w:type="paragraph" w:customStyle="1" w:styleId="39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3">
    <w:name w:val="Normal0"/>
    <w:qFormat/>
    <w:uiPriority w:val="0"/>
    <w:rPr>
      <w:rFonts w:ascii="Times New Roman" w:hAnsi="Times New Roman" w:eastAsia="宋体" w:cs="Times New Roman"/>
      <w:lang w:val="en-US" w:eastAsia="en-US" w:bidi="ar-SA"/>
    </w:rPr>
  </w:style>
  <w:style w:type="paragraph" w:customStyle="1" w:styleId="394">
    <w:name w:val="带编号样式"/>
    <w:basedOn w:val="312"/>
    <w:qFormat/>
    <w:uiPriority w:val="0"/>
    <w:pPr>
      <w:tabs>
        <w:tab w:val="left" w:pos="840"/>
      </w:tabs>
      <w:snapToGrid w:val="0"/>
      <w:ind w:left="840" w:hanging="420" w:firstLineChars="0"/>
    </w:pPr>
    <w:rPr>
      <w:rFonts w:ascii="仿宋_GB2312" w:eastAsia="仿宋_GB2312"/>
      <w:color w:val="000000"/>
    </w:rPr>
  </w:style>
  <w:style w:type="paragraph" w:customStyle="1" w:styleId="39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7">
    <w:name w:val="封面"/>
    <w:basedOn w:val="1"/>
    <w:qFormat/>
    <w:uiPriority w:val="0"/>
    <w:pPr>
      <w:spacing w:line="360" w:lineRule="atLeast"/>
      <w:jc w:val="right"/>
      <w:textAlignment w:val="baseline"/>
    </w:pPr>
    <w:rPr>
      <w:rFonts w:ascii="Symbol" w:hAnsi="Symbol"/>
      <w:kern w:val="0"/>
      <w:szCs w:val="20"/>
    </w:rPr>
  </w:style>
  <w:style w:type="paragraph" w:customStyle="1" w:styleId="39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0">
    <w:name w:val="默认段落字体 Para Char Char Char1 Char"/>
    <w:basedOn w:val="1"/>
    <w:qFormat/>
    <w:uiPriority w:val="0"/>
    <w:pPr>
      <w:spacing w:line="240" w:lineRule="atLeast"/>
      <w:ind w:left="420" w:firstLine="420"/>
    </w:pPr>
    <w:rPr>
      <w:sz w:val="24"/>
    </w:rPr>
  </w:style>
  <w:style w:type="paragraph" w:customStyle="1" w:styleId="401">
    <w:name w:val="WW-正文文字缩进 2"/>
    <w:basedOn w:val="1"/>
    <w:qFormat/>
    <w:uiPriority w:val="0"/>
    <w:pPr>
      <w:suppressAutoHyphens/>
      <w:adjustRightInd/>
      <w:ind w:firstLine="420"/>
    </w:pPr>
    <w:rPr>
      <w:kern w:val="1"/>
      <w:szCs w:val="20"/>
    </w:rPr>
  </w:style>
  <w:style w:type="paragraph" w:customStyle="1" w:styleId="40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3">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404">
    <w:name w:val="有符号正文"/>
    <w:basedOn w:val="1"/>
    <w:qFormat/>
    <w:uiPriority w:val="0"/>
    <w:pPr>
      <w:adjustRightInd/>
      <w:spacing w:line="400" w:lineRule="exact"/>
      <w:ind w:firstLine="200" w:firstLineChars="200"/>
    </w:pPr>
    <w:rPr>
      <w:rFonts w:ascii="Arial" w:hAnsi="Arial"/>
    </w:rPr>
  </w:style>
  <w:style w:type="paragraph" w:customStyle="1" w:styleId="40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7">
    <w:name w:val="4"/>
    <w:basedOn w:val="1"/>
    <w:next w:val="37"/>
    <w:qFormat/>
    <w:uiPriority w:val="0"/>
    <w:pPr>
      <w:spacing w:after="120" w:line="480" w:lineRule="auto"/>
      <w:ind w:left="420" w:leftChars="200"/>
    </w:pPr>
    <w:rPr>
      <w:sz w:val="24"/>
      <w:szCs w:val="20"/>
    </w:rPr>
  </w:style>
  <w:style w:type="paragraph" w:customStyle="1" w:styleId="40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0">
    <w:name w:val="样式 标题 3H3 + 两端对齐"/>
    <w:basedOn w:val="6"/>
    <w:qFormat/>
    <w:uiPriority w:val="0"/>
    <w:pPr>
      <w:spacing w:before="0" w:after="0" w:line="240" w:lineRule="auto"/>
      <w:jc w:val="left"/>
    </w:pPr>
    <w:rPr>
      <w:rFonts w:cs="宋体"/>
      <w:sz w:val="21"/>
      <w:szCs w:val="20"/>
    </w:rPr>
  </w:style>
  <w:style w:type="paragraph" w:customStyle="1" w:styleId="41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4">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6">
    <w:name w:val="Char Char1 Char Char Char"/>
    <w:basedOn w:val="1"/>
    <w:qFormat/>
    <w:uiPriority w:val="0"/>
    <w:rPr>
      <w:rFonts w:ascii="仿宋_GB2312" w:eastAsia="仿宋_GB2312"/>
      <w:b/>
      <w:sz w:val="32"/>
      <w:szCs w:val="20"/>
    </w:rPr>
  </w:style>
  <w:style w:type="paragraph" w:customStyle="1" w:styleId="417">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9">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0">
    <w:name w:val="Char Char1 Char Char Char2"/>
    <w:basedOn w:val="1"/>
    <w:qFormat/>
    <w:uiPriority w:val="0"/>
    <w:rPr>
      <w:rFonts w:ascii="仿宋_GB2312" w:eastAsia="仿宋_GB2312"/>
      <w:b/>
      <w:sz w:val="32"/>
      <w:szCs w:val="32"/>
    </w:rPr>
  </w:style>
  <w:style w:type="paragraph" w:customStyle="1" w:styleId="421">
    <w:name w:val="Char3 Char Char Char1"/>
    <w:basedOn w:val="1"/>
    <w:qFormat/>
    <w:uiPriority w:val="6"/>
    <w:pPr>
      <w:widowControl/>
      <w:adjustRightInd/>
      <w:spacing w:after="160" w:line="240" w:lineRule="exact"/>
      <w:jc w:val="left"/>
    </w:pPr>
    <w:rPr>
      <w:szCs w:val="20"/>
    </w:rPr>
  </w:style>
  <w:style w:type="paragraph" w:customStyle="1" w:styleId="422">
    <w:name w:val="Char1 Char Char Char21"/>
    <w:basedOn w:val="1"/>
    <w:qFormat/>
    <w:uiPriority w:val="0"/>
    <w:rPr>
      <w:rFonts w:ascii="Tahoma" w:hAnsi="Tahoma"/>
      <w:sz w:val="24"/>
      <w:szCs w:val="20"/>
    </w:rPr>
  </w:style>
  <w:style w:type="paragraph" w:customStyle="1" w:styleId="42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4">
    <w:name w:val="正文（标题三）"/>
    <w:basedOn w:val="1"/>
    <w:qFormat/>
    <w:uiPriority w:val="0"/>
    <w:pPr>
      <w:spacing w:line="360" w:lineRule="auto"/>
      <w:ind w:firstLine="200" w:firstLineChars="200"/>
    </w:pPr>
    <w:rPr>
      <w:sz w:val="24"/>
    </w:rPr>
  </w:style>
  <w:style w:type="paragraph" w:customStyle="1" w:styleId="42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0">
    <w:name w:val="Char1 Char Char Char4"/>
    <w:basedOn w:val="1"/>
    <w:qFormat/>
    <w:uiPriority w:val="0"/>
    <w:pPr>
      <w:adjustRightInd/>
      <w:ind w:firstLine="200" w:firstLineChars="200"/>
    </w:pPr>
    <w:rPr>
      <w:rFonts w:ascii="Tahoma" w:hAnsi="Tahoma"/>
      <w:sz w:val="24"/>
      <w:szCs w:val="20"/>
    </w:rPr>
  </w:style>
  <w:style w:type="paragraph" w:customStyle="1" w:styleId="431">
    <w:name w:val="_标题2"/>
    <w:basedOn w:val="398"/>
    <w:next w:val="398"/>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2">
    <w:name w:val="样式1 + (中宋体"/>
    <w:basedOn w:val="40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6">
    <w:name w:val="四号　首行缩进"/>
    <w:basedOn w:val="1"/>
    <w:qFormat/>
    <w:uiPriority w:val="0"/>
    <w:pPr>
      <w:adjustRightInd/>
      <w:spacing w:line="360" w:lineRule="auto"/>
    </w:pPr>
    <w:rPr>
      <w:rFonts w:ascii="宋体" w:hAnsi="宋体"/>
      <w:szCs w:val="20"/>
    </w:rPr>
  </w:style>
  <w:style w:type="paragraph" w:customStyle="1" w:styleId="43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8">
    <w:name w:val="Char Char Char Char Char Char Char Char Char Char Char1 Char"/>
    <w:basedOn w:val="1"/>
    <w:qFormat/>
    <w:uiPriority w:val="0"/>
    <w:pPr>
      <w:adjustRightInd/>
    </w:pPr>
    <w:rPr>
      <w:rFonts w:ascii="Tahoma" w:hAnsi="Tahoma"/>
      <w:sz w:val="24"/>
    </w:rPr>
  </w:style>
  <w:style w:type="paragraph" w:customStyle="1" w:styleId="439">
    <w:name w:val="Char Char Char Char11"/>
    <w:basedOn w:val="1"/>
    <w:qFormat/>
    <w:uiPriority w:val="0"/>
    <w:rPr>
      <w:rFonts w:ascii="Tahoma" w:hAnsi="Tahoma"/>
      <w:sz w:val="24"/>
      <w:szCs w:val="20"/>
    </w:rPr>
  </w:style>
  <w:style w:type="paragraph" w:customStyle="1" w:styleId="44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1">
    <w:name w:val="Char Char Char Char"/>
    <w:basedOn w:val="1"/>
    <w:qFormat/>
    <w:uiPriority w:val="0"/>
    <w:rPr>
      <w:rFonts w:ascii="Tahoma" w:hAnsi="Tahoma"/>
      <w:sz w:val="24"/>
      <w:szCs w:val="20"/>
    </w:rPr>
  </w:style>
  <w:style w:type="paragraph" w:customStyle="1" w:styleId="442">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3">
    <w:name w:val="Char19"/>
    <w:basedOn w:val="1"/>
    <w:qFormat/>
    <w:uiPriority w:val="0"/>
    <w:pPr>
      <w:adjustRightInd/>
    </w:pPr>
    <w:rPr>
      <w:szCs w:val="20"/>
    </w:rPr>
  </w:style>
  <w:style w:type="paragraph" w:customStyle="1" w:styleId="44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5">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6">
    <w:name w:val="_Style 5"/>
    <w:basedOn w:val="1"/>
    <w:qFormat/>
    <w:uiPriority w:val="34"/>
    <w:pPr>
      <w:adjustRightInd/>
      <w:ind w:firstLine="420" w:firstLineChars="200"/>
    </w:pPr>
    <w:rPr>
      <w:rFonts w:eastAsia="仿宋_GB2312"/>
      <w:sz w:val="28"/>
    </w:rPr>
  </w:style>
  <w:style w:type="paragraph" w:customStyle="1" w:styleId="44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0">
    <w:name w:val="标书表格字体格式"/>
    <w:next w:val="444"/>
    <w:qFormat/>
    <w:uiPriority w:val="0"/>
    <w:rPr>
      <w:rFonts w:ascii="Times New Roman" w:hAnsi="Times New Roman" w:eastAsia="宋体" w:cs="Times New Roman"/>
      <w:kern w:val="2"/>
      <w:sz w:val="21"/>
      <w:szCs w:val="24"/>
      <w:lang w:val="en-US" w:eastAsia="zh-CN" w:bidi="ar-SA"/>
    </w:rPr>
  </w:style>
  <w:style w:type="paragraph" w:customStyle="1" w:styleId="45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2">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3">
    <w:name w:val="修订3"/>
    <w:qFormat/>
    <w:uiPriority w:val="0"/>
    <w:rPr>
      <w:rFonts w:ascii="Times New Roman" w:hAnsi="Times New Roman" w:eastAsia="宋体" w:cs="Times New Roman"/>
      <w:kern w:val="2"/>
      <w:sz w:val="21"/>
      <w:lang w:val="en-US" w:eastAsia="zh-CN" w:bidi="ar-SA"/>
    </w:rPr>
  </w:style>
  <w:style w:type="paragraph" w:customStyle="1" w:styleId="454">
    <w:name w:val="CSS1级正文 Char"/>
    <w:basedOn w:val="3"/>
    <w:qFormat/>
    <w:uiPriority w:val="0"/>
    <w:pPr>
      <w:snapToGrid w:val="0"/>
      <w:ind w:firstLine="480" w:firstLineChars="200"/>
    </w:pPr>
    <w:rPr>
      <w:rFonts w:ascii="Times New Roman"/>
      <w:szCs w:val="24"/>
      <w:lang w:val="en-US"/>
    </w:rPr>
  </w:style>
  <w:style w:type="paragraph" w:customStyle="1" w:styleId="455">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6">
    <w:name w:val="表文字"/>
    <w:qFormat/>
    <w:uiPriority w:val="0"/>
    <w:rPr>
      <w:rFonts w:ascii="宋体" w:hAnsi="Times New Roman" w:eastAsia="宋体" w:cs="Times New Roman"/>
      <w:kern w:val="2"/>
      <w:lang w:val="en-US" w:eastAsia="zh-CN" w:bidi="ar-SA"/>
    </w:rPr>
  </w:style>
  <w:style w:type="paragraph" w:customStyle="1" w:styleId="457">
    <w:name w:val="MM Title"/>
    <w:basedOn w:val="59"/>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0">
    <w:name w:val="Char Char Char Char Char Char Char Char2"/>
    <w:basedOn w:val="1"/>
    <w:qFormat/>
    <w:uiPriority w:val="0"/>
    <w:pPr>
      <w:tabs>
        <w:tab w:val="left" w:pos="360"/>
      </w:tabs>
    </w:pPr>
    <w:rPr>
      <w:sz w:val="24"/>
      <w:szCs w:val="20"/>
    </w:rPr>
  </w:style>
  <w:style w:type="paragraph" w:customStyle="1" w:styleId="46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2">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3">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6">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8">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9">
    <w:name w:val="p0"/>
    <w:basedOn w:val="1"/>
    <w:qFormat/>
    <w:uiPriority w:val="0"/>
    <w:pPr>
      <w:widowControl/>
      <w:adjustRightInd/>
    </w:pPr>
    <w:rPr>
      <w:kern w:val="0"/>
      <w:szCs w:val="21"/>
    </w:rPr>
  </w:style>
  <w:style w:type="paragraph" w:customStyle="1" w:styleId="470">
    <w:name w:val="Char6"/>
    <w:basedOn w:val="1"/>
    <w:qFormat/>
    <w:uiPriority w:val="0"/>
    <w:rPr>
      <w:rFonts w:ascii="仿宋_GB2312" w:eastAsia="仿宋_GB2312"/>
      <w:b/>
      <w:sz w:val="32"/>
      <w:szCs w:val="32"/>
    </w:rPr>
  </w:style>
  <w:style w:type="paragraph" w:customStyle="1" w:styleId="471">
    <w:name w:val="Char111"/>
    <w:basedOn w:val="1"/>
    <w:qFormat/>
    <w:uiPriority w:val="0"/>
    <w:rPr>
      <w:rFonts w:ascii="仿宋_GB2312" w:eastAsia="仿宋_GB2312"/>
      <w:b/>
      <w:sz w:val="32"/>
      <w:szCs w:val="32"/>
    </w:rPr>
  </w:style>
  <w:style w:type="paragraph" w:customStyle="1" w:styleId="472">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47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4">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5">
    <w:name w:val="Char1 Char Char Char2"/>
    <w:basedOn w:val="1"/>
    <w:qFormat/>
    <w:uiPriority w:val="0"/>
    <w:pPr>
      <w:adjustRightInd/>
      <w:ind w:firstLine="200" w:firstLineChars="200"/>
    </w:pPr>
    <w:rPr>
      <w:rFonts w:ascii="Tahoma" w:hAnsi="Tahoma"/>
      <w:sz w:val="24"/>
      <w:szCs w:val="20"/>
    </w:rPr>
  </w:style>
  <w:style w:type="paragraph" w:customStyle="1" w:styleId="476">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7">
    <w:name w:val="样式 标题 1 + 黑色 段前: 0.5 行 段后: 0.5 行1"/>
    <w:basedOn w:val="4"/>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8">
    <w:name w:val="Char Char Char Char Char Char Char2"/>
    <w:basedOn w:val="1"/>
    <w:qFormat/>
    <w:uiPriority w:val="0"/>
    <w:rPr>
      <w:rFonts w:ascii="仿宋_GB2312" w:eastAsia="仿宋_GB2312"/>
      <w:b/>
      <w:sz w:val="32"/>
      <w:szCs w:val="32"/>
    </w:rPr>
  </w:style>
  <w:style w:type="paragraph" w:customStyle="1" w:styleId="479">
    <w:name w:val="五级条标题"/>
    <w:basedOn w:val="480"/>
    <w:next w:val="325"/>
    <w:qFormat/>
    <w:uiPriority w:val="0"/>
    <w:pPr>
      <w:tabs>
        <w:tab w:val="left" w:pos="1260"/>
        <w:tab w:val="left" w:pos="1680"/>
        <w:tab w:val="left" w:pos="2100"/>
        <w:tab w:val="left" w:pos="2940"/>
        <w:tab w:val="left" w:pos="3360"/>
      </w:tabs>
      <w:ind w:left="3360"/>
      <w:outlineLvl w:val="6"/>
    </w:pPr>
  </w:style>
  <w:style w:type="paragraph" w:customStyle="1" w:styleId="480">
    <w:name w:val="四级条标题"/>
    <w:basedOn w:val="340"/>
    <w:next w:val="325"/>
    <w:qFormat/>
    <w:uiPriority w:val="0"/>
    <w:pPr>
      <w:tabs>
        <w:tab w:val="left" w:pos="2940"/>
        <w:tab w:val="clear" w:pos="1260"/>
        <w:tab w:val="clear" w:pos="1680"/>
        <w:tab w:val="clear" w:pos="2100"/>
        <w:tab w:val="clear" w:pos="2520"/>
      </w:tabs>
      <w:ind w:left="2940"/>
      <w:outlineLvl w:val="5"/>
    </w:pPr>
  </w:style>
  <w:style w:type="paragraph" w:customStyle="1" w:styleId="48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2">
    <w:name w:val="Char23"/>
    <w:basedOn w:val="1"/>
    <w:qFormat/>
    <w:uiPriority w:val="0"/>
    <w:rPr>
      <w:rFonts w:ascii="仿宋_GB2312" w:eastAsia="仿宋_GB2312"/>
      <w:b/>
      <w:sz w:val="32"/>
      <w:szCs w:val="32"/>
    </w:rPr>
  </w:style>
  <w:style w:type="paragraph" w:customStyle="1" w:styleId="48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4">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5">
    <w:name w:val="首行缩进"/>
    <w:basedOn w:val="1"/>
    <w:qFormat/>
    <w:uiPriority w:val="0"/>
    <w:pPr>
      <w:spacing w:line="360" w:lineRule="auto"/>
      <w:ind w:firstLine="480" w:firstLineChars="200"/>
    </w:pPr>
    <w:rPr>
      <w:rFonts w:ascii="宋体"/>
      <w:sz w:val="24"/>
      <w:szCs w:val="20"/>
    </w:rPr>
  </w:style>
  <w:style w:type="paragraph" w:customStyle="1" w:styleId="48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7">
    <w:name w:val="单元格左对齐"/>
    <w:basedOn w:val="1"/>
    <w:qFormat/>
    <w:uiPriority w:val="0"/>
    <w:pPr>
      <w:adjustRightInd/>
      <w:spacing w:line="360" w:lineRule="auto"/>
    </w:pPr>
    <w:rPr>
      <w:sz w:val="24"/>
    </w:rPr>
  </w:style>
  <w:style w:type="paragraph" w:customStyle="1" w:styleId="488">
    <w:name w:val="正文主体"/>
    <w:basedOn w:val="309"/>
    <w:qFormat/>
    <w:uiPriority w:val="0"/>
  </w:style>
  <w:style w:type="paragraph" w:customStyle="1" w:styleId="48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0">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2">
    <w:name w:val="正文（首行缩进2字符）"/>
    <w:basedOn w:val="1"/>
    <w:qFormat/>
    <w:uiPriority w:val="0"/>
    <w:pPr>
      <w:adjustRightInd/>
      <w:spacing w:line="360" w:lineRule="auto"/>
      <w:ind w:firstLine="480" w:firstLineChars="200"/>
    </w:pPr>
    <w:rPr>
      <w:sz w:val="24"/>
      <w:szCs w:val="20"/>
    </w:rPr>
  </w:style>
  <w:style w:type="paragraph" w:customStyle="1" w:styleId="493">
    <w:name w:val="P1"/>
    <w:basedOn w:val="1"/>
    <w:qFormat/>
    <w:uiPriority w:val="0"/>
    <w:pPr>
      <w:adjustRightInd/>
      <w:spacing w:line="288" w:lineRule="auto"/>
      <w:ind w:firstLine="425" w:firstLineChars="200"/>
    </w:pPr>
  </w:style>
  <w:style w:type="paragraph" w:customStyle="1" w:styleId="494">
    <w:name w:val="列表内容"/>
    <w:basedOn w:val="1"/>
    <w:next w:val="1"/>
    <w:qFormat/>
    <w:uiPriority w:val="0"/>
    <w:pPr>
      <w:widowControl/>
      <w:tabs>
        <w:tab w:val="left" w:pos="840"/>
      </w:tabs>
      <w:ind w:left="840" w:hanging="420"/>
      <w:jc w:val="left"/>
    </w:pPr>
    <w:rPr>
      <w:kern w:val="0"/>
      <w:sz w:val="18"/>
    </w:rPr>
  </w:style>
  <w:style w:type="paragraph" w:customStyle="1" w:styleId="495">
    <w:name w:val="Char Char11 Char Char Char1"/>
    <w:basedOn w:val="1"/>
    <w:qFormat/>
    <w:uiPriority w:val="6"/>
    <w:pPr>
      <w:spacing w:line="360" w:lineRule="auto"/>
    </w:pPr>
    <w:rPr>
      <w:szCs w:val="20"/>
    </w:rPr>
  </w:style>
  <w:style w:type="paragraph" w:customStyle="1" w:styleId="49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7">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0">
    <w:name w:val="正文文字缩进2字"/>
    <w:basedOn w:val="3"/>
    <w:qFormat/>
    <w:uiPriority w:val="0"/>
    <w:pPr>
      <w:adjustRightInd/>
      <w:spacing w:before="60" w:after="60"/>
      <w:ind w:firstLine="200" w:firstLineChars="200"/>
    </w:pPr>
    <w:rPr>
      <w:rFonts w:ascii="Times New Roman"/>
      <w:szCs w:val="20"/>
      <w:lang w:val="en-US"/>
    </w:rPr>
  </w:style>
  <w:style w:type="paragraph" w:customStyle="1" w:styleId="501">
    <w:name w:val="默认段落字体 Para Char Char Char Char"/>
    <w:basedOn w:val="1"/>
    <w:qFormat/>
    <w:uiPriority w:val="0"/>
    <w:pPr>
      <w:spacing w:line="360" w:lineRule="auto"/>
    </w:pPr>
    <w:rPr>
      <w:szCs w:val="20"/>
    </w:rPr>
  </w:style>
  <w:style w:type="paragraph" w:customStyle="1" w:styleId="50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4">
    <w:name w:val="Char2 Char Char Char2"/>
    <w:basedOn w:val="1"/>
    <w:qFormat/>
    <w:uiPriority w:val="0"/>
    <w:rPr>
      <w:rFonts w:ascii="仿宋_GB2312" w:eastAsia="仿宋_GB2312"/>
      <w:b/>
      <w:sz w:val="32"/>
      <w:szCs w:val="32"/>
    </w:rPr>
  </w:style>
  <w:style w:type="paragraph" w:customStyle="1" w:styleId="50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7">
    <w:name w:val="正文 首行缩进:  2 字符 Char"/>
    <w:basedOn w:val="1"/>
    <w:qFormat/>
    <w:uiPriority w:val="0"/>
    <w:pPr>
      <w:adjustRightInd/>
      <w:spacing w:line="360" w:lineRule="auto"/>
      <w:ind w:firstLine="480"/>
    </w:pPr>
    <w:rPr>
      <w:rFonts w:cs="宋体"/>
      <w:sz w:val="24"/>
      <w:szCs w:val="20"/>
    </w:rPr>
  </w:style>
  <w:style w:type="paragraph" w:customStyle="1" w:styleId="508">
    <w:name w:val="Char Char4 Char Char"/>
    <w:basedOn w:val="1"/>
    <w:qFormat/>
    <w:uiPriority w:val="0"/>
    <w:pPr>
      <w:widowControl/>
      <w:adjustRightInd/>
      <w:spacing w:after="160" w:line="240" w:lineRule="exact"/>
      <w:jc w:val="left"/>
    </w:pPr>
  </w:style>
  <w:style w:type="paragraph" w:customStyle="1" w:styleId="50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0">
    <w:name w:val="Char Char11 Char Char Char2"/>
    <w:basedOn w:val="1"/>
    <w:qFormat/>
    <w:uiPriority w:val="0"/>
    <w:pPr>
      <w:spacing w:line="360" w:lineRule="auto"/>
    </w:pPr>
    <w:rPr>
      <w:szCs w:val="20"/>
    </w:rPr>
  </w:style>
  <w:style w:type="paragraph" w:customStyle="1" w:styleId="51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3">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7">
    <w:name w:val="Char311"/>
    <w:basedOn w:val="1"/>
    <w:qFormat/>
    <w:uiPriority w:val="0"/>
    <w:pPr>
      <w:adjustRightInd/>
      <w:ind w:firstLine="200" w:firstLineChars="200"/>
    </w:pPr>
    <w:rPr>
      <w:rFonts w:ascii="Tahoma" w:hAnsi="Tahoma"/>
      <w:sz w:val="24"/>
      <w:szCs w:val="20"/>
    </w:rPr>
  </w:style>
  <w:style w:type="paragraph" w:customStyle="1" w:styleId="518">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0">
    <w:name w:val="正文 内标"/>
    <w:basedOn w:val="435"/>
    <w:qFormat/>
    <w:uiPriority w:val="0"/>
    <w:pPr>
      <w:tabs>
        <w:tab w:val="left" w:pos="0"/>
      </w:tabs>
      <w:ind w:left="900" w:firstLine="0" w:firstLineChars="0"/>
    </w:pPr>
  </w:style>
  <w:style w:type="paragraph" w:customStyle="1" w:styleId="521">
    <w:name w:val="Bulleted List"/>
    <w:basedOn w:val="1"/>
    <w:qFormat/>
    <w:uiPriority w:val="0"/>
    <w:pPr>
      <w:tabs>
        <w:tab w:val="left" w:pos="1260"/>
      </w:tabs>
      <w:adjustRightInd/>
      <w:ind w:left="1260" w:hanging="420"/>
    </w:pPr>
  </w:style>
  <w:style w:type="paragraph" w:customStyle="1" w:styleId="522">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523">
    <w:name w:val="样式 左侧:  0.85 厘米"/>
    <w:basedOn w:val="1"/>
    <w:qFormat/>
    <w:uiPriority w:val="2"/>
    <w:pPr>
      <w:adjustRightInd/>
      <w:spacing w:line="360" w:lineRule="auto"/>
    </w:pPr>
    <w:rPr>
      <w:rFonts w:cs="宋体"/>
      <w:sz w:val="24"/>
      <w:szCs w:val="20"/>
    </w:rPr>
  </w:style>
  <w:style w:type="paragraph" w:customStyle="1" w:styleId="524">
    <w:name w:val="Char Char Char Char Char Char Char Char Char Char Char Char1 Char"/>
    <w:basedOn w:val="1"/>
    <w:qFormat/>
    <w:uiPriority w:val="0"/>
    <w:rPr>
      <w:rFonts w:ascii="Tahoma" w:hAnsi="Tahoma" w:cs="仿宋_GB2312"/>
      <w:sz w:val="24"/>
      <w:szCs w:val="20"/>
    </w:rPr>
  </w:style>
  <w:style w:type="paragraph" w:customStyle="1" w:styleId="525">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52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7">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9">
    <w:name w:val="Char Char1 Char Char Char Char Char Char"/>
    <w:basedOn w:val="1"/>
    <w:qFormat/>
    <w:uiPriority w:val="0"/>
    <w:rPr>
      <w:rFonts w:ascii="仿宋_GB2312" w:eastAsia="仿宋_GB2312"/>
      <w:b/>
      <w:sz w:val="32"/>
      <w:szCs w:val="20"/>
    </w:rPr>
  </w:style>
  <w:style w:type="paragraph" w:customStyle="1" w:styleId="53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1">
    <w:name w:val="Char Char1 Char Char Char Char Char Char2"/>
    <w:basedOn w:val="1"/>
    <w:qFormat/>
    <w:uiPriority w:val="0"/>
    <w:rPr>
      <w:rFonts w:ascii="仿宋_GB2312" w:eastAsia="仿宋_GB2312"/>
      <w:b/>
      <w:sz w:val="32"/>
      <w:szCs w:val="20"/>
    </w:rPr>
  </w:style>
  <w:style w:type="paragraph" w:customStyle="1" w:styleId="532">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3">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7">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9">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1">
    <w:name w:val="Char31"/>
    <w:basedOn w:val="1"/>
    <w:qFormat/>
    <w:uiPriority w:val="0"/>
    <w:pPr>
      <w:adjustRightInd/>
    </w:pPr>
    <w:rPr>
      <w:rFonts w:ascii="仿宋_GB2312" w:eastAsia="仿宋_GB2312"/>
      <w:b/>
      <w:sz w:val="32"/>
      <w:szCs w:val="32"/>
    </w:rPr>
  </w:style>
  <w:style w:type="paragraph" w:customStyle="1" w:styleId="542">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543">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5">
    <w:name w:val="Char Char1"/>
    <w:basedOn w:val="1"/>
    <w:qFormat/>
    <w:uiPriority w:val="0"/>
    <w:pPr>
      <w:widowControl/>
      <w:spacing w:after="160" w:line="240" w:lineRule="exact"/>
      <w:jc w:val="left"/>
    </w:pPr>
    <w:rPr>
      <w:rFonts w:eastAsia="仿宋_GB2312"/>
      <w:sz w:val="28"/>
    </w:rPr>
  </w:style>
  <w:style w:type="paragraph" w:customStyle="1" w:styleId="546">
    <w:name w:val="Char21"/>
    <w:basedOn w:val="1"/>
    <w:qFormat/>
    <w:uiPriority w:val="0"/>
    <w:pPr>
      <w:adjustRightInd/>
      <w:ind w:firstLine="200" w:firstLineChars="200"/>
    </w:pPr>
    <w:rPr>
      <w:rFonts w:ascii="仿宋_GB2312" w:eastAsia="仿宋_GB2312"/>
      <w:b/>
      <w:sz w:val="32"/>
      <w:szCs w:val="32"/>
    </w:rPr>
  </w:style>
  <w:style w:type="paragraph" w:customStyle="1" w:styleId="547">
    <w:name w:val="列表段落1"/>
    <w:basedOn w:val="1"/>
    <w:qFormat/>
    <w:uiPriority w:val="34"/>
    <w:pPr>
      <w:adjustRightInd/>
      <w:ind w:right="238" w:firstLine="420"/>
    </w:pPr>
    <w:rPr>
      <w:rFonts w:ascii="Calibri" w:hAnsi="Calibri"/>
      <w:sz w:val="24"/>
    </w:rPr>
  </w:style>
  <w:style w:type="paragraph" w:customStyle="1" w:styleId="548">
    <w:name w:val="Char Char110"/>
    <w:basedOn w:val="1"/>
    <w:qFormat/>
    <w:uiPriority w:val="6"/>
    <w:pPr>
      <w:spacing w:line="360" w:lineRule="auto"/>
    </w:pPr>
    <w:rPr>
      <w:rFonts w:ascii="Tahoma" w:hAnsi="Tahoma"/>
      <w:sz w:val="24"/>
      <w:szCs w:val="20"/>
    </w:rPr>
  </w:style>
  <w:style w:type="paragraph" w:customStyle="1" w:styleId="549">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1">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2">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3">
    <w:name w:val="Char Char Char Char Char Char Char Char Char Char Char Char1 Char2"/>
    <w:basedOn w:val="1"/>
    <w:qFormat/>
    <w:uiPriority w:val="0"/>
    <w:rPr>
      <w:rFonts w:ascii="Tahoma" w:hAnsi="Tahoma" w:cs="仿宋_GB2312"/>
      <w:sz w:val="24"/>
      <w:szCs w:val="20"/>
    </w:rPr>
  </w:style>
  <w:style w:type="paragraph" w:customStyle="1" w:styleId="554">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5">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6">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55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8">
    <w:name w:val="_Style 12"/>
    <w:basedOn w:val="20"/>
    <w:qFormat/>
    <w:uiPriority w:val="0"/>
    <w:pPr>
      <w:snapToGrid w:val="0"/>
      <w:spacing w:line="360" w:lineRule="auto"/>
    </w:pPr>
  </w:style>
  <w:style w:type="paragraph" w:customStyle="1" w:styleId="559">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0">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1">
    <w:name w:val="_Style 94"/>
    <w:basedOn w:val="1"/>
    <w:next w:val="102"/>
    <w:qFormat/>
    <w:uiPriority w:val="34"/>
    <w:pPr>
      <w:adjustRightInd/>
      <w:spacing w:line="360" w:lineRule="auto"/>
      <w:ind w:firstLine="200" w:firstLineChars="200"/>
    </w:pPr>
    <w:rPr>
      <w:rFonts w:ascii="Calibri" w:hAnsi="Calibri"/>
      <w:sz w:val="28"/>
      <w:szCs w:val="20"/>
    </w:rPr>
  </w:style>
  <w:style w:type="paragraph" w:customStyle="1" w:styleId="56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3">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5">
    <w:name w:val="3级标题"/>
    <w:basedOn w:val="357"/>
    <w:qFormat/>
    <w:uiPriority w:val="0"/>
    <w:pPr>
      <w:outlineLvl w:val="2"/>
    </w:pPr>
  </w:style>
  <w:style w:type="paragraph" w:customStyle="1" w:styleId="566">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7">
    <w:name w:val="Char1 Char Char Char3"/>
    <w:basedOn w:val="1"/>
    <w:qFormat/>
    <w:uiPriority w:val="0"/>
    <w:pPr>
      <w:adjustRightInd/>
      <w:ind w:firstLine="200" w:firstLineChars="200"/>
    </w:pPr>
    <w:rPr>
      <w:rFonts w:ascii="Tahoma" w:hAnsi="Tahoma"/>
      <w:sz w:val="24"/>
      <w:szCs w:val="20"/>
    </w:rPr>
  </w:style>
  <w:style w:type="paragraph" w:customStyle="1" w:styleId="568">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9">
    <w:name w:val="MM Empty"/>
    <w:basedOn w:val="1"/>
    <w:qFormat/>
    <w:uiPriority w:val="0"/>
    <w:pPr>
      <w:adjustRightInd/>
    </w:pPr>
  </w:style>
  <w:style w:type="paragraph" w:customStyle="1" w:styleId="570">
    <w:name w:val="Char24"/>
    <w:basedOn w:val="1"/>
    <w:qFormat/>
    <w:uiPriority w:val="0"/>
    <w:rPr>
      <w:rFonts w:ascii="仿宋_GB2312" w:eastAsia="仿宋_GB2312"/>
      <w:b/>
      <w:sz w:val="32"/>
      <w:szCs w:val="32"/>
    </w:rPr>
  </w:style>
  <w:style w:type="paragraph" w:customStyle="1" w:styleId="571">
    <w:name w:val="正文箭头"/>
    <w:basedOn w:val="223"/>
    <w:qFormat/>
    <w:uiPriority w:val="0"/>
  </w:style>
  <w:style w:type="paragraph" w:customStyle="1" w:styleId="572">
    <w:name w:val="U_编号2"/>
    <w:basedOn w:val="1"/>
    <w:qFormat/>
    <w:uiPriority w:val="0"/>
    <w:pPr>
      <w:tabs>
        <w:tab w:val="left" w:pos="785"/>
      </w:tabs>
      <w:adjustRightInd/>
      <w:spacing w:beforeLines="10" w:afterLines="10" w:line="300" w:lineRule="auto"/>
    </w:pPr>
    <w:rPr>
      <w:sz w:val="24"/>
    </w:rPr>
  </w:style>
  <w:style w:type="paragraph" w:customStyle="1" w:styleId="573">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5">
    <w:name w:val="标书标题3"/>
    <w:basedOn w:val="6"/>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6">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7">
    <w:name w:val="_Style 1"/>
    <w:basedOn w:val="1"/>
    <w:qFormat/>
    <w:uiPriority w:val="34"/>
    <w:pPr>
      <w:adjustRightInd/>
      <w:ind w:firstLine="420" w:firstLineChars="200"/>
    </w:pPr>
    <w:rPr>
      <w:rFonts w:eastAsia="仿宋_GB2312"/>
      <w:sz w:val="28"/>
    </w:rPr>
  </w:style>
  <w:style w:type="paragraph" w:customStyle="1" w:styleId="578">
    <w:name w:val="表格 内容"/>
    <w:basedOn w:val="414"/>
    <w:qFormat/>
    <w:uiPriority w:val="0"/>
    <w:rPr>
      <w:b w:val="0"/>
      <w:sz w:val="20"/>
    </w:rPr>
  </w:style>
  <w:style w:type="paragraph" w:customStyle="1" w:styleId="579">
    <w:name w:val="正文首行缩进1"/>
    <w:basedOn w:val="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0">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1">
    <w:name w:val="数字标题5"/>
    <w:basedOn w:val="9"/>
    <w:next w:val="1"/>
    <w:qFormat/>
    <w:uiPriority w:val="0"/>
    <w:pPr>
      <w:tabs>
        <w:tab w:val="left" w:pos="1080"/>
        <w:tab w:val="clear" w:pos="1008"/>
      </w:tabs>
      <w:ind w:left="1080" w:hanging="1080"/>
    </w:pPr>
  </w:style>
  <w:style w:type="paragraph" w:customStyle="1" w:styleId="582">
    <w:name w:val="数字标题1"/>
    <w:basedOn w:val="4"/>
    <w:next w:val="1"/>
    <w:qFormat/>
    <w:uiPriority w:val="0"/>
    <w:pPr>
      <w:tabs>
        <w:tab w:val="left" w:pos="480"/>
        <w:tab w:val="clear" w:pos="432"/>
      </w:tabs>
      <w:ind w:left="480" w:hanging="480"/>
    </w:pPr>
  </w:style>
  <w:style w:type="paragraph" w:customStyle="1" w:styleId="583">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9">
    <w:name w:val="0"/>
    <w:basedOn w:val="1"/>
    <w:qFormat/>
    <w:uiPriority w:val="0"/>
    <w:pPr>
      <w:widowControl/>
    </w:pPr>
    <w:rPr>
      <w:kern w:val="0"/>
      <w:sz w:val="24"/>
      <w:szCs w:val="20"/>
    </w:rPr>
  </w:style>
  <w:style w:type="paragraph" w:customStyle="1" w:styleId="590">
    <w:name w:val="Char Char113"/>
    <w:basedOn w:val="1"/>
    <w:qFormat/>
    <w:uiPriority w:val="0"/>
    <w:pPr>
      <w:widowControl/>
      <w:spacing w:after="160" w:line="240" w:lineRule="exact"/>
      <w:jc w:val="left"/>
    </w:pPr>
    <w:rPr>
      <w:rFonts w:eastAsia="仿宋_GB2312"/>
      <w:sz w:val="28"/>
    </w:rPr>
  </w:style>
  <w:style w:type="paragraph" w:customStyle="1" w:styleId="59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2">
    <w:name w:val="_Style 8"/>
    <w:basedOn w:val="1"/>
    <w:qFormat/>
    <w:uiPriority w:val="34"/>
    <w:pPr>
      <w:adjustRightInd/>
      <w:ind w:firstLine="420" w:firstLineChars="200"/>
    </w:pPr>
    <w:rPr>
      <w:rFonts w:eastAsia="仿宋_GB2312"/>
      <w:sz w:val="28"/>
    </w:rPr>
  </w:style>
  <w:style w:type="paragraph" w:customStyle="1" w:styleId="59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4">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5">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8">
    <w:name w:val="Char Char112"/>
    <w:basedOn w:val="1"/>
    <w:qFormat/>
    <w:uiPriority w:val="6"/>
    <w:pPr>
      <w:widowControl/>
      <w:spacing w:after="160" w:line="240" w:lineRule="exact"/>
      <w:jc w:val="left"/>
    </w:pPr>
    <w:rPr>
      <w:rFonts w:eastAsia="仿宋_GB2312"/>
      <w:sz w:val="28"/>
    </w:rPr>
  </w:style>
  <w:style w:type="paragraph" w:customStyle="1" w:styleId="599">
    <w:name w:val="正文 图"/>
    <w:basedOn w:val="128"/>
    <w:qFormat/>
    <w:uiPriority w:val="0"/>
    <w:pPr>
      <w:adjustRightInd/>
      <w:spacing w:before="0"/>
      <w:ind w:firstLine="0"/>
      <w:jc w:val="center"/>
    </w:pPr>
    <w:rPr>
      <w:rFonts w:ascii="微软雅黑" w:hAnsi="微软雅黑"/>
    </w:rPr>
  </w:style>
  <w:style w:type="paragraph" w:customStyle="1" w:styleId="600">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2">
    <w:name w:val="Thf"/>
    <w:basedOn w:val="247"/>
    <w:qFormat/>
    <w:uiPriority w:val="0"/>
    <w:pPr>
      <w:ind w:left="0"/>
    </w:pPr>
  </w:style>
  <w:style w:type="paragraph" w:customStyle="1" w:styleId="603">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5">
    <w:name w:val="注释"/>
    <w:basedOn w:val="1"/>
    <w:qFormat/>
    <w:uiPriority w:val="0"/>
    <w:pPr>
      <w:adjustRightInd/>
      <w:spacing w:line="360" w:lineRule="auto"/>
      <w:ind w:firstLine="480"/>
    </w:pPr>
    <w:rPr>
      <w:sz w:val="24"/>
    </w:rPr>
  </w:style>
  <w:style w:type="paragraph" w:customStyle="1" w:styleId="606">
    <w:name w:val="列出段落111"/>
    <w:basedOn w:val="1"/>
    <w:qFormat/>
    <w:uiPriority w:val="34"/>
    <w:pPr>
      <w:ind w:firstLine="420" w:firstLineChars="200"/>
    </w:pPr>
  </w:style>
  <w:style w:type="paragraph" w:customStyle="1" w:styleId="607">
    <w:name w:val="标准文本"/>
    <w:basedOn w:val="1"/>
    <w:link w:val="944"/>
    <w:qFormat/>
    <w:uiPriority w:val="0"/>
    <w:pPr>
      <w:adjustRightInd/>
      <w:spacing w:line="360" w:lineRule="auto"/>
      <w:ind w:firstLine="480" w:firstLineChars="200"/>
    </w:pPr>
    <w:rPr>
      <w:rFonts w:cs="宋体"/>
      <w:sz w:val="24"/>
      <w:szCs w:val="20"/>
    </w:rPr>
  </w:style>
  <w:style w:type="paragraph" w:customStyle="1" w:styleId="608">
    <w:name w:val="_Style 947"/>
    <w:basedOn w:val="1"/>
    <w:next w:val="102"/>
    <w:qFormat/>
    <w:uiPriority w:val="34"/>
    <w:pPr>
      <w:adjustRightInd/>
      <w:ind w:firstLine="420" w:firstLineChars="200"/>
    </w:pPr>
  </w:style>
  <w:style w:type="paragraph" w:customStyle="1" w:styleId="60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0">
    <w:name w:val="纯文本2"/>
    <w:basedOn w:val="1"/>
    <w:qFormat/>
    <w:uiPriority w:val="0"/>
    <w:pPr>
      <w:adjustRightInd/>
      <w:snapToGrid w:val="0"/>
      <w:jc w:val="left"/>
    </w:pPr>
    <w:rPr>
      <w:rFonts w:ascii="Century Gothic" w:hAnsi="楷体_GB2312" w:eastAsia="Century Gothic"/>
      <w:szCs w:val="20"/>
    </w:rPr>
  </w:style>
  <w:style w:type="paragraph" w:customStyle="1" w:styleId="61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3">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4">
    <w:name w:val="Blockquote"/>
    <w:basedOn w:val="1"/>
    <w:qFormat/>
    <w:uiPriority w:val="0"/>
    <w:pPr>
      <w:autoSpaceDE w:val="0"/>
      <w:autoSpaceDN w:val="0"/>
      <w:spacing w:before="100" w:after="100"/>
      <w:ind w:left="360" w:right="360"/>
      <w:jc w:val="left"/>
    </w:pPr>
    <w:rPr>
      <w:kern w:val="0"/>
      <w:sz w:val="24"/>
      <w:szCs w:val="20"/>
    </w:rPr>
  </w:style>
  <w:style w:type="paragraph" w:customStyle="1" w:styleId="615">
    <w:name w:val="p1"/>
    <w:basedOn w:val="1"/>
    <w:qFormat/>
    <w:uiPriority w:val="0"/>
    <w:pPr>
      <w:widowControl/>
      <w:adjustRightInd/>
      <w:jc w:val="left"/>
    </w:pPr>
    <w:rPr>
      <w:rFonts w:ascii=".PingFang SC" w:eastAsia=".PingFang SC"/>
      <w:color w:val="454545"/>
      <w:kern w:val="0"/>
      <w:sz w:val="18"/>
      <w:szCs w:val="18"/>
    </w:rPr>
  </w:style>
  <w:style w:type="paragraph" w:customStyle="1" w:styleId="616">
    <w:name w:val="Table Paragraph"/>
    <w:basedOn w:val="1"/>
    <w:qFormat/>
    <w:uiPriority w:val="0"/>
    <w:pPr>
      <w:adjustRightInd/>
      <w:jc w:val="left"/>
    </w:pPr>
    <w:rPr>
      <w:rFonts w:ascii="Calibri" w:hAnsi="Calibri"/>
      <w:kern w:val="0"/>
      <w:sz w:val="22"/>
      <w:szCs w:val="22"/>
      <w:lang w:eastAsia="en-US"/>
    </w:rPr>
  </w:style>
  <w:style w:type="paragraph" w:customStyle="1" w:styleId="61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0">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1">
    <w:name w:val="Plain Text"/>
    <w:basedOn w:val="1"/>
    <w:qFormat/>
    <w:uiPriority w:val="0"/>
    <w:pPr>
      <w:spacing w:before="156" w:beforeLines="50" w:after="156" w:afterLines="50" w:line="400" w:lineRule="exact"/>
    </w:pPr>
    <w:rPr>
      <w:rFonts w:ascii="宋体" w:hAnsi="Courier New"/>
      <w:sz w:val="24"/>
    </w:rPr>
  </w:style>
  <w:style w:type="paragraph" w:customStyle="1" w:styleId="622">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623">
    <w:name w:val="表格非标题文字 Char"/>
    <w:link w:val="82"/>
    <w:qFormat/>
    <w:uiPriority w:val="0"/>
    <w:rPr>
      <w:rFonts w:ascii="Futura Bk" w:hAnsi="Futura Bk"/>
      <w:kern w:val="2"/>
      <w:sz w:val="18"/>
      <w:szCs w:val="21"/>
      <w:lang w:val="en-US" w:eastAsia="zh-CN" w:bidi="ar-SA"/>
    </w:rPr>
  </w:style>
  <w:style w:type="character" w:customStyle="1" w:styleId="624">
    <w:name w:val="*正文 Char"/>
    <w:link w:val="83"/>
    <w:qFormat/>
    <w:locked/>
    <w:uiPriority w:val="0"/>
    <w:rPr>
      <w:rFonts w:ascii="宋体" w:hAnsi="宋体"/>
      <w:sz w:val="24"/>
    </w:rPr>
  </w:style>
  <w:style w:type="character" w:customStyle="1" w:styleId="625">
    <w:name w:val="Char Char71"/>
    <w:semiHidden/>
    <w:qFormat/>
    <w:uiPriority w:val="0"/>
    <w:rPr>
      <w:rFonts w:eastAsia="宋体"/>
      <w:kern w:val="2"/>
      <w:sz w:val="21"/>
      <w:szCs w:val="24"/>
      <w:lang w:val="en-US" w:eastAsia="zh-CN" w:bidi="ar-SA"/>
    </w:rPr>
  </w:style>
  <w:style w:type="character" w:customStyle="1" w:styleId="626">
    <w:name w:val="Char Char6"/>
    <w:qFormat/>
    <w:uiPriority w:val="0"/>
    <w:rPr>
      <w:rFonts w:eastAsia="宋体"/>
      <w:kern w:val="2"/>
      <w:sz w:val="21"/>
      <w:szCs w:val="24"/>
      <w:lang w:val="en-US" w:eastAsia="zh-CN" w:bidi="ar-SA"/>
    </w:rPr>
  </w:style>
  <w:style w:type="character" w:customStyle="1" w:styleId="627">
    <w:name w:val="正文缩进 Char"/>
    <w:qFormat/>
    <w:uiPriority w:val="0"/>
    <w:rPr>
      <w:rFonts w:eastAsia="宋体"/>
      <w:kern w:val="2"/>
      <w:sz w:val="21"/>
      <w:lang w:val="en-US" w:eastAsia="zh-CN"/>
    </w:rPr>
  </w:style>
  <w:style w:type="character" w:customStyle="1" w:styleId="628">
    <w:name w:val="正文首行缩进 Char1"/>
    <w:qFormat/>
    <w:uiPriority w:val="0"/>
    <w:rPr>
      <w:rFonts w:ascii="宋体" w:hAnsi="Times New Roman" w:eastAsia="宋体" w:cs="Times New Roman"/>
      <w:snapToGrid w:val="0"/>
      <w:kern w:val="2"/>
      <w:sz w:val="24"/>
      <w:szCs w:val="21"/>
      <w:lang w:val="zh-CN"/>
    </w:rPr>
  </w:style>
  <w:style w:type="character" w:customStyle="1" w:styleId="629">
    <w:name w:val="Char Char28"/>
    <w:qFormat/>
    <w:uiPriority w:val="6"/>
    <w:rPr>
      <w:rFonts w:ascii="仿宋_GB2312" w:hAnsi="仿宋_GB2312" w:eastAsia="仿宋_GB2312"/>
      <w:kern w:val="1"/>
      <w:sz w:val="28"/>
    </w:rPr>
  </w:style>
  <w:style w:type="character" w:customStyle="1" w:styleId="63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1">
    <w:name w:val="Heading 1 Char"/>
    <w:qFormat/>
    <w:uiPriority w:val="6"/>
    <w:rPr>
      <w:rFonts w:ascii="Times New Roman" w:hAnsi="Times New Roman" w:eastAsia="黑体" w:cs="Times New Roman"/>
      <w:b/>
      <w:kern w:val="0"/>
      <w:sz w:val="24"/>
      <w:szCs w:val="24"/>
    </w:rPr>
  </w:style>
  <w:style w:type="character" w:customStyle="1" w:styleId="632">
    <w:name w:val="U_正文 Char"/>
    <w:link w:val="84"/>
    <w:qFormat/>
    <w:uiPriority w:val="0"/>
    <w:rPr>
      <w:sz w:val="24"/>
      <w:szCs w:val="24"/>
    </w:rPr>
  </w:style>
  <w:style w:type="character" w:customStyle="1" w:styleId="633">
    <w:name w:val="HTML 地址 Char1"/>
    <w:qFormat/>
    <w:uiPriority w:val="0"/>
    <w:rPr>
      <w:rFonts w:ascii="Times New Roman" w:hAnsi="Times New Roman" w:eastAsia="宋体" w:cs="Times New Roman"/>
      <w:i/>
      <w:iCs/>
      <w:szCs w:val="24"/>
    </w:rPr>
  </w:style>
  <w:style w:type="character" w:customStyle="1" w:styleId="634">
    <w:name w:val="批注主题 Char1"/>
    <w:link w:val="60"/>
    <w:qFormat/>
    <w:uiPriority w:val="0"/>
    <w:rPr>
      <w:b/>
      <w:bCs/>
      <w:kern w:val="2"/>
      <w:sz w:val="21"/>
      <w:szCs w:val="24"/>
    </w:rPr>
  </w:style>
  <w:style w:type="character" w:customStyle="1" w:styleId="635">
    <w:name w:val="Char Char51"/>
    <w:qFormat/>
    <w:uiPriority w:val="0"/>
    <w:rPr>
      <w:rFonts w:ascii="宋体" w:hAnsi="Courier New" w:eastAsia="宋体"/>
      <w:kern w:val="2"/>
      <w:sz w:val="21"/>
      <w:lang w:val="en-US" w:eastAsia="zh-CN"/>
    </w:rPr>
  </w:style>
  <w:style w:type="character" w:customStyle="1" w:styleId="636">
    <w:name w:val="表正文 Char"/>
    <w:qFormat/>
    <w:uiPriority w:val="0"/>
    <w:rPr>
      <w:rFonts w:ascii="宋体" w:eastAsia="宋体"/>
      <w:snapToGrid w:val="0"/>
      <w:color w:val="000000"/>
      <w:kern w:val="28"/>
      <w:sz w:val="28"/>
      <w:lang w:val="en-US" w:eastAsia="zh-CN" w:bidi="ar-SA"/>
    </w:rPr>
  </w:style>
  <w:style w:type="character" w:customStyle="1" w:styleId="637">
    <w:name w:val="Char Char34"/>
    <w:qFormat/>
    <w:uiPriority w:val="6"/>
    <w:rPr>
      <w:b/>
      <w:kern w:val="1"/>
      <w:sz w:val="28"/>
      <w:szCs w:val="28"/>
    </w:rPr>
  </w:style>
  <w:style w:type="character" w:customStyle="1" w:styleId="63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9">
    <w:name w:val="哈哈正文 Char"/>
    <w:link w:val="85"/>
    <w:qFormat/>
    <w:uiPriority w:val="0"/>
    <w:rPr>
      <w:rFonts w:ascii="宋体" w:hAnsi="宋体" w:eastAsia="宋体"/>
      <w:kern w:val="2"/>
      <w:sz w:val="24"/>
      <w:lang w:bidi="ar-SA"/>
    </w:rPr>
  </w:style>
  <w:style w:type="character" w:customStyle="1" w:styleId="640">
    <w:name w:val="未处理的提及1"/>
    <w:qFormat/>
    <w:uiPriority w:val="0"/>
    <w:rPr>
      <w:color w:val="808080"/>
      <w:shd w:val="clear" w:color="auto" w:fill="E6E6E6"/>
    </w:rPr>
  </w:style>
  <w:style w:type="character" w:customStyle="1" w:styleId="641">
    <w:name w:val="txt"/>
    <w:qFormat/>
    <w:uiPriority w:val="0"/>
    <w:rPr>
      <w:rFonts w:ascii="仿宋_GB2312" w:eastAsia="微软雅黑"/>
      <w:b/>
      <w:kern w:val="2"/>
      <w:sz w:val="32"/>
      <w:szCs w:val="32"/>
      <w:lang w:val="en-US" w:eastAsia="zh-CN" w:bidi="ar-SA"/>
    </w:rPr>
  </w:style>
  <w:style w:type="character" w:customStyle="1" w:styleId="642">
    <w:name w:val="二级标题 Char Char"/>
    <w:qFormat/>
    <w:uiPriority w:val="0"/>
    <w:rPr>
      <w:rFonts w:ascii="宋体" w:hAnsi="宋体" w:eastAsia="宋体"/>
      <w:b/>
      <w:snapToGrid w:val="0"/>
      <w:kern w:val="2"/>
      <w:sz w:val="24"/>
      <w:szCs w:val="24"/>
      <w:lang w:val="en-US" w:eastAsia="zh-CN" w:bidi="ar-SA"/>
    </w:rPr>
  </w:style>
  <w:style w:type="character" w:customStyle="1" w:styleId="643">
    <w:name w:val="Char Char32"/>
    <w:qFormat/>
    <w:uiPriority w:val="6"/>
    <w:rPr>
      <w:b/>
      <w:kern w:val="1"/>
      <w:sz w:val="24"/>
      <w:szCs w:val="24"/>
    </w:rPr>
  </w:style>
  <w:style w:type="character" w:customStyle="1" w:styleId="644">
    <w:name w:val="PI Char1"/>
    <w:qFormat/>
    <w:uiPriority w:val="0"/>
    <w:rPr>
      <w:rFonts w:ascii="宋体" w:hAnsi="宋体"/>
      <w:kern w:val="2"/>
      <w:sz w:val="24"/>
      <w:szCs w:val="24"/>
    </w:rPr>
  </w:style>
  <w:style w:type="character" w:customStyle="1" w:styleId="645">
    <w:name w:val="tw4winTerm"/>
    <w:qFormat/>
    <w:uiPriority w:val="0"/>
    <w:rPr>
      <w:color w:val="0000FF"/>
    </w:rPr>
  </w:style>
  <w:style w:type="character" w:customStyle="1" w:styleId="646">
    <w:name w:val="Footer Char"/>
    <w:qFormat/>
    <w:locked/>
    <w:uiPriority w:val="0"/>
    <w:rPr>
      <w:rFonts w:eastAsia="宋体"/>
      <w:kern w:val="2"/>
      <w:sz w:val="18"/>
      <w:lang w:val="en-US" w:eastAsia="zh-CN" w:bidi="ar-SA"/>
    </w:rPr>
  </w:style>
  <w:style w:type="character" w:customStyle="1" w:styleId="647">
    <w:name w:val="普通文字 Char Char1"/>
    <w:qFormat/>
    <w:uiPriority w:val="0"/>
    <w:rPr>
      <w:rFonts w:ascii="宋体" w:hAnsi="Courier New"/>
      <w:kern w:val="2"/>
      <w:sz w:val="21"/>
    </w:rPr>
  </w:style>
  <w:style w:type="character" w:customStyle="1" w:styleId="648">
    <w:name w:val="Char Char101"/>
    <w:qFormat/>
    <w:uiPriority w:val="6"/>
    <w:rPr>
      <w:rFonts w:ascii="宋体" w:hAnsi="宋体"/>
      <w:kern w:val="2"/>
      <w:sz w:val="21"/>
      <w:szCs w:val="24"/>
      <w:lang w:val="en-US" w:eastAsia="zh-CN"/>
    </w:rPr>
  </w:style>
  <w:style w:type="character" w:customStyle="1" w:styleId="649">
    <w:name w:val="标题 4 Char"/>
    <w:qFormat/>
    <w:uiPriority w:val="0"/>
    <w:rPr>
      <w:rFonts w:ascii="Arial" w:hAnsi="Arial" w:eastAsia="黑体"/>
      <w:b/>
      <w:kern w:val="2"/>
      <w:sz w:val="28"/>
    </w:rPr>
  </w:style>
  <w:style w:type="character" w:customStyle="1" w:styleId="650">
    <w:name w:val="链接"/>
    <w:qFormat/>
    <w:uiPriority w:val="0"/>
    <w:rPr>
      <w:color w:val="0000FF"/>
      <w:sz w:val="21"/>
      <w:szCs w:val="21"/>
      <w:u w:val="single"/>
    </w:rPr>
  </w:style>
  <w:style w:type="character" w:customStyle="1" w:styleId="651">
    <w:name w:val="h4 Char"/>
    <w:qFormat/>
    <w:uiPriority w:val="0"/>
    <w:rPr>
      <w:rFonts w:ascii="Arial" w:hAnsi="Arial" w:eastAsia="黑体"/>
      <w:b/>
      <w:bCs/>
      <w:kern w:val="2"/>
      <w:sz w:val="28"/>
      <w:szCs w:val="28"/>
      <w:lang w:val="zh-CN" w:eastAsia="zh-CN" w:bidi="ar-SA"/>
    </w:rPr>
  </w:style>
  <w:style w:type="character" w:customStyle="1" w:styleId="652">
    <w:name w:val="5正文 Char"/>
    <w:link w:val="86"/>
    <w:qFormat/>
    <w:uiPriority w:val="0"/>
    <w:rPr>
      <w:rFonts w:ascii="仿宋_GB2312" w:hAnsi="微软雅黑" w:eastAsia="仿宋_GB2312"/>
      <w:sz w:val="28"/>
      <w:szCs w:val="21"/>
    </w:rPr>
  </w:style>
  <w:style w:type="character" w:customStyle="1" w:styleId="653">
    <w:name w:val="标题 3 字符"/>
    <w:qFormat/>
    <w:uiPriority w:val="9"/>
    <w:rPr>
      <w:b/>
      <w:bCs/>
      <w:kern w:val="2"/>
      <w:sz w:val="32"/>
      <w:szCs w:val="32"/>
    </w:rPr>
  </w:style>
  <w:style w:type="character" w:customStyle="1" w:styleId="654">
    <w:name w:val="样式6 Char"/>
    <w:qFormat/>
    <w:uiPriority w:val="0"/>
    <w:rPr>
      <w:rFonts w:ascii="仿宋_GB2312" w:hAnsi="宋体" w:eastAsia="仿宋_GB2312"/>
      <w:b/>
      <w:bCs/>
      <w:kern w:val="2"/>
      <w:sz w:val="24"/>
      <w:szCs w:val="24"/>
      <w:lang w:val="en-US" w:eastAsia="zh-CN" w:bidi="ar-SA"/>
    </w:rPr>
  </w:style>
  <w:style w:type="character" w:customStyle="1" w:styleId="655">
    <w:name w:val="Char Char14"/>
    <w:qFormat/>
    <w:uiPriority w:val="6"/>
    <w:rPr>
      <w:rFonts w:ascii="黑体" w:hAnsi="黑体" w:eastAsia="黑体"/>
    </w:rPr>
  </w:style>
  <w:style w:type="character" w:customStyle="1" w:styleId="656">
    <w:name w:val="Heading 2 Hidden Char"/>
    <w:qFormat/>
    <w:uiPriority w:val="0"/>
    <w:rPr>
      <w:rFonts w:ascii="仿宋_GB2312" w:eastAsia="仿宋_GB2312"/>
      <w:b/>
      <w:bCs/>
      <w:kern w:val="2"/>
      <w:sz w:val="24"/>
      <w:szCs w:val="24"/>
      <w:lang w:val="zh-CN" w:eastAsia="zh-CN" w:bidi="ar-SA"/>
    </w:rPr>
  </w:style>
  <w:style w:type="character" w:customStyle="1" w:styleId="657">
    <w:name w:val="正文首行缩进 2 Char"/>
    <w:link w:val="61"/>
    <w:qFormat/>
    <w:uiPriority w:val="0"/>
    <w:rPr>
      <w:rFonts w:ascii="宋体" w:hAnsi="宋体"/>
      <w:kern w:val="2"/>
      <w:sz w:val="21"/>
      <w:szCs w:val="24"/>
    </w:rPr>
  </w:style>
  <w:style w:type="character" w:customStyle="1" w:styleId="658">
    <w:name w:val="font11"/>
    <w:qFormat/>
    <w:uiPriority w:val="0"/>
    <w:rPr>
      <w:rFonts w:hint="default" w:ascii="Times New Roman" w:hAnsi="Times New Roman" w:cs="Times New Roman"/>
      <w:color w:val="000000"/>
      <w:sz w:val="22"/>
      <w:szCs w:val="22"/>
      <w:u w:val="none"/>
    </w:rPr>
  </w:style>
  <w:style w:type="character" w:customStyle="1" w:styleId="659">
    <w:name w:val="表正文 Char1"/>
    <w:qFormat/>
    <w:uiPriority w:val="0"/>
    <w:rPr>
      <w:rFonts w:ascii="宋体" w:eastAsia="宋体"/>
      <w:snapToGrid w:val="0"/>
      <w:color w:val="000000"/>
      <w:kern w:val="28"/>
      <w:sz w:val="28"/>
    </w:rPr>
  </w:style>
  <w:style w:type="character" w:customStyle="1" w:styleId="660">
    <w:name w:val="blue1"/>
    <w:basedOn w:val="69"/>
    <w:qFormat/>
    <w:uiPriority w:val="0"/>
    <w:rPr>
      <w:rFonts w:ascii="Arial" w:hAnsi="Arial" w:eastAsia="黑体" w:cs="Arial"/>
      <w:snapToGrid w:val="0"/>
      <w:kern w:val="0"/>
      <w:szCs w:val="21"/>
    </w:rPr>
  </w:style>
  <w:style w:type="character" w:customStyle="1" w:styleId="661">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662">
    <w:name w:val="标书1 Char"/>
    <w:qFormat/>
    <w:uiPriority w:val="0"/>
    <w:rPr>
      <w:rFonts w:eastAsia="宋体"/>
      <w:b/>
      <w:bCs/>
      <w:kern w:val="44"/>
      <w:sz w:val="44"/>
      <w:szCs w:val="44"/>
      <w:lang w:val="en-US" w:eastAsia="zh-CN" w:bidi="ar-SA"/>
    </w:rPr>
  </w:style>
  <w:style w:type="character" w:customStyle="1" w:styleId="663">
    <w:name w:val="样式5 Char"/>
    <w:qFormat/>
    <w:uiPriority w:val="0"/>
    <w:rPr>
      <w:rFonts w:ascii="仿宋_GB2312" w:hAnsi="仿宋" w:eastAsia="仿宋_GB2312"/>
      <w:kern w:val="2"/>
      <w:sz w:val="24"/>
      <w:szCs w:val="24"/>
    </w:rPr>
  </w:style>
  <w:style w:type="character" w:customStyle="1" w:styleId="664">
    <w:name w:val="样式4 Char"/>
    <w:qFormat/>
    <w:uiPriority w:val="0"/>
    <w:rPr>
      <w:rFonts w:ascii="仿宋_GB2312" w:hAnsi="仿宋" w:eastAsia="仿宋_GB2312"/>
      <w:b/>
      <w:kern w:val="2"/>
      <w:sz w:val="32"/>
      <w:szCs w:val="32"/>
      <w:lang w:bidi="ar-SA"/>
    </w:rPr>
  </w:style>
  <w:style w:type="character" w:customStyle="1" w:styleId="665">
    <w:name w:val="插图说明 Char"/>
    <w:qFormat/>
    <w:uiPriority w:val="0"/>
    <w:rPr>
      <w:rFonts w:eastAsia="黑体"/>
      <w:sz w:val="24"/>
      <w:lang w:val="en-US" w:eastAsia="zh-CN"/>
    </w:rPr>
  </w:style>
  <w:style w:type="character" w:customStyle="1" w:styleId="666">
    <w:name w:val="正文2 Char Char"/>
    <w:link w:val="87"/>
    <w:qFormat/>
    <w:uiPriority w:val="0"/>
    <w:rPr>
      <w:rFonts w:eastAsia="宋体"/>
      <w:kern w:val="2"/>
      <w:sz w:val="24"/>
      <w:lang w:val="en-US" w:eastAsia="zh-CN" w:bidi="ar-SA"/>
    </w:rPr>
  </w:style>
  <w:style w:type="character" w:customStyle="1" w:styleId="667">
    <w:name w:val="Char Char24"/>
    <w:qFormat/>
    <w:uiPriority w:val="6"/>
    <w:rPr>
      <w:kern w:val="1"/>
      <w:sz w:val="21"/>
    </w:rPr>
  </w:style>
  <w:style w:type="character" w:customStyle="1" w:styleId="668">
    <w:name w:val="副标题 Char"/>
    <w:link w:val="47"/>
    <w:qFormat/>
    <w:uiPriority w:val="0"/>
    <w:rPr>
      <w:rFonts w:ascii="Arial" w:hAnsi="Arial" w:eastAsia="隶书"/>
      <w:b/>
      <w:bCs/>
      <w:kern w:val="28"/>
      <w:sz w:val="44"/>
      <w:szCs w:val="32"/>
      <w:lang w:val="en-US" w:eastAsia="zh-CN" w:bidi="ar-SA"/>
    </w:rPr>
  </w:style>
  <w:style w:type="character" w:customStyle="1" w:styleId="669">
    <w:name w:val="普通文字 Char1 Char"/>
    <w:qFormat/>
    <w:uiPriority w:val="0"/>
    <w:rPr>
      <w:rFonts w:ascii="宋体" w:hAnsi="Courier New" w:eastAsia="宋体"/>
      <w:kern w:val="2"/>
      <w:sz w:val="21"/>
      <w:szCs w:val="24"/>
      <w:lang w:val="en-US" w:eastAsia="zh-CN" w:bidi="ar-SA"/>
    </w:rPr>
  </w:style>
  <w:style w:type="character" w:customStyle="1" w:styleId="670">
    <w:name w:val="h3 Char1"/>
    <w:qFormat/>
    <w:uiPriority w:val="0"/>
    <w:rPr>
      <w:rFonts w:eastAsia="宋体"/>
      <w:b/>
      <w:bCs/>
      <w:kern w:val="2"/>
      <w:sz w:val="32"/>
      <w:szCs w:val="32"/>
      <w:lang w:bidi="ar-SA"/>
    </w:rPr>
  </w:style>
  <w:style w:type="character" w:customStyle="1" w:styleId="671">
    <w:name w:val="标题 Char1"/>
    <w:qFormat/>
    <w:uiPriority w:val="0"/>
    <w:rPr>
      <w:rFonts w:ascii="Cambria" w:hAnsi="Cambria" w:eastAsia="宋体" w:cs="Times New Roman"/>
      <w:b/>
      <w:bCs/>
      <w:sz w:val="32"/>
      <w:szCs w:val="32"/>
      <w:lang w:bidi="ar-SA"/>
    </w:rPr>
  </w:style>
  <w:style w:type="character" w:customStyle="1" w:styleId="672">
    <w:name w:val="gf正文1 Char"/>
    <w:qFormat/>
    <w:uiPriority w:val="0"/>
    <w:rPr>
      <w:rFonts w:ascii="宋体" w:hAnsi="宋体" w:eastAsia="宋体" w:cs="宋体"/>
      <w:kern w:val="2"/>
      <w:sz w:val="24"/>
      <w:szCs w:val="24"/>
      <w:lang w:val="en-US" w:eastAsia="zh-CN" w:bidi="ar-SA"/>
    </w:rPr>
  </w:style>
  <w:style w:type="character" w:customStyle="1" w:styleId="673">
    <w:name w:val="正文文本缩进 Char1"/>
    <w:qFormat/>
    <w:uiPriority w:val="0"/>
    <w:rPr>
      <w:rFonts w:ascii="Calibri" w:hAnsi="Calibri"/>
      <w:sz w:val="28"/>
    </w:rPr>
  </w:style>
  <w:style w:type="character" w:customStyle="1" w:styleId="674">
    <w:name w:val="No Spacing Char"/>
    <w:link w:val="88"/>
    <w:qFormat/>
    <w:uiPriority w:val="1"/>
    <w:rPr>
      <w:sz w:val="22"/>
      <w:szCs w:val="22"/>
      <w:lang w:val="en-US" w:eastAsia="zh-CN" w:bidi="ar-SA"/>
    </w:rPr>
  </w:style>
  <w:style w:type="character" w:customStyle="1" w:styleId="675">
    <w:name w:val="样式7 Char"/>
    <w:qFormat/>
    <w:uiPriority w:val="0"/>
    <w:rPr>
      <w:rFonts w:ascii="仿宋_GB2312" w:hAnsi="仿宋" w:eastAsia="仿宋_GB2312"/>
      <w:b/>
      <w:kern w:val="2"/>
      <w:sz w:val="24"/>
      <w:szCs w:val="24"/>
    </w:rPr>
  </w:style>
  <w:style w:type="character" w:customStyle="1" w:styleId="676">
    <w:name w:val="font12gray1"/>
    <w:qFormat/>
    <w:uiPriority w:val="0"/>
    <w:rPr>
      <w:rFonts w:ascii="仿宋_GB2312" w:eastAsia="微软雅黑"/>
      <w:b/>
      <w:spacing w:val="300"/>
      <w:kern w:val="2"/>
      <w:sz w:val="18"/>
      <w:szCs w:val="18"/>
      <w:lang w:val="en-US" w:eastAsia="zh-CN" w:bidi="ar-SA"/>
    </w:rPr>
  </w:style>
  <w:style w:type="character" w:customStyle="1" w:styleId="677">
    <w:name w:val="Char Char7"/>
    <w:semiHidden/>
    <w:qFormat/>
    <w:uiPriority w:val="0"/>
    <w:rPr>
      <w:rFonts w:eastAsia="宋体"/>
      <w:kern w:val="2"/>
      <w:sz w:val="21"/>
      <w:szCs w:val="24"/>
      <w:lang w:val="en-US" w:eastAsia="zh-CN" w:bidi="ar-SA"/>
    </w:rPr>
  </w:style>
  <w:style w:type="character" w:customStyle="1" w:styleId="678">
    <w:name w:val="表名 Char"/>
    <w:qFormat/>
    <w:uiPriority w:val="0"/>
    <w:rPr>
      <w:rFonts w:eastAsia="宋体"/>
      <w:b/>
      <w:bCs/>
      <w:kern w:val="2"/>
      <w:sz w:val="24"/>
      <w:szCs w:val="24"/>
      <w:lang w:val="en-US" w:eastAsia="zh-CN" w:bidi="ar-SA"/>
    </w:rPr>
  </w:style>
  <w:style w:type="character" w:customStyle="1" w:styleId="679">
    <w:name w:val="Document Map Char"/>
    <w:qFormat/>
    <w:locked/>
    <w:uiPriority w:val="0"/>
    <w:rPr>
      <w:rFonts w:eastAsia="宋体"/>
      <w:kern w:val="2"/>
      <w:sz w:val="21"/>
      <w:szCs w:val="24"/>
      <w:lang w:val="en-US" w:eastAsia="zh-CN" w:bidi="ar-SA"/>
    </w:rPr>
  </w:style>
  <w:style w:type="character" w:customStyle="1" w:styleId="680">
    <w:name w:val="font41"/>
    <w:qFormat/>
    <w:uiPriority w:val="0"/>
    <w:rPr>
      <w:rFonts w:hint="eastAsia" w:ascii="仿宋_GB2312" w:eastAsia="仿宋_GB2312" w:cs="仿宋_GB2312"/>
      <w:color w:val="000000"/>
      <w:sz w:val="22"/>
      <w:szCs w:val="22"/>
      <w:u w:val="none"/>
    </w:rPr>
  </w:style>
  <w:style w:type="character" w:customStyle="1" w:styleId="681">
    <w:name w:val="标题 6 Char"/>
    <w:link w:val="10"/>
    <w:qFormat/>
    <w:uiPriority w:val="0"/>
    <w:rPr>
      <w:rFonts w:ascii="Arial" w:hAnsi="Arial" w:eastAsia="黑体"/>
      <w:b/>
      <w:bCs/>
      <w:kern w:val="2"/>
      <w:sz w:val="24"/>
      <w:szCs w:val="24"/>
    </w:rPr>
  </w:style>
  <w:style w:type="character" w:customStyle="1" w:styleId="682">
    <w:name w:val="纯文本 Char_0"/>
    <w:link w:val="89"/>
    <w:qFormat/>
    <w:uiPriority w:val="0"/>
    <w:rPr>
      <w:rFonts w:ascii="宋体" w:hAnsi="Courier New"/>
      <w:kern w:val="2"/>
      <w:sz w:val="21"/>
      <w:szCs w:val="21"/>
      <w:lang w:val="en-US" w:eastAsia="zh-CN"/>
    </w:rPr>
  </w:style>
  <w:style w:type="character" w:customStyle="1" w:styleId="683">
    <w:name w:val="Balloon Text Char"/>
    <w:qFormat/>
    <w:locked/>
    <w:uiPriority w:val="0"/>
    <w:rPr>
      <w:rFonts w:eastAsia="宋体"/>
      <w:kern w:val="2"/>
      <w:sz w:val="18"/>
      <w:szCs w:val="18"/>
      <w:lang w:val="en-US" w:eastAsia="zh-CN" w:bidi="ar-SA"/>
    </w:rPr>
  </w:style>
  <w:style w:type="character" w:customStyle="1" w:styleId="684">
    <w:name w:val="正文 项目2 Char"/>
    <w:basedOn w:val="685"/>
    <w:qFormat/>
    <w:uiPriority w:val="0"/>
    <w:rPr>
      <w:rFonts w:ascii="仿宋_GB2312" w:hAnsi="仿宋_GB2312" w:eastAsia="仿宋_GB2312"/>
      <w:kern w:val="2"/>
      <w:sz w:val="24"/>
      <w:lang w:bidi="ar-SA"/>
    </w:rPr>
  </w:style>
  <w:style w:type="character" w:customStyle="1" w:styleId="685">
    <w:name w:val="正文 项目 Char"/>
    <w:qFormat/>
    <w:uiPriority w:val="0"/>
    <w:rPr>
      <w:rFonts w:ascii="仿宋_GB2312" w:hAnsi="仿宋_GB2312" w:eastAsia="仿宋_GB2312"/>
      <w:kern w:val="2"/>
      <w:sz w:val="24"/>
      <w:lang w:bidi="ar-SA"/>
    </w:rPr>
  </w:style>
  <w:style w:type="character" w:customStyle="1" w:styleId="686">
    <w:name w:val="h Char Char1"/>
    <w:qFormat/>
    <w:uiPriority w:val="0"/>
    <w:rPr>
      <w:rFonts w:eastAsia="宋体"/>
      <w:kern w:val="2"/>
      <w:sz w:val="18"/>
      <w:szCs w:val="18"/>
      <w:lang w:val="en-US" w:eastAsia="zh-CN" w:bidi="ar-SA"/>
    </w:rPr>
  </w:style>
  <w:style w:type="character" w:customStyle="1" w:styleId="687">
    <w:name w:val="Char Char27"/>
    <w:qFormat/>
    <w:uiPriority w:val="6"/>
    <w:rPr>
      <w:rFonts w:ascii="宋体" w:hAnsi="宋体" w:eastAsia="宋体"/>
      <w:color w:val="000000"/>
      <w:kern w:val="1"/>
      <w:sz w:val="28"/>
      <w:lang w:val="en-US" w:eastAsia="zh-CN" w:bidi="ar-SA"/>
    </w:rPr>
  </w:style>
  <w:style w:type="character" w:customStyle="1" w:styleId="688">
    <w:name w:val="px14"/>
    <w:qFormat/>
    <w:uiPriority w:val="0"/>
    <w:rPr>
      <w:rFonts w:ascii="仿宋_GB2312" w:eastAsia="微软雅黑" w:cs="Times New Roman"/>
      <w:b/>
      <w:kern w:val="2"/>
      <w:sz w:val="32"/>
      <w:szCs w:val="32"/>
      <w:lang w:val="en-US" w:eastAsia="zh-CN" w:bidi="ar-SA"/>
    </w:rPr>
  </w:style>
  <w:style w:type="character" w:customStyle="1" w:styleId="689">
    <w:name w:val="HTML 预设格式 Char1"/>
    <w:qFormat/>
    <w:uiPriority w:val="0"/>
    <w:rPr>
      <w:rFonts w:ascii="Courier New" w:hAnsi="Courier New" w:eastAsia="宋体" w:cs="Courier New"/>
      <w:sz w:val="20"/>
      <w:szCs w:val="20"/>
    </w:rPr>
  </w:style>
  <w:style w:type="character" w:customStyle="1" w:styleId="690">
    <w:name w:val="普通文字 Char1"/>
    <w:qFormat/>
    <w:uiPriority w:val="0"/>
    <w:rPr>
      <w:rFonts w:ascii="宋体" w:hAnsi="Courier New" w:eastAsia="宋体"/>
      <w:kern w:val="2"/>
      <w:sz w:val="21"/>
      <w:lang w:val="en-US" w:eastAsia="zh-CN"/>
    </w:rPr>
  </w:style>
  <w:style w:type="character" w:customStyle="1" w:styleId="691">
    <w:name w:val="hei16b1"/>
    <w:qFormat/>
    <w:uiPriority w:val="0"/>
    <w:rPr>
      <w:rFonts w:hint="default" w:ascii="Arial" w:hAnsi="Arial" w:cs="Arial"/>
      <w:b/>
      <w:bCs/>
      <w:color w:val="000000"/>
      <w:sz w:val="24"/>
      <w:szCs w:val="24"/>
    </w:rPr>
  </w:style>
  <w:style w:type="character" w:customStyle="1" w:styleId="692">
    <w:name w:val="正文（绿盟科技） Char"/>
    <w:link w:val="91"/>
    <w:qFormat/>
    <w:uiPriority w:val="0"/>
    <w:rPr>
      <w:rFonts w:ascii="Arial" w:hAnsi="Arial"/>
      <w:sz w:val="21"/>
      <w:szCs w:val="21"/>
    </w:rPr>
  </w:style>
  <w:style w:type="character" w:customStyle="1" w:styleId="693">
    <w:name w:val="Char Char19"/>
    <w:qFormat/>
    <w:uiPriority w:val="6"/>
    <w:rPr>
      <w:rFonts w:ascii="宋体" w:hAnsi="宋体"/>
      <w:i/>
      <w:sz w:val="24"/>
      <w:szCs w:val="24"/>
    </w:rPr>
  </w:style>
  <w:style w:type="character" w:customStyle="1" w:styleId="694">
    <w:name w:val="页脚 Char"/>
    <w:qFormat/>
    <w:uiPriority w:val="0"/>
    <w:rPr>
      <w:rFonts w:eastAsia="仿宋_GB2312"/>
      <w:kern w:val="2"/>
      <w:sz w:val="18"/>
      <w:lang w:val="en-US" w:eastAsia="zh-CN"/>
    </w:rPr>
  </w:style>
  <w:style w:type="character" w:customStyle="1" w:styleId="695">
    <w:name w:val="批注主题 Char"/>
    <w:qFormat/>
    <w:uiPriority w:val="0"/>
    <w:rPr>
      <w:rFonts w:eastAsia="宋体"/>
      <w:b/>
      <w:bCs/>
      <w:kern w:val="2"/>
      <w:sz w:val="21"/>
      <w:szCs w:val="24"/>
      <w:lang w:val="en-US" w:eastAsia="zh-CN" w:bidi="ar-SA"/>
    </w:rPr>
  </w:style>
  <w:style w:type="character" w:customStyle="1" w:styleId="696">
    <w:name w:val="Comment Text Char"/>
    <w:qFormat/>
    <w:locked/>
    <w:uiPriority w:val="0"/>
    <w:rPr>
      <w:rFonts w:ascii="宋体" w:hAnsi="宋体" w:eastAsia="宋体"/>
      <w:kern w:val="2"/>
      <w:sz w:val="24"/>
      <w:lang w:val="en-US" w:eastAsia="zh-CN" w:bidi="ar-SA"/>
    </w:rPr>
  </w:style>
  <w:style w:type="character" w:customStyle="1" w:styleId="697">
    <w:name w:val="标题 2 字符"/>
    <w:qFormat/>
    <w:uiPriority w:val="1"/>
    <w:rPr>
      <w:rFonts w:ascii="仿宋_GB2312" w:hAnsi="Times New Roman" w:eastAsia="仿宋_GB2312" w:cs="Times New Roman"/>
      <w:b/>
      <w:kern w:val="2"/>
      <w:sz w:val="24"/>
      <w:lang w:val="zh-CN"/>
    </w:rPr>
  </w:style>
  <w:style w:type="character" w:customStyle="1" w:styleId="698">
    <w:name w:val="Char Char72"/>
    <w:qFormat/>
    <w:uiPriority w:val="0"/>
    <w:rPr>
      <w:rFonts w:eastAsia="宋体"/>
      <w:kern w:val="2"/>
      <w:sz w:val="21"/>
      <w:szCs w:val="24"/>
      <w:lang w:val="en-US" w:eastAsia="zh-CN" w:bidi="ar-SA"/>
    </w:rPr>
  </w:style>
  <w:style w:type="character" w:customStyle="1" w:styleId="699">
    <w:name w:val="正文文本缩进 Char2"/>
    <w:qFormat/>
    <w:uiPriority w:val="0"/>
    <w:rPr>
      <w:rFonts w:ascii="Times New Roman" w:hAnsi="Times New Roman" w:eastAsia="宋体" w:cs="Times New Roman"/>
      <w:snapToGrid w:val="0"/>
      <w:kern w:val="0"/>
      <w:szCs w:val="24"/>
    </w:rPr>
  </w:style>
  <w:style w:type="character" w:customStyle="1" w:styleId="700">
    <w:name w:val="样式2 Char"/>
    <w:qFormat/>
    <w:uiPriority w:val="0"/>
    <w:rPr>
      <w:rFonts w:ascii="仿宋_GB2312" w:hAnsi="仿宋" w:eastAsia="仿宋_GB2312" w:cs="仿宋_GB2312"/>
      <w:b/>
      <w:bCs/>
      <w:sz w:val="32"/>
      <w:szCs w:val="30"/>
      <w:lang w:val="zh-CN"/>
    </w:rPr>
  </w:style>
  <w:style w:type="character" w:customStyle="1" w:styleId="701">
    <w:name w:val="表格名称[858D7CFB-ED40-4347-BF05-701D383B685F]"/>
    <w:link w:val="92"/>
    <w:qFormat/>
    <w:uiPriority w:val="0"/>
    <w:rPr>
      <w:sz w:val="32"/>
    </w:rPr>
  </w:style>
  <w:style w:type="character" w:customStyle="1" w:styleId="702">
    <w:name w:val="Char Char4"/>
    <w:qFormat/>
    <w:uiPriority w:val="0"/>
    <w:rPr>
      <w:rFonts w:eastAsia="宋体"/>
      <w:b/>
      <w:sz w:val="24"/>
      <w:lang w:eastAsia="zh-CN" w:bidi="ar-SA"/>
    </w:rPr>
  </w:style>
  <w:style w:type="character" w:customStyle="1" w:styleId="703">
    <w:name w:val="c7 style3"/>
    <w:qFormat/>
    <w:uiPriority w:val="0"/>
  </w:style>
  <w:style w:type="character" w:customStyle="1" w:styleId="704">
    <w:name w:val="正文文本 3 Char1"/>
    <w:semiHidden/>
    <w:qFormat/>
    <w:uiPriority w:val="99"/>
    <w:rPr>
      <w:rFonts w:ascii="Times New Roman" w:hAnsi="Times New Roman" w:eastAsia="宋体" w:cs="Times New Roman"/>
      <w:sz w:val="16"/>
      <w:szCs w:val="16"/>
    </w:rPr>
  </w:style>
  <w:style w:type="character" w:customStyle="1" w:styleId="705">
    <w:name w:val="tw4winInternal"/>
    <w:qFormat/>
    <w:uiPriority w:val="0"/>
    <w:rPr>
      <w:rFonts w:ascii="Courier New" w:hAnsi="Courier New" w:cs="Courier New"/>
      <w:color w:val="FF0000"/>
      <w:lang w:val="en-US" w:eastAsia="zh-CN"/>
    </w:rPr>
  </w:style>
  <w:style w:type="character" w:customStyle="1" w:styleId="706">
    <w:name w:val="Char Char10"/>
    <w:semiHidden/>
    <w:qFormat/>
    <w:uiPriority w:val="0"/>
    <w:rPr>
      <w:rFonts w:ascii="宋体" w:hAnsi="宋体"/>
      <w:kern w:val="2"/>
      <w:sz w:val="21"/>
      <w:szCs w:val="24"/>
      <w:lang w:val="en-US" w:eastAsia="zh-CN"/>
    </w:rPr>
  </w:style>
  <w:style w:type="character" w:customStyle="1" w:styleId="707">
    <w:name w:val="shadow11"/>
    <w:qFormat/>
    <w:uiPriority w:val="0"/>
    <w:rPr>
      <w:color w:val="000000"/>
      <w:sz w:val="21"/>
    </w:rPr>
  </w:style>
  <w:style w:type="character" w:customStyle="1" w:styleId="708">
    <w:name w:val="正文非缩进 Char3"/>
    <w:qFormat/>
    <w:uiPriority w:val="0"/>
    <w:rPr>
      <w:rFonts w:ascii="宋体" w:eastAsia="宋体"/>
      <w:snapToGrid w:val="0"/>
      <w:color w:val="000000"/>
      <w:kern w:val="28"/>
      <w:sz w:val="28"/>
      <w:lang w:val="en-US" w:eastAsia="zh-CN" w:bidi="ar-SA"/>
    </w:rPr>
  </w:style>
  <w:style w:type="character" w:customStyle="1" w:styleId="709">
    <w:name w:val="Char Char"/>
    <w:qFormat/>
    <w:uiPriority w:val="0"/>
    <w:rPr>
      <w:rFonts w:ascii="宋体" w:hAnsi="Courier New" w:eastAsia="宋体"/>
      <w:kern w:val="2"/>
      <w:sz w:val="21"/>
      <w:lang w:val="en-US" w:eastAsia="zh-CN" w:bidi="ar-SA"/>
    </w:rPr>
  </w:style>
  <w:style w:type="character" w:customStyle="1" w:styleId="710">
    <w:name w:val="签名 Char1"/>
    <w:qFormat/>
    <w:uiPriority w:val="0"/>
    <w:rPr>
      <w:rFonts w:ascii="Times New Roman" w:hAnsi="Times New Roman" w:eastAsia="宋体" w:cs="Times New Roman"/>
      <w:szCs w:val="24"/>
    </w:rPr>
  </w:style>
  <w:style w:type="character" w:customStyle="1" w:styleId="711">
    <w:name w:val="日期 Char"/>
    <w:link w:val="36"/>
    <w:qFormat/>
    <w:uiPriority w:val="0"/>
    <w:rPr>
      <w:rFonts w:ascii="宋体"/>
      <w:kern w:val="2"/>
      <w:sz w:val="24"/>
      <w:szCs w:val="21"/>
      <w:lang w:val="zh-CN"/>
    </w:rPr>
  </w:style>
  <w:style w:type="character" w:customStyle="1" w:styleId="712">
    <w:name w:val="标题 9 Char"/>
    <w:link w:val="13"/>
    <w:qFormat/>
    <w:uiPriority w:val="0"/>
    <w:rPr>
      <w:rFonts w:ascii="Arial" w:hAnsi="Arial" w:eastAsia="黑体"/>
      <w:kern w:val="2"/>
      <w:sz w:val="21"/>
      <w:szCs w:val="21"/>
    </w:rPr>
  </w:style>
  <w:style w:type="character" w:customStyle="1" w:styleId="713">
    <w:name w:val="Char Char18"/>
    <w:qFormat/>
    <w:uiPriority w:val="6"/>
    <w:rPr>
      <w:rFonts w:ascii="宋体" w:hAnsi="宋体"/>
      <w:sz w:val="28"/>
    </w:rPr>
  </w:style>
  <w:style w:type="character" w:customStyle="1" w:styleId="714">
    <w:name w:val="批注文字 Char"/>
    <w:qFormat/>
    <w:uiPriority w:val="99"/>
    <w:rPr>
      <w:kern w:val="2"/>
      <w:sz w:val="21"/>
      <w:szCs w:val="24"/>
    </w:rPr>
  </w:style>
  <w:style w:type="character" w:customStyle="1" w:styleId="715">
    <w:name w:val="Char Char22"/>
    <w:qFormat/>
    <w:uiPriority w:val="6"/>
    <w:rPr>
      <w:rFonts w:ascii="宋体" w:hAnsi="宋体"/>
      <w:kern w:val="1"/>
      <w:sz w:val="24"/>
      <w:szCs w:val="24"/>
    </w:rPr>
  </w:style>
  <w:style w:type="character" w:customStyle="1" w:styleId="716">
    <w:name w:val="pt141"/>
    <w:qFormat/>
    <w:uiPriority w:val="0"/>
    <w:rPr>
      <w:color w:val="330066"/>
      <w:sz w:val="22"/>
      <w:szCs w:val="22"/>
    </w:rPr>
  </w:style>
  <w:style w:type="character" w:customStyle="1" w:styleId="717">
    <w:name w:val="正文文本缩进 2 Char1"/>
    <w:semiHidden/>
    <w:qFormat/>
    <w:uiPriority w:val="99"/>
    <w:rPr>
      <w:rFonts w:ascii="Times New Roman" w:hAnsi="Times New Roman" w:eastAsia="宋体" w:cs="Times New Roman"/>
      <w:szCs w:val="24"/>
    </w:rPr>
  </w:style>
  <w:style w:type="character" w:customStyle="1" w:styleId="718">
    <w:name w:val="批注框文本 Char"/>
    <w:link w:val="39"/>
    <w:qFormat/>
    <w:uiPriority w:val="0"/>
    <w:rPr>
      <w:kern w:val="2"/>
      <w:sz w:val="18"/>
      <w:szCs w:val="18"/>
    </w:rPr>
  </w:style>
  <w:style w:type="character" w:customStyle="1" w:styleId="719">
    <w:name w:val="Char Char611"/>
    <w:qFormat/>
    <w:uiPriority w:val="0"/>
    <w:rPr>
      <w:rFonts w:eastAsia="宋体"/>
      <w:kern w:val="2"/>
      <w:sz w:val="21"/>
      <w:szCs w:val="24"/>
      <w:lang w:val="en-US" w:eastAsia="zh-CN" w:bidi="ar-SA"/>
    </w:rPr>
  </w:style>
  <w:style w:type="character" w:customStyle="1" w:styleId="720">
    <w:name w:val="highlight1"/>
    <w:qFormat/>
    <w:uiPriority w:val="0"/>
    <w:rPr>
      <w:rFonts w:ascii="仿宋_GB2312" w:eastAsia="微软雅黑"/>
      <w:b/>
      <w:kern w:val="2"/>
      <w:sz w:val="23"/>
      <w:szCs w:val="23"/>
      <w:lang w:val="en-US" w:eastAsia="zh-CN" w:bidi="ar-SA"/>
    </w:rPr>
  </w:style>
  <w:style w:type="character" w:customStyle="1" w:styleId="721">
    <w:name w:val="my正文 Char"/>
    <w:link w:val="93"/>
    <w:qFormat/>
    <w:locked/>
    <w:uiPriority w:val="0"/>
    <w:rPr>
      <w:rFonts w:ascii="Tahoma" w:hAnsi="Tahoma"/>
      <w:sz w:val="24"/>
      <w:szCs w:val="24"/>
    </w:rPr>
  </w:style>
  <w:style w:type="character" w:customStyle="1" w:styleId="722">
    <w:name w:val="正文缩进 Char2"/>
    <w:link w:val="7"/>
    <w:qFormat/>
    <w:uiPriority w:val="0"/>
    <w:rPr>
      <w:rFonts w:ascii="宋体" w:eastAsia="宋体"/>
      <w:snapToGrid w:val="0"/>
      <w:color w:val="000000"/>
      <w:kern w:val="28"/>
      <w:sz w:val="28"/>
      <w:lang w:val="en-US" w:eastAsia="zh-CN" w:bidi="ar-SA"/>
    </w:rPr>
  </w:style>
  <w:style w:type="character" w:customStyle="1" w:styleId="723">
    <w:name w:val="Used by Word for text of Help footnotes Char Char1"/>
    <w:qFormat/>
    <w:uiPriority w:val="0"/>
    <w:rPr>
      <w:color w:val="0000FF"/>
      <w:sz w:val="21"/>
    </w:rPr>
  </w:style>
  <w:style w:type="character" w:customStyle="1" w:styleId="724">
    <w:name w:val="页眉 Char"/>
    <w:qFormat/>
    <w:uiPriority w:val="0"/>
    <w:rPr>
      <w:rFonts w:eastAsia="仿宋_GB2312"/>
      <w:kern w:val="2"/>
      <w:sz w:val="18"/>
      <w:lang w:val="en-US" w:eastAsia="zh-CN"/>
    </w:rPr>
  </w:style>
  <w:style w:type="character" w:customStyle="1" w:styleId="725">
    <w:name w:val="FA正文 Char Char"/>
    <w:qFormat/>
    <w:uiPriority w:val="0"/>
    <w:rPr>
      <w:rFonts w:hAnsi="宋体"/>
      <w:kern w:val="2"/>
      <w:sz w:val="24"/>
      <w:lang w:bidi="ar-SA"/>
    </w:rPr>
  </w:style>
  <w:style w:type="character" w:customStyle="1" w:styleId="726">
    <w:name w:val="纯文本 字符"/>
    <w:qFormat/>
    <w:uiPriority w:val="0"/>
    <w:rPr>
      <w:rFonts w:ascii="宋体" w:hAnsi="Courier New" w:eastAsia="宋体" w:cs="Arial"/>
      <w:snapToGrid w:val="0"/>
      <w:kern w:val="2"/>
      <w:sz w:val="21"/>
      <w:szCs w:val="21"/>
      <w:lang w:val="en-US" w:eastAsia="zh-CN" w:bidi="ar-SA"/>
    </w:rPr>
  </w:style>
  <w:style w:type="character" w:customStyle="1" w:styleId="727">
    <w:name w:val="3级 Char"/>
    <w:link w:val="94"/>
    <w:qFormat/>
    <w:uiPriority w:val="0"/>
    <w:rPr>
      <w:rFonts w:ascii="宋体" w:hAnsi="宋体"/>
      <w:b/>
      <w:bCs/>
      <w:sz w:val="28"/>
    </w:rPr>
  </w:style>
  <w:style w:type="character" w:customStyle="1" w:styleId="728">
    <w:name w:val="myp11"/>
    <w:qFormat/>
    <w:uiPriority w:val="0"/>
    <w:rPr>
      <w:rFonts w:ascii="仿宋_GB2312" w:eastAsia="微软雅黑"/>
      <w:b/>
      <w:kern w:val="2"/>
      <w:sz w:val="32"/>
      <w:szCs w:val="32"/>
      <w:lang w:val="en-US" w:eastAsia="zh-CN" w:bidi="ar-SA"/>
    </w:rPr>
  </w:style>
  <w:style w:type="character" w:customStyle="1" w:styleId="729">
    <w:name w:val="文档结构图 Char1"/>
    <w:link w:val="20"/>
    <w:qFormat/>
    <w:uiPriority w:val="0"/>
    <w:rPr>
      <w:kern w:val="2"/>
      <w:sz w:val="21"/>
      <w:szCs w:val="24"/>
      <w:shd w:val="clear" w:color="auto" w:fill="000080"/>
    </w:rPr>
  </w:style>
  <w:style w:type="character" w:customStyle="1" w:styleId="730">
    <w:name w:val="H6 Char"/>
    <w:qFormat/>
    <w:uiPriority w:val="0"/>
    <w:rPr>
      <w:rFonts w:ascii="Arial" w:hAnsi="Arial" w:eastAsia="黑体"/>
      <w:b/>
      <w:bCs/>
      <w:kern w:val="2"/>
      <w:sz w:val="24"/>
      <w:szCs w:val="24"/>
    </w:rPr>
  </w:style>
  <w:style w:type="character" w:customStyle="1" w:styleId="731">
    <w:name w:val="Char Char91"/>
    <w:qFormat/>
    <w:uiPriority w:val="0"/>
    <w:rPr>
      <w:rFonts w:eastAsia="宋体"/>
      <w:kern w:val="2"/>
      <w:sz w:val="18"/>
      <w:szCs w:val="18"/>
      <w:lang w:val="en-US" w:eastAsia="zh-CN" w:bidi="ar-SA"/>
    </w:rPr>
  </w:style>
  <w:style w:type="character" w:customStyle="1" w:styleId="732">
    <w:name w:val="副标题 Char1"/>
    <w:qFormat/>
    <w:uiPriority w:val="0"/>
    <w:rPr>
      <w:rFonts w:ascii="Cambria" w:hAnsi="Cambria" w:eastAsia="宋体" w:cs="Times New Roman"/>
      <w:b/>
      <w:bCs/>
      <w:snapToGrid w:val="0"/>
      <w:kern w:val="28"/>
      <w:sz w:val="32"/>
      <w:szCs w:val="32"/>
    </w:rPr>
  </w:style>
  <w:style w:type="character" w:customStyle="1" w:styleId="733">
    <w:name w:val="font61"/>
    <w:qFormat/>
    <w:uiPriority w:val="0"/>
    <w:rPr>
      <w:rFonts w:hint="eastAsia" w:ascii="仿宋" w:hAnsi="仿宋" w:eastAsia="仿宋" w:cs="仿宋"/>
      <w:color w:val="000000"/>
      <w:sz w:val="20"/>
      <w:szCs w:val="20"/>
      <w:u w:val="none"/>
    </w:rPr>
  </w:style>
  <w:style w:type="character" w:customStyle="1" w:styleId="73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5">
    <w:name w:val="Char Char211"/>
    <w:qFormat/>
    <w:uiPriority w:val="0"/>
    <w:rPr>
      <w:rFonts w:eastAsia="宋体"/>
      <w:b/>
      <w:bCs/>
      <w:kern w:val="2"/>
      <w:sz w:val="21"/>
      <w:szCs w:val="24"/>
      <w:lang w:val="en-US" w:eastAsia="zh-CN" w:bidi="ar-SA"/>
    </w:rPr>
  </w:style>
  <w:style w:type="character" w:customStyle="1" w:styleId="736">
    <w:name w:val="标题 2 Char"/>
    <w:qFormat/>
    <w:uiPriority w:val="0"/>
    <w:rPr>
      <w:rFonts w:ascii="Arial" w:hAnsi="Arial" w:eastAsia="黑体"/>
      <w:b/>
      <w:kern w:val="2"/>
      <w:sz w:val="32"/>
      <w:lang w:val="en-US" w:eastAsia="zh-CN"/>
    </w:rPr>
  </w:style>
  <w:style w:type="character" w:customStyle="1" w:styleId="737">
    <w:name w:val="maywed421"/>
    <w:qFormat/>
    <w:uiPriority w:val="0"/>
    <w:rPr>
      <w:color w:val="366FB6"/>
      <w:u w:val="none"/>
    </w:rPr>
  </w:style>
  <w:style w:type="character" w:customStyle="1" w:styleId="738">
    <w:name w:val="正文文本缩进 Char"/>
    <w:qFormat/>
    <w:uiPriority w:val="0"/>
    <w:rPr>
      <w:rFonts w:ascii="宋体" w:hAnsi="宋体"/>
      <w:kern w:val="2"/>
      <w:sz w:val="24"/>
      <w:szCs w:val="24"/>
    </w:rPr>
  </w:style>
  <w:style w:type="character" w:customStyle="1" w:styleId="739">
    <w:name w:val="Char Char102"/>
    <w:semiHidden/>
    <w:qFormat/>
    <w:uiPriority w:val="0"/>
    <w:rPr>
      <w:rFonts w:ascii="宋体" w:hAnsi="宋体"/>
      <w:kern w:val="2"/>
      <w:sz w:val="21"/>
      <w:szCs w:val="24"/>
      <w:lang w:val="en-US" w:eastAsia="zh-CN"/>
    </w:rPr>
  </w:style>
  <w:style w:type="character" w:customStyle="1" w:styleId="740">
    <w:name w:val="页眉 Char1"/>
    <w:qFormat/>
    <w:uiPriority w:val="0"/>
    <w:rPr>
      <w:rFonts w:eastAsia="宋体"/>
      <w:kern w:val="2"/>
      <w:sz w:val="18"/>
      <w:szCs w:val="18"/>
      <w:lang w:val="en-US" w:eastAsia="zh-CN" w:bidi="ar-SA"/>
    </w:rPr>
  </w:style>
  <w:style w:type="character" w:customStyle="1" w:styleId="741">
    <w:name w:val="md"/>
    <w:basedOn w:val="69"/>
    <w:qFormat/>
    <w:uiPriority w:val="0"/>
    <w:rPr>
      <w:rFonts w:ascii="Arial" w:hAnsi="Arial" w:eastAsia="黑体" w:cs="Arial"/>
      <w:snapToGrid w:val="0"/>
      <w:kern w:val="0"/>
      <w:szCs w:val="21"/>
    </w:rPr>
  </w:style>
  <w:style w:type="character" w:customStyle="1" w:styleId="742">
    <w:name w:val="big1"/>
    <w:qFormat/>
    <w:uiPriority w:val="0"/>
    <w:rPr>
      <w:rFonts w:hint="eastAsia" w:ascii="宋体" w:hAnsi="宋体" w:eastAsia="宋体"/>
      <w:color w:val="333333"/>
      <w:sz w:val="22"/>
      <w:szCs w:val="22"/>
    </w:rPr>
  </w:style>
  <w:style w:type="character" w:customStyle="1" w:styleId="743">
    <w:name w:val="Char Char311"/>
    <w:qFormat/>
    <w:uiPriority w:val="0"/>
    <w:rPr>
      <w:rFonts w:eastAsia="宋体"/>
      <w:kern w:val="2"/>
      <w:sz w:val="21"/>
      <w:szCs w:val="24"/>
      <w:lang w:val="en-US" w:eastAsia="zh-CN" w:bidi="ar-SA"/>
    </w:rPr>
  </w:style>
  <w:style w:type="character" w:customStyle="1" w:styleId="744">
    <w:name w:val="Char Char81"/>
    <w:qFormat/>
    <w:uiPriority w:val="6"/>
    <w:rPr>
      <w:rFonts w:eastAsia="宋体"/>
      <w:b/>
      <w:sz w:val="24"/>
      <w:lang w:eastAsia="zh-CN"/>
    </w:rPr>
  </w:style>
  <w:style w:type="character" w:customStyle="1" w:styleId="745">
    <w:name w:val="样式3 Char"/>
    <w:basedOn w:val="700"/>
    <w:qFormat/>
    <w:uiPriority w:val="0"/>
    <w:rPr>
      <w:rFonts w:ascii="仿宋_GB2312" w:hAnsi="仿宋" w:eastAsia="仿宋_GB2312" w:cs="仿宋_GB2312"/>
      <w:sz w:val="32"/>
      <w:szCs w:val="30"/>
      <w:lang w:val="zh-CN"/>
    </w:rPr>
  </w:style>
  <w:style w:type="character" w:customStyle="1" w:styleId="746">
    <w:name w:val="HTML 地址 Char"/>
    <w:link w:val="30"/>
    <w:qFormat/>
    <w:uiPriority w:val="0"/>
    <w:rPr>
      <w:rFonts w:ascii="宋体" w:hAnsi="宋体"/>
      <w:i/>
      <w:iCs/>
      <w:sz w:val="24"/>
      <w:szCs w:val="24"/>
    </w:rPr>
  </w:style>
  <w:style w:type="character" w:customStyle="1" w:styleId="747">
    <w:name w:val="正文首行缩进 2 Char1"/>
    <w:qFormat/>
    <w:uiPriority w:val="0"/>
    <w:rPr>
      <w:rFonts w:ascii="Times New Roman" w:hAnsi="Times New Roman" w:eastAsia="宋体" w:cs="Times New Roman"/>
      <w:kern w:val="2"/>
      <w:sz w:val="24"/>
      <w:szCs w:val="24"/>
    </w:rPr>
  </w:style>
  <w:style w:type="character" w:customStyle="1" w:styleId="748">
    <w:name w:val="副标题 Char2"/>
    <w:qFormat/>
    <w:uiPriority w:val="0"/>
    <w:rPr>
      <w:rFonts w:ascii="Cambria" w:hAnsi="Cambria" w:eastAsia="宋体" w:cs="Times New Roman"/>
      <w:b/>
      <w:bCs/>
      <w:snapToGrid w:val="0"/>
      <w:kern w:val="28"/>
      <w:sz w:val="32"/>
      <w:szCs w:val="32"/>
    </w:rPr>
  </w:style>
  <w:style w:type="character" w:customStyle="1" w:styleId="749">
    <w:name w:val="标题4-dyf Char"/>
    <w:link w:val="96"/>
    <w:qFormat/>
    <w:uiPriority w:val="0"/>
    <w:rPr>
      <w:rFonts w:ascii="Cambria" w:hAnsi="Cambria"/>
      <w:b/>
      <w:bCs/>
      <w:color w:val="000000"/>
      <w:kern w:val="2"/>
      <w:sz w:val="21"/>
      <w:szCs w:val="21"/>
    </w:rPr>
  </w:style>
  <w:style w:type="character" w:customStyle="1" w:styleId="750">
    <w:name w:val="dectext1"/>
    <w:qFormat/>
    <w:uiPriority w:val="0"/>
    <w:rPr>
      <w:rFonts w:ascii="宋体" w:hAnsi="宋体" w:eastAsia="宋体"/>
      <w:color w:val="333333"/>
      <w:sz w:val="21"/>
      <w:szCs w:val="21"/>
      <w:u w:val="none"/>
    </w:rPr>
  </w:style>
  <w:style w:type="character" w:customStyle="1" w:styleId="751">
    <w:name w:val="冯 Char"/>
    <w:link w:val="97"/>
    <w:qFormat/>
    <w:uiPriority w:val="0"/>
    <w:rPr>
      <w:rFonts w:ascii="宋体" w:hAnsi="宋体"/>
      <w:color w:val="000000"/>
      <w:sz w:val="24"/>
      <w:szCs w:val="24"/>
    </w:rPr>
  </w:style>
  <w:style w:type="character" w:customStyle="1" w:styleId="752">
    <w:name w:val="Header Char"/>
    <w:qFormat/>
    <w:locked/>
    <w:uiPriority w:val="0"/>
    <w:rPr>
      <w:rFonts w:eastAsia="宋体"/>
      <w:kern w:val="2"/>
      <w:sz w:val="18"/>
      <w:szCs w:val="18"/>
      <w:lang w:val="en-US" w:eastAsia="zh-CN" w:bidi="ar-SA"/>
    </w:rPr>
  </w:style>
  <w:style w:type="character" w:customStyle="1" w:styleId="753">
    <w:name w:val="Char Char12"/>
    <w:qFormat/>
    <w:uiPriority w:val="0"/>
    <w:rPr>
      <w:rFonts w:ascii="仿宋_GB2312" w:eastAsia="仿宋_GB2312"/>
      <w:b/>
      <w:bCs/>
      <w:kern w:val="2"/>
      <w:sz w:val="24"/>
      <w:szCs w:val="24"/>
      <w:lang w:val="zh-CN" w:eastAsia="zh-CN" w:bidi="ar-SA"/>
    </w:rPr>
  </w:style>
  <w:style w:type="character" w:customStyle="1" w:styleId="754">
    <w:name w:val="题注 Char"/>
    <w:link w:val="18"/>
    <w:qFormat/>
    <w:uiPriority w:val="0"/>
    <w:rPr>
      <w:b/>
      <w:kern w:val="2"/>
      <w:sz w:val="28"/>
    </w:rPr>
  </w:style>
  <w:style w:type="character" w:customStyle="1" w:styleId="755">
    <w:name w:val="普通文字 Char3"/>
    <w:qFormat/>
    <w:uiPriority w:val="0"/>
    <w:rPr>
      <w:rFonts w:ascii="宋体" w:hAnsi="Courier New" w:eastAsia="宋体"/>
      <w:kern w:val="2"/>
      <w:sz w:val="21"/>
      <w:lang w:val="en-US" w:eastAsia="zh-CN" w:bidi="ar-SA"/>
    </w:rPr>
  </w:style>
  <w:style w:type="character" w:customStyle="1" w:styleId="756">
    <w:name w:val="公文正文 Char"/>
    <w:qFormat/>
    <w:uiPriority w:val="0"/>
    <w:rPr>
      <w:rFonts w:ascii="仿宋_GB2312" w:eastAsia="仿宋_GB2312"/>
      <w:kern w:val="2"/>
      <w:sz w:val="24"/>
      <w:szCs w:val="24"/>
      <w:lang w:val="en-US" w:eastAsia="zh-CN" w:bidi="ar-SA"/>
    </w:rPr>
  </w:style>
  <w:style w:type="character" w:customStyle="1" w:styleId="757">
    <w:name w:val="正文首行缩进 Char Char Char Char Char"/>
    <w:qFormat/>
    <w:uiPriority w:val="0"/>
    <w:rPr>
      <w:rFonts w:ascii="宋体"/>
      <w:kern w:val="2"/>
      <w:sz w:val="24"/>
      <w:lang w:val="zh-CN"/>
    </w:rPr>
  </w:style>
  <w:style w:type="character" w:customStyle="1" w:styleId="758">
    <w:name w:val="PI Char"/>
    <w:qFormat/>
    <w:uiPriority w:val="0"/>
    <w:rPr>
      <w:rFonts w:ascii="宋体" w:hAnsi="宋体" w:eastAsia="宋体"/>
      <w:kern w:val="2"/>
      <w:sz w:val="24"/>
      <w:szCs w:val="24"/>
      <w:lang w:val="en-US" w:eastAsia="zh-CN" w:bidi="ar-SA"/>
    </w:rPr>
  </w:style>
  <w:style w:type="character" w:customStyle="1" w:styleId="759">
    <w:name w:val="Default Char"/>
    <w:link w:val="98"/>
    <w:qFormat/>
    <w:uiPriority w:val="0"/>
    <w:rPr>
      <w:rFonts w:ascii="仿宋_GB2312" w:eastAsia="仿宋_GB2312" w:cs="仿宋_GB2312"/>
      <w:color w:val="000000"/>
      <w:sz w:val="24"/>
      <w:szCs w:val="24"/>
      <w:lang w:val="en-US" w:eastAsia="zh-CN" w:bidi="ar-SA"/>
    </w:rPr>
  </w:style>
  <w:style w:type="character" w:customStyle="1" w:styleId="760">
    <w:name w:val="style91"/>
    <w:qFormat/>
    <w:uiPriority w:val="0"/>
    <w:rPr>
      <w:color w:val="333333"/>
    </w:rPr>
  </w:style>
  <w:style w:type="character" w:customStyle="1" w:styleId="761">
    <w:name w:val="列出段落 Char2"/>
    <w:qFormat/>
    <w:uiPriority w:val="34"/>
    <w:rPr>
      <w:rFonts w:ascii="Calibri" w:hAnsi="Calibri"/>
      <w:kern w:val="2"/>
      <w:sz w:val="28"/>
    </w:rPr>
  </w:style>
  <w:style w:type="character" w:customStyle="1" w:styleId="762">
    <w:name w:val="mdeck"/>
    <w:qFormat/>
    <w:uiPriority w:val="0"/>
    <w:rPr>
      <w:rFonts w:ascii="仿宋_GB2312" w:eastAsia="微软雅黑"/>
      <w:b/>
      <w:kern w:val="2"/>
      <w:sz w:val="32"/>
      <w:szCs w:val="32"/>
      <w:lang w:val="en-US" w:eastAsia="zh-CN" w:bidi="ar-SA"/>
    </w:rPr>
  </w:style>
  <w:style w:type="character" w:customStyle="1" w:styleId="763">
    <w:name w:val="unnamed11"/>
    <w:qFormat/>
    <w:uiPriority w:val="0"/>
    <w:rPr>
      <w:sz w:val="20"/>
      <w:szCs w:val="20"/>
    </w:rPr>
  </w:style>
  <w:style w:type="character" w:customStyle="1" w:styleId="764">
    <w:name w:val="正文文本 Char2"/>
    <w:semiHidden/>
    <w:qFormat/>
    <w:uiPriority w:val="99"/>
    <w:rPr>
      <w:rFonts w:ascii="Times New Roman" w:hAnsi="Times New Roman" w:eastAsia="宋体" w:cs="Times New Roman"/>
      <w:snapToGrid w:val="0"/>
      <w:kern w:val="0"/>
      <w:szCs w:val="24"/>
    </w:rPr>
  </w:style>
  <w:style w:type="character" w:customStyle="1" w:styleId="765">
    <w:name w:val="标书正文格式 Char"/>
    <w:qFormat/>
    <w:uiPriority w:val="0"/>
    <w:rPr>
      <w:rFonts w:eastAsia="楷体_GB2312"/>
      <w:kern w:val="2"/>
      <w:sz w:val="24"/>
      <w:szCs w:val="24"/>
      <w:lang w:bidi="ar-SA"/>
    </w:rPr>
  </w:style>
  <w:style w:type="character" w:customStyle="1" w:styleId="766">
    <w:name w:val="Char Char11"/>
    <w:qFormat/>
    <w:locked/>
    <w:uiPriority w:val="0"/>
    <w:rPr>
      <w:rFonts w:ascii="宋体" w:hAnsi="宋体" w:eastAsia="宋体"/>
      <w:b/>
      <w:kern w:val="2"/>
      <w:sz w:val="24"/>
      <w:szCs w:val="24"/>
      <w:lang w:val="en-US" w:eastAsia="zh-CN" w:bidi="ar-SA"/>
    </w:rPr>
  </w:style>
  <w:style w:type="character" w:customStyle="1" w:styleId="767">
    <w:name w:val="ca-131"/>
    <w:qFormat/>
    <w:uiPriority w:val="0"/>
    <w:rPr>
      <w:rFonts w:hint="eastAsia" w:ascii="仿宋_GB2312" w:eastAsia="仿宋_GB2312"/>
      <w:b/>
      <w:bCs/>
      <w:color w:val="000000"/>
      <w:spacing w:val="-20"/>
      <w:sz w:val="24"/>
      <w:szCs w:val="24"/>
    </w:rPr>
  </w:style>
  <w:style w:type="character" w:customStyle="1" w:styleId="768">
    <w:name w:val="tw4winMark"/>
    <w:qFormat/>
    <w:uiPriority w:val="0"/>
    <w:rPr>
      <w:rFonts w:ascii="Courier New" w:hAnsi="Courier New" w:cs="Courier New"/>
      <w:vanish/>
      <w:color w:val="800080"/>
      <w:sz w:val="24"/>
      <w:szCs w:val="24"/>
      <w:vertAlign w:val="subscript"/>
    </w:rPr>
  </w:style>
  <w:style w:type="character" w:customStyle="1" w:styleId="769">
    <w:name w:val="正文样式 Char"/>
    <w:link w:val="99"/>
    <w:qFormat/>
    <w:uiPriority w:val="0"/>
    <w:rPr>
      <w:rFonts w:ascii="Calibri" w:hAnsi="Calibri"/>
      <w:sz w:val="24"/>
      <w:szCs w:val="24"/>
    </w:rPr>
  </w:style>
  <w:style w:type="character" w:customStyle="1" w:styleId="770">
    <w:name w:val="表正文 Char3"/>
    <w:qFormat/>
    <w:uiPriority w:val="0"/>
    <w:rPr>
      <w:rFonts w:eastAsia="宋体"/>
    </w:rPr>
  </w:style>
  <w:style w:type="character" w:customStyle="1" w:styleId="771">
    <w:name w:val="H5 Char"/>
    <w:qFormat/>
    <w:uiPriority w:val="0"/>
    <w:rPr>
      <w:b/>
      <w:bCs/>
      <w:kern w:val="2"/>
      <w:sz w:val="28"/>
      <w:szCs w:val="28"/>
    </w:rPr>
  </w:style>
  <w:style w:type="character" w:customStyle="1" w:styleId="772">
    <w:name w:val="Char Char3"/>
    <w:qFormat/>
    <w:uiPriority w:val="0"/>
    <w:rPr>
      <w:rFonts w:eastAsia="宋体"/>
      <w:kern w:val="2"/>
      <w:sz w:val="21"/>
      <w:szCs w:val="24"/>
      <w:lang w:val="en-US" w:eastAsia="zh-CN" w:bidi="ar-SA"/>
    </w:rPr>
  </w:style>
  <w:style w:type="character" w:customStyle="1" w:styleId="773">
    <w:name w:val="正文 编号 Char"/>
    <w:qFormat/>
    <w:uiPriority w:val="0"/>
    <w:rPr>
      <w:rFonts w:ascii="仿宋_GB2312" w:hAnsi="仿宋_GB2312" w:eastAsia="仿宋_GB2312"/>
      <w:kern w:val="2"/>
      <w:sz w:val="24"/>
      <w:lang w:bidi="ar-SA"/>
    </w:rPr>
  </w:style>
  <w:style w:type="character" w:customStyle="1" w:styleId="774">
    <w:name w:val="question-title2"/>
    <w:qFormat/>
    <w:uiPriority w:val="6"/>
    <w:rPr>
      <w:rFonts w:ascii="Arial" w:hAnsi="Arial" w:eastAsia="黑体" w:cs="Arial"/>
      <w:snapToGrid w:val="0"/>
      <w:kern w:val="0"/>
      <w:szCs w:val="21"/>
    </w:rPr>
  </w:style>
  <w:style w:type="character" w:customStyle="1" w:styleId="775">
    <w:name w:val="gf正文1 Char Char"/>
    <w:link w:val="100"/>
    <w:qFormat/>
    <w:uiPriority w:val="0"/>
    <w:rPr>
      <w:rFonts w:ascii="宋体" w:hAnsi="宋体" w:cs="宋体"/>
      <w:kern w:val="2"/>
      <w:sz w:val="24"/>
      <w:szCs w:val="24"/>
    </w:rPr>
  </w:style>
  <w:style w:type="character" w:customStyle="1" w:styleId="776">
    <w:name w:val="Char Char15"/>
    <w:qFormat/>
    <w:uiPriority w:val="6"/>
    <w:rPr>
      <w:rFonts w:ascii="宋体" w:hAnsi="宋体"/>
      <w:kern w:val="1"/>
      <w:sz w:val="21"/>
    </w:rPr>
  </w:style>
  <w:style w:type="character" w:customStyle="1" w:styleId="777">
    <w:name w:val="正文缩进 Char3"/>
    <w:qFormat/>
    <w:uiPriority w:val="0"/>
    <w:rPr>
      <w:rFonts w:ascii="宋体" w:eastAsia="宋体"/>
      <w:snapToGrid w:val="0"/>
      <w:color w:val="000000"/>
      <w:kern w:val="28"/>
      <w:sz w:val="28"/>
      <w:lang w:val="en-US" w:eastAsia="zh-CN" w:bidi="ar-SA"/>
    </w:rPr>
  </w:style>
  <w:style w:type="character" w:customStyle="1" w:styleId="778">
    <w:name w:val="列出段落 Char1"/>
    <w:link w:val="101"/>
    <w:qFormat/>
    <w:uiPriority w:val="0"/>
    <w:rPr>
      <w:rFonts w:ascii="Calibri" w:hAnsi="Calibri"/>
      <w:sz w:val="24"/>
      <w:lang w:eastAsia="en-US"/>
    </w:rPr>
  </w:style>
  <w:style w:type="character" w:customStyle="1" w:styleId="779">
    <w:name w:val="Char Char8"/>
    <w:qFormat/>
    <w:uiPriority w:val="0"/>
    <w:rPr>
      <w:rFonts w:eastAsia="宋体"/>
      <w:b/>
      <w:sz w:val="24"/>
      <w:lang w:eastAsia="zh-CN"/>
    </w:rPr>
  </w:style>
  <w:style w:type="character" w:customStyle="1" w:styleId="780">
    <w:name w:val="Normal Indent Char Char"/>
    <w:qFormat/>
    <w:uiPriority w:val="0"/>
    <w:rPr>
      <w:rFonts w:eastAsia="宋体"/>
      <w:kern w:val="2"/>
      <w:sz w:val="21"/>
      <w:lang w:val="en-US" w:eastAsia="zh-CN" w:bidi="ar-SA"/>
    </w:rPr>
  </w:style>
  <w:style w:type="character" w:customStyle="1" w:styleId="781">
    <w:name w:val="列表段落 字符"/>
    <w:qFormat/>
    <w:uiPriority w:val="99"/>
  </w:style>
  <w:style w:type="character" w:customStyle="1" w:styleId="782">
    <w:name w:val="Ò³Ã¼ Char Char1"/>
    <w:qFormat/>
    <w:uiPriority w:val="0"/>
    <w:rPr>
      <w:rFonts w:eastAsia="宋体"/>
      <w:kern w:val="2"/>
      <w:sz w:val="18"/>
      <w:szCs w:val="18"/>
      <w:lang w:val="en-US" w:eastAsia="zh-CN" w:bidi="ar-SA"/>
    </w:rPr>
  </w:style>
  <w:style w:type="character" w:customStyle="1" w:styleId="783">
    <w:name w:val="方案正文 Char"/>
    <w:qFormat/>
    <w:uiPriority w:val="0"/>
    <w:rPr>
      <w:rFonts w:ascii="仿宋_GB2312" w:eastAsia="仿宋_GB2312"/>
      <w:b/>
      <w:color w:val="000000"/>
      <w:kern w:val="2"/>
      <w:sz w:val="24"/>
      <w:lang w:val="en-US" w:eastAsia="zh-CN" w:bidi="ar-SA"/>
    </w:rPr>
  </w:style>
  <w:style w:type="character" w:customStyle="1" w:styleId="784">
    <w:name w:val="Char Char30"/>
    <w:qFormat/>
    <w:uiPriority w:val="6"/>
    <w:rPr>
      <w:rFonts w:ascii="Arial" w:hAnsi="Arial" w:eastAsia="黑体"/>
      <w:kern w:val="1"/>
      <w:sz w:val="21"/>
      <w:szCs w:val="21"/>
    </w:rPr>
  </w:style>
  <w:style w:type="character" w:customStyle="1" w:styleId="785">
    <w:name w:val="正文文本缩进 Char3"/>
    <w:link w:val="25"/>
    <w:qFormat/>
    <w:uiPriority w:val="0"/>
    <w:rPr>
      <w:rFonts w:ascii="宋体" w:hAnsi="宋体"/>
      <w:kern w:val="2"/>
      <w:sz w:val="24"/>
      <w:szCs w:val="24"/>
    </w:rPr>
  </w:style>
  <w:style w:type="character" w:customStyle="1" w:styleId="786">
    <w:name w:val="font01"/>
    <w:qFormat/>
    <w:uiPriority w:val="0"/>
    <w:rPr>
      <w:rFonts w:hint="eastAsia" w:ascii="微软雅黑" w:hAnsi="微软雅黑" w:eastAsia="微软雅黑" w:cs="微软雅黑"/>
      <w:color w:val="000000"/>
      <w:sz w:val="20"/>
      <w:szCs w:val="20"/>
      <w:u w:val="none"/>
    </w:rPr>
  </w:style>
  <w:style w:type="character" w:customStyle="1" w:styleId="787">
    <w:name w:val="Char Char20"/>
    <w:qFormat/>
    <w:uiPriority w:val="6"/>
    <w:rPr>
      <w:kern w:val="1"/>
      <w:sz w:val="24"/>
    </w:rPr>
  </w:style>
  <w:style w:type="character" w:customStyle="1" w:styleId="788">
    <w:name w:val="tw4winExternal"/>
    <w:qFormat/>
    <w:uiPriority w:val="0"/>
    <w:rPr>
      <w:rFonts w:ascii="Courier New" w:hAnsi="Courier New" w:cs="Courier New"/>
      <w:color w:val="808080"/>
      <w:lang w:val="en-US" w:eastAsia="zh-CN"/>
    </w:rPr>
  </w:style>
  <w:style w:type="character" w:customStyle="1" w:styleId="789">
    <w:name w:val="标题 4 Char1"/>
    <w:qFormat/>
    <w:uiPriority w:val="9"/>
    <w:rPr>
      <w:rFonts w:ascii="Cambria" w:hAnsi="Cambria" w:eastAsia="宋体" w:cs="Times New Roman"/>
      <w:b/>
      <w:bCs/>
      <w:kern w:val="2"/>
      <w:sz w:val="28"/>
      <w:szCs w:val="28"/>
    </w:rPr>
  </w:style>
  <w:style w:type="character" w:customStyle="1" w:styleId="790">
    <w:name w:val="批注文字 Char2"/>
    <w:qFormat/>
    <w:uiPriority w:val="99"/>
    <w:rPr>
      <w:rFonts w:ascii="Times New Roman" w:hAnsi="Times New Roman" w:eastAsia="宋体" w:cs="Times New Roman"/>
      <w:snapToGrid w:val="0"/>
      <w:kern w:val="0"/>
      <w:szCs w:val="24"/>
    </w:rPr>
  </w:style>
  <w:style w:type="character" w:customStyle="1" w:styleId="791">
    <w:name w:val="正文文本 2 Char"/>
    <w:qFormat/>
    <w:uiPriority w:val="0"/>
    <w:rPr>
      <w:rFonts w:eastAsia="宋体"/>
      <w:kern w:val="2"/>
      <w:sz w:val="21"/>
      <w:szCs w:val="24"/>
      <w:lang w:val="en-US" w:eastAsia="zh-CN" w:bidi="ar-SA"/>
    </w:rPr>
  </w:style>
  <w:style w:type="character" w:customStyle="1" w:styleId="792">
    <w:name w:val="Ò³Ã¼ Char Char"/>
    <w:qFormat/>
    <w:uiPriority w:val="0"/>
    <w:rPr>
      <w:rFonts w:eastAsia="宋体"/>
      <w:kern w:val="2"/>
      <w:sz w:val="18"/>
      <w:lang w:val="en-US" w:eastAsia="zh-CN" w:bidi="ar-SA"/>
    </w:rPr>
  </w:style>
  <w:style w:type="character" w:customStyle="1" w:styleId="793">
    <w:name w:val="message1"/>
    <w:qFormat/>
    <w:uiPriority w:val="0"/>
    <w:rPr>
      <w:rFonts w:hint="default" w:ascii="Tahoma" w:hAnsi="Tahoma" w:cs="Tahoma"/>
      <w:sz w:val="18"/>
      <w:szCs w:val="18"/>
    </w:rPr>
  </w:style>
  <w:style w:type="character" w:customStyle="1" w:styleId="794">
    <w:name w:val="Char Char23"/>
    <w:qFormat/>
    <w:uiPriority w:val="6"/>
    <w:rPr>
      <w:color w:val="0000FF"/>
      <w:sz w:val="21"/>
    </w:rPr>
  </w:style>
  <w:style w:type="character" w:customStyle="1" w:styleId="795">
    <w:name w:val="批注框文本 字符"/>
    <w:qFormat/>
    <w:uiPriority w:val="0"/>
    <w:rPr>
      <w:rFonts w:ascii="Arial" w:hAnsi="Arial" w:eastAsia="黑体" w:cs="Arial"/>
      <w:snapToGrid w:val="0"/>
      <w:kern w:val="0"/>
      <w:sz w:val="18"/>
      <w:szCs w:val="18"/>
    </w:rPr>
  </w:style>
  <w:style w:type="character" w:customStyle="1" w:styleId="796">
    <w:name w:val="纯文本 Char2"/>
    <w:semiHidden/>
    <w:qFormat/>
    <w:uiPriority w:val="99"/>
    <w:rPr>
      <w:rFonts w:ascii="宋体" w:hAnsi="Courier New" w:eastAsia="宋体" w:cs="Courier New"/>
    </w:rPr>
  </w:style>
  <w:style w:type="character" w:customStyle="1" w:styleId="797">
    <w:name w:val="Char Char25"/>
    <w:qFormat/>
    <w:uiPriority w:val="6"/>
    <w:rPr>
      <w:rFonts w:ascii="宋体" w:hAnsi="宋体"/>
      <w:kern w:val="1"/>
      <w:sz w:val="24"/>
      <w:lang w:val="zh-CN"/>
    </w:rPr>
  </w:style>
  <w:style w:type="character" w:customStyle="1" w:styleId="798">
    <w:name w:val="Char Char411"/>
    <w:qFormat/>
    <w:uiPriority w:val="0"/>
    <w:rPr>
      <w:rFonts w:eastAsia="宋体"/>
      <w:b/>
      <w:sz w:val="24"/>
      <w:lang w:eastAsia="zh-CN" w:bidi="ar-SA"/>
    </w:rPr>
  </w:style>
  <w:style w:type="character" w:customStyle="1" w:styleId="799">
    <w:name w:val="Heading 7 Char"/>
    <w:qFormat/>
    <w:locked/>
    <w:uiPriority w:val="0"/>
    <w:rPr>
      <w:rFonts w:ascii="宋体" w:hAnsi="宋体" w:eastAsia="宋体"/>
      <w:b/>
      <w:bCs/>
      <w:kern w:val="2"/>
      <w:sz w:val="24"/>
      <w:szCs w:val="24"/>
      <w:lang w:val="en-US" w:eastAsia="zh-CN" w:bidi="ar-SA"/>
    </w:rPr>
  </w:style>
  <w:style w:type="character" w:customStyle="1" w:styleId="800">
    <w:name w:val="此正文 Char"/>
    <w:link w:val="103"/>
    <w:qFormat/>
    <w:uiPriority w:val="0"/>
    <w:rPr>
      <w:kern w:val="2"/>
      <w:sz w:val="24"/>
      <w:szCs w:val="24"/>
    </w:rPr>
  </w:style>
  <w:style w:type="character" w:customStyle="1" w:styleId="801">
    <w:name w:val="Char Char2"/>
    <w:qFormat/>
    <w:uiPriority w:val="0"/>
    <w:rPr>
      <w:rFonts w:eastAsia="宋体"/>
      <w:b/>
      <w:bCs/>
      <w:kern w:val="2"/>
      <w:sz w:val="21"/>
      <w:szCs w:val="24"/>
      <w:lang w:val="en-US" w:eastAsia="zh-CN" w:bidi="ar-SA"/>
    </w:rPr>
  </w:style>
  <w:style w:type="character" w:customStyle="1" w:styleId="802">
    <w:name w:val="标题 1 Char"/>
    <w:link w:val="4"/>
    <w:qFormat/>
    <w:uiPriority w:val="9"/>
    <w:rPr>
      <w:b/>
      <w:bCs/>
      <w:kern w:val="44"/>
      <w:sz w:val="44"/>
      <w:szCs w:val="44"/>
    </w:rPr>
  </w:style>
  <w:style w:type="character" w:customStyle="1" w:styleId="803">
    <w:name w:val="Footer-Even Char1"/>
    <w:qFormat/>
    <w:uiPriority w:val="0"/>
    <w:rPr>
      <w:rFonts w:eastAsia="宋体"/>
      <w:kern w:val="2"/>
      <w:sz w:val="18"/>
      <w:szCs w:val="18"/>
      <w:lang w:val="en-US" w:eastAsia="zh-CN" w:bidi="ar-SA"/>
    </w:rPr>
  </w:style>
  <w:style w:type="character" w:customStyle="1" w:styleId="804">
    <w:name w:val="Char Char29"/>
    <w:qFormat/>
    <w:uiPriority w:val="6"/>
    <w:rPr>
      <w:rFonts w:ascii="Arial" w:hAnsi="Arial" w:eastAsia="微软雅黑"/>
      <w:b/>
      <w:kern w:val="1"/>
      <w:sz w:val="44"/>
      <w:szCs w:val="32"/>
      <w:lang w:val="en-US" w:eastAsia="zh-CN" w:bidi="ar-SA"/>
    </w:rPr>
  </w:style>
  <w:style w:type="character" w:customStyle="1" w:styleId="805">
    <w:name w:val="标题 Char2"/>
    <w:link w:val="59"/>
    <w:qFormat/>
    <w:uiPriority w:val="10"/>
    <w:rPr>
      <w:b/>
      <w:sz w:val="24"/>
    </w:rPr>
  </w:style>
  <w:style w:type="character" w:customStyle="1" w:styleId="806">
    <w:name w:val="font81"/>
    <w:qFormat/>
    <w:uiPriority w:val="0"/>
    <w:rPr>
      <w:rFonts w:ascii="微软雅黑" w:hAnsi="微软雅黑" w:eastAsia="微软雅黑" w:cs="微软雅黑"/>
      <w:color w:val="000000"/>
      <w:sz w:val="20"/>
      <w:szCs w:val="20"/>
      <w:u w:val="none"/>
    </w:rPr>
  </w:style>
  <w:style w:type="character" w:customStyle="1" w:styleId="807">
    <w:name w:val="Char Char312"/>
    <w:qFormat/>
    <w:uiPriority w:val="0"/>
    <w:rPr>
      <w:rFonts w:ascii="Times New Roman" w:hAnsi="Times New Roman" w:eastAsia="宋体" w:cs="Times New Roman"/>
      <w:b/>
      <w:kern w:val="2"/>
      <w:sz w:val="32"/>
      <w:szCs w:val="24"/>
      <w:lang w:val="en-US" w:eastAsia="zh-CN" w:bidi="ar-SA"/>
    </w:rPr>
  </w:style>
  <w:style w:type="character" w:customStyle="1" w:styleId="808">
    <w:name w:val="t21"/>
    <w:qFormat/>
    <w:uiPriority w:val="0"/>
    <w:rPr>
      <w:rFonts w:ascii="仿宋_GB2312" w:eastAsia="微软雅黑"/>
      <w:b/>
      <w:kern w:val="2"/>
      <w:sz w:val="23"/>
      <w:szCs w:val="23"/>
      <w:lang w:val="en-US" w:eastAsia="zh-CN" w:bidi="ar-SA"/>
    </w:rPr>
  </w:style>
  <w:style w:type="character" w:customStyle="1" w:styleId="809">
    <w:name w:val="样式8 Char"/>
    <w:qFormat/>
    <w:uiPriority w:val="0"/>
    <w:rPr>
      <w:rFonts w:ascii="仿宋_GB2312" w:hAnsi="宋体" w:eastAsia="仿宋_GB2312"/>
      <w:b/>
      <w:bCs/>
      <w:kern w:val="2"/>
      <w:sz w:val="24"/>
      <w:szCs w:val="24"/>
    </w:rPr>
  </w:style>
  <w:style w:type="character" w:customStyle="1" w:styleId="810">
    <w:name w:val="表格 Char Char"/>
    <w:qFormat/>
    <w:uiPriority w:val="0"/>
    <w:rPr>
      <w:rFonts w:ascii="宋体" w:hAnsi="宋体" w:eastAsia="宋体"/>
      <w:lang w:bidi="ar-SA"/>
    </w:rPr>
  </w:style>
  <w:style w:type="character" w:customStyle="1" w:styleId="811">
    <w:name w:val="正文文本 字符1"/>
    <w:qFormat/>
    <w:uiPriority w:val="0"/>
    <w:rPr>
      <w:rFonts w:ascii="Calibri" w:hAnsi="Calibri" w:eastAsia="黑体" w:cs="Arial"/>
      <w:snapToGrid w:val="0"/>
      <w:kern w:val="2"/>
      <w:sz w:val="28"/>
      <w:szCs w:val="21"/>
    </w:rPr>
  </w:style>
  <w:style w:type="character" w:customStyle="1" w:styleId="812">
    <w:name w:val="标题 5 Char"/>
    <w:link w:val="9"/>
    <w:qFormat/>
    <w:uiPriority w:val="9"/>
    <w:rPr>
      <w:b/>
      <w:bCs/>
      <w:kern w:val="2"/>
      <w:sz w:val="28"/>
      <w:szCs w:val="28"/>
    </w:rPr>
  </w:style>
  <w:style w:type="character" w:customStyle="1" w:styleId="813">
    <w:name w:val="标题 6 Char1"/>
    <w:qFormat/>
    <w:uiPriority w:val="0"/>
    <w:rPr>
      <w:rFonts w:ascii="Arial" w:hAnsi="Arial" w:eastAsia="黑体" w:cs="Times New Roman"/>
      <w:b/>
      <w:sz w:val="24"/>
      <w:szCs w:val="20"/>
      <w:lang w:bidi="ar-SA"/>
    </w:rPr>
  </w:style>
  <w:style w:type="character" w:customStyle="1" w:styleId="814">
    <w:name w:val="带编号样式 Char"/>
    <w:qFormat/>
    <w:uiPriority w:val="0"/>
    <w:rPr>
      <w:rFonts w:ascii="仿宋_GB2312" w:eastAsia="仿宋_GB2312"/>
      <w:color w:val="000000"/>
      <w:sz w:val="24"/>
      <w:lang w:bidi="ar-SA"/>
    </w:rPr>
  </w:style>
  <w:style w:type="character" w:customStyle="1" w:styleId="815">
    <w:name w:val="unnamed31"/>
    <w:qFormat/>
    <w:uiPriority w:val="0"/>
    <w:rPr>
      <w:rFonts w:ascii="Tahoma" w:hAnsi="Tahoma" w:eastAsia="宋体"/>
      <w:b/>
      <w:kern w:val="2"/>
      <w:sz w:val="24"/>
      <w:szCs w:val="32"/>
      <w:u w:val="none"/>
      <w:lang w:val="en-US" w:eastAsia="zh-CN" w:bidi="ar-SA"/>
    </w:rPr>
  </w:style>
  <w:style w:type="character" w:customStyle="1" w:styleId="816">
    <w:name w:val="正文首行缩进 Char Char Char Char Char Char1"/>
    <w:qFormat/>
    <w:uiPriority w:val="0"/>
    <w:rPr>
      <w:rFonts w:ascii="宋体" w:eastAsia="宋体"/>
      <w:kern w:val="2"/>
      <w:sz w:val="24"/>
      <w:szCs w:val="24"/>
      <w:lang w:val="zh-CN" w:bidi="ar-SA"/>
    </w:rPr>
  </w:style>
  <w:style w:type="character" w:customStyle="1" w:styleId="817">
    <w:name w:val="称呼 Char"/>
    <w:link w:val="22"/>
    <w:qFormat/>
    <w:uiPriority w:val="0"/>
    <w:rPr>
      <w:rFonts w:ascii="仿宋_GB2312" w:eastAsia="仿宋_GB2312"/>
      <w:kern w:val="2"/>
      <w:sz w:val="28"/>
    </w:rPr>
  </w:style>
  <w:style w:type="character" w:customStyle="1" w:styleId="818">
    <w:name w:val="文本正文 Char Char"/>
    <w:qFormat/>
    <w:locked/>
    <w:uiPriority w:val="0"/>
    <w:rPr>
      <w:sz w:val="24"/>
      <w:lang w:bidi="ar-SA"/>
    </w:rPr>
  </w:style>
  <w:style w:type="character" w:customStyle="1" w:styleId="819">
    <w:name w:val="正文缩进 字符"/>
    <w:qFormat/>
    <w:uiPriority w:val="0"/>
    <w:rPr>
      <w:rFonts w:ascii="宋体" w:eastAsia="宋体"/>
      <w:snapToGrid w:val="0"/>
      <w:color w:val="000000"/>
      <w:kern w:val="28"/>
      <w:sz w:val="28"/>
      <w:lang w:val="en-US" w:eastAsia="zh-CN" w:bidi="ar-SA"/>
    </w:rPr>
  </w:style>
  <w:style w:type="character" w:customStyle="1" w:styleId="820">
    <w:name w:val="HTML 预设格式 Char"/>
    <w:link w:val="57"/>
    <w:qFormat/>
    <w:uiPriority w:val="0"/>
    <w:rPr>
      <w:rFonts w:ascii="黑体" w:hAnsi="Courier New" w:eastAsia="黑体"/>
    </w:rPr>
  </w:style>
  <w:style w:type="character" w:customStyle="1" w:styleId="821">
    <w:name w:val="正文文本 2 Char1"/>
    <w:link w:val="56"/>
    <w:qFormat/>
    <w:uiPriority w:val="0"/>
    <w:rPr>
      <w:kern w:val="2"/>
      <w:sz w:val="21"/>
      <w:szCs w:val="24"/>
    </w:rPr>
  </w:style>
  <w:style w:type="character" w:customStyle="1" w:styleId="822">
    <w:name w:val="样式 样式 标题 4h4H4Fab-4T5Ref Heading 1rh1Heading sqlsect 1.2.3.... +... Char"/>
    <w:link w:val="104"/>
    <w:qFormat/>
    <w:uiPriority w:val="0"/>
    <w:rPr>
      <w:rFonts w:ascii="微软雅黑" w:hAnsi="微软雅黑" w:eastAsia="微软雅黑"/>
      <w:b/>
      <w:bCs/>
      <w:kern w:val="2"/>
      <w:sz w:val="24"/>
      <w:szCs w:val="28"/>
    </w:rPr>
  </w:style>
  <w:style w:type="character" w:customStyle="1" w:styleId="823">
    <w:name w:val="正文非缩进 Char"/>
    <w:qFormat/>
    <w:uiPriority w:val="0"/>
    <w:rPr>
      <w:rFonts w:ascii="宋体" w:eastAsia="宋体"/>
      <w:snapToGrid w:val="0"/>
      <w:color w:val="000000"/>
      <w:kern w:val="28"/>
      <w:sz w:val="28"/>
      <w:lang w:val="en-US" w:eastAsia="zh-CN" w:bidi="ar-SA"/>
    </w:rPr>
  </w:style>
  <w:style w:type="character" w:customStyle="1" w:styleId="824">
    <w:name w:val="标题 7 Char"/>
    <w:link w:val="11"/>
    <w:qFormat/>
    <w:uiPriority w:val="0"/>
    <w:rPr>
      <w:b/>
      <w:bCs/>
      <w:kern w:val="2"/>
      <w:sz w:val="24"/>
      <w:szCs w:val="24"/>
    </w:rPr>
  </w:style>
  <w:style w:type="character" w:customStyle="1" w:styleId="825">
    <w:name w:val="正文文本缩进 2 Char"/>
    <w:link w:val="37"/>
    <w:qFormat/>
    <w:uiPriority w:val="0"/>
    <w:rPr>
      <w:rFonts w:ascii="宋体"/>
      <w:sz w:val="28"/>
    </w:rPr>
  </w:style>
  <w:style w:type="character" w:customStyle="1" w:styleId="826">
    <w:name w:val="Char Char5"/>
    <w:qFormat/>
    <w:uiPriority w:val="0"/>
    <w:rPr>
      <w:rFonts w:ascii="宋体" w:hAnsi="Courier New" w:eastAsia="宋体"/>
      <w:kern w:val="2"/>
      <w:sz w:val="21"/>
      <w:lang w:val="en-US" w:eastAsia="zh-CN"/>
    </w:rPr>
  </w:style>
  <w:style w:type="character" w:customStyle="1" w:styleId="827">
    <w:name w:val="脚注文本 Char"/>
    <w:link w:val="50"/>
    <w:qFormat/>
    <w:uiPriority w:val="0"/>
    <w:rPr>
      <w:color w:val="0000FF"/>
      <w:sz w:val="21"/>
    </w:rPr>
  </w:style>
  <w:style w:type="character" w:customStyle="1" w:styleId="828">
    <w:name w:val="称呼 Char1"/>
    <w:qFormat/>
    <w:uiPriority w:val="0"/>
    <w:rPr>
      <w:rFonts w:ascii="Times New Roman" w:hAnsi="Times New Roman" w:eastAsia="宋体" w:cs="Times New Roman"/>
      <w:szCs w:val="24"/>
    </w:rPr>
  </w:style>
  <w:style w:type="character" w:customStyle="1" w:styleId="829">
    <w:name w:val="正文1 Char"/>
    <w:qFormat/>
    <w:uiPriority w:val="0"/>
    <w:rPr>
      <w:rFonts w:ascii="宋体" w:eastAsia="宋体"/>
      <w:snapToGrid w:val="0"/>
      <w:color w:val="000000"/>
      <w:kern w:val="28"/>
      <w:sz w:val="28"/>
      <w:lang w:val="en-US" w:eastAsia="zh-CN" w:bidi="ar-SA"/>
    </w:rPr>
  </w:style>
  <w:style w:type="character" w:customStyle="1" w:styleId="830">
    <w:name w:val="正文缩进 Char1"/>
    <w:qFormat/>
    <w:uiPriority w:val="0"/>
    <w:rPr>
      <w:rFonts w:ascii="宋体" w:eastAsia="宋体"/>
      <w:snapToGrid w:val="0"/>
      <w:color w:val="000000"/>
      <w:kern w:val="28"/>
      <w:sz w:val="28"/>
      <w:lang w:val="en-US" w:eastAsia="zh-CN" w:bidi="ar-SA"/>
    </w:rPr>
  </w:style>
  <w:style w:type="character" w:customStyle="1" w:styleId="831">
    <w:name w:val="font21"/>
    <w:qFormat/>
    <w:uiPriority w:val="0"/>
    <w:rPr>
      <w:rFonts w:hint="eastAsia" w:ascii="宋体" w:hAnsi="宋体" w:eastAsia="宋体"/>
      <w:kern w:val="2"/>
      <w:sz w:val="28"/>
      <w:szCs w:val="28"/>
      <w:lang w:val="en-US" w:eastAsia="zh-CN" w:bidi="ar-SA"/>
    </w:rPr>
  </w:style>
  <w:style w:type="character" w:customStyle="1" w:styleId="832">
    <w:name w:val="Char Char26"/>
    <w:qFormat/>
    <w:uiPriority w:val="6"/>
    <w:rPr>
      <w:kern w:val="1"/>
      <w:sz w:val="21"/>
      <w:szCs w:val="24"/>
    </w:rPr>
  </w:style>
  <w:style w:type="character" w:customStyle="1" w:styleId="833">
    <w:name w:val="Item List Char"/>
    <w:link w:val="106"/>
    <w:qFormat/>
    <w:uiPriority w:val="0"/>
    <w:rPr>
      <w:rFonts w:ascii="Arial"/>
      <w:bCs/>
      <w:sz w:val="21"/>
      <w:szCs w:val="21"/>
      <w:lang w:val="en-US" w:eastAsia="zh-CN" w:bidi="ar-SA"/>
    </w:rPr>
  </w:style>
  <w:style w:type="character" w:customStyle="1" w:styleId="834">
    <w:name w:val="批注框文本 Char1"/>
    <w:qFormat/>
    <w:uiPriority w:val="0"/>
    <w:rPr>
      <w:rFonts w:ascii="Times New Roman" w:hAnsi="Times New Roman" w:eastAsia="宋体" w:cs="Times New Roman"/>
      <w:sz w:val="18"/>
      <w:szCs w:val="18"/>
    </w:rPr>
  </w:style>
  <w:style w:type="character" w:customStyle="1" w:styleId="835">
    <w:name w:val="纯文本 Char1"/>
    <w:link w:val="107"/>
    <w:qFormat/>
    <w:uiPriority w:val="0"/>
    <w:rPr>
      <w:rFonts w:ascii="宋体" w:hAnsi="Courier New"/>
    </w:rPr>
  </w:style>
  <w:style w:type="character" w:customStyle="1" w:styleId="836">
    <w:name w:val="正文首行缩进 Char"/>
    <w:link w:val="2"/>
    <w:qFormat/>
    <w:uiPriority w:val="0"/>
    <w:rPr>
      <w:rFonts w:ascii="宋体"/>
      <w:kern w:val="2"/>
      <w:sz w:val="24"/>
      <w:lang w:val="zh-CN"/>
    </w:rPr>
  </w:style>
  <w:style w:type="character" w:customStyle="1" w:styleId="837">
    <w:name w:val="h3 Char"/>
    <w:qFormat/>
    <w:uiPriority w:val="0"/>
    <w:rPr>
      <w:rFonts w:eastAsia="宋体"/>
      <w:b/>
      <w:kern w:val="2"/>
      <w:sz w:val="32"/>
      <w:lang w:val="en-US" w:eastAsia="zh-CN" w:bidi="ar-SA"/>
    </w:rPr>
  </w:style>
  <w:style w:type="character" w:customStyle="1" w:styleId="838">
    <w:name w:val="dandyren_title1"/>
    <w:qFormat/>
    <w:uiPriority w:val="0"/>
    <w:rPr>
      <w:b/>
      <w:bCs/>
      <w:color w:val="FF6633"/>
      <w:sz w:val="18"/>
      <w:szCs w:val="18"/>
    </w:rPr>
  </w:style>
  <w:style w:type="character" w:customStyle="1" w:styleId="839">
    <w:name w:val="Char Char31"/>
    <w:qFormat/>
    <w:uiPriority w:val="6"/>
    <w:rPr>
      <w:rFonts w:ascii="Arial" w:hAnsi="Arial" w:eastAsia="黑体"/>
      <w:kern w:val="1"/>
      <w:sz w:val="24"/>
      <w:szCs w:val="24"/>
    </w:rPr>
  </w:style>
  <w:style w:type="character" w:customStyle="1" w:styleId="840">
    <w:name w:val="h Char1"/>
    <w:qFormat/>
    <w:uiPriority w:val="0"/>
    <w:rPr>
      <w:sz w:val="18"/>
      <w:szCs w:val="18"/>
    </w:rPr>
  </w:style>
  <w:style w:type="character" w:customStyle="1" w:styleId="841">
    <w:name w:val="solutionfonts"/>
    <w:qFormat/>
    <w:uiPriority w:val="0"/>
  </w:style>
  <w:style w:type="character" w:customStyle="1" w:styleId="842">
    <w:name w:val="标题 4 Char2"/>
    <w:link w:val="8"/>
    <w:qFormat/>
    <w:uiPriority w:val="9"/>
    <w:rPr>
      <w:rFonts w:ascii="Arial" w:hAnsi="Arial" w:eastAsia="黑体"/>
      <w:b/>
      <w:bCs/>
      <w:kern w:val="2"/>
      <w:sz w:val="28"/>
      <w:szCs w:val="28"/>
      <w:lang w:val="zh-CN"/>
    </w:rPr>
  </w:style>
  <w:style w:type="character" w:customStyle="1" w:styleId="843">
    <w:name w:val="首行缩进 Char"/>
    <w:qFormat/>
    <w:uiPriority w:val="0"/>
    <w:rPr>
      <w:rFonts w:ascii="宋体" w:eastAsia="宋体"/>
      <w:kern w:val="2"/>
      <w:sz w:val="24"/>
      <w:lang w:val="en-US" w:eastAsia="zh-CN" w:bidi="ar-SA"/>
    </w:rPr>
  </w:style>
  <w:style w:type="character" w:customStyle="1" w:styleId="844">
    <w:name w:val="Char Char52"/>
    <w:qFormat/>
    <w:uiPriority w:val="0"/>
    <w:rPr>
      <w:rFonts w:ascii="宋体" w:hAnsi="Courier New" w:eastAsia="宋体"/>
      <w:kern w:val="2"/>
      <w:sz w:val="21"/>
      <w:lang w:val="en-US" w:eastAsia="zh-CN"/>
    </w:rPr>
  </w:style>
  <w:style w:type="character" w:customStyle="1" w:styleId="845">
    <w:name w:val="正文文本 3 Char"/>
    <w:link w:val="23"/>
    <w:qFormat/>
    <w:uiPriority w:val="0"/>
    <w:rPr>
      <w:kern w:val="2"/>
      <w:sz w:val="21"/>
    </w:rPr>
  </w:style>
  <w:style w:type="character" w:customStyle="1" w:styleId="846">
    <w:name w:val="font31"/>
    <w:qFormat/>
    <w:uiPriority w:val="0"/>
    <w:rPr>
      <w:rFonts w:hint="eastAsia" w:ascii="仿宋" w:hAnsi="仿宋" w:eastAsia="仿宋" w:cs="仿宋"/>
      <w:color w:val="000000"/>
      <w:sz w:val="20"/>
      <w:szCs w:val="20"/>
      <w:u w:val="none"/>
    </w:rPr>
  </w:style>
  <w:style w:type="character" w:customStyle="1" w:styleId="847">
    <w:name w:val="正文说明 Char"/>
    <w:link w:val="108"/>
    <w:qFormat/>
    <w:uiPriority w:val="0"/>
    <w:rPr>
      <w:sz w:val="24"/>
      <w:szCs w:val="24"/>
    </w:rPr>
  </w:style>
  <w:style w:type="character" w:customStyle="1" w:styleId="848">
    <w:name w:val="脚注文本 Char1"/>
    <w:qFormat/>
    <w:uiPriority w:val="0"/>
    <w:rPr>
      <w:rFonts w:ascii="Times New Roman" w:hAnsi="Times New Roman" w:eastAsia="宋体" w:cs="Times New Roman"/>
      <w:sz w:val="18"/>
      <w:szCs w:val="18"/>
    </w:rPr>
  </w:style>
  <w:style w:type="character" w:customStyle="1" w:styleId="849">
    <w:name w:val="Char Char1211"/>
    <w:qFormat/>
    <w:uiPriority w:val="0"/>
    <w:rPr>
      <w:rFonts w:ascii="仿宋_GB2312" w:eastAsia="仿宋_GB2312"/>
      <w:b/>
      <w:bCs/>
      <w:kern w:val="2"/>
      <w:sz w:val="24"/>
      <w:szCs w:val="24"/>
      <w:lang w:val="zh-CN" w:eastAsia="zh-CN" w:bidi="ar-SA"/>
    </w:rPr>
  </w:style>
  <w:style w:type="character" w:customStyle="1" w:styleId="850">
    <w:name w:val="标题 Char"/>
    <w:qFormat/>
    <w:uiPriority w:val="0"/>
    <w:rPr>
      <w:rFonts w:eastAsia="宋体"/>
      <w:b/>
      <w:sz w:val="24"/>
      <w:lang w:eastAsia="zh-CN" w:bidi="ar-SA"/>
    </w:rPr>
  </w:style>
  <w:style w:type="character" w:customStyle="1" w:styleId="851">
    <w:name w:val="Char Char35"/>
    <w:qFormat/>
    <w:uiPriority w:val="6"/>
    <w:rPr>
      <w:rFonts w:ascii="Arial" w:hAnsi="Arial" w:eastAsia="黑体"/>
      <w:b/>
      <w:kern w:val="1"/>
      <w:sz w:val="28"/>
      <w:szCs w:val="28"/>
      <w:lang w:val="zh-CN"/>
    </w:rPr>
  </w:style>
  <w:style w:type="character" w:customStyle="1" w:styleId="852">
    <w:name w:val="纯文本 Char Char Char"/>
    <w:qFormat/>
    <w:uiPriority w:val="0"/>
    <w:rPr>
      <w:rFonts w:ascii="宋体" w:hAnsi="Courier New" w:eastAsia="宋体"/>
      <w:kern w:val="2"/>
      <w:sz w:val="21"/>
      <w:lang w:val="en-US" w:eastAsia="zh-CN" w:bidi="ar-SA"/>
    </w:rPr>
  </w:style>
  <w:style w:type="character" w:customStyle="1" w:styleId="853">
    <w:name w:val="Table Text Char"/>
    <w:link w:val="109"/>
    <w:qFormat/>
    <w:uiPriority w:val="0"/>
    <w:rPr>
      <w:sz w:val="24"/>
      <w:szCs w:val="24"/>
    </w:rPr>
  </w:style>
  <w:style w:type="character" w:customStyle="1" w:styleId="854">
    <w:name w:val="正文1 Char1"/>
    <w:qFormat/>
    <w:uiPriority w:val="0"/>
    <w:rPr>
      <w:rFonts w:ascii="仿宋_GB2312" w:hAnsi="Courier New" w:eastAsia="仿宋_GB2312"/>
      <w:kern w:val="28"/>
      <w:sz w:val="24"/>
      <w:szCs w:val="24"/>
      <w:lang w:val="en-US" w:eastAsia="zh-CN"/>
    </w:rPr>
  </w:style>
  <w:style w:type="character" w:customStyle="1" w:styleId="855">
    <w:name w:val="页脚 Char1"/>
    <w:qFormat/>
    <w:uiPriority w:val="0"/>
    <w:rPr>
      <w:rFonts w:eastAsia="宋体"/>
      <w:kern w:val="2"/>
      <w:sz w:val="18"/>
      <w:szCs w:val="18"/>
      <w:lang w:val="en-US" w:eastAsia="zh-CN" w:bidi="ar-SA"/>
    </w:rPr>
  </w:style>
  <w:style w:type="character" w:customStyle="1" w:styleId="856">
    <w:name w:val="Bold"/>
    <w:qFormat/>
    <w:uiPriority w:val="0"/>
    <w:rPr>
      <w:rFonts w:ascii="Arial" w:hAnsi="Arial" w:eastAsia="黑体" w:cs="Times New Roman"/>
      <w:b/>
      <w:kern w:val="2"/>
      <w:sz w:val="32"/>
      <w:szCs w:val="32"/>
      <w:lang w:val="en-US" w:eastAsia="zh-CN" w:bidi="ar-SA"/>
    </w:rPr>
  </w:style>
  <w:style w:type="character" w:customStyle="1" w:styleId="857">
    <w:name w:val="批注文字 Char1"/>
    <w:link w:val="21"/>
    <w:qFormat/>
    <w:uiPriority w:val="99"/>
    <w:rPr>
      <w:kern w:val="2"/>
      <w:sz w:val="21"/>
      <w:szCs w:val="24"/>
    </w:rPr>
  </w:style>
  <w:style w:type="character" w:customStyle="1" w:styleId="858">
    <w:name w:val="签名 Char"/>
    <w:link w:val="42"/>
    <w:qFormat/>
    <w:uiPriority w:val="0"/>
    <w:rPr>
      <w:rFonts w:eastAsia="仿宋_GB2312"/>
      <w:sz w:val="24"/>
    </w:rPr>
  </w:style>
  <w:style w:type="character" w:customStyle="1" w:styleId="859">
    <w:name w:val="hui3"/>
    <w:qFormat/>
    <w:uiPriority w:val="0"/>
    <w:rPr>
      <w:color w:val="333333"/>
    </w:rPr>
  </w:style>
  <w:style w:type="character" w:customStyle="1" w:styleId="860">
    <w:name w:val="Char Char17"/>
    <w:qFormat/>
    <w:uiPriority w:val="6"/>
    <w:rPr>
      <w:rFonts w:eastAsia="仿宋_GB2312"/>
      <w:sz w:val="24"/>
    </w:rPr>
  </w:style>
  <w:style w:type="character" w:customStyle="1" w:styleId="861">
    <w:name w:val="标题 4 字符"/>
    <w:qFormat/>
    <w:uiPriority w:val="9"/>
    <w:rPr>
      <w:rFonts w:ascii="等线 Light" w:hAnsi="等线 Light" w:eastAsia="等线 Light" w:cs="Times New Roman"/>
      <w:b/>
      <w:bCs/>
      <w:snapToGrid w:val="0"/>
      <w:kern w:val="0"/>
      <w:sz w:val="28"/>
      <w:szCs w:val="28"/>
    </w:rPr>
  </w:style>
  <w:style w:type="character" w:customStyle="1" w:styleId="862">
    <w:name w:val="Char Char37"/>
    <w:qFormat/>
    <w:uiPriority w:val="6"/>
    <w:rPr>
      <w:b/>
      <w:kern w:val="1"/>
      <w:sz w:val="44"/>
      <w:szCs w:val="44"/>
    </w:rPr>
  </w:style>
  <w:style w:type="character" w:customStyle="1" w:styleId="863">
    <w:name w:val="列出段落 Char"/>
    <w:qFormat/>
    <w:uiPriority w:val="0"/>
    <w:rPr>
      <w:rFonts w:eastAsia="楷体_GB2312" w:cs="Lucida Sans"/>
      <w:kern w:val="2"/>
      <w:sz w:val="24"/>
      <w:szCs w:val="24"/>
      <w:lang w:val="en-US" w:eastAsia="zh-CN" w:bidi="ar-SA"/>
    </w:rPr>
  </w:style>
  <w:style w:type="character" w:customStyle="1" w:styleId="864">
    <w:name w:val="正文文本缩进 3 Char1"/>
    <w:semiHidden/>
    <w:qFormat/>
    <w:uiPriority w:val="99"/>
    <w:rPr>
      <w:rFonts w:ascii="Times New Roman" w:hAnsi="Times New Roman" w:eastAsia="宋体" w:cs="Times New Roman"/>
      <w:sz w:val="16"/>
      <w:szCs w:val="16"/>
    </w:rPr>
  </w:style>
  <w:style w:type="character" w:customStyle="1" w:styleId="865">
    <w:name w:val="公文正文 Char Char"/>
    <w:link w:val="110"/>
    <w:qFormat/>
    <w:uiPriority w:val="0"/>
    <w:rPr>
      <w:rFonts w:ascii="仿宋_GB2312" w:eastAsia="仿宋_GB2312"/>
      <w:kern w:val="2"/>
      <w:sz w:val="24"/>
      <w:szCs w:val="24"/>
    </w:rPr>
  </w:style>
  <w:style w:type="character" w:customStyle="1" w:styleId="866">
    <w:name w:val="Table Text Char1"/>
    <w:qFormat/>
    <w:uiPriority w:val="0"/>
    <w:rPr>
      <w:rFonts w:eastAsia="宋体"/>
      <w:sz w:val="24"/>
      <w:szCs w:val="24"/>
      <w:lang w:val="en-US" w:eastAsia="zh-CN" w:bidi="ar-SA"/>
    </w:rPr>
  </w:style>
  <w:style w:type="character" w:customStyle="1" w:styleId="867">
    <w:name w:val="标题 1 Char Char"/>
    <w:qFormat/>
    <w:uiPriority w:val="0"/>
    <w:rPr>
      <w:rFonts w:hint="eastAsia" w:ascii="宋体" w:hAnsi="宋体" w:eastAsia="宋体"/>
      <w:b/>
      <w:spacing w:val="-2"/>
      <w:sz w:val="24"/>
      <w:lang w:val="en-US" w:eastAsia="zh-CN" w:bidi="ar-SA"/>
    </w:rPr>
  </w:style>
  <w:style w:type="character" w:customStyle="1" w:styleId="868">
    <w:name w:val="正文（缩进2汉字） Char"/>
    <w:link w:val="111"/>
    <w:qFormat/>
    <w:uiPriority w:val="0"/>
    <w:rPr>
      <w:rFonts w:ascii="宋体"/>
    </w:rPr>
  </w:style>
  <w:style w:type="character" w:customStyle="1" w:styleId="869">
    <w:name w:val="标题 8 Char"/>
    <w:link w:val="12"/>
    <w:qFormat/>
    <w:uiPriority w:val="0"/>
    <w:rPr>
      <w:rFonts w:ascii="Arial" w:hAnsi="Arial" w:eastAsia="黑体"/>
      <w:kern w:val="2"/>
      <w:sz w:val="24"/>
      <w:szCs w:val="24"/>
    </w:rPr>
  </w:style>
  <w:style w:type="character" w:customStyle="1" w:styleId="870">
    <w:name w:val="标书表格字体格式 Char"/>
    <w:qFormat/>
    <w:uiPriority w:val="0"/>
    <w:rPr>
      <w:kern w:val="2"/>
      <w:sz w:val="21"/>
      <w:szCs w:val="24"/>
      <w:lang w:bidi="ar-SA"/>
    </w:rPr>
  </w:style>
  <w:style w:type="character" w:customStyle="1" w:styleId="871">
    <w:name w:val="tw4winError"/>
    <w:qFormat/>
    <w:uiPriority w:val="0"/>
    <w:rPr>
      <w:rFonts w:ascii="Courier New" w:hAnsi="Courier New" w:cs="Courier New"/>
      <w:color w:val="00FF00"/>
      <w:sz w:val="40"/>
      <w:szCs w:val="40"/>
    </w:rPr>
  </w:style>
  <w:style w:type="character" w:customStyle="1" w:styleId="872">
    <w:name w:val="Body Text(ch) Char Char"/>
    <w:qFormat/>
    <w:uiPriority w:val="0"/>
    <w:rPr>
      <w:rFonts w:ascii="宋体"/>
      <w:kern w:val="2"/>
      <w:sz w:val="24"/>
      <w:szCs w:val="21"/>
      <w:lang w:val="zh-CN"/>
    </w:rPr>
  </w:style>
  <w:style w:type="character" w:customStyle="1" w:styleId="873">
    <w:name w:val="正文首行缩进两字 Char"/>
    <w:qFormat/>
    <w:uiPriority w:val="0"/>
    <w:rPr>
      <w:sz w:val="24"/>
      <w:szCs w:val="24"/>
      <w:lang w:val="en-US" w:eastAsia="zh-CN" w:bidi="ar-SA"/>
    </w:rPr>
  </w:style>
  <w:style w:type="character" w:customStyle="1" w:styleId="874">
    <w:name w:val="正文文本 Char"/>
    <w:qFormat/>
    <w:uiPriority w:val="0"/>
    <w:rPr>
      <w:rFonts w:eastAsia="宋体"/>
      <w:kern w:val="2"/>
      <w:sz w:val="24"/>
      <w:szCs w:val="24"/>
      <w:lang w:val="en-US" w:eastAsia="zh-CN" w:bidi="ar-SA"/>
    </w:rPr>
  </w:style>
  <w:style w:type="character" w:customStyle="1" w:styleId="875">
    <w:name w:val="文档结构图 字符1"/>
    <w:qFormat/>
    <w:uiPriority w:val="0"/>
    <w:rPr>
      <w:rFonts w:ascii="宋体" w:hAnsi="Calibri" w:eastAsia="黑体" w:cs="Arial"/>
      <w:snapToGrid w:val="0"/>
      <w:kern w:val="2"/>
      <w:sz w:val="18"/>
      <w:szCs w:val="18"/>
    </w:rPr>
  </w:style>
  <w:style w:type="character" w:customStyle="1" w:styleId="876">
    <w:name w:val="content"/>
    <w:qFormat/>
    <w:uiPriority w:val="0"/>
  </w:style>
  <w:style w:type="character" w:customStyle="1" w:styleId="877">
    <w:name w:val="tw4winPopup"/>
    <w:qFormat/>
    <w:uiPriority w:val="0"/>
    <w:rPr>
      <w:rFonts w:ascii="Courier New" w:hAnsi="Courier New" w:cs="Courier New"/>
      <w:color w:val="008000"/>
      <w:lang w:val="en-US" w:eastAsia="zh-CN"/>
    </w:rPr>
  </w:style>
  <w:style w:type="character" w:customStyle="1" w:styleId="878">
    <w:name w:val="param-name"/>
    <w:qFormat/>
    <w:uiPriority w:val="99"/>
    <w:rPr>
      <w:rFonts w:ascii="Arial" w:hAnsi="Arial" w:eastAsia="黑体" w:cs="Arial"/>
      <w:snapToGrid w:val="0"/>
      <w:kern w:val="0"/>
      <w:szCs w:val="21"/>
    </w:rPr>
  </w:style>
  <w:style w:type="character" w:customStyle="1" w:styleId="879">
    <w:name w:val="标准正文格式 Char"/>
    <w:qFormat/>
    <w:uiPriority w:val="0"/>
    <w:rPr>
      <w:rFonts w:ascii="宋体" w:eastAsia="仿宋_GB2312" w:cs="宋体"/>
      <w:color w:val="000000"/>
      <w:sz w:val="24"/>
      <w:lang w:val="en-US" w:eastAsia="zh-CN" w:bidi="ar-SA"/>
    </w:rPr>
  </w:style>
  <w:style w:type="character" w:customStyle="1" w:styleId="880">
    <w:name w:val="Char Char212"/>
    <w:qFormat/>
    <w:uiPriority w:val="0"/>
    <w:rPr>
      <w:rFonts w:eastAsia="宋体"/>
      <w:b/>
      <w:bCs/>
      <w:kern w:val="2"/>
      <w:sz w:val="21"/>
      <w:szCs w:val="24"/>
      <w:lang w:val="en-US" w:eastAsia="zh-CN" w:bidi="ar-SA"/>
    </w:rPr>
  </w:style>
  <w:style w:type="character" w:customStyle="1" w:styleId="881">
    <w:name w:val="文档结构图 Char"/>
    <w:qFormat/>
    <w:uiPriority w:val="0"/>
    <w:rPr>
      <w:rFonts w:eastAsia="宋体"/>
      <w:kern w:val="2"/>
      <w:sz w:val="21"/>
      <w:szCs w:val="24"/>
      <w:lang w:val="en-US" w:eastAsia="zh-CN" w:bidi="ar-SA"/>
    </w:rPr>
  </w:style>
  <w:style w:type="character" w:customStyle="1" w:styleId="882">
    <w:name w:val="zbggmain style9"/>
    <w:qFormat/>
    <w:uiPriority w:val="0"/>
  </w:style>
  <w:style w:type="character" w:customStyle="1" w:styleId="883">
    <w:name w:val="Char Char16"/>
    <w:qFormat/>
    <w:uiPriority w:val="6"/>
    <w:rPr>
      <w:kern w:val="1"/>
      <w:sz w:val="18"/>
      <w:szCs w:val="18"/>
    </w:rPr>
  </w:style>
  <w:style w:type="character" w:customStyle="1" w:styleId="884">
    <w:name w:val="font51"/>
    <w:qFormat/>
    <w:uiPriority w:val="0"/>
    <w:rPr>
      <w:rFonts w:hint="eastAsia" w:ascii="仿宋" w:hAnsi="仿宋" w:eastAsia="仿宋" w:cs="仿宋"/>
      <w:color w:val="000000"/>
      <w:sz w:val="20"/>
      <w:szCs w:val="20"/>
      <w:u w:val="none"/>
    </w:rPr>
  </w:style>
  <w:style w:type="character" w:customStyle="1" w:styleId="885">
    <w:name w:val="Char Char82"/>
    <w:qFormat/>
    <w:uiPriority w:val="0"/>
    <w:rPr>
      <w:rFonts w:eastAsia="宋体"/>
      <w:b/>
      <w:sz w:val="24"/>
      <w:lang w:eastAsia="zh-CN"/>
    </w:rPr>
  </w:style>
  <w:style w:type="character" w:customStyle="1" w:styleId="886">
    <w:name w:val="正文文本缩进 3 Char"/>
    <w:link w:val="53"/>
    <w:qFormat/>
    <w:uiPriority w:val="0"/>
    <w:rPr>
      <w:kern w:val="2"/>
      <w:sz w:val="24"/>
    </w:rPr>
  </w:style>
  <w:style w:type="character" w:customStyle="1" w:styleId="887">
    <w:name w:val="日期 Char1"/>
    <w:semiHidden/>
    <w:qFormat/>
    <w:uiPriority w:val="99"/>
    <w:rPr>
      <w:rFonts w:ascii="Times New Roman" w:hAnsi="Times New Roman" w:eastAsia="宋体" w:cs="Times New Roman"/>
      <w:szCs w:val="24"/>
    </w:rPr>
  </w:style>
  <w:style w:type="character" w:customStyle="1" w:styleId="888">
    <w:name w:val="页眉 字符"/>
    <w:qFormat/>
    <w:uiPriority w:val="99"/>
    <w:rPr>
      <w:kern w:val="2"/>
      <w:sz w:val="18"/>
      <w:szCs w:val="18"/>
    </w:rPr>
  </w:style>
  <w:style w:type="character" w:customStyle="1" w:styleId="889">
    <w:name w:val="Char Char33"/>
    <w:qFormat/>
    <w:uiPriority w:val="6"/>
    <w:rPr>
      <w:rFonts w:ascii="Arial" w:hAnsi="Arial" w:eastAsia="黑体"/>
      <w:b/>
      <w:kern w:val="1"/>
      <w:sz w:val="24"/>
      <w:szCs w:val="24"/>
    </w:rPr>
  </w:style>
  <w:style w:type="character" w:customStyle="1" w:styleId="890">
    <w:name w:val="b11_01b Char"/>
    <w:link w:val="112"/>
    <w:qFormat/>
    <w:uiPriority w:val="0"/>
    <w:rPr>
      <w:rFonts w:ascii="Verdana" w:hAnsi="Verdana"/>
      <w:b/>
      <w:bCs/>
      <w:color w:val="4A82CA"/>
      <w:sz w:val="17"/>
      <w:szCs w:val="17"/>
    </w:rPr>
  </w:style>
  <w:style w:type="character" w:customStyle="1" w:styleId="891">
    <w:name w:val="Char Char121"/>
    <w:qFormat/>
    <w:uiPriority w:val="6"/>
    <w:rPr>
      <w:rFonts w:ascii="仿宋_GB2312" w:eastAsia="仿宋_GB2312"/>
      <w:b/>
      <w:bCs/>
      <w:kern w:val="2"/>
      <w:sz w:val="24"/>
      <w:szCs w:val="24"/>
      <w:lang w:val="zh-CN" w:eastAsia="zh-CN" w:bidi="ar-SA"/>
    </w:rPr>
  </w:style>
  <w:style w:type="character" w:customStyle="1" w:styleId="892">
    <w:name w:val="Footer-Even Char"/>
    <w:qFormat/>
    <w:uiPriority w:val="0"/>
    <w:rPr>
      <w:rFonts w:eastAsia="宋体"/>
      <w:kern w:val="2"/>
      <w:sz w:val="18"/>
      <w:lang w:val="en-US" w:eastAsia="zh-CN" w:bidi="ar-SA"/>
    </w:rPr>
  </w:style>
  <w:style w:type="character" w:customStyle="1" w:styleId="893">
    <w:name w:val="页脚 Char2"/>
    <w:link w:val="40"/>
    <w:qFormat/>
    <w:locked/>
    <w:uiPriority w:val="99"/>
    <w:rPr>
      <w:kern w:val="2"/>
      <w:sz w:val="18"/>
      <w:szCs w:val="18"/>
    </w:rPr>
  </w:style>
  <w:style w:type="character" w:customStyle="1" w:styleId="894">
    <w:name w:val="Char Char36"/>
    <w:qFormat/>
    <w:uiPriority w:val="6"/>
    <w:rPr>
      <w:rFonts w:ascii="仿宋_GB2312" w:hAnsi="仿宋_GB2312" w:eastAsia="仿宋_GB2312" w:cs="Arial"/>
      <w:b/>
      <w:kern w:val="1"/>
      <w:sz w:val="32"/>
      <w:szCs w:val="32"/>
      <w:lang w:val="zh-CN" w:eastAsia="zh-CN" w:bidi="ar-SA"/>
    </w:rPr>
  </w:style>
  <w:style w:type="character" w:customStyle="1" w:styleId="895">
    <w:name w:val="Char Char61"/>
    <w:qFormat/>
    <w:uiPriority w:val="6"/>
    <w:rPr>
      <w:rFonts w:eastAsia="宋体"/>
      <w:kern w:val="2"/>
      <w:sz w:val="21"/>
      <w:szCs w:val="24"/>
      <w:lang w:val="en-US" w:eastAsia="zh-CN" w:bidi="ar-SA"/>
    </w:rPr>
  </w:style>
  <w:style w:type="character" w:customStyle="1" w:styleId="896">
    <w:name w:val="正文文字缩进 2 Char Char"/>
    <w:qFormat/>
    <w:uiPriority w:val="0"/>
    <w:rPr>
      <w:rFonts w:ascii="宋体"/>
      <w:sz w:val="28"/>
    </w:rPr>
  </w:style>
  <w:style w:type="character" w:customStyle="1" w:styleId="897">
    <w:name w:val="f141"/>
    <w:qFormat/>
    <w:uiPriority w:val="0"/>
    <w:rPr>
      <w:rFonts w:ascii="Tahoma" w:hAnsi="Tahoma" w:eastAsia="宋体"/>
      <w:b/>
      <w:kern w:val="2"/>
      <w:sz w:val="21"/>
      <w:szCs w:val="21"/>
      <w:lang w:val="en-US" w:eastAsia="zh-CN" w:bidi="ar-SA"/>
    </w:rPr>
  </w:style>
  <w:style w:type="character" w:customStyle="1" w:styleId="898">
    <w:name w:val="段落 Char Char"/>
    <w:link w:val="113"/>
    <w:qFormat/>
    <w:uiPriority w:val="0"/>
    <w:rPr>
      <w:rFonts w:ascii="宋体" w:hAnsi="宋体"/>
      <w:sz w:val="24"/>
    </w:rPr>
  </w:style>
  <w:style w:type="character" w:customStyle="1" w:styleId="899">
    <w:name w:val="标题 3 Char2"/>
    <w:qFormat/>
    <w:uiPriority w:val="0"/>
    <w:rPr>
      <w:rFonts w:eastAsia="宋体"/>
      <w:b/>
      <w:bCs/>
      <w:kern w:val="2"/>
      <w:sz w:val="32"/>
      <w:szCs w:val="32"/>
      <w:lang w:val="en-US" w:eastAsia="zh-CN" w:bidi="ar-SA"/>
    </w:rPr>
  </w:style>
  <w:style w:type="character" w:customStyle="1" w:styleId="900">
    <w:name w:val="apple-converted-space"/>
    <w:qFormat/>
    <w:uiPriority w:val="0"/>
  </w:style>
  <w:style w:type="character" w:customStyle="1" w:styleId="901">
    <w:name w:val="页眉 Char2"/>
    <w:link w:val="41"/>
    <w:qFormat/>
    <w:uiPriority w:val="99"/>
    <w:rPr>
      <w:kern w:val="2"/>
      <w:sz w:val="18"/>
      <w:szCs w:val="18"/>
    </w:rPr>
  </w:style>
  <w:style w:type="character" w:customStyle="1" w:styleId="902">
    <w:name w:val="Char Char9"/>
    <w:qFormat/>
    <w:uiPriority w:val="0"/>
    <w:rPr>
      <w:rFonts w:eastAsia="宋体"/>
      <w:kern w:val="2"/>
      <w:sz w:val="18"/>
      <w:szCs w:val="18"/>
      <w:lang w:val="en-US" w:eastAsia="zh-CN" w:bidi="ar-SA"/>
    </w:rPr>
  </w:style>
  <w:style w:type="character" w:customStyle="1" w:styleId="903">
    <w:name w:val="Char Char41"/>
    <w:qFormat/>
    <w:uiPriority w:val="0"/>
    <w:rPr>
      <w:rFonts w:eastAsia="宋体"/>
      <w:b/>
      <w:sz w:val="24"/>
      <w:lang w:eastAsia="zh-CN" w:bidi="ar-SA"/>
    </w:rPr>
  </w:style>
  <w:style w:type="character" w:customStyle="1" w:styleId="904">
    <w:name w:val="large1"/>
    <w:qFormat/>
    <w:uiPriority w:val="0"/>
    <w:rPr>
      <w:rFonts w:hint="eastAsia" w:ascii="宋体" w:hAnsi="宋体" w:eastAsia="宋体"/>
      <w:sz w:val="21"/>
      <w:szCs w:val="21"/>
    </w:rPr>
  </w:style>
  <w:style w:type="character" w:customStyle="1" w:styleId="905">
    <w:name w:val="正文段 Char"/>
    <w:link w:val="114"/>
    <w:qFormat/>
    <w:uiPriority w:val="0"/>
    <w:rPr>
      <w:sz w:val="24"/>
    </w:rPr>
  </w:style>
  <w:style w:type="character" w:customStyle="1" w:styleId="906">
    <w:name w:val="Char Char13"/>
    <w:qFormat/>
    <w:uiPriority w:val="6"/>
    <w:rPr>
      <w:rFonts w:ascii="宋体" w:hAnsi="宋体"/>
      <w:kern w:val="1"/>
      <w:sz w:val="21"/>
      <w:szCs w:val="24"/>
    </w:rPr>
  </w:style>
  <w:style w:type="character" w:customStyle="1" w:styleId="90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8">
    <w:name w:val="冯广丽 Char"/>
    <w:link w:val="115"/>
    <w:qFormat/>
    <w:uiPriority w:val="0"/>
    <w:rPr>
      <w:rFonts w:ascii="宋体" w:hAnsi="宋体"/>
      <w:kern w:val="2"/>
      <w:sz w:val="24"/>
      <w:szCs w:val="22"/>
    </w:rPr>
  </w:style>
  <w:style w:type="character" w:customStyle="1" w:styleId="909">
    <w:name w:val="批注文字 字符"/>
    <w:qFormat/>
    <w:uiPriority w:val="0"/>
    <w:rPr>
      <w:rFonts w:ascii="Arial" w:hAnsi="Arial" w:eastAsia="黑体" w:cs="Arial"/>
      <w:snapToGrid w:val="0"/>
      <w:kern w:val="0"/>
      <w:szCs w:val="21"/>
    </w:rPr>
  </w:style>
  <w:style w:type="character" w:customStyle="1" w:styleId="910">
    <w:name w:val="Char Char161"/>
    <w:qFormat/>
    <w:uiPriority w:val="0"/>
    <w:rPr>
      <w:rFonts w:eastAsia="宋体"/>
      <w:b/>
      <w:kern w:val="2"/>
      <w:sz w:val="32"/>
      <w:lang w:val="en-US" w:eastAsia="zh-CN"/>
    </w:rPr>
  </w:style>
  <w:style w:type="character" w:customStyle="1" w:styleId="911">
    <w:name w:val="javascript"/>
    <w:qFormat/>
    <w:uiPriority w:val="0"/>
  </w:style>
  <w:style w:type="character" w:customStyle="1" w:styleId="912">
    <w:name w:val="图名 Char"/>
    <w:qFormat/>
    <w:uiPriority w:val="0"/>
    <w:rPr>
      <w:rFonts w:ascii="Arial" w:hAnsi="Arial" w:eastAsia="黑体"/>
      <w:kern w:val="2"/>
      <w:sz w:val="24"/>
      <w:szCs w:val="24"/>
      <w:lang w:val="en-US" w:eastAsia="zh-CN" w:bidi="ar-SA"/>
    </w:rPr>
  </w:style>
  <w:style w:type="character" w:customStyle="1" w:styleId="913">
    <w:name w:val="Used by Word for text of Help footnotes Char Char"/>
    <w:qFormat/>
    <w:uiPriority w:val="0"/>
    <w:rPr>
      <w:rFonts w:ascii="Times New Roman" w:hAnsi="Times New Roman" w:eastAsia="宋体" w:cs="Times New Roman"/>
      <w:sz w:val="20"/>
      <w:szCs w:val="20"/>
    </w:rPr>
  </w:style>
  <w:style w:type="character" w:customStyle="1" w:styleId="914">
    <w:name w:val="编号，小四 Char"/>
    <w:link w:val="116"/>
    <w:qFormat/>
    <w:uiPriority w:val="0"/>
    <w:rPr>
      <w:rFonts w:ascii="Arial" w:hAnsi="Arial"/>
      <w:sz w:val="24"/>
    </w:rPr>
  </w:style>
  <w:style w:type="character" w:customStyle="1" w:styleId="915">
    <w:name w:val="Font Style82"/>
    <w:qFormat/>
    <w:uiPriority w:val="99"/>
    <w:rPr>
      <w:rFonts w:ascii="宋体" w:eastAsia="宋体" w:cs="宋体"/>
      <w:color w:val="000000"/>
      <w:sz w:val="14"/>
      <w:szCs w:val="14"/>
    </w:rPr>
  </w:style>
  <w:style w:type="character" w:customStyle="1" w:styleId="916">
    <w:name w:val="标题 2 Char Char"/>
    <w:qFormat/>
    <w:uiPriority w:val="0"/>
    <w:rPr>
      <w:rFonts w:ascii="楷体_GB2312" w:hAnsi="Arial" w:eastAsia="楷体_GB2312"/>
      <w:b/>
      <w:bCs/>
      <w:kern w:val="2"/>
      <w:sz w:val="24"/>
      <w:szCs w:val="32"/>
      <w:lang w:val="en-US" w:eastAsia="zh-CN" w:bidi="ar-SA"/>
    </w:rPr>
  </w:style>
  <w:style w:type="character" w:customStyle="1" w:styleId="917">
    <w:name w:val="未用 Char"/>
    <w:qFormat/>
    <w:uiPriority w:val="0"/>
    <w:rPr>
      <w:rFonts w:ascii="Arial" w:hAnsi="Arial" w:eastAsia="黑体"/>
      <w:kern w:val="2"/>
      <w:sz w:val="21"/>
      <w:szCs w:val="21"/>
      <w:lang w:val="en-US" w:eastAsia="zh-CN" w:bidi="ar-SA"/>
    </w:rPr>
  </w:style>
  <w:style w:type="character" w:customStyle="1" w:styleId="918">
    <w:name w:val="myp1111"/>
    <w:qFormat/>
    <w:uiPriority w:val="0"/>
    <w:rPr>
      <w:rFonts w:hint="default" w:ascii="ˎ̥" w:hAnsi="ˎ̥"/>
      <w:color w:val="000000"/>
      <w:sz w:val="20"/>
      <w:szCs w:val="20"/>
      <w:u w:val="none"/>
    </w:rPr>
  </w:style>
  <w:style w:type="character" w:customStyle="1" w:styleId="919">
    <w:name w:val="样式 标题 4h4H4Fab-4T5Ref Heading 1rh1Heading sqlsect 1.2.3.... Char"/>
    <w:link w:val="105"/>
    <w:qFormat/>
    <w:uiPriority w:val="0"/>
    <w:rPr>
      <w:rFonts w:ascii="微软雅黑" w:hAnsi="微软雅黑" w:eastAsia="微软雅黑"/>
      <w:b/>
      <w:bCs/>
      <w:kern w:val="2"/>
      <w:sz w:val="24"/>
      <w:szCs w:val="28"/>
    </w:rPr>
  </w:style>
  <w:style w:type="character" w:customStyle="1" w:styleId="920">
    <w:name w:val="h Char Char"/>
    <w:qFormat/>
    <w:uiPriority w:val="0"/>
    <w:rPr>
      <w:rFonts w:eastAsia="宋体"/>
      <w:kern w:val="2"/>
      <w:sz w:val="18"/>
      <w:lang w:val="en-US" w:eastAsia="zh-CN" w:bidi="ar-SA"/>
    </w:rPr>
  </w:style>
  <w:style w:type="character" w:customStyle="1" w:styleId="921">
    <w:name w:val="仿宋正文 Char"/>
    <w:link w:val="117"/>
    <w:qFormat/>
    <w:uiPriority w:val="0"/>
    <w:rPr>
      <w:rFonts w:ascii="仿宋_GB2312" w:eastAsia="仿宋_GB2312"/>
      <w:kern w:val="2"/>
      <w:sz w:val="24"/>
      <w:lang w:val="en-US" w:eastAsia="zh-CN" w:bidi="ar-SA"/>
    </w:rPr>
  </w:style>
  <w:style w:type="character" w:customStyle="1" w:styleId="922">
    <w:name w:val="正文首行缩进 Char Char Char Char Char Char"/>
    <w:qFormat/>
    <w:uiPriority w:val="0"/>
    <w:rPr>
      <w:rFonts w:ascii="宋体" w:eastAsia="宋体"/>
      <w:kern w:val="2"/>
      <w:sz w:val="24"/>
      <w:lang w:val="zh-CN" w:bidi="ar-SA"/>
    </w:rPr>
  </w:style>
  <w:style w:type="character" w:customStyle="1" w:styleId="923">
    <w:name w:val="样式 宋体"/>
    <w:qFormat/>
    <w:uiPriority w:val="0"/>
    <w:rPr>
      <w:rFonts w:ascii="宋体" w:hAnsi="宋体"/>
      <w:sz w:val="24"/>
    </w:rPr>
  </w:style>
  <w:style w:type="character" w:customStyle="1" w:styleId="924">
    <w:name w:val="tw4winJump"/>
    <w:qFormat/>
    <w:uiPriority w:val="0"/>
    <w:rPr>
      <w:rFonts w:ascii="Courier New" w:hAnsi="Courier New" w:cs="Courier New"/>
      <w:color w:val="008080"/>
      <w:lang w:val="en-US" w:eastAsia="zh-CN"/>
    </w:rPr>
  </w:style>
  <w:style w:type="character" w:customStyle="1" w:styleId="925">
    <w:name w:val="标题 1 字符"/>
    <w:qFormat/>
    <w:uiPriority w:val="9"/>
    <w:rPr>
      <w:rFonts w:ascii="Arial" w:hAnsi="Arial" w:eastAsia="黑体" w:cs="Arial"/>
      <w:b/>
      <w:bCs/>
      <w:snapToGrid w:val="0"/>
      <w:kern w:val="44"/>
      <w:sz w:val="44"/>
      <w:szCs w:val="44"/>
    </w:rPr>
  </w:style>
  <w:style w:type="character" w:customStyle="1" w:styleId="926">
    <w:name w:val="style36"/>
    <w:basedOn w:val="69"/>
    <w:qFormat/>
    <w:uiPriority w:val="0"/>
    <w:rPr>
      <w:rFonts w:ascii="Arial" w:hAnsi="Arial" w:eastAsia="黑体" w:cs="Arial"/>
      <w:snapToGrid w:val="0"/>
      <w:kern w:val="0"/>
      <w:szCs w:val="21"/>
    </w:rPr>
  </w:style>
  <w:style w:type="character" w:customStyle="1" w:styleId="927">
    <w:name w:val="pt9"/>
    <w:qFormat/>
    <w:uiPriority w:val="0"/>
    <w:rPr>
      <w:rFonts w:ascii="仿宋_GB2312" w:eastAsia="微软雅黑"/>
      <w:b/>
      <w:kern w:val="2"/>
      <w:sz w:val="32"/>
      <w:szCs w:val="32"/>
      <w:lang w:val="en-US" w:eastAsia="zh-CN" w:bidi="ar-SA"/>
    </w:rPr>
  </w:style>
  <w:style w:type="character" w:customStyle="1" w:styleId="928">
    <w:name w:val="DO_NOT_TRANSLATE"/>
    <w:qFormat/>
    <w:uiPriority w:val="0"/>
    <w:rPr>
      <w:rFonts w:ascii="Courier New" w:hAnsi="Courier New" w:cs="Courier New"/>
      <w:color w:val="800000"/>
      <w:lang w:val="en-US" w:eastAsia="zh-CN"/>
    </w:rPr>
  </w:style>
  <w:style w:type="character" w:customStyle="1" w:styleId="929">
    <w:name w:val="标书1 Char1"/>
    <w:qFormat/>
    <w:uiPriority w:val="0"/>
    <w:rPr>
      <w:rFonts w:eastAsia="宋体"/>
      <w:b/>
      <w:bCs/>
      <w:kern w:val="44"/>
      <w:sz w:val="44"/>
      <w:szCs w:val="44"/>
      <w:lang w:val="en-US" w:eastAsia="zh-CN" w:bidi="ar-SA"/>
    </w:rPr>
  </w:style>
  <w:style w:type="character" w:customStyle="1" w:styleId="930">
    <w:name w:val="页脚 字符"/>
    <w:qFormat/>
    <w:uiPriority w:val="99"/>
    <w:rPr>
      <w:kern w:val="2"/>
      <w:sz w:val="18"/>
      <w:szCs w:val="18"/>
    </w:rPr>
  </w:style>
  <w:style w:type="character" w:customStyle="1" w:styleId="931">
    <w:name w:val="正文2 Char"/>
    <w:qFormat/>
    <w:uiPriority w:val="0"/>
    <w:rPr>
      <w:rFonts w:eastAsia="宋体"/>
      <w:kern w:val="2"/>
      <w:sz w:val="24"/>
      <w:lang w:val="en-US" w:eastAsia="zh-CN" w:bidi="ar-SA"/>
    </w:rPr>
  </w:style>
  <w:style w:type="character" w:customStyle="1" w:styleId="932">
    <w:name w:val="Char Char21"/>
    <w:qFormat/>
    <w:uiPriority w:val="6"/>
    <w:rPr>
      <w:rFonts w:ascii="宋体" w:hAnsi="宋体"/>
      <w:kern w:val="1"/>
      <w:sz w:val="24"/>
      <w:szCs w:val="21"/>
      <w:lang w:val="zh-CN"/>
    </w:rPr>
  </w:style>
  <w:style w:type="character" w:customStyle="1" w:styleId="933">
    <w:name w:val="样式 正文缩进 + 首行缩进:  2 字符 Char Char"/>
    <w:link w:val="118"/>
    <w:qFormat/>
    <w:uiPriority w:val="0"/>
    <w:rPr>
      <w:rFonts w:cs="宋体"/>
      <w:kern w:val="2"/>
      <w:sz w:val="24"/>
    </w:rPr>
  </w:style>
  <w:style w:type="character" w:customStyle="1" w:styleId="934">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935">
    <w:name w:val="gray6"/>
    <w:basedOn w:val="69"/>
    <w:qFormat/>
    <w:uiPriority w:val="0"/>
    <w:rPr>
      <w:rFonts w:ascii="Arial" w:hAnsi="Arial" w:eastAsia="黑体" w:cs="Arial"/>
      <w:snapToGrid w:val="0"/>
      <w:kern w:val="0"/>
      <w:szCs w:val="21"/>
    </w:rPr>
  </w:style>
  <w:style w:type="character" w:customStyle="1" w:styleId="936">
    <w:name w:val="hui"/>
    <w:basedOn w:val="69"/>
    <w:qFormat/>
    <w:uiPriority w:val="0"/>
    <w:rPr>
      <w:rFonts w:ascii="Arial" w:hAnsi="Arial" w:eastAsia="黑体" w:cs="Arial"/>
      <w:snapToGrid w:val="0"/>
      <w:kern w:val="0"/>
      <w:szCs w:val="21"/>
    </w:rPr>
  </w:style>
  <w:style w:type="character" w:customStyle="1" w:styleId="937">
    <w:name w:val="哈哈正文 Char Char"/>
    <w:qFormat/>
    <w:uiPriority w:val="0"/>
    <w:rPr>
      <w:rFonts w:ascii="宋体" w:hAnsi="宋体" w:eastAsia="宋体" w:cs="宋体"/>
      <w:kern w:val="2"/>
      <w:sz w:val="24"/>
      <w:lang w:val="en-US" w:eastAsia="zh-CN" w:bidi="ar-SA"/>
    </w:rPr>
  </w:style>
  <w:style w:type="character" w:customStyle="1" w:styleId="938">
    <w:name w:val="交叉引用"/>
    <w:qFormat/>
    <w:uiPriority w:val="1"/>
    <w:rPr>
      <w:rFonts w:ascii="Arial" w:hAnsi="Arial" w:eastAsia="黑体"/>
      <w:snapToGrid w:val="0"/>
      <w:color w:val="0000FF"/>
      <w:kern w:val="0"/>
      <w:sz w:val="20"/>
      <w:szCs w:val="21"/>
      <w:u w:val="single"/>
      <w:lang w:val="en-US" w:eastAsia="zh-CN"/>
    </w:rPr>
  </w:style>
  <w:style w:type="character" w:customStyle="1" w:styleId="939">
    <w:name w:val="正文缩进 字符1"/>
    <w:qFormat/>
    <w:uiPriority w:val="0"/>
    <w:rPr>
      <w:rFonts w:ascii="宋体" w:eastAsia="宋体"/>
      <w:snapToGrid w:val="0"/>
      <w:color w:val="000000"/>
      <w:kern w:val="28"/>
      <w:sz w:val="28"/>
      <w:lang w:val="en-US" w:eastAsia="zh-CN" w:bidi="ar-SA"/>
    </w:rPr>
  </w:style>
  <w:style w:type="character" w:customStyle="1" w:styleId="940">
    <w:name w:val="页脚 字符1"/>
    <w:qFormat/>
    <w:locked/>
    <w:uiPriority w:val="99"/>
    <w:rPr>
      <w:kern w:val="2"/>
      <w:sz w:val="18"/>
      <w:szCs w:val="18"/>
    </w:rPr>
  </w:style>
  <w:style w:type="character" w:customStyle="1" w:styleId="941">
    <w:name w:val="页眉 字符1"/>
    <w:qFormat/>
    <w:uiPriority w:val="99"/>
    <w:rPr>
      <w:kern w:val="2"/>
      <w:sz w:val="18"/>
      <w:szCs w:val="18"/>
    </w:rPr>
  </w:style>
  <w:style w:type="character" w:customStyle="1" w:styleId="942">
    <w:name w:val="尾注文本 Char"/>
    <w:link w:val="38"/>
    <w:qFormat/>
    <w:uiPriority w:val="0"/>
    <w:rPr>
      <w:kern w:val="2"/>
      <w:sz w:val="21"/>
      <w:szCs w:val="24"/>
      <w:lang w:val="zh-CN"/>
    </w:rPr>
  </w:style>
  <w:style w:type="character" w:customStyle="1" w:styleId="943">
    <w:name w:val="无间隔 Char"/>
    <w:link w:val="168"/>
    <w:qFormat/>
    <w:uiPriority w:val="99"/>
    <w:rPr>
      <w:kern w:val="2"/>
      <w:sz w:val="21"/>
      <w:szCs w:val="22"/>
    </w:rPr>
  </w:style>
  <w:style w:type="character" w:customStyle="1" w:styleId="944">
    <w:name w:val="标准文本 Char Char"/>
    <w:link w:val="607"/>
    <w:qFormat/>
    <w:uiPriority w:val="0"/>
    <w:rPr>
      <w:rFonts w:cs="宋体"/>
      <w:kern w:val="2"/>
      <w:sz w:val="24"/>
    </w:rPr>
  </w:style>
  <w:style w:type="character" w:customStyle="1" w:styleId="945">
    <w:name w:val="Char Char213"/>
    <w:qFormat/>
    <w:uiPriority w:val="0"/>
    <w:rPr>
      <w:rFonts w:eastAsia="Century Gothic"/>
      <w:b/>
      <w:bCs/>
      <w:kern w:val="44"/>
      <w:sz w:val="32"/>
      <w:szCs w:val="44"/>
      <w:lang w:val="en-US" w:eastAsia="zh-CN" w:bidi="ar-SA"/>
    </w:rPr>
  </w:style>
  <w:style w:type="character" w:customStyle="1" w:styleId="946">
    <w:name w:val="apple-style-span"/>
    <w:qFormat/>
    <w:uiPriority w:val="0"/>
    <w:rPr>
      <w:rFonts w:ascii="Arial" w:hAnsi="Arial" w:eastAsia="黑体" w:cs="Arial"/>
      <w:snapToGrid w:val="0"/>
      <w:kern w:val="0"/>
      <w:szCs w:val="21"/>
    </w:rPr>
  </w:style>
  <w:style w:type="character" w:customStyle="1" w:styleId="947">
    <w:name w:val="15"/>
    <w:qFormat/>
    <w:uiPriority w:val="0"/>
    <w:rPr>
      <w:rFonts w:hint="default" w:ascii="Calibri" w:hAnsi="Calibri"/>
      <w:color w:val="0000FF"/>
      <w:u w:val="single"/>
    </w:rPr>
  </w:style>
  <w:style w:type="character" w:customStyle="1" w:styleId="948">
    <w:name w:val="16"/>
    <w:qFormat/>
    <w:uiPriority w:val="0"/>
    <w:rPr>
      <w:rFonts w:hint="eastAsia" w:ascii="宋体" w:hAnsi="宋体" w:eastAsia="宋体"/>
      <w:color w:val="000000"/>
      <w:sz w:val="20"/>
      <w:szCs w:val="20"/>
    </w:rPr>
  </w:style>
  <w:style w:type="character" w:customStyle="1" w:styleId="949">
    <w:name w:val="edui-unclickable"/>
    <w:qFormat/>
    <w:uiPriority w:val="0"/>
    <w:rPr>
      <w:color w:val="808080"/>
    </w:rPr>
  </w:style>
  <w:style w:type="character" w:customStyle="1" w:styleId="950">
    <w:name w:val="tpc_content1"/>
    <w:qFormat/>
    <w:uiPriority w:val="0"/>
    <w:rPr>
      <w:sz w:val="20"/>
      <w:szCs w:val="20"/>
    </w:rPr>
  </w:style>
  <w:style w:type="character" w:customStyle="1" w:styleId="951">
    <w:name w:val="正文文本缩进 字符"/>
    <w:qFormat/>
    <w:uiPriority w:val="0"/>
    <w:rPr>
      <w:rFonts w:ascii="Century Gothic" w:hAnsi="Century Gothic" w:eastAsia="Century Gothic"/>
      <w:kern w:val="2"/>
      <w:sz w:val="24"/>
      <w:lang w:val="en-US" w:eastAsia="zh-CN" w:bidi="ar-SA"/>
    </w:rPr>
  </w:style>
  <w:style w:type="character" w:customStyle="1" w:styleId="952">
    <w:name w:val="正文文本 2 字符"/>
    <w:qFormat/>
    <w:uiPriority w:val="0"/>
    <w:rPr>
      <w:rFonts w:ascii="Arial" w:hAnsi="Arial" w:eastAsia="宋体"/>
      <w:kern w:val="2"/>
      <w:sz w:val="24"/>
      <w:szCs w:val="24"/>
      <w:lang w:val="en-US" w:eastAsia="zh-CN" w:bidi="ar-SA"/>
    </w:rPr>
  </w:style>
  <w:style w:type="character" w:customStyle="1" w:styleId="953">
    <w:name w:val="edui-clickable2"/>
    <w:qFormat/>
    <w:uiPriority w:val="0"/>
    <w:rPr>
      <w:color w:val="0000FF"/>
      <w:u w:val="single"/>
    </w:rPr>
  </w:style>
  <w:style w:type="character" w:customStyle="1" w:styleId="954">
    <w:name w:val="style1"/>
    <w:qFormat/>
    <w:uiPriority w:val="0"/>
    <w:rPr>
      <w:rFonts w:ascii="Arial" w:hAnsi="Arial" w:eastAsia="黑体" w:cs="Arial"/>
      <w:snapToGrid w:val="0"/>
      <w:kern w:val="0"/>
      <w:szCs w:val="21"/>
    </w:rPr>
  </w:style>
  <w:style w:type="character" w:customStyle="1" w:styleId="955">
    <w:name w:val="zbggtop11 style5"/>
    <w:qFormat/>
    <w:uiPriority w:val="0"/>
    <w:rPr>
      <w:rFonts w:ascii="Arial" w:hAnsi="Arial" w:eastAsia="黑体" w:cs="Arial"/>
      <w:snapToGrid w:val="0"/>
      <w:kern w:val="0"/>
      <w:szCs w:val="21"/>
    </w:rPr>
  </w:style>
  <w:style w:type="character" w:customStyle="1" w:styleId="95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7">
    <w:name w:val="bulletintext1"/>
    <w:qFormat/>
    <w:uiPriority w:val="0"/>
    <w:rPr>
      <w:color w:val="000000"/>
      <w:sz w:val="18"/>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table" w:customStyle="1" w:styleId="96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87</Pages>
  <Words>16162</Words>
  <Characters>17331</Characters>
  <Lines>281</Lines>
  <Paragraphs>79</Paragraphs>
  <TotalTime>3</TotalTime>
  <ScaleCrop>false</ScaleCrop>
  <LinksUpToDate>false</LinksUpToDate>
  <CharactersWithSpaces>17821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醉冬雪</cp:lastModifiedBy>
  <cp:lastPrinted>2025-05-31T06:55:00Z</cp:lastPrinted>
  <dcterms:modified xsi:type="dcterms:W3CDTF">2025-06-18T09:29:39Z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860A50CD572B4CC98A8A7203B727BCD0_13</vt:lpwstr>
  </property>
  <property fmtid="{D5CDD505-2E9C-101B-9397-08002B2CF9AE}" pid="5" name="KSOTemplateDocerSaveRecord">
    <vt:lpwstr>eyJoZGlkIjoiNzFmYTlhMjc0MWMxZWIxMDY0YzBjOTgwZDQ5YmE1NzMiLCJ1c2VySWQiOiI0MzU0MjAyMDQifQ==</vt:lpwstr>
  </property>
</Properties>
</file>