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9" w:tblpY="1129"/>
        <w:tblOverlap w:val="never"/>
        <w:tblW w:w="9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36"/>
        <w:gridCol w:w="4454"/>
        <w:gridCol w:w="677"/>
        <w:gridCol w:w="841"/>
        <w:gridCol w:w="732"/>
        <w:gridCol w:w="1116"/>
        <w:gridCol w:w="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附件二：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昌吉市阿什里乡中心学校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水厕改造项目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工程量清单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名称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型材玻璃门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1.厚1.2mm铝合金型材。2.玻璃采用钢化玻璃，厚度5mm。           3.合页、把手等五金配件采用不锈钢材质。  4.气密性能等级一般达到3级及以上，水密性能等级达到3级及以上。  5.施工工艺：安装前准备- 门框安装- 玻璃安装- 五金配件安装- 安装后调试。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窗户（更换玻璃）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1.中空玻璃，双玻，厚4mm。               2. 施工工艺：施工前准备-拆除旧玻璃-安装新玻璃-固定玻璃-密封处理-安装后检查：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新增型材玻璃门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1.厚1.2mm铝合金型材。2.玻璃采用钢化玻璃，厚度5mm。           3.合页、把手等五金配件采用不锈钢材质。  4.气密性能等级一般达到3级及以上，水密性能等级达到3级及以上。  5.施工工艺：安装前准备- 门框安装- 玻璃安装- 五金配件安装- 安装后调试。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排水管网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1.管材规格：外径300mm，管材环刚度SN4。2.管材长度为6米/根。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3.连接方式：采用橡胶圈承插连接，橡胶圈应符合相关标准，具有良好的弹性和密封性。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4.耐腐蚀性：管材应具有较强的耐酸、碱、盐等化学物质腐蚀的能力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5.施工工艺：施工准备- 沟槽开挖- 基础处理- 管材安装- 检查井施工- 沟槽回填- 闭水试验。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排水检查井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1.井径采用圆形检查井井径700mm。井深：2.3米左右。井盖：盖承载能力为200kN。管材连接方式为承插连接。           2.施工工艺：施工准备-基坑开挖- 清槽-垫层浇筑-井室砌筑采用MU10页岩砖和M7.5水泥砂浆砌筑。砌筑时，井室高度超过1.2米时，应设置爬梯。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-井盖安装- 土方回填。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混凝土地坪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1.C30商品混凝土。      2.浇筑厚度200mm。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混凝土地坪（修补）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1.水泥高强修补料：抗压强度50MPa,抗渗，抗冻。                    2.人工找平。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房顶乳胶漆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1.铲除原有墙皮及修补。2.刮腻子找平。        3.砂纸打磨。         4.喷涂乳胶漆。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壁挂式钢制暖气片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1.钢制暖气片，规格600mm,片宽50mm。      2.一组为12片。       3.所有五金配件。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PPR暖气管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1.拆除原有锈蚀钢制管件。                   2.更换外径50mmPPR暖气管。                        3.所有管节、管件及五金配件。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玻璃连廊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1.玻璃采用钢化玻璃，厚度为6mm。             2.采用钢制框架结构。 3.连接方式：不锈钢驳接爪五金件连接，硅酮结构密封胶补强粘接。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壁挂式平面镜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1.镜子采用5mm厚平面镜子。                  2.规格满足洗手台使用需求。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陶瓷洗手池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1.陶瓷材质。           2.洗手池规格：600mm*400mm*200mm     3.五金配件安装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照明电路改造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1.拆除原有照明线路。                   2.原有线路管道疏通。 3.更换新线缆。                       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基础设施维修改造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1.原有墙面及地面瓷砖修复。                    2.原有设备修复改造。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水厕格挡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1.采用抗倍特板，厚度12mm.                          2.钢制五金配件。      3.安装。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水箱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1.购买成品水箱，容积1000KG。              2.连接管件及感应水封。3.彩钢板维护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树穴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1.根据现场环境砌筑。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厕所水系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厕所内所需给排水系统的设计、安装、材料等。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总造价</w:t>
            </w:r>
          </w:p>
        </w:tc>
        <w:tc>
          <w:tcPr>
            <w:tcW w:w="83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FA"/>
    <w:rsid w:val="00203C25"/>
    <w:rsid w:val="00722425"/>
    <w:rsid w:val="00873ABC"/>
    <w:rsid w:val="009F66BB"/>
    <w:rsid w:val="00B93DFA"/>
    <w:rsid w:val="00E20158"/>
    <w:rsid w:val="018D007E"/>
    <w:rsid w:val="18842752"/>
    <w:rsid w:val="1ECA4233"/>
    <w:rsid w:val="28EC4163"/>
    <w:rsid w:val="299B2E4F"/>
    <w:rsid w:val="3706390A"/>
    <w:rsid w:val="37B544E1"/>
    <w:rsid w:val="3F2F4624"/>
    <w:rsid w:val="45772420"/>
    <w:rsid w:val="4D142955"/>
    <w:rsid w:val="59532C89"/>
    <w:rsid w:val="6A5025ED"/>
    <w:rsid w:val="7B4226DF"/>
    <w:rsid w:val="7BC75DE5"/>
    <w:rsid w:val="7C165B36"/>
    <w:rsid w:val="BEFB5DCE"/>
    <w:rsid w:val="FBB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customStyle="1" w:styleId="5">
    <w:name w:val="标题 31"/>
    <w:basedOn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日期1"/>
    <w:basedOn w:val="1"/>
    <w:qFormat/>
    <w:uiPriority w:val="0"/>
    <w:pPr>
      <w:ind w:left="100" w:leftChars="2500"/>
    </w:p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标题1"/>
    <w:qFormat/>
    <w:uiPriority w:val="0"/>
    <w:pPr>
      <w:spacing w:before="480" w:after="480" w:line="288" w:lineRule="auto"/>
    </w:pPr>
    <w:rPr>
      <w:rFonts w:ascii="Arial" w:hAnsi="Arial" w:eastAsia="等线" w:cs="Times New Roman"/>
      <w:b/>
      <w:bCs/>
      <w:sz w:val="52"/>
      <w:szCs w:val="52"/>
      <w:lang w:val="en-US" w:eastAsia="zh-CN" w:bidi="ar-SA"/>
    </w:rPr>
  </w:style>
  <w:style w:type="table" w:customStyle="1" w:styleId="13">
    <w:name w:val="网格型1"/>
    <w:basedOn w:val="7"/>
    <w:qFormat/>
    <w:uiPriority w:val="0"/>
    <w:pPr>
      <w:widowControl w:val="0"/>
      <w:jc w:val="both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要点1"/>
    <w:qFormat/>
    <w:uiPriority w:val="0"/>
    <w:rPr>
      <w:b/>
      <w:bCs/>
    </w:rPr>
  </w:style>
  <w:style w:type="character" w:customStyle="1" w:styleId="15">
    <w:name w:val="页码1"/>
    <w:basedOn w:val="6"/>
    <w:qFormat/>
    <w:uiPriority w:val="0"/>
  </w:style>
  <w:style w:type="character" w:customStyle="1" w:styleId="16">
    <w:name w:val="超链接1"/>
    <w:qFormat/>
    <w:uiPriority w:val="0"/>
    <w:rPr>
      <w:color w:val="3665C3"/>
      <w:u w:val="none"/>
    </w:rPr>
  </w:style>
  <w:style w:type="paragraph" w:customStyle="1" w:styleId="17">
    <w:name w:val="p0"/>
    <w:basedOn w:val="1"/>
    <w:qFormat/>
    <w:uiPriority w:val="0"/>
    <w:pPr>
      <w:widowControl/>
      <w:jc w:val="left"/>
    </w:pPr>
    <w:rPr>
      <w:rFonts w:ascii="NEU-BZ-S92" w:hAnsi="NEU-BZ-S92"/>
      <w:spacing w:val="8"/>
      <w:kern w:val="0"/>
      <w:sz w:val="20"/>
      <w:szCs w:val="20"/>
    </w:rPr>
  </w:style>
  <w:style w:type="paragraph" w:customStyle="1" w:styleId="1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_Style 13"/>
    <w:qFormat/>
    <w:uiPriority w:val="0"/>
    <w:pPr>
      <w:spacing w:before="120" w:after="120" w:line="288" w:lineRule="auto"/>
    </w:pPr>
    <w:rPr>
      <w:rFonts w:ascii="Arial" w:hAnsi="Arial" w:eastAsia="等线" w:cs="Times New Roman"/>
      <w:sz w:val="22"/>
      <w:szCs w:val="22"/>
      <w:lang w:val="en-US" w:eastAsia="zh-CN" w:bidi="ar-SA"/>
    </w:rPr>
  </w:style>
  <w:style w:type="character" w:customStyle="1" w:styleId="20">
    <w:name w:val="日期 Char"/>
    <w:basedOn w:val="4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501</Words>
  <Characters>553</Characters>
  <Lines>4</Lines>
  <Paragraphs>1</Paragraphs>
  <TotalTime>8</TotalTime>
  <ScaleCrop>false</ScaleCrop>
  <LinksUpToDate>false</LinksUpToDate>
  <CharactersWithSpaces>589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2025-05-19T05:58:00Z</dcterms:created>
  <dc:creator>lenovo</dc:creator>
  <cp:lastModifiedBy>dell</cp:lastModifiedBy>
  <dcterms:modified xsi:type="dcterms:W3CDTF">2025-05-29T10:14:16Z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eyJoZGlkIjoiZjNjYjkwMzVkYjhlMWRmNzYxMTY0YjUwNjU1NTM1ZGIifQ==</vt:lpwstr>
  </property>
  <property fmtid="{D5CDD505-2E9C-101B-9397-08002B2CF9AE}" pid="3" name="KSOProductBuildVer">
    <vt:lpwstr>2052-11.8.2.8411</vt:lpwstr>
  </property>
  <property fmtid="{D5CDD505-2E9C-101B-9397-08002B2CF9AE}" pid="4" name="ICV">
    <vt:lpwstr>D22F049AC0AF46F3A4DE34536DD2A400_13</vt:lpwstr>
  </property>
</Properties>
</file>