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58A7D">
      <w:pPr>
        <w:pStyle w:val="2"/>
        <w:spacing w:before="0" w:beforeAutospacing="0" w:after="0" w:afterAutospacing="0"/>
        <w:jc w:val="center"/>
        <w:rPr>
          <w:rFonts w:hint="eastAsia" w:ascii="宋体" w:hAnsi="宋体" w:eastAsia="宋体" w:cs="宋体"/>
        </w:rPr>
      </w:pPr>
      <w:r>
        <w:rPr>
          <w:rFonts w:hint="eastAsia" w:ascii="宋体" w:hAnsi="宋体" w:eastAsia="宋体" w:cs="宋体"/>
          <w:lang w:val="en-US" w:eastAsia="zh-CN"/>
        </w:rPr>
        <w:t>关于</w:t>
      </w:r>
      <w:r>
        <w:rPr>
          <w:rFonts w:hint="eastAsia" w:ascii="宋体" w:hAnsi="宋体" w:eastAsia="宋体" w:cs="宋体"/>
        </w:rPr>
        <w:t>英吉沙县2025年度水利工程维修养护项目</w:t>
      </w:r>
    </w:p>
    <w:p w14:paraId="628F9A23">
      <w:pPr>
        <w:pStyle w:val="2"/>
        <w:spacing w:before="0" w:beforeAutospacing="0"/>
        <w:jc w:val="center"/>
        <w:rPr>
          <w:rFonts w:hint="eastAsia" w:ascii="宋体" w:hAnsi="宋体" w:eastAsia="宋体" w:cs="宋体"/>
        </w:rPr>
      </w:pPr>
      <w:r>
        <w:rPr>
          <w:rFonts w:hint="eastAsia" w:ascii="宋体" w:hAnsi="宋体" w:eastAsia="宋体" w:cs="宋体"/>
        </w:rPr>
        <w:t>采购方案
</w:t>
      </w:r>
    </w:p>
    <w:p w14:paraId="7E158C4A">
      <w:pPr>
        <w:pStyle w:val="3"/>
        <w:rPr>
          <w:rFonts w:hint="eastAsia" w:ascii="宋体" w:hAnsi="宋体" w:eastAsia="宋体" w:cs="宋体"/>
        </w:rPr>
      </w:pPr>
      <w:r>
        <w:rPr>
          <w:rFonts w:hint="eastAsia" w:ascii="宋体" w:hAnsi="宋体" w:eastAsia="宋体" w:cs="宋体"/>
          <w:sz w:val="28"/>
          <w:szCs w:val="28"/>
        </w:rPr>
        <w:t>一、方案背景</w:t>
      </w:r>
      <w:r>
        <w:rPr>
          <w:rFonts w:hint="eastAsia" w:ascii="宋体" w:hAnsi="宋体" w:eastAsia="宋体" w:cs="宋体"/>
        </w:rPr>
        <w:t>
</w:t>
      </w:r>
    </w:p>
    <w:p w14:paraId="10D8CC56">
      <w:pPr>
        <w:pStyle w:val="16"/>
        <w:ind w:firstLine="480" w:firstLineChars="200"/>
        <w:rPr>
          <w:rFonts w:hint="eastAsia" w:ascii="宋体" w:hAnsi="宋体" w:eastAsia="宋体" w:cs="宋体"/>
          <w:sz w:val="24"/>
          <w:szCs w:val="24"/>
        </w:rPr>
      </w:pPr>
      <w:r>
        <w:rPr>
          <w:rFonts w:hint="eastAsia" w:ascii="宋体" w:hAnsi="宋体" w:eastAsia="宋体" w:cs="宋体"/>
          <w:sz w:val="24"/>
          <w:szCs w:val="24"/>
        </w:rPr>
        <w:t>水利工程作为国家基础设施建设的重要组成部分，对于防洪、灌溉、供水等具有关键作用。其建设质量和进度直接关系到人民群众的生命财产安全和社会经济的可持续发展。而采购环节作为水利工程建设的重要一环，涉及建筑材料、机械设备、工程服务等众多内容，对项目的成本控制、质量保障和顺利推进有着决定性影响。</w:t>
      </w:r>
      <w:r>
        <w:rPr>
          <w:rFonts w:hint="eastAsia" w:ascii="宋体" w:hAnsi="宋体" w:eastAsia="宋体" w:cs="宋体"/>
          <w:sz w:val="24"/>
          <w:szCs w:val="24"/>
          <w:lang w:val="en-US" w:eastAsia="zh-CN"/>
        </w:rPr>
        <w:t>目前</w:t>
      </w:r>
      <w:r>
        <w:rPr>
          <w:rFonts w:hint="eastAsia" w:ascii="宋体" w:hAnsi="宋体" w:eastAsia="宋体" w:cs="宋体"/>
          <w:sz w:val="24"/>
          <w:szCs w:val="24"/>
        </w:rPr>
        <w:t>英吉沙县共有已建9座平原水库，均属喀什尔河流域，其中沙汗水库和卡回水库为拦河中型水库，其余7座为小(1)型引水注入式水库。英吉沙县现有运行水库设计总库容 8745.11万㎡，兴利库容 6551.5万㎡，死库容 1018.45 万㎡总控制灌溉面积 82.96 万亩。</w:t>
      </w:r>
    </w:p>
    <w:p w14:paraId="08D6611F">
      <w:pPr>
        <w:pStyle w:val="16"/>
        <w:ind w:firstLine="480" w:firstLineChars="200"/>
        <w:rPr>
          <w:rFonts w:hint="eastAsia" w:ascii="宋体" w:hAnsi="宋体" w:eastAsia="宋体" w:cs="宋体"/>
          <w:sz w:val="24"/>
          <w:szCs w:val="24"/>
        </w:rPr>
      </w:pPr>
      <w:r>
        <w:rPr>
          <w:rFonts w:hint="eastAsia" w:ascii="宋体" w:hAnsi="宋体" w:eastAsia="宋体" w:cs="宋体"/>
          <w:sz w:val="24"/>
          <w:szCs w:val="24"/>
        </w:rPr>
        <w:t>水库主要存在的问题:</w:t>
      </w:r>
    </w:p>
    <w:p w14:paraId="2DCDCCB3">
      <w:pPr>
        <w:pStyle w:val="16"/>
        <w:ind w:firstLine="480" w:firstLineChars="200"/>
        <w:rPr>
          <w:rFonts w:hint="eastAsia" w:ascii="宋体" w:hAnsi="宋体" w:eastAsia="宋体" w:cs="宋体"/>
          <w:sz w:val="24"/>
          <w:szCs w:val="24"/>
        </w:rPr>
      </w:pPr>
      <w:r>
        <w:rPr>
          <w:rFonts w:hint="eastAsia" w:ascii="宋体" w:hAnsi="宋体" w:eastAsia="宋体" w:cs="宋体"/>
          <w:sz w:val="24"/>
          <w:szCs w:val="24"/>
        </w:rPr>
        <w:t>卡回水库、沙汗水库、柯阿西水库、青年水库、康赛水库、栏杆水库、阿克尔水库、铁提尔米其特水库水库砼护坡裂缝及损坏;水库板缝老化开裂、管理站房老旧、管理、运行设施老化等。</w:t>
      </w:r>
    </w:p>
    <w:p w14:paraId="41CE877A">
      <w:pPr>
        <w:pStyle w:val="16"/>
        <w:ind w:firstLine="480" w:firstLineChars="200"/>
        <w:rPr>
          <w:rFonts w:hint="eastAsia" w:ascii="宋体" w:hAnsi="宋体" w:eastAsia="宋体" w:cs="宋体"/>
          <w:sz w:val="24"/>
          <w:szCs w:val="24"/>
        </w:rPr>
      </w:pPr>
      <w:r>
        <w:rPr>
          <w:rFonts w:hint="eastAsia" w:ascii="宋体" w:hAnsi="宋体" w:eastAsia="宋体" w:cs="宋体"/>
          <w:sz w:val="24"/>
          <w:szCs w:val="24"/>
        </w:rPr>
        <w:t>渠道主要存在的问题:</w:t>
      </w:r>
    </w:p>
    <w:p w14:paraId="5B570C4D">
      <w:pPr>
        <w:pStyle w:val="16"/>
        <w:ind w:firstLine="480" w:firstLineChars="200"/>
        <w:rPr>
          <w:rFonts w:hint="eastAsia" w:ascii="宋体" w:hAnsi="宋体" w:eastAsia="宋体" w:cs="宋体"/>
          <w:sz w:val="24"/>
          <w:szCs w:val="24"/>
        </w:rPr>
      </w:pPr>
      <w:r>
        <w:rPr>
          <w:rFonts w:hint="eastAsia" w:ascii="宋体" w:hAnsi="宋体" w:eastAsia="宋体" w:cs="宋体"/>
          <w:sz w:val="24"/>
          <w:szCs w:val="24"/>
        </w:rPr>
        <w:t>卡回干渠渠道砼板破损，引水闸配电箱及水尺老化等。</w:t>
      </w:r>
    </w:p>
    <w:p w14:paraId="0D4845F3">
      <w:pPr>
        <w:pStyle w:val="16"/>
        <w:ind w:firstLine="480" w:firstLineChars="200"/>
        <w:rPr>
          <w:rFonts w:hint="eastAsia" w:ascii="宋体" w:hAnsi="宋体" w:eastAsia="宋体" w:cs="宋体"/>
          <w:sz w:val="24"/>
          <w:szCs w:val="24"/>
        </w:rPr>
      </w:pPr>
      <w:r>
        <w:rPr>
          <w:rFonts w:hint="eastAsia" w:ascii="宋体" w:hAnsi="宋体" w:eastAsia="宋体" w:cs="宋体"/>
          <w:sz w:val="24"/>
          <w:szCs w:val="24"/>
        </w:rPr>
        <w:t>通过对英吉沙县水库、渠道的安全隐患排查，共发现以上存在的普遍问题，但由于国家拨款和英吉沙县每年能使用的水费支出额度有限，英吉沙县 2025 年水利工程维修养护项目按照“特事特办、急事急办”的原则，区分以上水利工程维修性质的轻重缓急，针对近期已列入大型灌区、中型灌区项目不再进入本次维修项目中。因此，本次共选定8座水库、1条渠道砼板、1座渠首补充设置木头三角架、艾古斯乡3村渡槽修复等进行维修养护。</w:t>
      </w:r>
    </w:p>
    <w:p w14:paraId="70713819">
      <w:pPr>
        <w:pStyle w:val="16"/>
        <w:ind w:firstLine="480" w:firstLineChars="200"/>
        <w:rPr>
          <w:rFonts w:hint="eastAsia" w:ascii="宋体" w:hAnsi="宋体" w:eastAsia="宋体" w:cs="宋体"/>
        </w:rPr>
      </w:pPr>
      <w:r>
        <w:rPr>
          <w:rFonts w:hint="eastAsia" w:ascii="宋体" w:hAnsi="宋体" w:eastAsia="宋体" w:cs="宋体"/>
          <w:sz w:val="24"/>
          <w:szCs w:val="24"/>
        </w:rPr>
        <w:t>为规范采购流程，确保</w:t>
      </w:r>
      <w:r>
        <w:rPr>
          <w:rFonts w:hint="eastAsia" w:ascii="宋体" w:hAnsi="宋体" w:eastAsia="宋体" w:cs="宋体"/>
          <w:sz w:val="24"/>
          <w:szCs w:val="24"/>
          <w:lang w:val="en-US" w:eastAsia="zh-CN"/>
        </w:rPr>
        <w:t>工程</w:t>
      </w:r>
      <w:r>
        <w:rPr>
          <w:rFonts w:hint="eastAsia" w:ascii="宋体" w:hAnsi="宋体" w:eastAsia="宋体" w:cs="宋体"/>
          <w:sz w:val="24"/>
          <w:szCs w:val="24"/>
        </w:rPr>
        <w:t>和</w:t>
      </w:r>
      <w:r>
        <w:rPr>
          <w:rFonts w:hint="eastAsia" w:ascii="宋体" w:hAnsi="宋体" w:eastAsia="宋体" w:cs="宋体"/>
          <w:sz w:val="24"/>
          <w:szCs w:val="24"/>
          <w:lang w:val="en-US" w:eastAsia="zh-CN"/>
        </w:rPr>
        <w:t>物资</w:t>
      </w:r>
      <w:r>
        <w:rPr>
          <w:rFonts w:hint="eastAsia" w:ascii="宋体" w:hAnsi="宋体" w:eastAsia="宋体" w:cs="宋体"/>
          <w:sz w:val="24"/>
          <w:szCs w:val="24"/>
        </w:rPr>
        <w:t>的质量，控制采购成本，制定本采购方案。</w:t>
      </w:r>
      <w:r>
        <w:rPr>
          <w:rFonts w:hint="eastAsia" w:ascii="宋体" w:hAnsi="宋体" w:eastAsia="宋体" w:cs="宋体"/>
        </w:rPr>
        <w:t>
</w:t>
      </w:r>
    </w:p>
    <w:p w14:paraId="6706BE6D">
      <w:pPr>
        <w:pStyle w:val="3"/>
        <w:numPr>
          <w:ilvl w:val="0"/>
          <w:numId w:val="0"/>
        </w:numPr>
        <w:ind w:left="0" w:leftChars="0"/>
        <w:rPr>
          <w:rFonts w:hint="eastAsia" w:ascii="宋体" w:hAnsi="宋体" w:eastAsia="宋体" w:cs="宋体"/>
        </w:rPr>
      </w:pPr>
      <w:r>
        <w:rPr>
          <w:rFonts w:hint="eastAsia" w:ascii="宋体" w:hAnsi="宋体" w:eastAsia="宋体" w:cs="宋体"/>
          <w:b/>
          <w:bCs/>
          <w:sz w:val="28"/>
          <w:szCs w:val="28"/>
        </w:rPr>
        <w:t>二、</w:t>
      </w:r>
      <w:r>
        <w:rPr>
          <w:rFonts w:hint="eastAsia" w:ascii="宋体" w:hAnsi="宋体" w:eastAsia="宋体" w:cs="宋体"/>
          <w:sz w:val="28"/>
          <w:szCs w:val="28"/>
        </w:rPr>
        <w:t>采购需求分析</w:t>
      </w:r>
      <w:r>
        <w:rPr>
          <w:rFonts w:hint="eastAsia" w:ascii="宋体" w:hAnsi="宋体" w:eastAsia="宋体" w:cs="宋体"/>
        </w:rPr>
        <w:t>
</w:t>
      </w:r>
    </w:p>
    <w:p w14:paraId="5CBD6462">
      <w:pPr>
        <w:ind w:firstLine="480" w:firstLineChars="200"/>
        <w:rPr>
          <w:rFonts w:hint="eastAsia" w:ascii="宋体" w:hAnsi="宋体" w:eastAsia="宋体" w:cs="宋体"/>
          <w:sz w:val="24"/>
          <w:szCs w:val="24"/>
        </w:rPr>
      </w:pPr>
      <w:r>
        <w:rPr>
          <w:rFonts w:hint="eastAsia" w:ascii="宋体" w:hAnsi="宋体" w:eastAsia="宋体" w:cs="宋体"/>
          <w:sz w:val="24"/>
          <w:szCs w:val="24"/>
        </w:rPr>
        <w:t>对卡回水库、沙汗水库、柯阿西水库、青年水库、康赛水库、栏杆水库、阿克尔水库、铁提尔米其提水库共计8座水库砼护坡板及管理、运行设施维修养护，卡回干渠渠道砼护坡板、 木华里渠道下游幸福干渠补充设置木头三角架、艾古斯乡3村渡槽及老化部位进行维修加固养护。</w:t>
      </w:r>
    </w:p>
    <w:p w14:paraId="02EB55AB">
      <w:pPr>
        <w:numPr>
          <w:ilvl w:val="0"/>
          <w:numId w:val="0"/>
        </w:numPr>
        <w:rPr>
          <w:rFonts w:hint="default" w:eastAsia="宋体"/>
          <w:lang w:val="en-US" w:eastAsia="zh-CN"/>
        </w:rPr>
      </w:pPr>
      <w:r>
        <w:rPr>
          <w:rFonts w:hint="eastAsia"/>
          <w:lang w:val="en-US" w:eastAsia="zh-CN"/>
        </w:rPr>
        <w:t xml:space="preserve">       </w:t>
      </w:r>
      <w:r>
        <w:rPr>
          <w:rFonts w:hint="eastAsia" w:ascii="宋体" w:hAnsi="宋体" w:eastAsia="宋体" w:cs="宋体"/>
          <w:sz w:val="24"/>
          <w:szCs w:val="24"/>
          <w:lang w:val="en-US" w:eastAsia="zh-CN"/>
        </w:rPr>
        <w:t>（以上维修养护均在原址、原设计、原型号设备采购及更换维修，无重要设计工艺及施工程序，主要是控制原设备及原材料采购，产品质量检验，抓好施工质量控制和安全生产等方面。）</w:t>
      </w:r>
    </w:p>
    <w:p w14:paraId="17609422">
      <w:pPr>
        <w:pStyle w:val="3"/>
        <w:spacing w:after="0" w:afterAutospacing="0"/>
        <w:rPr>
          <w:rFonts w:hint="eastAsia" w:ascii="宋体" w:hAnsi="宋体" w:eastAsia="宋体" w:cs="宋体"/>
        </w:rPr>
      </w:pPr>
      <w:r>
        <w:rPr>
          <w:rFonts w:hint="eastAsia" w:ascii="宋体" w:hAnsi="宋体" w:eastAsia="宋体" w:cs="宋体"/>
          <w:sz w:val="28"/>
          <w:szCs w:val="28"/>
        </w:rPr>
        <w:t>三、采购方式选择</w:t>
      </w:r>
      <w:r>
        <w:rPr>
          <w:rFonts w:hint="eastAsia" w:ascii="宋体" w:hAnsi="宋体" w:eastAsia="宋体" w:cs="宋体"/>
        </w:rPr>
        <w:t>
</w:t>
      </w:r>
    </w:p>
    <w:p w14:paraId="5AD82BA5">
      <w:pPr>
        <w:pStyle w:val="4"/>
        <w:spacing w:before="122" w:beforeAutospacing="0"/>
        <w:ind w:firstLine="720" w:firstLineChars="300"/>
        <w:rPr>
          <w:rFonts w:hint="default" w:ascii="宋体" w:hAnsi="宋体" w:eastAsia="宋体" w:cs="宋体"/>
          <w:b w:val="0"/>
          <w:bCs w:val="0"/>
          <w:sz w:val="24"/>
          <w:szCs w:val="24"/>
          <w:u w:val="none"/>
          <w:lang w:val="en-US"/>
        </w:rPr>
      </w:pPr>
      <w:r>
        <w:rPr>
          <w:rFonts w:hint="eastAsia" w:ascii="宋体" w:hAnsi="宋体" w:eastAsia="宋体" w:cs="宋体"/>
          <w:b w:val="0"/>
          <w:bCs w:val="0"/>
          <w:sz w:val="24"/>
          <w:szCs w:val="24"/>
          <w:lang w:val="en-US" w:eastAsia="zh-CN"/>
        </w:rPr>
        <w:t>本次为施工标段招标，因本项目属于限额以下工程，根据</w:t>
      </w:r>
      <w:r>
        <w:rPr>
          <w:rFonts w:hint="eastAsia" w:ascii="宋体" w:hAnsi="宋体" w:eastAsia="宋体" w:cs="宋体"/>
          <w:b w:val="0"/>
          <w:bCs w:val="0"/>
          <w:sz w:val="24"/>
          <w:szCs w:val="24"/>
          <w:u w:val="single"/>
          <w:lang w:val="en-US" w:eastAsia="zh-CN"/>
        </w:rPr>
        <w:t>喀署办发〔2022〕3号文件)</w:t>
      </w:r>
      <w:r>
        <w:rPr>
          <w:rFonts w:hint="eastAsia" w:ascii="宋体" w:hAnsi="宋体" w:eastAsia="宋体" w:cs="宋体"/>
          <w:b w:val="0"/>
          <w:bCs w:val="0"/>
          <w:sz w:val="24"/>
          <w:szCs w:val="24"/>
          <w:u w:val="none"/>
          <w:lang w:val="en-US" w:eastAsia="zh-CN"/>
        </w:rPr>
        <w:t>：业主方选择政府采购方式需按照《中华人民共和国政府采购法》《关于规范政府采购工程项目采购活动有关事项的通知》(新财购 202126号)要求，依法实施政府采购，由各级财政主管部门进行监督管理；政府采购工程限额标准以上、工程招标限额标准以下的政府采购工程项目，应按照《中华人民共和国政府采购法实施条例》《关于规范政府采购工程项目采购活动有关事宜的通知》规定，本项目宜采用竞争性谈判等方式进行采购。</w:t>
      </w:r>
    </w:p>
    <w:p w14:paraId="1E36D5BC">
      <w:pPr>
        <w:pStyle w:val="3"/>
        <w:numPr>
          <w:ilvl w:val="0"/>
          <w:numId w:val="0"/>
        </w:numPr>
        <w:ind w:left="0" w:leftChars="0" w:firstLine="0" w:firstLineChars="0"/>
        <w:rPr>
          <w:rFonts w:hint="eastAsia" w:ascii="宋体" w:hAnsi="宋体" w:eastAsia="宋体" w:cs="宋体"/>
          <w:lang w:val="en-US" w:eastAsia="zh-CN"/>
        </w:rPr>
      </w:pPr>
      <w:r>
        <w:rPr>
          <w:rFonts w:hint="eastAsia" w:ascii="宋体" w:hAnsi="宋体" w:eastAsia="宋体" w:cs="宋体"/>
          <w:b/>
          <w:bCs/>
          <w:sz w:val="28"/>
          <w:szCs w:val="28"/>
          <w:lang w:val="en-US" w:eastAsia="zh-CN"/>
        </w:rPr>
        <w:t>四、</w:t>
      </w:r>
      <w:r>
        <w:rPr>
          <w:rFonts w:hint="eastAsia" w:ascii="宋体" w:hAnsi="宋体" w:eastAsia="宋体" w:cs="宋体"/>
          <w:sz w:val="28"/>
          <w:szCs w:val="28"/>
          <w:lang w:val="en-US" w:eastAsia="zh-CN"/>
        </w:rPr>
        <w:t>代理机构选取</w:t>
      </w:r>
    </w:p>
    <w:p w14:paraId="5A1B2F0D">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2025年5月12日，英吉沙县2025年度水利工程维修养护项目，总投资391.07万元。通过随机抽取的方式抽取招标代理机构，向水利局党组推荐研究的招标代理机构对应序号如下:</w:t>
      </w:r>
    </w:p>
    <w:p w14:paraId="35F65DDA">
      <w:pPr>
        <w:numPr>
          <w:ilvl w:val="0"/>
          <w:numId w:val="0"/>
        </w:numPr>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1.喀什浩旭工程项目管理咨询有限公司;</w:t>
      </w:r>
    </w:p>
    <w:p w14:paraId="5D7963C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2.新疆泽强工程项目管理有限公司;</w:t>
      </w:r>
    </w:p>
    <w:p w14:paraId="3BA3ABC3">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3.新疆咨博项目管理咨询有限公司;</w:t>
      </w:r>
    </w:p>
    <w:p w14:paraId="0032CE9D">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4.新疆玖域招标代理有限公司;</w:t>
      </w:r>
    </w:p>
    <w:p w14:paraId="72CD9BC5">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5.喀什启程招标代理有限公司。</w:t>
      </w:r>
    </w:p>
    <w:p w14:paraId="3F1CF4E6">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抽取的序号为3</w:t>
      </w:r>
      <w:r>
        <w:rPr>
          <w:rFonts w:hint="eastAsia" w:ascii="宋体" w:hAnsi="宋体" w:cs="宋体"/>
          <w:sz w:val="24"/>
          <w:szCs w:val="24"/>
          <w:lang w:val="en-US" w:eastAsia="zh-CN"/>
        </w:rPr>
        <w:t>号</w:t>
      </w:r>
      <w:r>
        <w:rPr>
          <w:rFonts w:hint="eastAsia" w:ascii="宋体" w:hAnsi="宋体" w:eastAsia="宋体" w:cs="宋体"/>
          <w:sz w:val="24"/>
          <w:szCs w:val="24"/>
          <w:lang w:val="en-US" w:eastAsia="zh-CN"/>
        </w:rPr>
        <w:t>,即为新疆咨博项目管理咨询有限公司。</w:t>
      </w:r>
    </w:p>
    <w:p w14:paraId="358C43F1">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全程监督</w:t>
      </w:r>
      <w:r>
        <w:rPr>
          <w:rFonts w:hint="eastAsia" w:ascii="宋体" w:hAnsi="宋体" w:cs="宋体"/>
          <w:sz w:val="24"/>
          <w:szCs w:val="24"/>
          <w:lang w:val="en-US" w:eastAsia="zh-CN"/>
        </w:rPr>
        <w:t>并拍照</w:t>
      </w:r>
      <w:r>
        <w:rPr>
          <w:rFonts w:hint="eastAsia" w:ascii="宋体" w:hAnsi="宋体" w:eastAsia="宋体" w:cs="宋体"/>
          <w:sz w:val="24"/>
          <w:szCs w:val="24"/>
          <w:lang w:val="en-US" w:eastAsia="zh-CN"/>
        </w:rPr>
        <w:t>记录。</w:t>
      </w:r>
    </w:p>
    <w:p w14:paraId="7AA68FF7">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故本项目委托代理机构实施。</w:t>
      </w:r>
    </w:p>
    <w:p w14:paraId="09BDC68C">
      <w:pPr>
        <w:pStyle w:val="3"/>
        <w:rPr>
          <w:rFonts w:hint="eastAsia" w:ascii="宋体" w:hAnsi="宋体" w:eastAsia="宋体" w:cs="宋体"/>
        </w:rPr>
      </w:pPr>
      <w:r>
        <w:rPr>
          <w:rFonts w:hint="eastAsia" w:ascii="宋体" w:hAnsi="宋体" w:eastAsia="宋体" w:cs="宋体"/>
          <w:sz w:val="28"/>
          <w:szCs w:val="28"/>
          <w:lang w:val="en-US" w:eastAsia="zh-CN"/>
        </w:rPr>
        <w:t>五</w:t>
      </w:r>
      <w:r>
        <w:rPr>
          <w:rFonts w:hint="eastAsia" w:ascii="宋体" w:hAnsi="宋体" w:eastAsia="宋体" w:cs="宋体"/>
          <w:sz w:val="28"/>
          <w:szCs w:val="28"/>
        </w:rPr>
        <w:t>、</w:t>
      </w:r>
      <w:r>
        <w:rPr>
          <w:rFonts w:hint="eastAsia" w:ascii="宋体" w:hAnsi="宋体" w:eastAsia="宋体" w:cs="宋体"/>
          <w:sz w:val="28"/>
          <w:szCs w:val="28"/>
          <w:lang w:val="en-US" w:eastAsia="zh-CN"/>
        </w:rPr>
        <w:t>采购开标</w:t>
      </w:r>
      <w:r>
        <w:rPr>
          <w:rFonts w:hint="eastAsia" w:ascii="宋体" w:hAnsi="宋体" w:eastAsia="宋体" w:cs="宋体"/>
          <w:sz w:val="28"/>
          <w:szCs w:val="28"/>
        </w:rPr>
        <w:t>流程</w:t>
      </w:r>
      <w:r>
        <w:rPr>
          <w:rFonts w:hint="eastAsia" w:ascii="宋体" w:hAnsi="宋体" w:eastAsia="宋体" w:cs="宋体"/>
        </w:rPr>
        <w:t>
</w:t>
      </w:r>
      <w:bookmarkStart w:id="0" w:name="_GoBack"/>
      <w:bookmarkEnd w:id="0"/>
    </w:p>
    <w:p w14:paraId="21BB7CB1">
      <w:pPr>
        <w:pStyle w:val="16"/>
        <w:ind w:firstLine="480" w:firstLineChars="200"/>
        <w:rPr>
          <w:rFonts w:hint="eastAsia" w:ascii="宋体" w:hAnsi="宋体" w:eastAsia="宋体" w:cs="宋体"/>
          <w:sz w:val="24"/>
          <w:szCs w:val="24"/>
        </w:rPr>
      </w:pPr>
      <w:r>
        <w:rPr>
          <w:rFonts w:hint="eastAsia" w:ascii="宋体" w:hAnsi="宋体" w:eastAsia="宋体" w:cs="宋体"/>
          <w:sz w:val="24"/>
          <w:szCs w:val="24"/>
        </w:rPr>
        <w:t>本项目采用全流程不见面电子开评标，</w:t>
      </w:r>
      <w:r>
        <w:rPr>
          <w:rFonts w:hint="eastAsia" w:ascii="宋体" w:hAnsi="宋体" w:eastAsia="宋体" w:cs="宋体"/>
          <w:sz w:val="24"/>
          <w:szCs w:val="24"/>
          <w:lang w:val="en-US" w:eastAsia="zh-CN"/>
        </w:rPr>
        <w:t>招标公告和招标文件请关注：新疆政府采购网，</w:t>
      </w:r>
      <w:r>
        <w:rPr>
          <w:rFonts w:hint="eastAsia" w:ascii="宋体" w:hAnsi="宋体" w:eastAsia="宋体" w:cs="宋体"/>
          <w:sz w:val="24"/>
          <w:szCs w:val="24"/>
        </w:rPr>
        <w:t>采购人和采购代理机构将按供应商须知资料表规定的响应文件开启时间和地点组织开评标，监督部门将视情况派代表到现场进行监督。投标供应商不足3家的，不得开标。</w:t>
      </w:r>
    </w:p>
    <w:p w14:paraId="2502C2A9">
      <w:pPr>
        <w:pStyle w:val="16"/>
        <w:ind w:firstLine="480" w:firstLineChars="200"/>
        <w:rPr>
          <w:rFonts w:hint="eastAsia" w:ascii="宋体" w:hAnsi="宋体" w:eastAsia="宋体" w:cs="宋体"/>
          <w:sz w:val="24"/>
          <w:szCs w:val="24"/>
        </w:rPr>
      </w:pPr>
    </w:p>
    <w:p w14:paraId="080C99CE">
      <w:pPr>
        <w:pStyle w:val="16"/>
        <w:ind w:firstLine="480" w:firstLineChars="200"/>
        <w:rPr>
          <w:rFonts w:hint="eastAsia" w:ascii="宋体" w:hAnsi="宋体" w:eastAsia="宋体" w:cs="宋体"/>
          <w:sz w:val="24"/>
          <w:szCs w:val="24"/>
        </w:rPr>
      </w:pPr>
    </w:p>
    <w:p w14:paraId="37F001A6">
      <w:pPr>
        <w:pStyle w:val="16"/>
        <w:ind w:firstLine="480" w:firstLineChars="200"/>
        <w:rPr>
          <w:rFonts w:hint="eastAsia" w:ascii="宋体" w:hAnsi="宋体" w:eastAsia="宋体" w:cs="宋体"/>
          <w:sz w:val="24"/>
          <w:szCs w:val="24"/>
        </w:rPr>
      </w:pPr>
    </w:p>
    <w:p w14:paraId="13563523">
      <w:pPr>
        <w:pStyle w:val="16"/>
        <w:ind w:firstLine="480" w:firstLineChars="200"/>
        <w:rPr>
          <w:rFonts w:hint="eastAsia" w:ascii="宋体" w:hAnsi="宋体" w:eastAsia="宋体" w:cs="宋体"/>
          <w:sz w:val="24"/>
          <w:szCs w:val="24"/>
        </w:rPr>
      </w:pPr>
    </w:p>
    <w:p w14:paraId="43782D87">
      <w:pPr>
        <w:spacing w:line="360" w:lineRule="auto"/>
        <w:jc w:val="center"/>
        <w:rPr>
          <w:rFonts w:hint="eastAsia" w:ascii="宋体" w:hAnsi="宋体" w:eastAsia="宋体" w:cs="宋体"/>
          <w:b w:val="0"/>
          <w:bCs w:val="0"/>
          <w:sz w:val="24"/>
          <w:szCs w:val="24"/>
          <w:lang w:val="en-US" w:eastAsia="zh-CN"/>
        </w:rPr>
      </w:pPr>
      <w:r>
        <w:rPr>
          <w:rFonts w:hint="eastAsia" w:ascii="仿宋" w:hAnsi="仿宋" w:eastAsia="仿宋" w:cs="仿宋"/>
          <w:b w:val="0"/>
          <w:bCs w:val="0"/>
          <w:sz w:val="24"/>
          <w:szCs w:val="24"/>
          <w:lang w:val="en-US" w:eastAsia="zh-CN"/>
        </w:rPr>
        <w:t xml:space="preserve">                                                           </w:t>
      </w:r>
      <w:r>
        <w:rPr>
          <w:rFonts w:hint="eastAsia" w:ascii="宋体" w:hAnsi="宋体" w:eastAsia="宋体" w:cs="宋体"/>
          <w:b w:val="0"/>
          <w:bCs w:val="0"/>
          <w:sz w:val="24"/>
          <w:szCs w:val="24"/>
          <w:lang w:val="en-US" w:eastAsia="zh-CN"/>
        </w:rPr>
        <w:t>英吉沙县水管总站</w:t>
      </w:r>
    </w:p>
    <w:p w14:paraId="23A882DA">
      <w:pPr>
        <w:pStyle w:val="16"/>
        <w:ind w:firstLine="480" w:firstLineChars="200"/>
        <w:jc w:val="right"/>
        <w:rPr>
          <w:rFonts w:hint="eastAsia" w:ascii="宋体" w:hAnsi="宋体" w:eastAsia="宋体" w:cs="宋体"/>
          <w:sz w:val="24"/>
          <w:szCs w:val="24"/>
        </w:rPr>
      </w:pPr>
      <w:r>
        <w:rPr>
          <w:rFonts w:hint="eastAsia" w:ascii="宋体" w:hAnsi="宋体" w:eastAsia="宋体" w:cs="宋体"/>
          <w:b w:val="0"/>
          <w:bCs w:val="0"/>
          <w:sz w:val="24"/>
          <w:szCs w:val="24"/>
          <w:lang w:val="en-US" w:eastAsia="zh-CN"/>
        </w:rPr>
        <w:t>2025年5月26日</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365760F6"/>
    <w:rsid w:val="6CD209D6"/>
    <w:rsid w:val="6E192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imes New Roman" w:hAnsi="Times New Roman" w:eastAsia="宋体" w:cs="Times New Roman"/>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imes New Roman" w:hAnsi="Times New Roman" w:eastAsia="宋体" w:cs="Times New Roman"/>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1424</Words>
  <Characters>1483</Characters>
  <TotalTime>2</TotalTime>
  <ScaleCrop>false</ScaleCrop>
  <LinksUpToDate>false</LinksUpToDate>
  <CharactersWithSpaces>1559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2025-05-23T09:47:00Z</dcterms:created>
  <dc:creator>Un-named</dc:creator>
  <cp:lastModifiedBy>要吃西瓜啊</cp:lastModifiedBy>
  <dcterms:modified xsi:type="dcterms:W3CDTF">2025-05-26T02:29:44Z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eyJoZGlkIjoiY2E3YmY2MWJjOTllNGVmYzJiYmVhZjY3YmMwM2JlZDQiLCJ1c2VySWQiOiIzMDU0MTcxODcifQ==</vt:lpwstr>
  </property>
  <property fmtid="{D5CDD505-2E9C-101B-9397-08002B2CF9AE}" pid="3" name="KSOProductBuildVer">
    <vt:lpwstr>2052-12.1.0.21171</vt:lpwstr>
  </property>
  <property fmtid="{D5CDD505-2E9C-101B-9397-08002B2CF9AE}" pid="4" name="ICV">
    <vt:lpwstr>2D541668438E4918A7B284A02797B117_12</vt:lpwstr>
  </property>
</Properties>
</file>