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hint="eastAsia" w:ascii="方正小标宋_GBK" w:hAnsi="宋体" w:eastAsia="方正小标宋_GBK"/>
          <w:b w:val="0"/>
          <w:sz w:val="30"/>
          <w:szCs w:val="30"/>
        </w:rPr>
      </w:pPr>
      <w:bookmarkStart w:id="0" w:name="_Toc76462324"/>
      <w:bookmarkStart w:id="1" w:name="_Toc149642194"/>
      <w:r>
        <w:rPr>
          <w:rFonts w:hint="eastAsia" w:ascii="方正小标宋_GBK" w:hAnsi="宋体" w:eastAsia="方正小标宋_GBK"/>
          <w:b w:val="0"/>
          <w:sz w:val="36"/>
          <w:szCs w:val="30"/>
        </w:rPr>
        <w:t>合同节水项目服务需求</w:t>
      </w:r>
      <w:bookmarkEnd w:id="0"/>
      <w:bookmarkEnd w:id="1"/>
    </w:p>
    <w:p>
      <w:pPr>
        <w:pStyle w:val="3"/>
        <w:adjustRightInd w:val="0"/>
        <w:snapToGrid w:val="0"/>
        <w:spacing w:before="0" w:after="0" w:line="560" w:lineRule="exact"/>
        <w:ind w:firstLine="641" w:firstLineChars="200"/>
        <w:rPr>
          <w:rFonts w:hint="eastAsia" w:ascii="仿宋" w:hAnsi="仿宋" w:eastAsia="仿宋" w:cs="仿宋"/>
          <w:szCs w:val="32"/>
        </w:rPr>
      </w:pPr>
      <w:bookmarkStart w:id="2" w:name="_Toc149642196"/>
      <w:r>
        <w:rPr>
          <w:rFonts w:hint="eastAsia" w:ascii="仿宋" w:hAnsi="仿宋" w:eastAsia="仿宋" w:cs="仿宋"/>
          <w:szCs w:val="32"/>
        </w:rPr>
        <w:t>一、项目</w:t>
      </w:r>
      <w:bookmarkEnd w:id="2"/>
      <w:r>
        <w:rPr>
          <w:rFonts w:hint="eastAsia" w:ascii="仿宋" w:hAnsi="仿宋" w:eastAsia="仿宋" w:cs="仿宋"/>
          <w:szCs w:val="32"/>
        </w:rPr>
        <w:t>概况</w:t>
      </w:r>
    </w:p>
    <w:p>
      <w:pPr>
        <w:snapToGrid w:val="0"/>
        <w:spacing w:line="560" w:lineRule="exact"/>
        <w:ind w:firstLine="448" w:firstLineChars="140"/>
        <w:rPr>
          <w:rFonts w:hint="eastAsia" w:ascii="仿宋" w:hAnsi="仿宋" w:eastAsia="仿宋" w:cs="仿宋"/>
          <w:b/>
          <w:bCs/>
          <w:sz w:val="32"/>
          <w:szCs w:val="32"/>
        </w:rPr>
      </w:pPr>
      <w:r>
        <w:rPr>
          <w:rFonts w:hint="eastAsia" w:ascii="仿宋" w:hAnsi="仿宋" w:eastAsia="仿宋" w:cs="仿宋"/>
          <w:b/>
          <w:bCs/>
          <w:sz w:val="32"/>
          <w:szCs w:val="32"/>
        </w:rPr>
        <w:t>（一）基本情况</w:t>
      </w:r>
    </w:p>
    <w:p>
      <w:pPr>
        <w:pStyle w:val="12"/>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学院占地面积约</w:t>
      </w:r>
      <w:r>
        <w:rPr>
          <w:rFonts w:ascii="宋体" w:hAnsi="宋体" w:eastAsia="宋体" w:cs="宋体"/>
          <w:spacing w:val="-46"/>
        </w:rPr>
        <w:t xml:space="preserve"> </w:t>
      </w:r>
      <w:r>
        <w:rPr>
          <w:rFonts w:hint="eastAsia" w:ascii="仿宋" w:hAnsi="仿宋" w:eastAsia="仿宋" w:cs="仿宋"/>
          <w:sz w:val="32"/>
          <w:szCs w:val="32"/>
        </w:rPr>
        <w:t>367 亩，校舍建筑面积</w:t>
      </w:r>
      <w:r>
        <w:rPr>
          <w:rFonts w:ascii="宋体" w:hAnsi="宋体" w:eastAsia="宋体" w:cs="宋体"/>
          <w:spacing w:val="-32"/>
        </w:rPr>
        <w:t xml:space="preserve"> </w:t>
      </w:r>
      <w:r>
        <w:rPr>
          <w:rFonts w:hint="eastAsia" w:ascii="仿宋" w:hAnsi="仿宋" w:eastAsia="仿宋" w:cs="仿宋"/>
          <w:sz w:val="32"/>
          <w:szCs w:val="32"/>
        </w:rPr>
        <w:t>19.4 万余平方米。现有在校学生6890余人，教职工800余人。</w:t>
      </w:r>
    </w:p>
    <w:p>
      <w:pPr>
        <w:pStyle w:val="12"/>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学院主给水管网为PE管材，使用已达到十年之久，管网漏损逐年增多。学院目前无智能监管，用水问题全靠人工排查。学院有管网图，但部分图纸上的管道位置不太准确，需要对原有管线图进行核实。</w:t>
      </w:r>
    </w:p>
    <w:p>
      <w:pPr>
        <w:pStyle w:val="12"/>
        <w:spacing w:line="560" w:lineRule="exact"/>
        <w:ind w:firstLine="641" w:firstLineChars="200"/>
        <w:rPr>
          <w:rFonts w:hint="eastAsia" w:ascii="仿宋" w:hAnsi="仿宋" w:eastAsia="仿宋" w:cs="仿宋"/>
          <w:b/>
          <w:bCs/>
          <w:sz w:val="32"/>
          <w:szCs w:val="32"/>
        </w:rPr>
      </w:pPr>
      <w:r>
        <w:rPr>
          <w:rFonts w:hint="eastAsia" w:ascii="仿宋" w:hAnsi="仿宋" w:eastAsia="仿宋" w:cs="仿宋"/>
          <w:b/>
          <w:bCs/>
          <w:sz w:val="32"/>
          <w:szCs w:val="32"/>
        </w:rPr>
        <w:t>（二）用水人数</w:t>
      </w:r>
    </w:p>
    <w:tbl>
      <w:tblPr>
        <w:tblStyle w:val="9"/>
        <w:tblW w:w="6520"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1343"/>
        <w:gridCol w:w="1317"/>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tcBorders>
              <w:tl2br w:val="nil"/>
              <w:tr2bl w:val="nil"/>
            </w:tcBorders>
            <w:shd w:val="clear" w:color="000000" w:fill="FFFFFF"/>
            <w:vAlign w:val="center"/>
          </w:tcPr>
          <w:p>
            <w:pPr>
              <w:pStyle w:val="12"/>
              <w:jc w:val="center"/>
              <w:rPr>
                <w:sz w:val="22"/>
                <w:szCs w:val="22"/>
              </w:rPr>
            </w:pPr>
            <w:r>
              <w:rPr>
                <w:rFonts w:hint="eastAsia" w:ascii="宋体" w:hAnsi="宋体" w:eastAsia="宋体" w:cs="宋体"/>
                <w:sz w:val="22"/>
                <w:szCs w:val="22"/>
              </w:rPr>
              <w:t>月份</w:t>
            </w:r>
          </w:p>
        </w:tc>
        <w:tc>
          <w:tcPr>
            <w:tcW w:w="1343" w:type="dxa"/>
            <w:tcBorders>
              <w:tl2br w:val="nil"/>
              <w:tr2bl w:val="nil"/>
            </w:tcBorders>
            <w:shd w:val="clear" w:color="000000" w:fill="FFFFFF"/>
            <w:vAlign w:val="center"/>
          </w:tcPr>
          <w:p>
            <w:pPr>
              <w:pStyle w:val="12"/>
              <w:jc w:val="center"/>
              <w:rPr>
                <w:sz w:val="22"/>
                <w:szCs w:val="22"/>
              </w:rPr>
            </w:pPr>
            <w:r>
              <w:rPr>
                <w:rFonts w:hint="eastAsia" w:ascii="宋体" w:hAnsi="宋体" w:eastAsia="宋体" w:cs="宋体"/>
                <w:sz w:val="22"/>
                <w:szCs w:val="22"/>
              </w:rPr>
              <w:t>学生人数</w:t>
            </w:r>
          </w:p>
        </w:tc>
        <w:tc>
          <w:tcPr>
            <w:tcW w:w="1317" w:type="dxa"/>
            <w:tcBorders>
              <w:tl2br w:val="nil"/>
              <w:tr2bl w:val="nil"/>
            </w:tcBorders>
            <w:shd w:val="clear" w:color="000000" w:fill="FFFFFF"/>
            <w:vAlign w:val="center"/>
          </w:tcPr>
          <w:p>
            <w:pPr>
              <w:pStyle w:val="12"/>
              <w:jc w:val="center"/>
              <w:rPr>
                <w:sz w:val="22"/>
                <w:szCs w:val="22"/>
              </w:rPr>
            </w:pPr>
            <w:r>
              <w:rPr>
                <w:rFonts w:hint="eastAsia" w:ascii="宋体" w:hAnsi="宋体" w:eastAsia="宋体" w:cs="宋体"/>
                <w:sz w:val="22"/>
                <w:szCs w:val="22"/>
              </w:rPr>
              <w:t>教职工人数</w:t>
            </w:r>
          </w:p>
        </w:tc>
        <w:tc>
          <w:tcPr>
            <w:tcW w:w="1700" w:type="dxa"/>
            <w:tcBorders>
              <w:tl2br w:val="nil"/>
              <w:tr2bl w:val="nil"/>
            </w:tcBorders>
            <w:shd w:val="clear" w:color="000000" w:fill="FFFFFF"/>
            <w:vAlign w:val="center"/>
          </w:tcPr>
          <w:p>
            <w:pPr>
              <w:pStyle w:val="12"/>
              <w:jc w:val="center"/>
              <w:rPr>
                <w:sz w:val="22"/>
                <w:szCs w:val="22"/>
              </w:rPr>
            </w:pPr>
            <w:r>
              <w:rPr>
                <w:rFonts w:hint="eastAsia" w:ascii="宋体" w:hAnsi="宋体" w:eastAsia="宋体" w:cs="宋体"/>
                <w:sz w:val="22"/>
                <w:szCs w:val="22"/>
              </w:rPr>
              <w:t>用水计算人数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0" w:type="dxa"/>
            <w:tcBorders>
              <w:tl2br w:val="nil"/>
              <w:tr2bl w:val="nil"/>
            </w:tcBorders>
            <w:shd w:val="clear" w:color="000000" w:fill="FFFFFF"/>
            <w:vAlign w:val="center"/>
          </w:tcPr>
          <w:p>
            <w:pPr>
              <w:pStyle w:val="12"/>
              <w:jc w:val="center"/>
              <w:rPr>
                <w:sz w:val="22"/>
                <w:szCs w:val="22"/>
              </w:rPr>
            </w:pPr>
            <w:r>
              <w:rPr>
                <w:sz w:val="22"/>
                <w:szCs w:val="22"/>
              </w:rPr>
              <w:t>2021.9-2022.8</w:t>
            </w:r>
          </w:p>
        </w:tc>
        <w:tc>
          <w:tcPr>
            <w:tcW w:w="1343" w:type="dxa"/>
            <w:tcBorders>
              <w:tl2br w:val="nil"/>
              <w:tr2bl w:val="nil"/>
            </w:tcBorders>
            <w:shd w:val="clear" w:color="000000" w:fill="FFFFFF"/>
            <w:vAlign w:val="center"/>
          </w:tcPr>
          <w:p>
            <w:pPr>
              <w:widowControl/>
              <w:jc w:val="center"/>
              <w:textAlignment w:val="center"/>
              <w:rPr>
                <w:sz w:val="22"/>
                <w:szCs w:val="22"/>
              </w:rPr>
            </w:pPr>
            <w:r>
              <w:rPr>
                <w:rFonts w:hint="eastAsia" w:ascii="宋体" w:hAnsi="宋体" w:cs="宋体"/>
                <w:color w:val="000000"/>
                <w:kern w:val="0"/>
                <w:sz w:val="22"/>
                <w:szCs w:val="22"/>
                <w:lang w:bidi="ar"/>
              </w:rPr>
              <w:t>6339</w:t>
            </w:r>
          </w:p>
        </w:tc>
        <w:tc>
          <w:tcPr>
            <w:tcW w:w="1317" w:type="dxa"/>
            <w:tcBorders>
              <w:tl2br w:val="nil"/>
              <w:tr2bl w:val="nil"/>
            </w:tcBorders>
            <w:shd w:val="clear" w:color="000000" w:fill="FFFFFF"/>
            <w:vAlign w:val="center"/>
          </w:tcPr>
          <w:p>
            <w:pPr>
              <w:widowControl/>
              <w:jc w:val="center"/>
              <w:textAlignment w:val="center"/>
              <w:rPr>
                <w:sz w:val="22"/>
                <w:szCs w:val="22"/>
              </w:rPr>
            </w:pPr>
            <w:r>
              <w:rPr>
                <w:rFonts w:hint="eastAsia" w:ascii="宋体" w:hAnsi="宋体" w:cs="宋体"/>
                <w:color w:val="000000"/>
                <w:kern w:val="0"/>
                <w:sz w:val="22"/>
                <w:szCs w:val="22"/>
                <w:lang w:bidi="ar"/>
              </w:rPr>
              <w:t>461</w:t>
            </w:r>
          </w:p>
        </w:tc>
        <w:tc>
          <w:tcPr>
            <w:tcW w:w="1700" w:type="dxa"/>
            <w:tcBorders>
              <w:tl2br w:val="nil"/>
              <w:tr2bl w:val="nil"/>
            </w:tcBorders>
            <w:shd w:val="clear" w:color="000000" w:fill="FFFFFF"/>
            <w:vAlign w:val="center"/>
          </w:tcPr>
          <w:p>
            <w:pPr>
              <w:widowControl/>
              <w:jc w:val="center"/>
              <w:textAlignment w:val="center"/>
              <w:rPr>
                <w:sz w:val="22"/>
                <w:szCs w:val="22"/>
              </w:rPr>
            </w:pPr>
            <w:r>
              <w:rPr>
                <w:rFonts w:hint="eastAsia" w:ascii="宋体" w:hAnsi="宋体" w:cs="宋体"/>
                <w:color w:val="000000"/>
                <w:kern w:val="0"/>
                <w:sz w:val="22"/>
                <w:szCs w:val="22"/>
                <w:lang w:bidi="ar"/>
              </w:rPr>
              <w:t>6569.5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0" w:type="dxa"/>
            <w:tcBorders>
              <w:tl2br w:val="nil"/>
              <w:tr2bl w:val="nil"/>
            </w:tcBorders>
            <w:shd w:val="clear" w:color="000000" w:fill="FFFFFF"/>
            <w:vAlign w:val="center"/>
          </w:tcPr>
          <w:p>
            <w:pPr>
              <w:pStyle w:val="12"/>
              <w:jc w:val="center"/>
              <w:rPr>
                <w:sz w:val="22"/>
                <w:szCs w:val="22"/>
              </w:rPr>
            </w:pPr>
            <w:r>
              <w:rPr>
                <w:sz w:val="22"/>
                <w:szCs w:val="22"/>
              </w:rPr>
              <w:t>2022.9-2023.8</w:t>
            </w:r>
          </w:p>
        </w:tc>
        <w:tc>
          <w:tcPr>
            <w:tcW w:w="1343" w:type="dxa"/>
            <w:tcBorders>
              <w:tl2br w:val="nil"/>
              <w:tr2bl w:val="nil"/>
            </w:tcBorders>
            <w:shd w:val="clear" w:color="000000" w:fill="FFFFFF"/>
            <w:vAlign w:val="center"/>
          </w:tcPr>
          <w:p>
            <w:pPr>
              <w:widowControl/>
              <w:jc w:val="center"/>
              <w:textAlignment w:val="center"/>
              <w:rPr>
                <w:sz w:val="22"/>
                <w:szCs w:val="22"/>
              </w:rPr>
            </w:pPr>
            <w:r>
              <w:rPr>
                <w:rFonts w:hint="eastAsia" w:ascii="宋体" w:hAnsi="宋体" w:cs="宋体"/>
                <w:color w:val="000000"/>
                <w:kern w:val="0"/>
                <w:sz w:val="22"/>
                <w:szCs w:val="22"/>
                <w:lang w:bidi="ar"/>
              </w:rPr>
              <w:t>6788</w:t>
            </w:r>
          </w:p>
        </w:tc>
        <w:tc>
          <w:tcPr>
            <w:tcW w:w="1317" w:type="dxa"/>
            <w:tcBorders>
              <w:tl2br w:val="nil"/>
              <w:tr2bl w:val="nil"/>
            </w:tcBorders>
            <w:shd w:val="clear" w:color="000000" w:fill="FFFFFF"/>
            <w:vAlign w:val="center"/>
          </w:tcPr>
          <w:p>
            <w:pPr>
              <w:widowControl/>
              <w:jc w:val="center"/>
              <w:textAlignment w:val="center"/>
              <w:rPr>
                <w:sz w:val="22"/>
                <w:szCs w:val="22"/>
              </w:rPr>
            </w:pPr>
            <w:r>
              <w:rPr>
                <w:rFonts w:hint="eastAsia" w:ascii="宋体" w:hAnsi="宋体" w:cs="宋体"/>
                <w:color w:val="000000"/>
                <w:kern w:val="0"/>
                <w:sz w:val="22"/>
                <w:szCs w:val="22"/>
                <w:lang w:bidi="ar"/>
              </w:rPr>
              <w:t>637</w:t>
            </w:r>
          </w:p>
        </w:tc>
        <w:tc>
          <w:tcPr>
            <w:tcW w:w="1700" w:type="dxa"/>
            <w:tcBorders>
              <w:tl2br w:val="nil"/>
              <w:tr2bl w:val="nil"/>
            </w:tcBorders>
            <w:shd w:val="clear" w:color="000000" w:fill="FFFFFF"/>
            <w:vAlign w:val="center"/>
          </w:tcPr>
          <w:p>
            <w:pPr>
              <w:widowControl/>
              <w:jc w:val="center"/>
              <w:textAlignment w:val="center"/>
              <w:rPr>
                <w:sz w:val="22"/>
                <w:szCs w:val="22"/>
              </w:rPr>
            </w:pPr>
            <w:r>
              <w:rPr>
                <w:rFonts w:hint="eastAsia" w:ascii="宋体" w:hAnsi="宋体" w:cs="宋体"/>
                <w:color w:val="000000"/>
                <w:kern w:val="0"/>
                <w:sz w:val="22"/>
                <w:szCs w:val="22"/>
                <w:lang w:bidi="ar"/>
              </w:rPr>
              <w:t>7106.5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0" w:type="dxa"/>
            <w:tcBorders>
              <w:tl2br w:val="nil"/>
              <w:tr2bl w:val="nil"/>
            </w:tcBorders>
            <w:shd w:val="clear" w:color="000000" w:fill="FFFFFF"/>
            <w:vAlign w:val="center"/>
          </w:tcPr>
          <w:p>
            <w:pPr>
              <w:pStyle w:val="12"/>
              <w:jc w:val="center"/>
              <w:rPr>
                <w:sz w:val="22"/>
                <w:szCs w:val="22"/>
              </w:rPr>
            </w:pPr>
            <w:r>
              <w:rPr>
                <w:sz w:val="22"/>
                <w:szCs w:val="22"/>
              </w:rPr>
              <w:t>2023.9-2024.8</w:t>
            </w:r>
          </w:p>
        </w:tc>
        <w:tc>
          <w:tcPr>
            <w:tcW w:w="1343" w:type="dxa"/>
            <w:tcBorders>
              <w:tl2br w:val="nil"/>
              <w:tr2bl w:val="nil"/>
            </w:tcBorders>
            <w:shd w:val="clear" w:color="000000" w:fill="FFFFFF"/>
            <w:vAlign w:val="center"/>
          </w:tcPr>
          <w:p>
            <w:pPr>
              <w:widowControl/>
              <w:jc w:val="center"/>
              <w:textAlignment w:val="center"/>
              <w:rPr>
                <w:sz w:val="22"/>
                <w:szCs w:val="22"/>
              </w:rPr>
            </w:pPr>
            <w:r>
              <w:rPr>
                <w:rFonts w:hint="eastAsia" w:ascii="宋体" w:hAnsi="宋体" w:cs="宋体"/>
                <w:color w:val="000000"/>
                <w:kern w:val="0"/>
                <w:sz w:val="22"/>
                <w:szCs w:val="22"/>
                <w:lang w:bidi="ar"/>
              </w:rPr>
              <w:t>6890</w:t>
            </w:r>
          </w:p>
        </w:tc>
        <w:tc>
          <w:tcPr>
            <w:tcW w:w="1317" w:type="dxa"/>
            <w:tcBorders>
              <w:tl2br w:val="nil"/>
              <w:tr2bl w:val="nil"/>
            </w:tcBorders>
            <w:shd w:val="clear" w:color="000000" w:fill="FFFFFF"/>
            <w:vAlign w:val="center"/>
          </w:tcPr>
          <w:p>
            <w:pPr>
              <w:widowControl/>
              <w:jc w:val="center"/>
              <w:textAlignment w:val="center"/>
              <w:rPr>
                <w:sz w:val="22"/>
                <w:szCs w:val="22"/>
              </w:rPr>
            </w:pPr>
            <w:r>
              <w:rPr>
                <w:rFonts w:hint="eastAsia" w:ascii="宋体" w:hAnsi="宋体" w:cs="宋体"/>
                <w:color w:val="000000"/>
                <w:kern w:val="0"/>
                <w:sz w:val="22"/>
                <w:szCs w:val="22"/>
                <w:lang w:bidi="ar"/>
              </w:rPr>
              <w:t>811</w:t>
            </w:r>
          </w:p>
        </w:tc>
        <w:tc>
          <w:tcPr>
            <w:tcW w:w="1700" w:type="dxa"/>
            <w:tcBorders>
              <w:tl2br w:val="nil"/>
              <w:tr2bl w:val="nil"/>
            </w:tcBorders>
            <w:shd w:val="clear" w:color="000000" w:fill="FFFFFF"/>
            <w:vAlign w:val="center"/>
          </w:tcPr>
          <w:p>
            <w:pPr>
              <w:widowControl/>
              <w:jc w:val="center"/>
              <w:textAlignment w:val="center"/>
              <w:rPr>
                <w:sz w:val="22"/>
                <w:szCs w:val="22"/>
              </w:rPr>
            </w:pPr>
            <w:r>
              <w:rPr>
                <w:rFonts w:hint="eastAsia" w:ascii="宋体" w:hAnsi="宋体" w:cs="宋体"/>
                <w:color w:val="000000"/>
                <w:kern w:val="0"/>
                <w:sz w:val="22"/>
                <w:szCs w:val="22"/>
                <w:lang w:bidi="ar"/>
              </w:rPr>
              <w:t>7295.5</w:t>
            </w:r>
          </w:p>
        </w:tc>
      </w:tr>
    </w:tbl>
    <w:p>
      <w:pPr>
        <w:keepNext/>
        <w:keepLines/>
        <w:spacing w:before="120" w:after="120" w:line="408" w:lineRule="auto"/>
        <w:ind w:firstLine="641" w:firstLineChars="200"/>
        <w:jc w:val="left"/>
        <w:outlineLvl w:val="1"/>
        <w:rPr>
          <w:rFonts w:hint="eastAsia" w:ascii="方正仿宋_GBK" w:hAnsi="宋体" w:eastAsia="方正仿宋_GBK"/>
          <w:sz w:val="24"/>
          <w:szCs w:val="24"/>
        </w:rPr>
      </w:pPr>
      <w:r>
        <w:rPr>
          <w:rFonts w:hint="eastAsia" w:ascii="仿宋" w:hAnsi="仿宋" w:eastAsia="仿宋" w:cs="仿宋"/>
          <w:b/>
          <w:bCs/>
          <w:kern w:val="0"/>
          <w:sz w:val="32"/>
          <w:szCs w:val="32"/>
        </w:rPr>
        <w:t>（三）用水量及单耗</w:t>
      </w:r>
    </w:p>
    <w:p>
      <w:pPr>
        <w:pStyle w:val="12"/>
        <w:spacing w:line="480" w:lineRule="exact"/>
        <w:ind w:firstLine="601" w:firstLineChars="200"/>
        <w:jc w:val="center"/>
        <w:rPr>
          <w:rFonts w:hint="eastAsia" w:ascii="仿宋" w:hAnsi="仿宋" w:eastAsia="仿宋" w:cs="仿宋"/>
          <w:sz w:val="32"/>
          <w:szCs w:val="32"/>
        </w:rPr>
      </w:pPr>
      <w:r>
        <w:rPr>
          <w:rFonts w:hint="eastAsia" w:ascii="仿宋" w:hAnsi="仿宋" w:eastAsia="仿宋" w:cs="仿宋"/>
          <w:b/>
          <w:bCs/>
          <w:sz w:val="30"/>
          <w:szCs w:val="30"/>
        </w:rPr>
        <w:t>近三年人均用水量情况统计表</w:t>
      </w:r>
    </w:p>
    <w:tbl>
      <w:tblPr>
        <w:tblStyle w:val="9"/>
        <w:tblpPr w:leftFromText="180" w:rightFromText="180" w:vertAnchor="text" w:horzAnchor="page" w:tblpXSpec="center" w:tblpY="331"/>
        <w:tblW w:w="10312" w:type="dxa"/>
        <w:jc w:val="center"/>
        <w:tblLayout w:type="fixed"/>
        <w:tblCellMar>
          <w:top w:w="0" w:type="dxa"/>
          <w:left w:w="108" w:type="dxa"/>
          <w:bottom w:w="0" w:type="dxa"/>
          <w:right w:w="108" w:type="dxa"/>
        </w:tblCellMar>
      </w:tblPr>
      <w:tblGrid>
        <w:gridCol w:w="1396"/>
        <w:gridCol w:w="1150"/>
        <w:gridCol w:w="800"/>
        <w:gridCol w:w="1566"/>
        <w:gridCol w:w="1000"/>
        <w:gridCol w:w="900"/>
        <w:gridCol w:w="1650"/>
        <w:gridCol w:w="1034"/>
        <w:gridCol w:w="816"/>
      </w:tblGrid>
      <w:tr>
        <w:tblPrEx>
          <w:tblCellMar>
            <w:top w:w="0" w:type="dxa"/>
            <w:left w:w="108" w:type="dxa"/>
            <w:bottom w:w="0" w:type="dxa"/>
            <w:right w:w="108" w:type="dxa"/>
          </w:tblCellMar>
        </w:tblPrEx>
        <w:trPr>
          <w:trHeight w:val="416" w:hRule="atLeast"/>
          <w:jc w:val="center"/>
        </w:trPr>
        <w:tc>
          <w:tcPr>
            <w:tcW w:w="13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时间</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生活水（吨）</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中水（吨）</w:t>
            </w:r>
          </w:p>
        </w:tc>
        <w:tc>
          <w:tcPr>
            <w:tcW w:w="15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时间</w:t>
            </w:r>
          </w:p>
        </w:tc>
        <w:tc>
          <w:tcPr>
            <w:tcW w:w="10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生活水（吨）</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中水（吨）</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时间</w:t>
            </w: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生活水（吨）</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中水（吨）</w:t>
            </w:r>
          </w:p>
        </w:tc>
      </w:tr>
      <w:tr>
        <w:tblPrEx>
          <w:tblCellMar>
            <w:top w:w="0" w:type="dxa"/>
            <w:left w:w="108" w:type="dxa"/>
            <w:bottom w:w="0" w:type="dxa"/>
            <w:right w:w="108" w:type="dxa"/>
          </w:tblCellMar>
        </w:tblPrEx>
        <w:trPr>
          <w:trHeight w:val="270" w:hRule="atLeast"/>
          <w:jc w:val="center"/>
        </w:trPr>
        <w:tc>
          <w:tcPr>
            <w:tcW w:w="139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2021年9月</w:t>
            </w:r>
          </w:p>
        </w:tc>
        <w:tc>
          <w:tcPr>
            <w:tcW w:w="11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32369</w:t>
            </w:r>
          </w:p>
        </w:tc>
        <w:tc>
          <w:tcPr>
            <w:tcW w:w="80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w:t>
            </w:r>
          </w:p>
        </w:tc>
        <w:tc>
          <w:tcPr>
            <w:tcW w:w="15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2022年9月</w:t>
            </w:r>
          </w:p>
        </w:tc>
        <w:tc>
          <w:tcPr>
            <w:tcW w:w="10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23301</w:t>
            </w:r>
          </w:p>
        </w:tc>
        <w:tc>
          <w:tcPr>
            <w:tcW w:w="90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2023年9月</w:t>
            </w: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25039</w:t>
            </w:r>
          </w:p>
        </w:tc>
        <w:tc>
          <w:tcPr>
            <w:tcW w:w="8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5840</w:t>
            </w:r>
          </w:p>
        </w:tc>
      </w:tr>
      <w:tr>
        <w:tblPrEx>
          <w:tblCellMar>
            <w:top w:w="0" w:type="dxa"/>
            <w:left w:w="108" w:type="dxa"/>
            <w:bottom w:w="0" w:type="dxa"/>
            <w:right w:w="108" w:type="dxa"/>
          </w:tblCellMar>
        </w:tblPrEx>
        <w:trPr>
          <w:trHeight w:val="270" w:hRule="atLeast"/>
          <w:jc w:val="center"/>
        </w:trPr>
        <w:tc>
          <w:tcPr>
            <w:tcW w:w="139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2021年10月</w:t>
            </w:r>
          </w:p>
        </w:tc>
        <w:tc>
          <w:tcPr>
            <w:tcW w:w="115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22135</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w:t>
            </w:r>
          </w:p>
        </w:tc>
        <w:tc>
          <w:tcPr>
            <w:tcW w:w="156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2022年10月</w:t>
            </w:r>
          </w:p>
        </w:tc>
        <w:tc>
          <w:tcPr>
            <w:tcW w:w="10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34090</w:t>
            </w:r>
          </w:p>
        </w:tc>
        <w:tc>
          <w:tcPr>
            <w:tcW w:w="9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w:t>
            </w:r>
          </w:p>
        </w:tc>
        <w:tc>
          <w:tcPr>
            <w:tcW w:w="165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2023年10月</w:t>
            </w:r>
          </w:p>
        </w:tc>
        <w:tc>
          <w:tcPr>
            <w:tcW w:w="103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26527</w:t>
            </w:r>
          </w:p>
        </w:tc>
        <w:tc>
          <w:tcPr>
            <w:tcW w:w="8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7606</w:t>
            </w:r>
          </w:p>
        </w:tc>
      </w:tr>
      <w:tr>
        <w:tblPrEx>
          <w:tblCellMar>
            <w:top w:w="0" w:type="dxa"/>
            <w:left w:w="108" w:type="dxa"/>
            <w:bottom w:w="0" w:type="dxa"/>
            <w:right w:w="108" w:type="dxa"/>
          </w:tblCellMar>
        </w:tblPrEx>
        <w:trPr>
          <w:trHeight w:val="270" w:hRule="atLeast"/>
          <w:jc w:val="center"/>
        </w:trPr>
        <w:tc>
          <w:tcPr>
            <w:tcW w:w="139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2021年11月</w:t>
            </w:r>
          </w:p>
        </w:tc>
        <w:tc>
          <w:tcPr>
            <w:tcW w:w="115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22691</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w:t>
            </w:r>
          </w:p>
        </w:tc>
        <w:tc>
          <w:tcPr>
            <w:tcW w:w="156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2022年11月</w:t>
            </w:r>
          </w:p>
        </w:tc>
        <w:tc>
          <w:tcPr>
            <w:tcW w:w="10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34462</w:t>
            </w:r>
          </w:p>
        </w:tc>
        <w:tc>
          <w:tcPr>
            <w:tcW w:w="9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w:t>
            </w:r>
          </w:p>
        </w:tc>
        <w:tc>
          <w:tcPr>
            <w:tcW w:w="165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2023年11月</w:t>
            </w:r>
          </w:p>
        </w:tc>
        <w:tc>
          <w:tcPr>
            <w:tcW w:w="103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29901</w:t>
            </w:r>
          </w:p>
        </w:tc>
        <w:tc>
          <w:tcPr>
            <w:tcW w:w="8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8907</w:t>
            </w:r>
          </w:p>
        </w:tc>
      </w:tr>
      <w:tr>
        <w:tblPrEx>
          <w:tblCellMar>
            <w:top w:w="0" w:type="dxa"/>
            <w:left w:w="108" w:type="dxa"/>
            <w:bottom w:w="0" w:type="dxa"/>
            <w:right w:w="108" w:type="dxa"/>
          </w:tblCellMar>
        </w:tblPrEx>
        <w:trPr>
          <w:trHeight w:val="270" w:hRule="atLeast"/>
          <w:jc w:val="center"/>
        </w:trPr>
        <w:tc>
          <w:tcPr>
            <w:tcW w:w="139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2021年12月</w:t>
            </w:r>
          </w:p>
        </w:tc>
        <w:tc>
          <w:tcPr>
            <w:tcW w:w="115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19967</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w:t>
            </w:r>
          </w:p>
        </w:tc>
        <w:tc>
          <w:tcPr>
            <w:tcW w:w="156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2022年12月</w:t>
            </w:r>
          </w:p>
        </w:tc>
        <w:tc>
          <w:tcPr>
            <w:tcW w:w="10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24606</w:t>
            </w:r>
          </w:p>
        </w:tc>
        <w:tc>
          <w:tcPr>
            <w:tcW w:w="9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w:t>
            </w:r>
          </w:p>
        </w:tc>
        <w:tc>
          <w:tcPr>
            <w:tcW w:w="165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2023年12月</w:t>
            </w:r>
          </w:p>
        </w:tc>
        <w:tc>
          <w:tcPr>
            <w:tcW w:w="103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28973</w:t>
            </w:r>
          </w:p>
        </w:tc>
        <w:tc>
          <w:tcPr>
            <w:tcW w:w="8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7006</w:t>
            </w:r>
          </w:p>
        </w:tc>
      </w:tr>
      <w:tr>
        <w:tblPrEx>
          <w:tblCellMar>
            <w:top w:w="0" w:type="dxa"/>
            <w:left w:w="108" w:type="dxa"/>
            <w:bottom w:w="0" w:type="dxa"/>
            <w:right w:w="108" w:type="dxa"/>
          </w:tblCellMar>
        </w:tblPrEx>
        <w:trPr>
          <w:trHeight w:val="270" w:hRule="atLeast"/>
          <w:jc w:val="center"/>
        </w:trPr>
        <w:tc>
          <w:tcPr>
            <w:tcW w:w="139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2022年1月</w:t>
            </w:r>
          </w:p>
        </w:tc>
        <w:tc>
          <w:tcPr>
            <w:tcW w:w="115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8343</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w:t>
            </w:r>
          </w:p>
        </w:tc>
        <w:tc>
          <w:tcPr>
            <w:tcW w:w="156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2023年1月</w:t>
            </w:r>
          </w:p>
        </w:tc>
        <w:tc>
          <w:tcPr>
            <w:tcW w:w="10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11512</w:t>
            </w:r>
          </w:p>
        </w:tc>
        <w:tc>
          <w:tcPr>
            <w:tcW w:w="9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w:t>
            </w:r>
          </w:p>
        </w:tc>
        <w:tc>
          <w:tcPr>
            <w:tcW w:w="165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2024年1月</w:t>
            </w:r>
          </w:p>
        </w:tc>
        <w:tc>
          <w:tcPr>
            <w:tcW w:w="103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23270</w:t>
            </w:r>
          </w:p>
        </w:tc>
        <w:tc>
          <w:tcPr>
            <w:tcW w:w="8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4472</w:t>
            </w:r>
          </w:p>
        </w:tc>
      </w:tr>
      <w:tr>
        <w:tblPrEx>
          <w:tblCellMar>
            <w:top w:w="0" w:type="dxa"/>
            <w:left w:w="108" w:type="dxa"/>
            <w:bottom w:w="0" w:type="dxa"/>
            <w:right w:w="108" w:type="dxa"/>
          </w:tblCellMar>
        </w:tblPrEx>
        <w:trPr>
          <w:trHeight w:val="270" w:hRule="atLeast"/>
          <w:jc w:val="center"/>
        </w:trPr>
        <w:tc>
          <w:tcPr>
            <w:tcW w:w="139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2022年2月</w:t>
            </w:r>
          </w:p>
        </w:tc>
        <w:tc>
          <w:tcPr>
            <w:tcW w:w="115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13127</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w:t>
            </w:r>
          </w:p>
        </w:tc>
        <w:tc>
          <w:tcPr>
            <w:tcW w:w="156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2023年2月</w:t>
            </w:r>
          </w:p>
        </w:tc>
        <w:tc>
          <w:tcPr>
            <w:tcW w:w="10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19263</w:t>
            </w:r>
          </w:p>
        </w:tc>
        <w:tc>
          <w:tcPr>
            <w:tcW w:w="9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w:t>
            </w:r>
          </w:p>
        </w:tc>
        <w:tc>
          <w:tcPr>
            <w:tcW w:w="165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2024年2月</w:t>
            </w:r>
          </w:p>
        </w:tc>
        <w:tc>
          <w:tcPr>
            <w:tcW w:w="103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22293</w:t>
            </w:r>
          </w:p>
        </w:tc>
        <w:tc>
          <w:tcPr>
            <w:tcW w:w="8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2637</w:t>
            </w:r>
          </w:p>
        </w:tc>
      </w:tr>
      <w:tr>
        <w:tblPrEx>
          <w:tblCellMar>
            <w:top w:w="0" w:type="dxa"/>
            <w:left w:w="108" w:type="dxa"/>
            <w:bottom w:w="0" w:type="dxa"/>
            <w:right w:w="108" w:type="dxa"/>
          </w:tblCellMar>
        </w:tblPrEx>
        <w:trPr>
          <w:trHeight w:val="270" w:hRule="atLeast"/>
          <w:jc w:val="center"/>
        </w:trPr>
        <w:tc>
          <w:tcPr>
            <w:tcW w:w="139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2022年3月</w:t>
            </w:r>
          </w:p>
        </w:tc>
        <w:tc>
          <w:tcPr>
            <w:tcW w:w="115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25349</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w:t>
            </w:r>
          </w:p>
        </w:tc>
        <w:tc>
          <w:tcPr>
            <w:tcW w:w="156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2023年3月</w:t>
            </w:r>
          </w:p>
        </w:tc>
        <w:tc>
          <w:tcPr>
            <w:tcW w:w="10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31812</w:t>
            </w:r>
          </w:p>
        </w:tc>
        <w:tc>
          <w:tcPr>
            <w:tcW w:w="9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w:t>
            </w:r>
          </w:p>
        </w:tc>
        <w:tc>
          <w:tcPr>
            <w:tcW w:w="165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2024年3月</w:t>
            </w:r>
          </w:p>
        </w:tc>
        <w:tc>
          <w:tcPr>
            <w:tcW w:w="103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28448</w:t>
            </w:r>
          </w:p>
        </w:tc>
        <w:tc>
          <w:tcPr>
            <w:tcW w:w="8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7028</w:t>
            </w:r>
          </w:p>
        </w:tc>
      </w:tr>
      <w:tr>
        <w:tblPrEx>
          <w:tblCellMar>
            <w:top w:w="0" w:type="dxa"/>
            <w:left w:w="108" w:type="dxa"/>
            <w:bottom w:w="0" w:type="dxa"/>
            <w:right w:w="108" w:type="dxa"/>
          </w:tblCellMar>
        </w:tblPrEx>
        <w:trPr>
          <w:trHeight w:val="270" w:hRule="atLeast"/>
          <w:jc w:val="center"/>
        </w:trPr>
        <w:tc>
          <w:tcPr>
            <w:tcW w:w="139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2022年4月</w:t>
            </w:r>
          </w:p>
        </w:tc>
        <w:tc>
          <w:tcPr>
            <w:tcW w:w="115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25034</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w:t>
            </w:r>
          </w:p>
        </w:tc>
        <w:tc>
          <w:tcPr>
            <w:tcW w:w="156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2023年4月</w:t>
            </w:r>
          </w:p>
        </w:tc>
        <w:tc>
          <w:tcPr>
            <w:tcW w:w="10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28305</w:t>
            </w:r>
          </w:p>
        </w:tc>
        <w:tc>
          <w:tcPr>
            <w:tcW w:w="9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w:t>
            </w:r>
          </w:p>
        </w:tc>
        <w:tc>
          <w:tcPr>
            <w:tcW w:w="165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2024年4月</w:t>
            </w:r>
          </w:p>
        </w:tc>
        <w:tc>
          <w:tcPr>
            <w:tcW w:w="103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28084</w:t>
            </w:r>
          </w:p>
        </w:tc>
        <w:tc>
          <w:tcPr>
            <w:tcW w:w="8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6218</w:t>
            </w:r>
          </w:p>
        </w:tc>
      </w:tr>
      <w:tr>
        <w:tblPrEx>
          <w:tblCellMar>
            <w:top w:w="0" w:type="dxa"/>
            <w:left w:w="108" w:type="dxa"/>
            <w:bottom w:w="0" w:type="dxa"/>
            <w:right w:w="108" w:type="dxa"/>
          </w:tblCellMar>
        </w:tblPrEx>
        <w:trPr>
          <w:trHeight w:val="270" w:hRule="atLeast"/>
          <w:jc w:val="center"/>
        </w:trPr>
        <w:tc>
          <w:tcPr>
            <w:tcW w:w="139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2022年5月</w:t>
            </w:r>
          </w:p>
        </w:tc>
        <w:tc>
          <w:tcPr>
            <w:tcW w:w="115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25265</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w:t>
            </w:r>
          </w:p>
        </w:tc>
        <w:tc>
          <w:tcPr>
            <w:tcW w:w="156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2023年5月</w:t>
            </w:r>
          </w:p>
        </w:tc>
        <w:tc>
          <w:tcPr>
            <w:tcW w:w="10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32725</w:t>
            </w:r>
          </w:p>
        </w:tc>
        <w:tc>
          <w:tcPr>
            <w:tcW w:w="9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w:t>
            </w:r>
          </w:p>
        </w:tc>
        <w:tc>
          <w:tcPr>
            <w:tcW w:w="165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2024年5月</w:t>
            </w:r>
          </w:p>
        </w:tc>
        <w:tc>
          <w:tcPr>
            <w:tcW w:w="103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27961</w:t>
            </w:r>
          </w:p>
        </w:tc>
        <w:tc>
          <w:tcPr>
            <w:tcW w:w="8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6966</w:t>
            </w:r>
          </w:p>
        </w:tc>
      </w:tr>
      <w:tr>
        <w:tblPrEx>
          <w:tblCellMar>
            <w:top w:w="0" w:type="dxa"/>
            <w:left w:w="108" w:type="dxa"/>
            <w:bottom w:w="0" w:type="dxa"/>
            <w:right w:w="108" w:type="dxa"/>
          </w:tblCellMar>
        </w:tblPrEx>
        <w:trPr>
          <w:trHeight w:val="270" w:hRule="atLeast"/>
          <w:jc w:val="center"/>
        </w:trPr>
        <w:tc>
          <w:tcPr>
            <w:tcW w:w="139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2022年6月</w:t>
            </w:r>
          </w:p>
        </w:tc>
        <w:tc>
          <w:tcPr>
            <w:tcW w:w="115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18755</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w:t>
            </w:r>
          </w:p>
        </w:tc>
        <w:tc>
          <w:tcPr>
            <w:tcW w:w="156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2023年6月</w:t>
            </w:r>
          </w:p>
        </w:tc>
        <w:tc>
          <w:tcPr>
            <w:tcW w:w="10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31893</w:t>
            </w:r>
          </w:p>
        </w:tc>
        <w:tc>
          <w:tcPr>
            <w:tcW w:w="9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w:t>
            </w:r>
          </w:p>
        </w:tc>
        <w:tc>
          <w:tcPr>
            <w:tcW w:w="165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2024年6月</w:t>
            </w:r>
          </w:p>
        </w:tc>
        <w:tc>
          <w:tcPr>
            <w:tcW w:w="103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25008</w:t>
            </w:r>
          </w:p>
        </w:tc>
        <w:tc>
          <w:tcPr>
            <w:tcW w:w="8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6053</w:t>
            </w:r>
          </w:p>
        </w:tc>
      </w:tr>
      <w:tr>
        <w:tblPrEx>
          <w:tblCellMar>
            <w:top w:w="0" w:type="dxa"/>
            <w:left w:w="108" w:type="dxa"/>
            <w:bottom w:w="0" w:type="dxa"/>
            <w:right w:w="108" w:type="dxa"/>
          </w:tblCellMar>
        </w:tblPrEx>
        <w:trPr>
          <w:trHeight w:val="270" w:hRule="atLeast"/>
          <w:jc w:val="center"/>
        </w:trPr>
        <w:tc>
          <w:tcPr>
            <w:tcW w:w="139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2022年7月</w:t>
            </w:r>
          </w:p>
        </w:tc>
        <w:tc>
          <w:tcPr>
            <w:tcW w:w="115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22521</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w:t>
            </w:r>
          </w:p>
        </w:tc>
        <w:tc>
          <w:tcPr>
            <w:tcW w:w="156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2023年7月</w:t>
            </w:r>
          </w:p>
        </w:tc>
        <w:tc>
          <w:tcPr>
            <w:tcW w:w="10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18434</w:t>
            </w:r>
          </w:p>
        </w:tc>
        <w:tc>
          <w:tcPr>
            <w:tcW w:w="9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w:t>
            </w:r>
          </w:p>
        </w:tc>
        <w:tc>
          <w:tcPr>
            <w:tcW w:w="165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2024年7月</w:t>
            </w:r>
          </w:p>
        </w:tc>
        <w:tc>
          <w:tcPr>
            <w:tcW w:w="103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18465</w:t>
            </w:r>
          </w:p>
        </w:tc>
        <w:tc>
          <w:tcPr>
            <w:tcW w:w="8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7131</w:t>
            </w:r>
          </w:p>
        </w:tc>
      </w:tr>
      <w:tr>
        <w:tblPrEx>
          <w:tblCellMar>
            <w:top w:w="0" w:type="dxa"/>
            <w:left w:w="108" w:type="dxa"/>
            <w:bottom w:w="0" w:type="dxa"/>
            <w:right w:w="108" w:type="dxa"/>
          </w:tblCellMar>
        </w:tblPrEx>
        <w:trPr>
          <w:trHeight w:val="270" w:hRule="atLeast"/>
          <w:jc w:val="center"/>
        </w:trPr>
        <w:tc>
          <w:tcPr>
            <w:tcW w:w="139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2022年8月</w:t>
            </w:r>
          </w:p>
        </w:tc>
        <w:tc>
          <w:tcPr>
            <w:tcW w:w="115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8933</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w:t>
            </w:r>
          </w:p>
        </w:tc>
        <w:tc>
          <w:tcPr>
            <w:tcW w:w="156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2023年8月</w:t>
            </w:r>
          </w:p>
        </w:tc>
        <w:tc>
          <w:tcPr>
            <w:tcW w:w="10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13649</w:t>
            </w:r>
          </w:p>
        </w:tc>
        <w:tc>
          <w:tcPr>
            <w:tcW w:w="9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2898</w:t>
            </w:r>
          </w:p>
        </w:tc>
        <w:tc>
          <w:tcPr>
            <w:tcW w:w="165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2024年8月</w:t>
            </w:r>
          </w:p>
        </w:tc>
        <w:tc>
          <w:tcPr>
            <w:tcW w:w="103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18418</w:t>
            </w:r>
          </w:p>
        </w:tc>
        <w:tc>
          <w:tcPr>
            <w:tcW w:w="8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9008</w:t>
            </w:r>
          </w:p>
        </w:tc>
      </w:tr>
      <w:tr>
        <w:tblPrEx>
          <w:tblCellMar>
            <w:top w:w="0" w:type="dxa"/>
            <w:left w:w="108" w:type="dxa"/>
            <w:bottom w:w="0" w:type="dxa"/>
            <w:right w:w="108" w:type="dxa"/>
          </w:tblCellMar>
        </w:tblPrEx>
        <w:trPr>
          <w:trHeight w:val="270" w:hRule="atLeast"/>
          <w:jc w:val="center"/>
        </w:trPr>
        <w:tc>
          <w:tcPr>
            <w:tcW w:w="1396"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合计</w:t>
            </w:r>
          </w:p>
        </w:tc>
        <w:tc>
          <w:tcPr>
            <w:tcW w:w="115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244489</w:t>
            </w:r>
          </w:p>
        </w:tc>
        <w:tc>
          <w:tcPr>
            <w:tcW w:w="8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0</w:t>
            </w:r>
          </w:p>
        </w:tc>
        <w:tc>
          <w:tcPr>
            <w:tcW w:w="1566" w:type="dxa"/>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合计</w:t>
            </w:r>
          </w:p>
        </w:tc>
        <w:tc>
          <w:tcPr>
            <w:tcW w:w="100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304052</w:t>
            </w:r>
          </w:p>
        </w:tc>
        <w:tc>
          <w:tcPr>
            <w:tcW w:w="90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2898</w:t>
            </w:r>
          </w:p>
        </w:tc>
        <w:tc>
          <w:tcPr>
            <w:tcW w:w="1650" w:type="dxa"/>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合计</w:t>
            </w:r>
          </w:p>
        </w:tc>
        <w:tc>
          <w:tcPr>
            <w:tcW w:w="103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302387</w:t>
            </w:r>
          </w:p>
        </w:tc>
        <w:tc>
          <w:tcPr>
            <w:tcW w:w="8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0"/>
              </w:rPr>
            </w:pPr>
            <w:r>
              <w:rPr>
                <w:rFonts w:hint="eastAsia" w:ascii="宋体" w:hAnsi="宋体" w:cs="宋体"/>
                <w:b/>
                <w:bCs/>
                <w:color w:val="000000"/>
                <w:kern w:val="0"/>
                <w:sz w:val="20"/>
              </w:rPr>
              <w:t>78872</w:t>
            </w:r>
          </w:p>
        </w:tc>
      </w:tr>
    </w:tbl>
    <w:p>
      <w:pPr>
        <w:snapToGrid w:val="0"/>
        <w:spacing w:line="560" w:lineRule="exact"/>
        <w:ind w:firstLine="641"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二、项目需求</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拟采购一家合同节水服务企业，该企业自筹资金和引入技术，对学院的供水管道及设备进行</w:t>
      </w:r>
      <w:r>
        <w:rPr>
          <w:rFonts w:ascii="仿宋" w:hAnsi="仿宋" w:eastAsia="仿宋" w:cs="仿宋"/>
          <w:kern w:val="0"/>
          <w:sz w:val="32"/>
          <w:szCs w:val="32"/>
          <w:highlight w:val="green"/>
        </w:rPr>
        <w:t>漏水检测、水量监测</w:t>
      </w:r>
      <w:r>
        <w:rPr>
          <w:rFonts w:hint="eastAsia" w:ascii="仿宋" w:hAnsi="仿宋" w:eastAsia="仿宋" w:cs="仿宋"/>
          <w:kern w:val="0"/>
          <w:sz w:val="32"/>
          <w:szCs w:val="32"/>
          <w:highlight w:val="green"/>
        </w:rPr>
        <w:t>，控制管网漏损</w:t>
      </w:r>
      <w:r>
        <w:rPr>
          <w:rFonts w:ascii="仿宋" w:hAnsi="仿宋" w:eastAsia="仿宋" w:cs="仿宋"/>
          <w:kern w:val="0"/>
          <w:sz w:val="32"/>
          <w:szCs w:val="32"/>
          <w:highlight w:val="green"/>
        </w:rPr>
        <w:t>率，对校内地下供水管网进行</w:t>
      </w:r>
      <w:r>
        <w:rPr>
          <w:rFonts w:hint="eastAsia" w:ascii="仿宋" w:hAnsi="仿宋" w:eastAsia="仿宋" w:cs="仿宋"/>
          <w:kern w:val="0"/>
          <w:sz w:val="32"/>
          <w:szCs w:val="32"/>
          <w:highlight w:val="green"/>
        </w:rPr>
        <w:t>改造，</w:t>
      </w:r>
      <w:r>
        <w:rPr>
          <w:rFonts w:ascii="仿宋" w:hAnsi="仿宋" w:eastAsia="仿宋" w:cs="仿宋"/>
          <w:kern w:val="0"/>
          <w:sz w:val="32"/>
          <w:szCs w:val="32"/>
          <w:highlight w:val="green"/>
        </w:rPr>
        <w:t>分区监测，改善学院用水情况</w:t>
      </w:r>
      <w:r>
        <w:rPr>
          <w:rFonts w:hint="eastAsia" w:ascii="仿宋" w:hAnsi="仿宋" w:eastAsia="仿宋" w:cs="仿宋"/>
          <w:kern w:val="0"/>
          <w:sz w:val="32"/>
          <w:szCs w:val="32"/>
        </w:rPr>
        <w:t>；调研学院实际用水，如各类器具、各类用水设备，同时结合现代物联网手段对学院管道进行分区建模，建立监测机制，精细化管理节水、节能工作。</w:t>
      </w:r>
    </w:p>
    <w:p>
      <w:pPr>
        <w:numPr>
          <w:ilvl w:val="0"/>
          <w:numId w:val="1"/>
        </w:numPr>
        <w:snapToGrid w:val="0"/>
        <w:spacing w:line="560" w:lineRule="exact"/>
        <w:ind w:firstLine="641"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服务内容及要求</w:t>
      </w:r>
    </w:p>
    <w:p>
      <w:pPr>
        <w:spacing w:line="560" w:lineRule="exact"/>
        <w:ind w:firstLine="640" w:firstLineChars="200"/>
        <w:rPr>
          <w:rFonts w:hint="eastAsia" w:ascii="仿宋" w:hAnsi="仿宋" w:eastAsia="仿宋" w:cs="仿宋"/>
          <w:kern w:val="0"/>
          <w:sz w:val="32"/>
          <w:szCs w:val="32"/>
          <w:highlight w:val="green"/>
        </w:rPr>
      </w:pPr>
      <w:r>
        <w:rPr>
          <w:rFonts w:ascii="仿宋" w:hAnsi="仿宋" w:eastAsia="仿宋" w:cs="仿宋"/>
          <w:kern w:val="0"/>
          <w:sz w:val="32"/>
          <w:szCs w:val="32"/>
        </w:rPr>
        <w:t>1</w:t>
      </w:r>
      <w:r>
        <w:rPr>
          <w:rFonts w:hint="eastAsia" w:ascii="仿宋" w:hAnsi="仿宋" w:eastAsia="仿宋" w:cs="仿宋"/>
          <w:kern w:val="0"/>
          <w:sz w:val="32"/>
          <w:szCs w:val="32"/>
        </w:rPr>
        <w:t>、本项目建设完毕后全年用水单耗目标值为</w:t>
      </w:r>
      <w:r>
        <w:rPr>
          <w:rFonts w:ascii="仿宋" w:hAnsi="仿宋" w:eastAsia="仿宋" w:cs="仿宋"/>
          <w:kern w:val="0"/>
          <w:sz w:val="32"/>
          <w:szCs w:val="32"/>
          <w:highlight w:val="green"/>
        </w:rPr>
        <w:t>45 m³/</w:t>
      </w:r>
      <w:r>
        <w:rPr>
          <w:rFonts w:hint="eastAsia" w:ascii="仿宋" w:hAnsi="仿宋" w:eastAsia="仿宋" w:cs="仿宋"/>
          <w:kern w:val="0"/>
          <w:sz w:val="32"/>
          <w:szCs w:val="32"/>
          <w:highlight w:val="green"/>
        </w:rPr>
        <w:t>（人</w:t>
      </w:r>
      <w:r>
        <w:rPr>
          <w:rFonts w:ascii="仿宋" w:hAnsi="仿宋" w:eastAsia="仿宋" w:cs="仿宋"/>
          <w:kern w:val="0"/>
          <w:sz w:val="32"/>
          <w:szCs w:val="32"/>
          <w:highlight w:val="green"/>
        </w:rPr>
        <w:t>/</w:t>
      </w:r>
      <w:r>
        <w:rPr>
          <w:rFonts w:hint="eastAsia" w:ascii="仿宋" w:hAnsi="仿宋" w:eastAsia="仿宋" w:cs="仿宋"/>
          <w:kern w:val="0"/>
          <w:sz w:val="32"/>
          <w:szCs w:val="32"/>
          <w:highlight w:val="green"/>
        </w:rPr>
        <w:t>年）。</w:t>
      </w:r>
    </w:p>
    <w:p>
      <w:pPr>
        <w:spacing w:line="560" w:lineRule="exact"/>
        <w:ind w:firstLine="640" w:firstLineChars="200"/>
        <w:rPr>
          <w:rFonts w:hint="eastAsia" w:ascii="仿宋" w:hAnsi="仿宋" w:eastAsia="仿宋" w:cs="仿宋"/>
          <w:sz w:val="30"/>
          <w:szCs w:val="30"/>
          <w:highlight w:val="green"/>
        </w:rPr>
      </w:pPr>
      <w:r>
        <w:rPr>
          <w:rFonts w:ascii="仿宋" w:hAnsi="仿宋" w:eastAsia="仿宋" w:cs="仿宋"/>
          <w:kern w:val="0"/>
          <w:sz w:val="32"/>
          <w:szCs w:val="32"/>
        </w:rPr>
        <w:t>2</w:t>
      </w:r>
      <w:r>
        <w:rPr>
          <w:rFonts w:hint="eastAsia" w:ascii="仿宋" w:hAnsi="仿宋" w:eastAsia="仿宋" w:cs="仿宋"/>
          <w:kern w:val="0"/>
          <w:sz w:val="32"/>
          <w:szCs w:val="32"/>
        </w:rPr>
        <w:t>、</w:t>
      </w:r>
      <w:r>
        <w:rPr>
          <w:rFonts w:hint="eastAsia" w:ascii="仿宋" w:hAnsi="仿宋" w:eastAsia="仿宋" w:cs="仿宋"/>
          <w:sz w:val="30"/>
          <w:szCs w:val="30"/>
        </w:rPr>
        <w:t>节水服务企业对学院用水情况进行系统分析，分析节水潜力，找出用水问题，</w:t>
      </w:r>
      <w:r>
        <w:rPr>
          <w:rFonts w:hint="eastAsia" w:ascii="仿宋" w:hAnsi="仿宋" w:eastAsia="仿宋" w:cs="仿宋"/>
          <w:sz w:val="30"/>
          <w:szCs w:val="30"/>
          <w:highlight w:val="green"/>
        </w:rPr>
        <w:t>并提出项目技术</w:t>
      </w:r>
      <w:r>
        <w:rPr>
          <w:rFonts w:ascii="仿宋" w:hAnsi="仿宋" w:eastAsia="仿宋" w:cs="仿宋"/>
          <w:sz w:val="30"/>
          <w:szCs w:val="30"/>
          <w:highlight w:val="green"/>
        </w:rPr>
        <w:t>改造</w:t>
      </w:r>
      <w:r>
        <w:rPr>
          <w:rFonts w:hint="eastAsia" w:ascii="仿宋" w:hAnsi="仿宋" w:eastAsia="仿宋" w:cs="仿宋"/>
          <w:sz w:val="30"/>
          <w:szCs w:val="30"/>
          <w:highlight w:val="green"/>
        </w:rPr>
        <w:t>方案</w:t>
      </w:r>
      <w:r>
        <w:rPr>
          <w:rFonts w:ascii="仿宋" w:hAnsi="仿宋" w:eastAsia="仿宋" w:cs="仿宋"/>
          <w:sz w:val="30"/>
          <w:szCs w:val="30"/>
          <w:highlight w:val="green"/>
        </w:rPr>
        <w:t>，在保证学院用水的情况下，开展节水管理</w:t>
      </w:r>
      <w:r>
        <w:rPr>
          <w:rFonts w:hint="eastAsia" w:ascii="仿宋" w:hAnsi="仿宋" w:eastAsia="仿宋" w:cs="仿宋"/>
          <w:sz w:val="30"/>
          <w:szCs w:val="30"/>
          <w:highlight w:val="green"/>
        </w:rPr>
        <w:t>。</w:t>
      </w:r>
    </w:p>
    <w:p>
      <w:pPr>
        <w:spacing w:line="560" w:lineRule="exact"/>
        <w:ind w:firstLine="600" w:firstLineChars="200"/>
        <w:rPr>
          <w:rFonts w:hint="eastAsia" w:ascii="仿宋" w:hAnsi="仿宋" w:eastAsia="仿宋" w:cs="仿宋"/>
          <w:kern w:val="0"/>
          <w:sz w:val="32"/>
          <w:szCs w:val="32"/>
        </w:rPr>
      </w:pPr>
      <w:r>
        <w:rPr>
          <w:rFonts w:ascii="仿宋" w:hAnsi="仿宋" w:eastAsia="仿宋" w:cs="仿宋"/>
          <w:sz w:val="30"/>
          <w:szCs w:val="30"/>
        </w:rPr>
        <w:t>3、</w:t>
      </w:r>
      <w:r>
        <w:rPr>
          <w:rFonts w:hint="eastAsia" w:ascii="仿宋" w:hAnsi="仿宋" w:eastAsia="仿宋" w:cs="仿宋"/>
          <w:sz w:val="30"/>
          <w:szCs w:val="30"/>
        </w:rPr>
        <w:t>用水平台进行优化提升</w:t>
      </w:r>
      <w:r>
        <w:rPr>
          <w:rFonts w:ascii="仿宋" w:hAnsi="仿宋" w:eastAsia="仿宋" w:cs="仿宋"/>
          <w:sz w:val="30"/>
          <w:szCs w:val="30"/>
        </w:rPr>
        <w:t>至</w:t>
      </w:r>
      <w:r>
        <w:rPr>
          <w:rFonts w:hint="eastAsia" w:ascii="仿宋" w:hAnsi="仿宋" w:eastAsia="仿宋" w:cs="仿宋"/>
          <w:sz w:val="30"/>
          <w:szCs w:val="30"/>
        </w:rPr>
        <w:t>智慧化、</w:t>
      </w:r>
      <w:r>
        <w:rPr>
          <w:rFonts w:hint="eastAsia" w:ascii="仿宋" w:hAnsi="仿宋" w:eastAsia="仿宋" w:cs="仿宋"/>
          <w:kern w:val="0"/>
          <w:sz w:val="32"/>
          <w:szCs w:val="32"/>
        </w:rPr>
        <w:t>可持续的校园节水管理系统（含软硬件、需提供建设方案），并将展示页面接入</w:t>
      </w:r>
      <w:r>
        <w:rPr>
          <w:rFonts w:ascii="仿宋" w:hAnsi="仿宋" w:eastAsia="仿宋" w:cs="仿宋"/>
          <w:kern w:val="0"/>
          <w:sz w:val="32"/>
          <w:szCs w:val="32"/>
        </w:rPr>
        <w:t>学院能源管理办公室显示大屏</w:t>
      </w:r>
      <w:r>
        <w:rPr>
          <w:rFonts w:hint="eastAsia" w:ascii="仿宋" w:hAnsi="仿宋" w:eastAsia="仿宋" w:cs="仿宋"/>
          <w:kern w:val="0"/>
          <w:sz w:val="32"/>
          <w:szCs w:val="32"/>
        </w:rPr>
        <w:t>。</w:t>
      </w:r>
    </w:p>
    <w:p>
      <w:pPr>
        <w:spacing w:line="560" w:lineRule="exact"/>
        <w:ind w:firstLine="640" w:firstLineChars="200"/>
        <w:rPr>
          <w:rFonts w:hint="eastAsia" w:ascii="仿宋" w:hAnsi="仿宋" w:eastAsia="仿宋" w:cs="仿宋"/>
          <w:sz w:val="30"/>
          <w:szCs w:val="30"/>
        </w:rPr>
      </w:pPr>
      <w:r>
        <w:rPr>
          <w:rFonts w:ascii="仿宋" w:hAnsi="仿宋" w:eastAsia="仿宋" w:cs="仿宋"/>
          <w:kern w:val="0"/>
          <w:sz w:val="32"/>
          <w:szCs w:val="32"/>
        </w:rPr>
        <w:t>4</w:t>
      </w:r>
      <w:r>
        <w:rPr>
          <w:rFonts w:hint="eastAsia" w:ascii="仿宋" w:hAnsi="仿宋" w:eastAsia="仿宋" w:cs="仿宋"/>
          <w:kern w:val="0"/>
          <w:sz w:val="32"/>
          <w:szCs w:val="32"/>
        </w:rPr>
        <w:t>、</w:t>
      </w:r>
      <w:r>
        <w:rPr>
          <w:rFonts w:hint="eastAsia" w:ascii="仿宋" w:hAnsi="仿宋" w:eastAsia="仿宋" w:cs="仿宋"/>
          <w:sz w:val="30"/>
          <w:szCs w:val="30"/>
        </w:rPr>
        <w:t>安装</w:t>
      </w:r>
    </w:p>
    <w:p>
      <w:pPr>
        <w:spacing w:line="560" w:lineRule="exact"/>
        <w:rPr>
          <w:rFonts w:hint="eastAsia" w:ascii="仿宋" w:hAnsi="仿宋" w:eastAsia="仿宋" w:cs="仿宋"/>
          <w:kern w:val="0"/>
          <w:sz w:val="32"/>
          <w:szCs w:val="32"/>
        </w:rPr>
      </w:pPr>
      <w:r>
        <w:rPr>
          <w:rFonts w:ascii="仿宋" w:hAnsi="仿宋" w:eastAsia="仿宋" w:cs="仿宋"/>
          <w:sz w:val="30"/>
          <w:szCs w:val="30"/>
        </w:rPr>
        <w:t xml:space="preserve">    安装总表以及区域远程读取智能表，</w:t>
      </w:r>
      <w:r>
        <w:rPr>
          <w:rFonts w:hint="eastAsia" w:ascii="仿宋" w:hAnsi="仿宋" w:eastAsia="仿宋" w:cs="仿宋"/>
          <w:sz w:val="30"/>
          <w:szCs w:val="30"/>
        </w:rPr>
        <w:t>通过调试安装，分区建模形成24小时全天候监测系统。系统</w:t>
      </w:r>
      <w:r>
        <w:rPr>
          <w:rFonts w:hint="eastAsia" w:ascii="仿宋" w:hAnsi="仿宋" w:eastAsia="仿宋" w:cs="仿宋"/>
          <w:kern w:val="0"/>
          <w:sz w:val="32"/>
          <w:szCs w:val="32"/>
        </w:rPr>
        <w:t>具备且不限于以下功能：用水监测、用水分析、用水公示、漏损分析、专业报警分析、报警提示、水平衡监测等。</w:t>
      </w:r>
    </w:p>
    <w:p>
      <w:pPr>
        <w:spacing w:line="560" w:lineRule="exact"/>
        <w:ind w:firstLine="640" w:firstLineChars="200"/>
        <w:rPr>
          <w:rFonts w:hint="eastAsia" w:ascii="仿宋" w:hAnsi="仿宋" w:eastAsia="仿宋" w:cs="仿宋"/>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、智慧节水平台部署完毕后试运行</w:t>
      </w:r>
      <w:r>
        <w:rPr>
          <w:rFonts w:ascii="仿宋" w:hAnsi="仿宋" w:eastAsia="仿宋" w:cs="仿宋"/>
          <w:kern w:val="0"/>
          <w:sz w:val="32"/>
          <w:szCs w:val="32"/>
        </w:rPr>
        <w:t>2</w:t>
      </w:r>
      <w:r>
        <w:rPr>
          <w:rFonts w:hint="eastAsia" w:ascii="仿宋" w:hAnsi="仿宋" w:eastAsia="仿宋" w:cs="仿宋"/>
          <w:kern w:val="0"/>
          <w:sz w:val="32"/>
          <w:szCs w:val="32"/>
        </w:rPr>
        <w:t>个月，</w:t>
      </w:r>
      <w:r>
        <w:rPr>
          <w:rFonts w:ascii="仿宋" w:hAnsi="仿宋" w:eastAsia="仿宋" w:cs="仿宋"/>
          <w:kern w:val="0"/>
          <w:sz w:val="32"/>
          <w:szCs w:val="32"/>
        </w:rPr>
        <w:t>2</w:t>
      </w:r>
      <w:r>
        <w:rPr>
          <w:rFonts w:hint="eastAsia" w:ascii="仿宋" w:hAnsi="仿宋" w:eastAsia="仿宋" w:cs="仿宋"/>
          <w:kern w:val="0"/>
          <w:sz w:val="32"/>
          <w:szCs w:val="32"/>
        </w:rPr>
        <w:t>个月试运行期内应及时发现不少于</w:t>
      </w:r>
      <w:r>
        <w:rPr>
          <w:rFonts w:ascii="仿宋" w:hAnsi="仿宋" w:eastAsia="仿宋" w:cs="仿宋"/>
          <w:kern w:val="0"/>
          <w:sz w:val="32"/>
          <w:szCs w:val="32"/>
        </w:rPr>
        <w:t>1</w:t>
      </w:r>
      <w:r>
        <w:rPr>
          <w:rFonts w:hint="eastAsia" w:ascii="仿宋" w:hAnsi="仿宋" w:eastAsia="仿宋" w:cs="仿宋"/>
          <w:kern w:val="0"/>
          <w:sz w:val="32"/>
          <w:szCs w:val="32"/>
        </w:rPr>
        <w:t>个漏点，运行两年内查漏不少于</w:t>
      </w:r>
      <w:r>
        <w:rPr>
          <w:rFonts w:ascii="仿宋" w:hAnsi="仿宋" w:eastAsia="仿宋" w:cs="仿宋"/>
          <w:kern w:val="0"/>
          <w:sz w:val="32"/>
          <w:szCs w:val="32"/>
        </w:rPr>
        <w:t>3</w:t>
      </w:r>
      <w:r>
        <w:rPr>
          <w:rFonts w:hint="eastAsia" w:ascii="仿宋" w:hAnsi="仿宋" w:eastAsia="仿宋" w:cs="仿宋"/>
          <w:kern w:val="0"/>
          <w:sz w:val="32"/>
          <w:szCs w:val="32"/>
        </w:rPr>
        <w:t>处</w:t>
      </w:r>
      <w:r>
        <w:rPr>
          <w:rFonts w:ascii="仿宋" w:hAnsi="仿宋" w:eastAsia="仿宋" w:cs="仿宋"/>
          <w:kern w:val="0"/>
          <w:sz w:val="32"/>
          <w:szCs w:val="32"/>
        </w:rPr>
        <w:t>并提供修漏方案</w:t>
      </w:r>
      <w:r>
        <w:rPr>
          <w:rFonts w:hint="eastAsia" w:ascii="仿宋" w:hAnsi="仿宋" w:eastAsia="仿宋" w:cs="仿宋"/>
          <w:kern w:val="0"/>
          <w:sz w:val="32"/>
          <w:szCs w:val="32"/>
        </w:rPr>
        <w:t>（运行期内满足节水指标要求且无漏点，数量可不做要求）</w:t>
      </w:r>
      <w:r>
        <w:rPr>
          <w:rFonts w:hint="eastAsia" w:ascii="仿宋" w:hAnsi="仿宋" w:eastAsia="仿宋" w:cs="仿宋"/>
          <w:sz w:val="30"/>
          <w:szCs w:val="30"/>
        </w:rPr>
        <w:t>。</w:t>
      </w:r>
    </w:p>
    <w:p>
      <w:pPr>
        <w:spacing w:line="560" w:lineRule="exact"/>
        <w:ind w:firstLine="640" w:firstLineChars="200"/>
        <w:rPr>
          <w:rFonts w:hint="eastAsia" w:ascii="仿宋" w:hAnsi="仿宋" w:eastAsia="仿宋" w:cs="仿宋"/>
          <w:kern w:val="0"/>
          <w:sz w:val="32"/>
          <w:szCs w:val="32"/>
        </w:rPr>
      </w:pPr>
      <w:r>
        <w:rPr>
          <w:rFonts w:ascii="仿宋" w:hAnsi="仿宋" w:eastAsia="仿宋" w:cs="仿宋"/>
          <w:kern w:val="0"/>
          <w:sz w:val="32"/>
          <w:szCs w:val="32"/>
        </w:rPr>
        <w:t>6</w:t>
      </w:r>
      <w:r>
        <w:rPr>
          <w:rFonts w:hint="eastAsia" w:ascii="仿宋" w:hAnsi="仿宋" w:eastAsia="仿宋" w:cs="仿宋"/>
          <w:kern w:val="0"/>
          <w:sz w:val="32"/>
          <w:szCs w:val="32"/>
        </w:rPr>
        <w:t>、管网漏损控制及节水器具使用材料均须是满足国家标准的专业认证产品和节水认证产品，并且需在投标报价时列清主材价格、品牌、产地，人工、辅料等费用均应计入综合单价；节水器具需满足正常用水需求，且提供国家认可的检测机构出具的检测报告。</w:t>
      </w:r>
    </w:p>
    <w:p>
      <w:pPr>
        <w:pStyle w:val="2"/>
        <w:rPr>
          <w:rFonts w:hint="eastAsia" w:ascii="仿宋" w:hAnsi="仿宋" w:eastAsia="仿宋" w:cs="仿宋"/>
          <w:kern w:val="0"/>
          <w:sz w:val="32"/>
          <w:szCs w:val="32"/>
        </w:rPr>
      </w:pPr>
      <w:r>
        <w:rPr>
          <w:rFonts w:ascii="仿宋" w:hAnsi="仿宋" w:eastAsia="仿宋" w:cs="仿宋"/>
          <w:kern w:val="0"/>
          <w:sz w:val="32"/>
          <w:szCs w:val="32"/>
        </w:rPr>
        <w:t xml:space="preserve">    7、</w:t>
      </w:r>
      <w:r>
        <w:rPr>
          <w:rFonts w:hint="eastAsia" w:ascii="仿宋" w:hAnsi="仿宋" w:eastAsia="仿宋" w:cs="仿宋"/>
          <w:kern w:val="0"/>
          <w:sz w:val="32"/>
          <w:szCs w:val="32"/>
        </w:rPr>
        <w:t>工期要求：合同签订后的</w:t>
      </w:r>
      <w:r>
        <w:rPr>
          <w:rFonts w:ascii="仿宋" w:hAnsi="仿宋" w:eastAsia="仿宋" w:cs="仿宋"/>
          <w:kern w:val="0"/>
          <w:sz w:val="32"/>
          <w:szCs w:val="32"/>
        </w:rPr>
        <w:t>40</w:t>
      </w:r>
      <w:r>
        <w:rPr>
          <w:rFonts w:hint="eastAsia" w:ascii="仿宋" w:hAnsi="仿宋" w:eastAsia="仿宋" w:cs="仿宋"/>
          <w:kern w:val="0"/>
          <w:sz w:val="32"/>
          <w:szCs w:val="32"/>
        </w:rPr>
        <w:t>天内</w:t>
      </w:r>
      <w:r>
        <w:rPr>
          <w:rFonts w:ascii="仿宋" w:hAnsi="仿宋" w:eastAsia="仿宋" w:cs="仿宋"/>
          <w:kern w:val="0"/>
          <w:sz w:val="32"/>
          <w:szCs w:val="32"/>
        </w:rPr>
        <w:t>完成</w:t>
      </w:r>
      <w:r>
        <w:rPr>
          <w:rFonts w:hint="eastAsia" w:ascii="仿宋" w:hAnsi="仿宋" w:eastAsia="仿宋" w:cs="仿宋"/>
          <w:kern w:val="0"/>
          <w:sz w:val="32"/>
          <w:szCs w:val="32"/>
        </w:rPr>
        <w:t>，在满足正常师生生活的基础上，</w:t>
      </w:r>
      <w:r>
        <w:rPr>
          <w:rFonts w:hint="default" w:ascii="仿宋" w:hAnsi="仿宋" w:eastAsia="仿宋" w:cs="仿宋"/>
          <w:kern w:val="0"/>
          <w:sz w:val="32"/>
          <w:szCs w:val="32"/>
          <w:woUserID w:val="1"/>
        </w:rPr>
        <w:t>9</w:t>
      </w:r>
      <w:r>
        <w:rPr>
          <w:rFonts w:hint="eastAsia" w:ascii="仿宋" w:hAnsi="仿宋" w:eastAsia="仿宋" w:cs="仿宋"/>
          <w:kern w:val="0"/>
          <w:sz w:val="32"/>
          <w:szCs w:val="32"/>
        </w:rPr>
        <w:t>月</w:t>
      </w:r>
      <w:r>
        <w:rPr>
          <w:rFonts w:hint="default" w:ascii="仿宋" w:hAnsi="仿宋" w:eastAsia="仿宋" w:cs="仿宋"/>
          <w:kern w:val="0"/>
          <w:sz w:val="32"/>
          <w:szCs w:val="32"/>
          <w:woUserID w:val="1"/>
        </w:rPr>
        <w:t>1</w:t>
      </w:r>
      <w:bookmarkStart w:id="14" w:name="_GoBack"/>
      <w:bookmarkEnd w:id="14"/>
      <w:r>
        <w:rPr>
          <w:rFonts w:ascii="仿宋" w:hAnsi="仿宋" w:eastAsia="仿宋" w:cs="仿宋"/>
          <w:kern w:val="0"/>
          <w:sz w:val="32"/>
          <w:szCs w:val="32"/>
        </w:rPr>
        <w:t>0日</w:t>
      </w:r>
      <w:r>
        <w:rPr>
          <w:rFonts w:hint="eastAsia" w:ascii="仿宋" w:hAnsi="仿宋" w:eastAsia="仿宋" w:cs="仿宋"/>
          <w:kern w:val="0"/>
          <w:sz w:val="32"/>
          <w:szCs w:val="32"/>
        </w:rPr>
        <w:t>前完成给水管网漏损控制建设工作，为保证工期，该项目</w:t>
      </w:r>
      <w:r>
        <w:rPr>
          <w:rFonts w:ascii="仿宋" w:hAnsi="仿宋" w:eastAsia="仿宋" w:cs="仿宋"/>
          <w:kern w:val="0"/>
          <w:sz w:val="32"/>
          <w:szCs w:val="32"/>
        </w:rPr>
        <w:t>如</w:t>
      </w:r>
      <w:r>
        <w:rPr>
          <w:rFonts w:hint="eastAsia" w:ascii="仿宋" w:hAnsi="仿宋" w:eastAsia="仿宋" w:cs="仿宋"/>
          <w:kern w:val="0"/>
          <w:sz w:val="32"/>
          <w:szCs w:val="32"/>
        </w:rPr>
        <w:t>需夜间施工，具体施工时间由采购人指定。</w:t>
      </w:r>
    </w:p>
    <w:p>
      <w:pPr>
        <w:snapToGrid w:val="0"/>
        <w:spacing w:line="560" w:lineRule="exact"/>
        <w:ind w:firstLine="640" w:firstLineChars="200"/>
        <w:rPr>
          <w:rFonts w:hint="eastAsia" w:ascii="仿宋" w:hAnsi="仿宋" w:eastAsia="仿宋" w:cs="仿宋"/>
          <w:kern w:val="0"/>
          <w:sz w:val="32"/>
          <w:szCs w:val="32"/>
        </w:rPr>
      </w:pPr>
      <w:r>
        <w:rPr>
          <w:rFonts w:ascii="仿宋" w:hAnsi="仿宋" w:eastAsia="仿宋" w:cs="仿宋"/>
          <w:kern w:val="0"/>
          <w:sz w:val="32"/>
          <w:szCs w:val="32"/>
          <w:lang w:bidi="ar"/>
        </w:rPr>
        <w:t>8、</w:t>
      </w:r>
      <w:r>
        <w:rPr>
          <w:rFonts w:hint="eastAsia" w:ascii="仿宋" w:hAnsi="仿宋" w:eastAsia="仿宋" w:cs="仿宋"/>
          <w:kern w:val="0"/>
          <w:sz w:val="32"/>
          <w:szCs w:val="32"/>
          <w:lang w:bidi="ar"/>
        </w:rPr>
        <w:t>节水增（减）量：关于绿化面积变化，新增加（减少）绿化面积按2L/㎡.d，每年按4个月的时间进行计算浇灌水量；新增基建项目（装表计量）、新增10m³/h用水设备或实验设备（装表计量，正常用水器具增加不计）均作为节水增量；新增建筑面积按1.5吨/平米/年来计算作为节水增量。</w:t>
      </w:r>
    </w:p>
    <w:p>
      <w:pPr>
        <w:spacing w:line="560" w:lineRule="exact"/>
        <w:ind w:firstLine="640" w:firstLineChars="200"/>
      </w:pPr>
      <w:r>
        <w:rPr>
          <w:rFonts w:ascii="仿宋" w:hAnsi="仿宋" w:eastAsia="仿宋" w:cs="仿宋"/>
          <w:kern w:val="0"/>
          <w:sz w:val="32"/>
          <w:szCs w:val="32"/>
        </w:rPr>
        <w:t>9</w:t>
      </w:r>
      <w:r>
        <w:rPr>
          <w:rFonts w:hint="eastAsia" w:ascii="仿宋" w:hAnsi="仿宋" w:eastAsia="仿宋" w:cs="仿宋"/>
          <w:kern w:val="0"/>
          <w:sz w:val="32"/>
          <w:szCs w:val="32"/>
        </w:rPr>
        <w:t>、</w:t>
      </w:r>
      <w:r>
        <w:rPr>
          <w:rFonts w:ascii="仿宋" w:hAnsi="仿宋" w:eastAsia="仿宋" w:cs="仿宋"/>
          <w:kern w:val="0"/>
          <w:sz w:val="32"/>
          <w:szCs w:val="32"/>
        </w:rPr>
        <w:t>中</w:t>
      </w:r>
      <w:r>
        <w:rPr>
          <w:rFonts w:hint="eastAsia" w:ascii="仿宋" w:hAnsi="仿宋" w:eastAsia="仿宋" w:cs="仿宋"/>
          <w:kern w:val="0"/>
          <w:sz w:val="32"/>
          <w:szCs w:val="32"/>
        </w:rPr>
        <w:t>标人施工必须遵守操作安全规范。</w:t>
      </w:r>
    </w:p>
    <w:p>
      <w:pPr>
        <w:spacing w:line="560" w:lineRule="exact"/>
        <w:ind w:firstLine="756" w:firstLineChars="236"/>
        <w:rPr>
          <w:rFonts w:hint="eastAsia" w:ascii="仿宋" w:hAnsi="仿宋" w:eastAsia="仿宋" w:cs="仿宋"/>
          <w:b/>
          <w:bCs/>
          <w:kern w:val="0"/>
          <w:sz w:val="32"/>
          <w:szCs w:val="32"/>
        </w:rPr>
      </w:pPr>
      <w:r>
        <w:rPr>
          <w:rFonts w:hint="eastAsia" w:ascii="仿宋" w:hAnsi="仿宋" w:eastAsia="仿宋" w:cs="仿宋"/>
          <w:b/>
          <w:bCs/>
          <w:kern w:val="0"/>
          <w:sz w:val="32"/>
          <w:szCs w:val="32"/>
        </w:rPr>
        <w:t>四、节水服务费支付标准</w:t>
      </w:r>
    </w:p>
    <w:p>
      <w:pPr>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（一）按照《高校合同节水项目实施导则》和《浙江省水利厅等十部门关于进一步推进合同节水管理工作的通知》（浙水资〔2023〕20号）等相关文件的要求，采用节水效益分享型合同节水管理模式。</w:t>
      </w:r>
    </w:p>
    <w:p>
      <w:pPr>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（二）合同期限：5年。</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（三）人均用水量基准值：</w:t>
      </w:r>
      <w:bookmarkStart w:id="3" w:name="OLE_LINK21"/>
      <w:r>
        <w:rPr>
          <w:rFonts w:ascii="仿宋" w:hAnsi="仿宋" w:eastAsia="仿宋" w:cs="仿宋"/>
          <w:kern w:val="0"/>
          <w:sz w:val="32"/>
          <w:szCs w:val="32"/>
        </w:rPr>
        <w:t>52.26</w:t>
      </w:r>
      <w:r>
        <w:rPr>
          <w:rFonts w:hint="eastAsia" w:ascii="仿宋" w:hAnsi="仿宋" w:eastAsia="仿宋" w:cs="仿宋"/>
          <w:kern w:val="0"/>
          <w:sz w:val="32"/>
          <w:szCs w:val="32"/>
        </w:rPr>
        <w:t>m³</w:t>
      </w:r>
      <w:r>
        <w:rPr>
          <w:rFonts w:hint="eastAsia" w:ascii="仿宋" w:hAnsi="仿宋" w:eastAsia="仿宋" w:cs="仿宋"/>
          <w:sz w:val="32"/>
          <w:szCs w:val="32"/>
          <w:lang w:bidi="ar"/>
        </w:rPr>
        <w:t>/人/年</w:t>
      </w:r>
      <w:bookmarkEnd w:id="3"/>
      <w:r>
        <w:rPr>
          <w:rFonts w:ascii="宋体" w:hAnsi="宋体" w:cs="宋体"/>
          <w:sz w:val="24"/>
          <w:szCs w:val="24"/>
        </w:rPr>
        <w:t xml:space="preserve"> </w:t>
      </w:r>
      <w:r>
        <w:rPr>
          <w:rFonts w:ascii="仿宋" w:hAnsi="仿宋" w:eastAsia="仿宋" w:cs="仿宋"/>
          <w:kern w:val="0"/>
          <w:sz w:val="32"/>
          <w:szCs w:val="32"/>
        </w:rPr>
        <w:t>（以23学年为基数计算：（302387+78872）/7295.5=52.26</w:t>
      </w:r>
      <w:r>
        <w:rPr>
          <w:rFonts w:hint="eastAsia" w:ascii="仿宋" w:hAnsi="仿宋" w:eastAsia="仿宋" w:cs="仿宋"/>
          <w:kern w:val="0"/>
          <w:sz w:val="32"/>
          <w:szCs w:val="32"/>
          <w:highlight w:val="yellow"/>
        </w:rPr>
        <w:t>。</w:t>
      </w:r>
    </w:p>
    <w:p>
      <w:pPr>
        <w:pStyle w:val="4"/>
        <w:spacing w:line="560" w:lineRule="exact"/>
        <w:ind w:firstLine="640" w:firstLineChars="200"/>
        <w:rPr>
          <w:rFonts w:hint="eastAsia" w:ascii="仿宋" w:hAnsi="仿宋" w:eastAsia="仿宋" w:cs="仿宋"/>
          <w:kern w:val="0"/>
          <w:szCs w:val="32"/>
        </w:rPr>
      </w:pPr>
      <w:r>
        <w:rPr>
          <w:rFonts w:hint="eastAsia" w:ascii="仿宋" w:hAnsi="仿宋" w:eastAsia="仿宋" w:cs="仿宋"/>
          <w:kern w:val="0"/>
          <w:szCs w:val="32"/>
        </w:rPr>
        <w:t>（四）用水人数计算：学生人数+0.5*教职工人数。</w:t>
      </w:r>
    </w:p>
    <w:p>
      <w:pPr>
        <w:pStyle w:val="4"/>
        <w:spacing w:line="560" w:lineRule="exact"/>
        <w:ind w:firstLine="640" w:firstLineChars="200"/>
        <w:rPr>
          <w:rFonts w:hint="eastAsia" w:ascii="仿宋" w:hAnsi="仿宋" w:eastAsia="仿宋" w:cs="仿宋"/>
          <w:kern w:val="0"/>
          <w:szCs w:val="32"/>
        </w:rPr>
      </w:pPr>
      <w:r>
        <w:rPr>
          <w:rFonts w:hint="eastAsia" w:ascii="仿宋" w:hAnsi="仿宋" w:eastAsia="仿宋" w:cs="仿宋"/>
          <w:kern w:val="0"/>
          <w:szCs w:val="32"/>
        </w:rPr>
        <w:t>（五）效益分享比例：中标人≤90%（具体比例以中标结果为准）。</w:t>
      </w:r>
    </w:p>
    <w:p>
      <w:pPr>
        <w:autoSpaceDE w:val="0"/>
        <w:autoSpaceDN w:val="0"/>
        <w:adjustRightInd w:val="0"/>
        <w:spacing w:line="560" w:lineRule="exact"/>
        <w:ind w:firstLine="640" w:firstLineChars="200"/>
        <w:jc w:val="left"/>
        <w:rPr>
          <w:rFonts w:hint="eastAsia" w:ascii="仿宋" w:hAnsi="仿宋" w:eastAsia="仿宋" w:cs="仿宋"/>
          <w:kern w:val="0"/>
          <w:sz w:val="32"/>
          <w:szCs w:val="32"/>
          <w:highlight w:val="yellow"/>
        </w:rPr>
      </w:pPr>
      <w:r>
        <w:rPr>
          <w:rFonts w:hint="eastAsia" w:ascii="仿宋" w:hAnsi="仿宋" w:eastAsia="仿宋" w:cs="仿宋"/>
          <w:kern w:val="0"/>
          <w:sz w:val="32"/>
          <w:szCs w:val="32"/>
        </w:rPr>
        <w:t>（六）</w:t>
      </w:r>
      <w:r>
        <w:rPr>
          <w:rFonts w:hint="eastAsia" w:ascii="仿宋" w:hAnsi="仿宋" w:eastAsia="仿宋" w:cs="仿宋"/>
          <w:kern w:val="0"/>
          <w:sz w:val="32"/>
          <w:szCs w:val="32"/>
          <w:highlight w:val="yellow"/>
        </w:rPr>
        <w:t>节水保证值：中标人向采购人</w:t>
      </w:r>
      <w:r>
        <w:rPr>
          <w:rFonts w:ascii="仿宋" w:hAnsi="仿宋" w:eastAsia="仿宋" w:cs="仿宋"/>
          <w:kern w:val="0"/>
          <w:sz w:val="32"/>
          <w:szCs w:val="32"/>
          <w:highlight w:val="yellow"/>
        </w:rPr>
        <w:t>承诺节水效果，</w:t>
      </w:r>
      <w:r>
        <w:rPr>
          <w:rFonts w:hint="eastAsia" w:ascii="仿宋" w:hAnsi="仿宋" w:eastAsia="仿宋" w:cs="仿宋"/>
          <w:kern w:val="0"/>
          <w:sz w:val="32"/>
          <w:szCs w:val="32"/>
          <w:highlight w:val="yellow"/>
        </w:rPr>
        <w:t>项目实施后的最低节水率目标值为</w:t>
      </w:r>
      <w:r>
        <w:rPr>
          <w:rFonts w:ascii="仿宋" w:hAnsi="仿宋" w:eastAsia="仿宋" w:cs="仿宋"/>
          <w:kern w:val="0"/>
          <w:sz w:val="32"/>
          <w:szCs w:val="32"/>
          <w:highlight w:val="yellow"/>
        </w:rPr>
        <w:t>省级高校用水定额先进值45</w:t>
      </w:r>
      <w:r>
        <w:rPr>
          <w:rFonts w:hint="eastAsia" w:ascii="仿宋" w:hAnsi="仿宋" w:eastAsia="仿宋" w:cs="仿宋"/>
          <w:kern w:val="0"/>
          <w:sz w:val="32"/>
          <w:szCs w:val="32"/>
          <w:highlight w:val="yellow"/>
        </w:rPr>
        <w:t>m³</w:t>
      </w:r>
      <w:r>
        <w:rPr>
          <w:rFonts w:hint="eastAsia" w:ascii="仿宋" w:hAnsi="仿宋" w:eastAsia="仿宋" w:cs="仿宋"/>
          <w:sz w:val="32"/>
          <w:szCs w:val="32"/>
          <w:highlight w:val="yellow"/>
          <w:lang w:bidi="ar"/>
        </w:rPr>
        <w:t>/人/年</w:t>
      </w:r>
      <w:r>
        <w:rPr>
          <w:rFonts w:ascii="仿宋" w:hAnsi="仿宋" w:eastAsia="仿宋" w:cs="仿宋"/>
          <w:sz w:val="32"/>
          <w:szCs w:val="32"/>
          <w:highlight w:val="yellow"/>
          <w:lang w:bidi="ar"/>
        </w:rPr>
        <w:t>（节水率按14%计算）</w:t>
      </w:r>
      <w:r>
        <w:rPr>
          <w:rFonts w:hint="eastAsia" w:ascii="仿宋" w:hAnsi="仿宋" w:eastAsia="仿宋" w:cs="仿宋"/>
          <w:kern w:val="0"/>
          <w:sz w:val="32"/>
          <w:szCs w:val="32"/>
          <w:highlight w:val="yellow"/>
        </w:rPr>
        <w:t>。如实际</w:t>
      </w:r>
      <w:r>
        <w:rPr>
          <w:rFonts w:ascii="仿宋" w:hAnsi="仿宋" w:eastAsia="仿宋" w:cs="仿宋"/>
          <w:kern w:val="0"/>
          <w:sz w:val="32"/>
          <w:szCs w:val="32"/>
          <w:highlight w:val="yellow"/>
        </w:rPr>
        <w:t>节水率</w:t>
      </w:r>
      <w:r>
        <w:rPr>
          <w:rFonts w:hint="eastAsia" w:ascii="仿宋" w:hAnsi="仿宋" w:eastAsia="仿宋" w:cs="仿宋"/>
          <w:kern w:val="0"/>
          <w:sz w:val="32"/>
          <w:szCs w:val="32"/>
          <w:highlight w:val="yellow"/>
        </w:rPr>
        <w:t>达不到</w:t>
      </w:r>
      <w:r>
        <w:rPr>
          <w:rFonts w:ascii="仿宋" w:hAnsi="仿宋" w:eastAsia="仿宋" w:cs="仿宋"/>
          <w:kern w:val="0"/>
          <w:sz w:val="32"/>
          <w:szCs w:val="32"/>
          <w:highlight w:val="yellow"/>
        </w:rPr>
        <w:t>目14%</w:t>
      </w:r>
      <w:r>
        <w:rPr>
          <w:rFonts w:hint="eastAsia" w:ascii="仿宋" w:hAnsi="仿宋" w:eastAsia="仿宋" w:cs="仿宋"/>
          <w:kern w:val="0"/>
          <w:sz w:val="32"/>
          <w:szCs w:val="32"/>
          <w:highlight w:val="yellow"/>
        </w:rPr>
        <w:t>（比如实际节水率为</w:t>
      </w:r>
      <w:r>
        <w:rPr>
          <w:rFonts w:ascii="仿宋" w:hAnsi="仿宋" w:eastAsia="仿宋" w:cs="仿宋"/>
          <w:kern w:val="0"/>
          <w:sz w:val="32"/>
          <w:szCs w:val="32"/>
          <w:highlight w:val="yellow"/>
        </w:rPr>
        <w:t>12</w:t>
      </w:r>
      <w:r>
        <w:rPr>
          <w:rFonts w:hint="eastAsia" w:ascii="仿宋" w:hAnsi="仿宋" w:eastAsia="仿宋" w:cs="仿宋"/>
          <w:kern w:val="0"/>
          <w:sz w:val="32"/>
          <w:szCs w:val="32"/>
          <w:highlight w:val="yellow"/>
        </w:rPr>
        <w:t>%），则中标人先将不足部分水费（2%）缴纳给采购人，然后双方按合同约定的分享比例分享实际节水（</w:t>
      </w:r>
      <w:r>
        <w:rPr>
          <w:rFonts w:ascii="仿宋" w:hAnsi="仿宋" w:eastAsia="仿宋" w:cs="仿宋"/>
          <w:kern w:val="0"/>
          <w:sz w:val="32"/>
          <w:szCs w:val="32"/>
          <w:highlight w:val="yellow"/>
        </w:rPr>
        <w:t>12</w:t>
      </w:r>
      <w:r>
        <w:rPr>
          <w:rFonts w:hint="eastAsia" w:ascii="仿宋" w:hAnsi="仿宋" w:eastAsia="仿宋" w:cs="仿宋"/>
          <w:kern w:val="0"/>
          <w:sz w:val="32"/>
          <w:szCs w:val="32"/>
          <w:highlight w:val="yellow"/>
        </w:rPr>
        <w:t>%）的收益。</w:t>
      </w:r>
    </w:p>
    <w:p>
      <w:pPr>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（七）结算方式：按年度结算；当年结算金额=（当年用水人数×</w:t>
      </w:r>
      <w:r>
        <w:rPr>
          <w:rFonts w:hint="eastAsia" w:ascii="仿宋" w:hAnsi="仿宋" w:eastAsia="仿宋" w:cs="仿宋"/>
          <w:kern w:val="0"/>
          <w:sz w:val="32"/>
          <w:szCs w:val="32"/>
          <w:highlight w:val="yellow"/>
        </w:rPr>
        <w:t>人均用水</w:t>
      </w:r>
      <w:r>
        <w:rPr>
          <w:rFonts w:ascii="仿宋" w:hAnsi="仿宋" w:eastAsia="仿宋" w:cs="仿宋"/>
          <w:kern w:val="0"/>
          <w:sz w:val="32"/>
          <w:szCs w:val="32"/>
          <w:highlight w:val="yellow"/>
        </w:rPr>
        <w:t>基准值（以23学年为基准）</w:t>
      </w:r>
      <w:r>
        <w:rPr>
          <w:rFonts w:hint="eastAsia" w:ascii="仿宋" w:hAnsi="仿宋" w:eastAsia="仿宋" w:cs="仿宋"/>
          <w:kern w:val="0"/>
          <w:sz w:val="32"/>
          <w:szCs w:val="32"/>
        </w:rPr>
        <w:t>-当年实际用水量-其他用水增减量)×当年水费市价</w:t>
      </w:r>
      <w:r>
        <w:rPr>
          <w:rFonts w:ascii="仿宋" w:hAnsi="仿宋" w:eastAsia="仿宋" w:cs="仿宋"/>
          <w:kern w:val="0"/>
          <w:sz w:val="32"/>
          <w:szCs w:val="32"/>
        </w:rPr>
        <w:t>(</w:t>
      </w:r>
      <w:r>
        <w:rPr>
          <w:rFonts w:ascii="仿宋" w:hAnsi="仿宋" w:eastAsia="仿宋" w:cs="仿宋"/>
          <w:kern w:val="0"/>
          <w:sz w:val="32"/>
          <w:szCs w:val="32"/>
          <w:highlight w:val="yellow"/>
        </w:rPr>
        <w:t>总费用/总用水量</w:t>
      </w:r>
      <w:r>
        <w:rPr>
          <w:rFonts w:ascii="仿宋" w:hAnsi="仿宋" w:eastAsia="仿宋" w:cs="仿宋"/>
          <w:kern w:val="0"/>
          <w:sz w:val="32"/>
          <w:szCs w:val="32"/>
        </w:rPr>
        <w:t>）</w:t>
      </w:r>
      <w:r>
        <w:rPr>
          <w:rFonts w:hint="eastAsia" w:ascii="仿宋" w:hAnsi="仿宋" w:eastAsia="仿宋" w:cs="仿宋"/>
          <w:kern w:val="0"/>
          <w:sz w:val="32"/>
          <w:szCs w:val="32"/>
        </w:rPr>
        <w:t>×合同约定中标人分享比例；中标人按“技术服务•节水效益分享款”科目开具发票，报采购人支付。</w:t>
      </w:r>
    </w:p>
    <w:p>
      <w:pPr>
        <w:snapToGrid w:val="0"/>
        <w:spacing w:line="560" w:lineRule="exact"/>
        <w:ind w:firstLine="640" w:firstLineChars="200"/>
        <w:rPr>
          <w:rFonts w:hint="eastAsia" w:ascii="仿宋" w:hAnsi="仿宋" w:eastAsia="仿宋" w:cs="仿宋"/>
          <w:kern w:val="0"/>
          <w:sz w:val="32"/>
          <w:szCs w:val="32"/>
          <w:highlight w:val="yellow"/>
        </w:rPr>
      </w:pPr>
      <w:r>
        <w:rPr>
          <w:rFonts w:hint="eastAsia" w:ascii="仿宋" w:hAnsi="仿宋" w:eastAsia="仿宋" w:cs="仿宋"/>
          <w:kern w:val="0"/>
          <w:sz w:val="32"/>
          <w:szCs w:val="32"/>
        </w:rPr>
        <w:t>（八）合同期满后，</w:t>
      </w:r>
      <w:r>
        <w:rPr>
          <w:rFonts w:hint="eastAsia" w:ascii="仿宋" w:hAnsi="仿宋" w:eastAsia="仿宋" w:cs="仿宋"/>
          <w:sz w:val="32"/>
          <w:szCs w:val="32"/>
          <w:highlight w:val="yellow"/>
          <w:lang w:bidi="ar"/>
        </w:rPr>
        <w:t>中标人安装的设施、设备归属采购人。如采购人仍要使用智慧节水</w:t>
      </w:r>
      <w:r>
        <w:rPr>
          <w:rFonts w:ascii="仿宋" w:hAnsi="仿宋" w:eastAsia="仿宋" w:cs="仿宋"/>
          <w:sz w:val="32"/>
          <w:szCs w:val="32"/>
          <w:highlight w:val="yellow"/>
          <w:lang w:bidi="ar"/>
        </w:rPr>
        <w:t>管理</w:t>
      </w:r>
      <w:r>
        <w:rPr>
          <w:rFonts w:hint="eastAsia" w:ascii="仿宋" w:hAnsi="仿宋" w:eastAsia="仿宋" w:cs="仿宋"/>
          <w:sz w:val="32"/>
          <w:szCs w:val="32"/>
          <w:highlight w:val="yellow"/>
          <w:lang w:bidi="ar"/>
        </w:rPr>
        <w:t>系统，需支付中标人软件系统使用费8000元/年（含智慧管网服务器空间及数据流量费，不含现场设备的维修和维护费用）</w:t>
      </w:r>
      <w:r>
        <w:rPr>
          <w:rFonts w:ascii="宋体" w:hAnsi="宋体" w:cs="宋体"/>
          <w:sz w:val="24"/>
          <w:szCs w:val="24"/>
          <w:highlight w:val="yellow"/>
        </w:rPr>
        <w:t>，</w:t>
      </w:r>
      <w:r>
        <w:rPr>
          <w:rFonts w:hint="eastAsia" w:ascii="仿宋" w:hAnsi="仿宋" w:eastAsia="仿宋" w:cs="仿宋"/>
          <w:kern w:val="0"/>
          <w:sz w:val="32"/>
          <w:szCs w:val="32"/>
          <w:highlight w:val="yellow"/>
        </w:rPr>
        <w:t>并开放给学校及学校相关供应商进行后期工作，方便后期数据对接服务。</w:t>
      </w:r>
    </w:p>
    <w:p>
      <w:pPr>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（九）其他说明</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w:t>
      </w:r>
      <w:r>
        <w:rPr>
          <w:rFonts w:ascii="仿宋" w:hAnsi="仿宋" w:eastAsia="仿宋" w:cs="仿宋"/>
          <w:kern w:val="0"/>
          <w:sz w:val="32"/>
          <w:szCs w:val="32"/>
        </w:rPr>
        <w:t>室内修缮：</w:t>
      </w:r>
      <w:r>
        <w:rPr>
          <w:rFonts w:hint="eastAsia" w:ascii="仿宋" w:hAnsi="仿宋" w:eastAsia="仿宋" w:cs="仿宋"/>
          <w:kern w:val="0"/>
          <w:sz w:val="32"/>
          <w:szCs w:val="32"/>
        </w:rPr>
        <w:t>室内用水器具、设施、设备、地下管道等漏水维修，设备、设施故障维修、损坏更换（如水龙头、感应冲洗阀、自闭式冲洗阀等维修更换）由采购人负责。</w:t>
      </w:r>
    </w:p>
    <w:p>
      <w:pPr>
        <w:spacing w:line="560" w:lineRule="exact"/>
        <w:ind w:firstLine="640" w:firstLineChars="200"/>
        <w:rPr>
          <w:rFonts w:hint="eastAsia" w:ascii="仿宋" w:hAnsi="仿宋" w:eastAsia="仿宋" w:cs="仿宋"/>
          <w:kern w:val="0"/>
          <w:sz w:val="32"/>
          <w:szCs w:val="32"/>
          <w:highlight w:val="yellow"/>
        </w:rPr>
      </w:pPr>
      <w:r>
        <w:rPr>
          <w:rFonts w:ascii="仿宋" w:hAnsi="仿宋" w:eastAsia="仿宋" w:cs="仿宋"/>
          <w:kern w:val="0"/>
          <w:sz w:val="32"/>
          <w:szCs w:val="32"/>
        </w:rPr>
        <w:t>2</w:t>
      </w:r>
      <w:r>
        <w:rPr>
          <w:rFonts w:hint="eastAsia" w:ascii="仿宋" w:hAnsi="仿宋" w:eastAsia="仿宋" w:cs="仿宋"/>
          <w:kern w:val="0"/>
          <w:sz w:val="32"/>
          <w:szCs w:val="32"/>
        </w:rPr>
        <w:t>.</w:t>
      </w:r>
      <w:r>
        <w:rPr>
          <w:rFonts w:ascii="仿宋" w:hAnsi="仿宋" w:eastAsia="仿宋" w:cs="仿宋"/>
          <w:kern w:val="0"/>
          <w:sz w:val="32"/>
          <w:szCs w:val="32"/>
          <w:highlight w:val="yellow"/>
        </w:rPr>
        <w:t>室外修缮：原</w:t>
      </w:r>
      <w:r>
        <w:rPr>
          <w:rFonts w:hint="eastAsia" w:ascii="仿宋" w:hAnsi="仿宋" w:eastAsia="仿宋" w:cs="仿宋"/>
          <w:kern w:val="0"/>
          <w:sz w:val="32"/>
          <w:szCs w:val="32"/>
          <w:highlight w:val="yellow"/>
        </w:rPr>
        <w:t>室外管道及阀门的</w:t>
      </w:r>
      <w:r>
        <w:rPr>
          <w:rFonts w:ascii="仿宋" w:hAnsi="仿宋" w:eastAsia="仿宋" w:cs="仿宋"/>
          <w:kern w:val="0"/>
          <w:sz w:val="32"/>
          <w:szCs w:val="32"/>
          <w:highlight w:val="yellow"/>
        </w:rPr>
        <w:t>维修及</w:t>
      </w:r>
      <w:r>
        <w:rPr>
          <w:rFonts w:hint="eastAsia" w:ascii="仿宋" w:hAnsi="仿宋" w:eastAsia="仿宋" w:cs="仿宋"/>
          <w:kern w:val="0"/>
          <w:sz w:val="32"/>
          <w:szCs w:val="32"/>
          <w:highlight w:val="yellow"/>
        </w:rPr>
        <w:t>更换由采购人承担</w:t>
      </w:r>
      <w:r>
        <w:rPr>
          <w:rFonts w:ascii="仿宋" w:hAnsi="仿宋" w:eastAsia="仿宋" w:cs="仿宋"/>
          <w:kern w:val="0"/>
          <w:sz w:val="32"/>
          <w:szCs w:val="32"/>
          <w:highlight w:val="yellow"/>
        </w:rPr>
        <w:t>，</w:t>
      </w:r>
      <w:r>
        <w:rPr>
          <w:rFonts w:hint="eastAsia" w:ascii="仿宋" w:hAnsi="仿宋" w:eastAsia="仿宋" w:cs="仿宋"/>
          <w:kern w:val="0"/>
          <w:sz w:val="32"/>
          <w:szCs w:val="32"/>
          <w:highlight w:val="yellow"/>
        </w:rPr>
        <w:t>原外包单位</w:t>
      </w:r>
      <w:r>
        <w:rPr>
          <w:rFonts w:ascii="仿宋" w:hAnsi="仿宋" w:eastAsia="仿宋" w:cs="仿宋"/>
          <w:kern w:val="0"/>
          <w:sz w:val="32"/>
          <w:szCs w:val="32"/>
          <w:highlight w:val="yellow"/>
        </w:rPr>
        <w:t>负责的设施</w:t>
      </w:r>
      <w:r>
        <w:rPr>
          <w:rFonts w:hint="eastAsia" w:ascii="仿宋" w:hAnsi="仿宋" w:eastAsia="仿宋" w:cs="仿宋"/>
          <w:kern w:val="0"/>
          <w:sz w:val="32"/>
          <w:szCs w:val="32"/>
          <w:highlight w:val="yellow"/>
        </w:rPr>
        <w:t>设备漏水维修，由原学院外包单位负责，中标人跟进监管。</w:t>
      </w:r>
      <w:r>
        <w:rPr>
          <w:rFonts w:ascii="仿宋" w:hAnsi="仿宋" w:eastAsia="仿宋" w:cs="仿宋"/>
          <w:kern w:val="0"/>
          <w:sz w:val="32"/>
          <w:szCs w:val="32"/>
          <w:highlight w:val="yellow"/>
        </w:rPr>
        <w:t>中标人</w:t>
      </w:r>
      <w:r>
        <w:rPr>
          <w:rFonts w:hint="eastAsia" w:ascii="仿宋" w:hAnsi="仿宋" w:eastAsia="仿宋" w:cs="仿宋"/>
          <w:kern w:val="0"/>
          <w:sz w:val="32"/>
          <w:szCs w:val="32"/>
          <w:highlight w:val="yellow"/>
        </w:rPr>
        <w:t>建设期安装的设施设备</w:t>
      </w:r>
      <w:r>
        <w:rPr>
          <w:rFonts w:ascii="仿宋" w:hAnsi="仿宋" w:eastAsia="仿宋" w:cs="仿宋"/>
          <w:kern w:val="0"/>
          <w:sz w:val="32"/>
          <w:szCs w:val="32"/>
          <w:highlight w:val="yellow"/>
        </w:rPr>
        <w:t>由中标人负责维保维修，保障设施设备正常运行，合同节水到期后应以使用状态正常的情况下交接给学校。</w:t>
      </w:r>
    </w:p>
    <w:p>
      <w:pPr>
        <w:spacing w:line="560" w:lineRule="exact"/>
        <w:ind w:firstLine="755" w:firstLineChars="236"/>
        <w:rPr>
          <w:rFonts w:hint="eastAsia" w:ascii="仿宋" w:hAnsi="仿宋" w:eastAsia="仿宋" w:cs="仿宋"/>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.中标人安装的监测系统在合同期内（5年），设施、设备由中标人负责维护、维修、管理，采购人负责监管。</w:t>
      </w:r>
    </w:p>
    <w:p>
      <w:pPr>
        <w:spacing w:line="560" w:lineRule="exact"/>
        <w:ind w:firstLine="755" w:firstLineChars="236"/>
        <w:rPr>
          <w:rFonts w:hint="eastAsia" w:ascii="仿宋" w:hAnsi="仿宋" w:eastAsia="仿宋" w:cs="仿宋"/>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.采购人需对中标人安装的节水设施、设备、计量表计等需要拆除的，需取得中标人同意后方可拆除。</w:t>
      </w:r>
    </w:p>
    <w:p>
      <w:pPr>
        <w:spacing w:line="560" w:lineRule="exact"/>
        <w:ind w:firstLine="755" w:firstLineChars="236"/>
        <w:rPr>
          <w:rFonts w:hint="eastAsia" w:ascii="仿宋" w:hAnsi="仿宋" w:eastAsia="仿宋" w:cs="仿宋"/>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.中标人不得限制采购人合理用水，中标人不得随意停水，一般停水需提前3天（紧急抢修停水经采购人同意后方可）申请并取得采购人的同意后方可，确保学院的正常运转。</w:t>
      </w:r>
    </w:p>
    <w:p>
      <w:pPr>
        <w:pStyle w:val="2"/>
      </w:pPr>
      <w:r>
        <w:rPr>
          <w:rFonts w:ascii="仿宋" w:hAnsi="仿宋" w:eastAsia="仿宋" w:cs="仿宋"/>
          <w:kern w:val="0"/>
          <w:sz w:val="32"/>
          <w:szCs w:val="32"/>
        </w:rPr>
        <w:t xml:space="preserve">     6.</w:t>
      </w:r>
      <w:r>
        <w:rPr>
          <w:rFonts w:hint="eastAsia" w:ascii="仿宋" w:hAnsi="仿宋" w:eastAsia="仿宋" w:cs="仿宋"/>
          <w:kern w:val="0"/>
          <w:sz w:val="32"/>
          <w:szCs w:val="32"/>
        </w:rPr>
        <w:t>其他未尽事宜按相关专业规范、规程执行。</w:t>
      </w:r>
    </w:p>
    <w:p>
      <w:pPr>
        <w:pStyle w:val="2"/>
        <w:spacing w:line="560" w:lineRule="exact"/>
        <w:ind w:firstLine="641" w:firstLineChars="200"/>
        <w:rPr>
          <w:rFonts w:hint="eastAsia" w:ascii="仿宋" w:hAnsi="仿宋" w:eastAsia="仿宋" w:cs="仿宋"/>
          <w:kern w:val="0"/>
          <w:sz w:val="32"/>
          <w:szCs w:val="32"/>
        </w:rPr>
      </w:pPr>
      <w:r>
        <w:rPr>
          <w:rFonts w:hint="eastAsia" w:ascii="仿宋" w:hAnsi="仿宋" w:eastAsia="仿宋" w:cs="仿宋"/>
          <w:b/>
          <w:bCs/>
          <w:kern w:val="0"/>
          <w:sz w:val="32"/>
          <w:szCs w:val="32"/>
        </w:rPr>
        <w:t>五、</w:t>
      </w:r>
      <w:bookmarkStart w:id="4" w:name="_Toc167726621"/>
      <w:r>
        <w:rPr>
          <w:rFonts w:hint="eastAsia" w:ascii="仿宋" w:hAnsi="仿宋" w:eastAsia="仿宋" w:cs="仿宋"/>
          <w:b/>
          <w:bCs/>
          <w:kern w:val="0"/>
          <w:sz w:val="32"/>
          <w:szCs w:val="32"/>
        </w:rPr>
        <w:t>软件设备清单及设备技术参数</w:t>
      </w:r>
      <w:bookmarkEnd w:id="4"/>
      <w:r>
        <w:t xml:space="preserve">    </w:t>
      </w:r>
    </w:p>
    <w:tbl>
      <w:tblPr>
        <w:tblStyle w:val="10"/>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564"/>
        <w:gridCol w:w="688"/>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55" w:type="dxa"/>
            <w:vAlign w:val="center"/>
          </w:tcPr>
          <w:p>
            <w:pPr>
              <w:jc w:val="center"/>
              <w:rPr>
                <w:sz w:val="24"/>
                <w:szCs w:val="24"/>
              </w:rPr>
            </w:pPr>
            <w:r>
              <w:rPr>
                <w:rFonts w:hint="eastAsia" w:ascii="仿宋" w:hAnsi="仿宋" w:eastAsia="仿宋" w:cs="仿宋"/>
                <w:b/>
                <w:bCs/>
                <w:sz w:val="24"/>
                <w:szCs w:val="24"/>
              </w:rPr>
              <w:t>产品类别</w:t>
            </w:r>
          </w:p>
        </w:tc>
        <w:tc>
          <w:tcPr>
            <w:tcW w:w="5564" w:type="dxa"/>
            <w:vAlign w:val="center"/>
          </w:tcPr>
          <w:p>
            <w:pPr>
              <w:jc w:val="center"/>
              <w:rPr>
                <w:sz w:val="24"/>
                <w:szCs w:val="24"/>
              </w:rPr>
            </w:pPr>
            <w:r>
              <w:rPr>
                <w:rFonts w:hint="eastAsia" w:ascii="仿宋" w:hAnsi="仿宋" w:eastAsia="仿宋" w:cs="仿宋"/>
                <w:b/>
                <w:bCs/>
                <w:sz w:val="24"/>
                <w:szCs w:val="24"/>
              </w:rPr>
              <w:t>主要规格及技术参数</w:t>
            </w:r>
          </w:p>
        </w:tc>
        <w:tc>
          <w:tcPr>
            <w:tcW w:w="688" w:type="dxa"/>
            <w:vAlign w:val="center"/>
          </w:tcPr>
          <w:p>
            <w:pPr>
              <w:rPr>
                <w:rFonts w:hint="eastAsia" w:ascii="仿宋" w:hAnsi="仿宋" w:eastAsia="仿宋" w:cs="仿宋"/>
                <w:b/>
                <w:bCs/>
                <w:sz w:val="24"/>
                <w:szCs w:val="24"/>
              </w:rPr>
            </w:pPr>
            <w:r>
              <w:rPr>
                <w:rFonts w:ascii="仿宋" w:hAnsi="仿宋" w:eastAsia="仿宋" w:cs="仿宋"/>
                <w:b/>
                <w:bCs/>
                <w:sz w:val="24"/>
                <w:szCs w:val="24"/>
              </w:rPr>
              <w:t>数量</w:t>
            </w:r>
          </w:p>
        </w:tc>
        <w:tc>
          <w:tcPr>
            <w:tcW w:w="737" w:type="dxa"/>
            <w:vAlign w:val="center"/>
          </w:tcPr>
          <w:p>
            <w:pPr>
              <w:jc w:val="center"/>
              <w:rPr>
                <w:rFonts w:hint="eastAsia" w:ascii="仿宋" w:hAnsi="仿宋" w:eastAsia="仿宋" w:cs="仿宋"/>
                <w:b/>
                <w:bCs/>
                <w:sz w:val="24"/>
                <w:szCs w:val="24"/>
              </w:rPr>
            </w:pPr>
            <w:r>
              <w:rPr>
                <w:rFonts w:ascii="仿宋" w:hAnsi="仿宋" w:eastAsia="仿宋" w:cs="仿宋"/>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55" w:type="dxa"/>
            <w:vAlign w:val="center"/>
          </w:tcPr>
          <w:p>
            <w:pPr>
              <w:jc w:val="center"/>
            </w:pPr>
            <w:bookmarkStart w:id="5" w:name="OLE_LINK11"/>
            <w:r>
              <w:rPr>
                <w:rFonts w:ascii="宋体" w:hAnsi="宋体" w:cs="宋体"/>
                <w:sz w:val="24"/>
                <w:szCs w:val="24"/>
              </w:rPr>
              <w:t>智慧节水管理平台</w:t>
            </w:r>
            <w:bookmarkEnd w:id="5"/>
            <w:r>
              <w:rPr>
                <w:rFonts w:hint="eastAsia" w:ascii="宋体" w:hAnsi="宋体" w:cs="宋体"/>
                <w:sz w:val="24"/>
                <w:szCs w:val="24"/>
              </w:rPr>
              <w:t>（含配套的采集器等设备）</w:t>
            </w:r>
          </w:p>
        </w:tc>
        <w:tc>
          <w:tcPr>
            <w:tcW w:w="5564" w:type="dxa"/>
            <w:vAlign w:val="center"/>
          </w:tcPr>
          <w:p>
            <w:pPr>
              <w:spacing w:line="360" w:lineRule="auto"/>
              <w:jc w:val="left"/>
              <w:rPr>
                <w:rFonts w:hint="eastAsia" w:ascii="宋体" w:hAnsi="宋体" w:cs="宋体"/>
                <w:sz w:val="21"/>
                <w:szCs w:val="21"/>
              </w:rPr>
            </w:pPr>
            <w:r>
              <w:rPr>
                <w:rFonts w:hint="eastAsia" w:ascii="宋体" w:hAnsi="宋体" w:cs="宋体"/>
                <w:sz w:val="21"/>
                <w:szCs w:val="21"/>
              </w:rPr>
              <w:t>系统平台合同期内具体维保由乙方负责平台维护，具有以下功能要求：</w:t>
            </w:r>
          </w:p>
          <w:p>
            <w:pPr>
              <w:spacing w:line="360" w:lineRule="auto"/>
              <w:jc w:val="left"/>
              <w:rPr>
                <w:rFonts w:hint="eastAsia" w:ascii="宋体" w:hAnsi="宋体" w:cs="宋体"/>
                <w:sz w:val="21"/>
                <w:szCs w:val="21"/>
              </w:rPr>
            </w:pPr>
            <w:r>
              <w:rPr>
                <w:rFonts w:hint="eastAsia" w:ascii="宋体" w:hAnsi="宋体" w:cs="宋体"/>
                <w:sz w:val="21"/>
                <w:szCs w:val="21"/>
              </w:rPr>
              <w:t>1.地图信息：监测设备可在地图展示，设备运行状态可视化，如红色表示处于告警状态，绿色表示正常；</w:t>
            </w:r>
          </w:p>
          <w:p>
            <w:pPr>
              <w:spacing w:line="360" w:lineRule="auto"/>
              <w:jc w:val="left"/>
              <w:rPr>
                <w:rFonts w:hint="eastAsia" w:ascii="宋体" w:hAnsi="宋体" w:cs="宋体"/>
                <w:sz w:val="21"/>
                <w:szCs w:val="21"/>
              </w:rPr>
            </w:pPr>
            <w:r>
              <w:rPr>
                <w:rFonts w:hint="eastAsia" w:ascii="宋体" w:hAnsi="宋体" w:cs="宋体"/>
                <w:sz w:val="21"/>
                <w:szCs w:val="21"/>
              </w:rPr>
              <w:t>2.设备信息：可查看监测设备类型、安装位置、管网等信息，显示抄表数据等；</w:t>
            </w:r>
          </w:p>
          <w:p>
            <w:pPr>
              <w:spacing w:line="360" w:lineRule="auto"/>
              <w:jc w:val="left"/>
              <w:rPr>
                <w:rFonts w:hint="eastAsia" w:ascii="宋体" w:hAnsi="宋体" w:cs="宋体"/>
                <w:sz w:val="21"/>
                <w:szCs w:val="21"/>
              </w:rPr>
            </w:pPr>
            <w:r>
              <w:rPr>
                <w:rFonts w:hint="eastAsia" w:ascii="宋体" w:hAnsi="宋体" w:cs="宋体"/>
                <w:sz w:val="21"/>
                <w:szCs w:val="21"/>
              </w:rPr>
              <w:t>3.数据信息：应可以通过图表信息展示诸如近3日（3天24小时对比图）、近3月（3个月每月30天）或每月（1年12个月对比）用水概况小时对比图，图表表现形式应具有多样性，如柱状图显示或折线图显示，数据可视化，具备小时水量校核和监控日志程序，确保各表计每日0-23小时水量、1-31日水量、1-12月水量数据精准；</w:t>
            </w:r>
          </w:p>
          <w:p>
            <w:pPr>
              <w:spacing w:line="360" w:lineRule="auto"/>
              <w:jc w:val="left"/>
              <w:rPr>
                <w:rFonts w:hint="eastAsia" w:ascii="宋体" w:hAnsi="宋体" w:cs="宋体"/>
                <w:sz w:val="21"/>
                <w:szCs w:val="21"/>
              </w:rPr>
            </w:pPr>
            <w:r>
              <w:rPr>
                <w:rFonts w:hint="eastAsia" w:ascii="宋体" w:hAnsi="宋体" w:cs="宋体"/>
                <w:sz w:val="21"/>
                <w:szCs w:val="21"/>
              </w:rPr>
              <w:t>4.漏损评估：根据监测表计数据，应可建立漏损趋势分析，通过图形或者数据，如漏损趋势图、漏损率对比图等；</w:t>
            </w:r>
          </w:p>
          <w:p>
            <w:pPr>
              <w:spacing w:line="360" w:lineRule="auto"/>
              <w:jc w:val="left"/>
              <w:rPr>
                <w:rFonts w:hint="eastAsia" w:ascii="宋体" w:hAnsi="宋体" w:cs="宋体"/>
                <w:sz w:val="21"/>
                <w:szCs w:val="21"/>
              </w:rPr>
            </w:pPr>
            <w:r>
              <w:rPr>
                <w:rFonts w:hint="eastAsia" w:ascii="宋体" w:hAnsi="宋体" w:cs="宋体"/>
                <w:sz w:val="21"/>
                <w:szCs w:val="21"/>
              </w:rPr>
              <w:t>5.平衡分析：根据监测设备安装情况，应可基于水平衡测试原理实现在线实时平衡分析，时段平衡分析(可指定时间段内)，对于环状管网区域应适用；</w:t>
            </w:r>
          </w:p>
          <w:p>
            <w:pPr>
              <w:spacing w:line="360" w:lineRule="auto"/>
              <w:jc w:val="left"/>
              <w:rPr>
                <w:rFonts w:hint="eastAsia" w:ascii="宋体" w:hAnsi="宋体" w:cs="宋体"/>
                <w:sz w:val="21"/>
                <w:szCs w:val="21"/>
              </w:rPr>
            </w:pPr>
            <w:r>
              <w:rPr>
                <w:rFonts w:hint="eastAsia" w:ascii="宋体" w:hAnsi="宋体" w:cs="宋体"/>
                <w:sz w:val="21"/>
                <w:szCs w:val="21"/>
              </w:rPr>
              <w:t>6.数据报表：应可查询、导出用水数据的统计报表、历史记录、历史记录存储;报表类型具有：日报表、月报表、历史记录报表内有应包含用水量、漏水量、漏损率等数据信息；</w:t>
            </w:r>
          </w:p>
          <w:p>
            <w:pPr>
              <w:spacing w:line="360" w:lineRule="auto"/>
              <w:jc w:val="left"/>
              <w:rPr>
                <w:rFonts w:hint="eastAsia" w:ascii="宋体" w:hAnsi="宋体" w:cs="宋体"/>
                <w:sz w:val="21"/>
                <w:szCs w:val="21"/>
              </w:rPr>
            </w:pPr>
            <w:r>
              <w:rPr>
                <w:rFonts w:hint="eastAsia" w:ascii="宋体" w:hAnsi="宋体" w:cs="宋体"/>
                <w:sz w:val="21"/>
                <w:szCs w:val="21"/>
              </w:rPr>
              <w:t>7.分区告警：根据监测设备的安装，应实现分区监测功能，对各分区应具备异常用水、漏水或者监测设备异常告警，告警内容应包含告警日期、模型名称、漏水流量等；告警形式应多样可选，如手机短信、邮件、手机APP推送以及公众号推送；</w:t>
            </w:r>
          </w:p>
          <w:p>
            <w:pPr>
              <w:spacing w:line="360" w:lineRule="auto"/>
              <w:jc w:val="left"/>
              <w:rPr>
                <w:rFonts w:hint="eastAsia" w:ascii="宋体" w:hAnsi="宋体" w:cs="宋体"/>
                <w:sz w:val="21"/>
                <w:szCs w:val="21"/>
              </w:rPr>
            </w:pPr>
            <w:r>
              <w:rPr>
                <w:rFonts w:hint="eastAsia" w:ascii="宋体" w:hAnsi="宋体" w:cs="宋体"/>
                <w:sz w:val="21"/>
                <w:szCs w:val="21"/>
              </w:rPr>
              <w:t>8.权限拓展：用户管理相应单位权限可扩展；</w:t>
            </w:r>
          </w:p>
          <w:p>
            <w:pPr>
              <w:spacing w:line="360" w:lineRule="auto"/>
              <w:rPr>
                <w:rFonts w:hint="eastAsia" w:ascii="宋体" w:hAnsi="宋体" w:cs="宋体"/>
                <w:sz w:val="21"/>
                <w:szCs w:val="21"/>
              </w:rPr>
            </w:pPr>
            <w:r>
              <w:rPr>
                <w:rFonts w:hint="eastAsia" w:ascii="宋体" w:hAnsi="宋体" w:cs="宋体"/>
                <w:sz w:val="21"/>
                <w:szCs w:val="21"/>
              </w:rPr>
              <w:t>9.智慧泵房：平台应具备智慧化泵房功能模块，具有工艺流程图展示，包括水泵运行状态、供水压力、水箱水位监测，变频器频率监测、电源电压监测等基础监测功能；智慧化泵房应具备一定的便捷性，可满足本地、远程网络等多种控制方式，如水泵控制，可本地自动、本地手动、网络控制模式远程切换等；</w:t>
            </w:r>
          </w:p>
          <w:p>
            <w:pPr>
              <w:spacing w:line="360" w:lineRule="auto"/>
              <w:rPr>
                <w:rFonts w:hint="eastAsia" w:ascii="宋体" w:hAnsi="宋体" w:cs="宋体"/>
                <w:sz w:val="21"/>
                <w:szCs w:val="21"/>
              </w:rPr>
            </w:pPr>
            <w:r>
              <w:rPr>
                <w:rFonts w:hint="eastAsia" w:ascii="宋体" w:hAnsi="宋体" w:cs="宋体"/>
                <w:sz w:val="21"/>
                <w:szCs w:val="21"/>
              </w:rPr>
              <w:t>①本地自动：根据系统设置设备全自动无人值守运行；</w:t>
            </w:r>
          </w:p>
          <w:p>
            <w:pPr>
              <w:spacing w:line="360" w:lineRule="auto"/>
              <w:rPr>
                <w:rFonts w:hint="eastAsia" w:ascii="宋体" w:hAnsi="宋体" w:cs="宋体"/>
                <w:sz w:val="21"/>
                <w:szCs w:val="21"/>
              </w:rPr>
            </w:pPr>
            <w:r>
              <w:rPr>
                <w:rFonts w:hint="eastAsia" w:ascii="宋体" w:hAnsi="宋体" w:cs="宋体"/>
                <w:sz w:val="21"/>
                <w:szCs w:val="21"/>
              </w:rPr>
              <w:t>②本地手动：由工程师手动操作运行；</w:t>
            </w:r>
          </w:p>
          <w:p>
            <w:pPr>
              <w:spacing w:line="360" w:lineRule="auto"/>
              <w:rPr>
                <w:rFonts w:hint="eastAsia" w:ascii="宋体" w:hAnsi="宋体" w:cs="宋体"/>
                <w:sz w:val="21"/>
                <w:szCs w:val="21"/>
              </w:rPr>
            </w:pPr>
            <w:r>
              <w:rPr>
                <w:rFonts w:hint="eastAsia" w:ascii="宋体" w:hAnsi="宋体" w:cs="宋体"/>
                <w:sz w:val="21"/>
                <w:szCs w:val="21"/>
              </w:rPr>
              <w:t>③网络（远程）控制：由工程师远程控制水泵及设备运行；亦可远程设置浊度、余氯、水压、水位等参数。</w:t>
            </w:r>
          </w:p>
          <w:p>
            <w:pPr>
              <w:spacing w:line="360" w:lineRule="auto"/>
              <w:rPr>
                <w:rFonts w:hint="eastAsia" w:ascii="宋体" w:hAnsi="宋体" w:cs="宋体"/>
                <w:sz w:val="21"/>
                <w:szCs w:val="21"/>
              </w:rPr>
            </w:pPr>
            <w:r>
              <w:rPr>
                <w:rFonts w:hint="eastAsia" w:ascii="宋体" w:hAnsi="宋体" w:cs="宋体"/>
                <w:sz w:val="21"/>
                <w:szCs w:val="21"/>
              </w:rPr>
              <w:t>支持故障信息溯源查看</w:t>
            </w:r>
          </w:p>
          <w:p>
            <w:pPr>
              <w:spacing w:line="360" w:lineRule="auto"/>
              <w:rPr>
                <w:rFonts w:hint="eastAsia" w:ascii="宋体" w:hAnsi="宋体" w:cs="宋体"/>
                <w:sz w:val="21"/>
                <w:szCs w:val="21"/>
              </w:rPr>
            </w:pPr>
            <w:r>
              <w:rPr>
                <w:rFonts w:hint="eastAsia" w:ascii="宋体" w:hAnsi="宋体" w:cs="宋体"/>
                <w:sz w:val="21"/>
                <w:szCs w:val="21"/>
              </w:rPr>
              <w:t>支持远程复位：当设备出现故障，故障消除后，可远程复位设备。</w:t>
            </w:r>
          </w:p>
          <w:p>
            <w:pPr>
              <w:widowControl/>
              <w:autoSpaceDE w:val="0"/>
              <w:autoSpaceDN w:val="0"/>
              <w:adjustRightInd w:val="0"/>
              <w:spacing w:line="360" w:lineRule="auto"/>
              <w:jc w:val="left"/>
            </w:pPr>
            <w:r>
              <w:rPr>
                <w:rFonts w:hint="eastAsia" w:ascii="宋体" w:hAnsi="宋体" w:cs="宋体"/>
                <w:sz w:val="21"/>
                <w:szCs w:val="21"/>
              </w:rPr>
              <w:t>10.设备质保：监测设备5年；5年期满后由甲方负责维修。</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737"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255" w:type="dxa"/>
            <w:vAlign w:val="center"/>
          </w:tcPr>
          <w:p>
            <w:pPr>
              <w:widowControl/>
              <w:jc w:val="center"/>
              <w:textAlignment w:val="center"/>
              <w:rPr>
                <w:color w:val="000000"/>
                <w:sz w:val="21"/>
                <w:szCs w:val="21"/>
                <w:lang w:bidi="ar"/>
              </w:rPr>
            </w:pPr>
            <w:r>
              <w:rPr>
                <w:color w:val="000000"/>
                <w:kern w:val="0"/>
                <w:sz w:val="21"/>
                <w:szCs w:val="21"/>
              </w:rPr>
              <w:t>手机</w:t>
            </w:r>
            <w:r>
              <w:rPr>
                <w:rFonts w:hint="eastAsia"/>
                <w:color w:val="000000"/>
                <w:kern w:val="0"/>
                <w:sz w:val="21"/>
                <w:szCs w:val="21"/>
              </w:rPr>
              <w:t>APP</w:t>
            </w:r>
            <w:r>
              <w:rPr>
                <w:color w:val="000000"/>
                <w:kern w:val="0"/>
                <w:sz w:val="21"/>
                <w:szCs w:val="21"/>
              </w:rPr>
              <w:t>软件（Android和iOS版）</w:t>
            </w:r>
          </w:p>
        </w:tc>
        <w:tc>
          <w:tcPr>
            <w:tcW w:w="5564" w:type="dxa"/>
            <w:vAlign w:val="center"/>
          </w:tcPr>
          <w:p>
            <w:pPr>
              <w:spacing w:line="360" w:lineRule="auto"/>
              <w:jc w:val="left"/>
              <w:rPr>
                <w:rFonts w:hint="eastAsia" w:ascii="宋体" w:hAnsi="宋体" w:cs="宋体"/>
                <w:sz w:val="21"/>
                <w:szCs w:val="21"/>
              </w:rPr>
            </w:pPr>
            <w:r>
              <w:rPr>
                <w:rFonts w:hint="eastAsia" w:ascii="宋体" w:hAnsi="宋体" w:cs="宋体"/>
                <w:sz w:val="21"/>
                <w:szCs w:val="21"/>
              </w:rPr>
              <w:t>1.信息导航：APP应可以在驾驶舱进行数据概览、漏损情况概览以及监测设备情况预览，点击对应模块应自动跳转项目板块；</w:t>
            </w:r>
          </w:p>
          <w:p>
            <w:pPr>
              <w:spacing w:line="360" w:lineRule="auto"/>
              <w:rPr>
                <w:rFonts w:hint="eastAsia" w:ascii="宋体" w:hAnsi="宋体" w:cs="宋体"/>
                <w:sz w:val="21"/>
                <w:szCs w:val="21"/>
              </w:rPr>
            </w:pPr>
            <w:r>
              <w:rPr>
                <w:rFonts w:hint="eastAsia" w:ascii="宋体" w:hAnsi="宋体" w:cs="宋体"/>
                <w:sz w:val="21"/>
                <w:szCs w:val="21"/>
              </w:rPr>
              <w:t>2.数据概览</w:t>
            </w:r>
          </w:p>
          <w:p>
            <w:pPr>
              <w:spacing w:line="360" w:lineRule="auto"/>
              <w:rPr>
                <w:rFonts w:hint="eastAsia" w:ascii="宋体" w:hAnsi="宋体" w:cs="宋体"/>
                <w:sz w:val="21"/>
                <w:szCs w:val="21"/>
              </w:rPr>
            </w:pPr>
            <w:r>
              <w:rPr>
                <w:rFonts w:hint="eastAsia" w:ascii="宋体" w:hAnsi="宋体" w:cs="宋体"/>
                <w:sz w:val="21"/>
                <w:szCs w:val="21"/>
              </w:rPr>
              <w:t>可查看“昨日用水”、“昨日漏水”“本月用水”“本月漏水”等数据情况。</w:t>
            </w:r>
          </w:p>
          <w:p>
            <w:pPr>
              <w:spacing w:line="360" w:lineRule="auto"/>
              <w:rPr>
                <w:rFonts w:hint="eastAsia" w:ascii="宋体" w:hAnsi="宋体" w:cs="宋体"/>
                <w:sz w:val="21"/>
                <w:szCs w:val="21"/>
              </w:rPr>
            </w:pPr>
            <w:r>
              <w:rPr>
                <w:rFonts w:hint="eastAsia" w:ascii="宋体" w:hAnsi="宋体" w:cs="宋体"/>
                <w:sz w:val="21"/>
                <w:szCs w:val="21"/>
              </w:rPr>
              <w:t>可查看展示液位、水压、PH、浊度、余氯等监测数据情况：</w:t>
            </w:r>
          </w:p>
          <w:p>
            <w:pPr>
              <w:spacing w:line="360" w:lineRule="auto"/>
              <w:rPr>
                <w:rFonts w:hint="eastAsia" w:ascii="宋体" w:hAnsi="宋体" w:cs="宋体"/>
                <w:sz w:val="21"/>
                <w:szCs w:val="21"/>
              </w:rPr>
            </w:pPr>
            <w:r>
              <w:rPr>
                <w:rFonts w:hint="eastAsia" w:ascii="宋体" w:hAnsi="宋体" w:cs="宋体"/>
                <w:sz w:val="21"/>
                <w:szCs w:val="21"/>
              </w:rPr>
              <w:t>3.漏损概况</w:t>
            </w:r>
          </w:p>
          <w:p>
            <w:pPr>
              <w:spacing w:line="360" w:lineRule="auto"/>
              <w:rPr>
                <w:rFonts w:hint="eastAsia" w:ascii="宋体" w:hAnsi="宋体" w:cs="宋体"/>
                <w:sz w:val="21"/>
                <w:szCs w:val="21"/>
              </w:rPr>
            </w:pPr>
            <w:r>
              <w:rPr>
                <w:rFonts w:hint="eastAsia" w:ascii="宋体" w:hAnsi="宋体" w:cs="宋体"/>
                <w:sz w:val="21"/>
                <w:szCs w:val="21"/>
              </w:rPr>
              <w:t>可展示30天管网的日漏水量和水费；展示漏损饼图；展示漏损趋势图等；</w:t>
            </w:r>
          </w:p>
          <w:p>
            <w:pPr>
              <w:spacing w:line="360" w:lineRule="auto"/>
              <w:rPr>
                <w:rFonts w:hint="eastAsia" w:ascii="宋体" w:hAnsi="宋体" w:cs="宋体"/>
                <w:sz w:val="21"/>
                <w:szCs w:val="21"/>
              </w:rPr>
            </w:pPr>
            <w:r>
              <w:rPr>
                <w:rFonts w:hint="eastAsia" w:ascii="宋体" w:hAnsi="宋体" w:cs="宋体"/>
                <w:sz w:val="21"/>
                <w:szCs w:val="21"/>
              </w:rPr>
              <w:t>4.监测设备情况</w:t>
            </w:r>
          </w:p>
          <w:p>
            <w:pPr>
              <w:spacing w:line="360" w:lineRule="auto"/>
              <w:rPr>
                <w:rFonts w:hint="eastAsia" w:ascii="宋体" w:hAnsi="宋体" w:cs="宋体"/>
                <w:sz w:val="21"/>
                <w:szCs w:val="21"/>
              </w:rPr>
            </w:pPr>
            <w:r>
              <w:rPr>
                <w:rFonts w:hint="eastAsia" w:ascii="宋体" w:hAnsi="宋体" w:cs="宋体"/>
                <w:sz w:val="21"/>
                <w:szCs w:val="21"/>
              </w:rPr>
              <w:t xml:space="preserve">可查看设备在线、离线情况，展示离线设备清单；                       </w:t>
            </w:r>
          </w:p>
          <w:p>
            <w:pPr>
              <w:spacing w:line="360" w:lineRule="auto"/>
              <w:rPr>
                <w:rFonts w:hint="eastAsia" w:ascii="宋体" w:hAnsi="宋体" w:cs="宋体"/>
                <w:sz w:val="21"/>
                <w:szCs w:val="21"/>
              </w:rPr>
            </w:pPr>
            <w:bookmarkStart w:id="6" w:name="_Toc5826"/>
            <w:bookmarkStart w:id="7" w:name="_Toc30514"/>
            <w:r>
              <w:rPr>
                <w:rFonts w:hint="eastAsia" w:ascii="宋体" w:hAnsi="宋体" w:cs="宋体"/>
                <w:sz w:val="21"/>
                <w:szCs w:val="21"/>
              </w:rPr>
              <w:t>5.数据</w:t>
            </w:r>
            <w:bookmarkEnd w:id="6"/>
            <w:bookmarkEnd w:id="7"/>
            <w:r>
              <w:rPr>
                <w:rFonts w:hint="eastAsia" w:ascii="宋体" w:hAnsi="宋体" w:cs="宋体"/>
                <w:sz w:val="21"/>
                <w:szCs w:val="21"/>
              </w:rPr>
              <w:t>信息</w:t>
            </w:r>
          </w:p>
          <w:p>
            <w:pPr>
              <w:spacing w:line="360" w:lineRule="auto"/>
              <w:rPr>
                <w:rFonts w:hint="eastAsia" w:ascii="宋体" w:hAnsi="宋体" w:cs="宋体"/>
                <w:sz w:val="21"/>
                <w:szCs w:val="21"/>
              </w:rPr>
            </w:pPr>
            <w:r>
              <w:rPr>
                <w:rFonts w:hint="eastAsia" w:ascii="宋体" w:hAnsi="宋体" w:cs="宋体"/>
                <w:sz w:val="21"/>
                <w:szCs w:val="21"/>
              </w:rPr>
              <w:t>应可以通过图表信息展示诸如近3日（3天24小时对比图）、近3月（3个月每月30天）或每月（1年12个月对比）用水概况小时对比图，图表表现形式应具有多样性，如柱状图显示或折线图显示，数据可视化；</w:t>
            </w:r>
          </w:p>
          <w:p>
            <w:pPr>
              <w:spacing w:line="360" w:lineRule="auto"/>
              <w:rPr>
                <w:rFonts w:hint="eastAsia" w:ascii="宋体" w:hAnsi="宋体" w:cs="宋体"/>
                <w:sz w:val="21"/>
                <w:szCs w:val="21"/>
              </w:rPr>
            </w:pPr>
            <w:r>
              <w:rPr>
                <w:rFonts w:hint="eastAsia" w:ascii="宋体" w:hAnsi="宋体" w:cs="宋体"/>
                <w:sz w:val="21"/>
                <w:szCs w:val="21"/>
              </w:rPr>
              <w:t>6.数据管理</w:t>
            </w:r>
          </w:p>
          <w:p>
            <w:pPr>
              <w:spacing w:line="360" w:lineRule="auto"/>
              <w:rPr>
                <w:rFonts w:hint="eastAsia" w:ascii="宋体" w:hAnsi="宋体" w:cs="宋体"/>
                <w:sz w:val="21"/>
                <w:szCs w:val="21"/>
              </w:rPr>
            </w:pPr>
            <w:r>
              <w:rPr>
                <w:rFonts w:hint="eastAsia" w:ascii="宋体" w:hAnsi="宋体" w:cs="宋体"/>
                <w:sz w:val="21"/>
                <w:szCs w:val="21"/>
              </w:rPr>
              <w:t>可自定义查询水量：根据选择的实际日期，查询具体表计的该时段内的用水量；</w:t>
            </w:r>
          </w:p>
          <w:p>
            <w:pPr>
              <w:spacing w:line="360" w:lineRule="auto"/>
              <w:rPr>
                <w:rFonts w:hint="eastAsia" w:ascii="宋体" w:hAnsi="宋体" w:cs="宋体"/>
                <w:sz w:val="21"/>
                <w:szCs w:val="21"/>
              </w:rPr>
            </w:pPr>
            <w:r>
              <w:rPr>
                <w:rFonts w:hint="eastAsia" w:ascii="宋体" w:hAnsi="宋体" w:cs="宋体"/>
                <w:sz w:val="21"/>
                <w:szCs w:val="21"/>
              </w:rPr>
              <w:t>7.分区告警：根据监测设备的安装，应实现分区监测功能，对各分区应具备异常用水、漏水或者监测设备异常告警，告警内容应包含告警日期、模型名称、漏水流量等；告警形式应多样可选，如手机短信、邮件、手机APP推送以及公众号推送；</w:t>
            </w:r>
          </w:p>
          <w:p>
            <w:pPr>
              <w:spacing w:line="360" w:lineRule="auto"/>
              <w:rPr>
                <w:rFonts w:hint="eastAsia" w:ascii="宋体" w:hAnsi="宋体" w:cs="宋体"/>
                <w:sz w:val="21"/>
                <w:szCs w:val="21"/>
              </w:rPr>
            </w:pPr>
            <w:bookmarkStart w:id="8" w:name="_Toc26934"/>
            <w:bookmarkStart w:id="9" w:name="_Toc14157"/>
            <w:r>
              <w:rPr>
                <w:rFonts w:hint="eastAsia" w:ascii="宋体" w:hAnsi="宋体" w:cs="宋体"/>
                <w:sz w:val="21"/>
                <w:szCs w:val="21"/>
              </w:rPr>
              <w:t>8.智慧泵房：应具备智慧化泵房扩展功能模块，具有工艺流程图展示，包括水泵运行状态、供水压力、水箱水位监测，变频器频率监测、电源电压监测等基础监测功能；智慧化泵房应具备一定的便捷性，可满足本地、远程网络等多种控制方式，如水泵控制，可本地自动、本地手动、网络控制模式远程切换等；</w:t>
            </w:r>
            <w:bookmarkEnd w:id="8"/>
            <w:bookmarkEnd w:id="9"/>
          </w:p>
          <w:p>
            <w:pPr>
              <w:spacing w:line="360" w:lineRule="auto"/>
              <w:rPr>
                <w:rFonts w:hint="eastAsia" w:ascii="宋体" w:hAnsi="宋体" w:cs="宋体"/>
                <w:sz w:val="21"/>
                <w:szCs w:val="21"/>
              </w:rPr>
            </w:pPr>
            <w:r>
              <w:rPr>
                <w:rFonts w:hint="eastAsia" w:ascii="宋体" w:hAnsi="宋体" w:cs="宋体"/>
                <w:sz w:val="21"/>
                <w:szCs w:val="21"/>
              </w:rPr>
              <w:t>①本地自动：根据系统设置设备全自动无人值守运行；</w:t>
            </w:r>
          </w:p>
          <w:p>
            <w:pPr>
              <w:spacing w:line="360" w:lineRule="auto"/>
              <w:rPr>
                <w:rFonts w:hint="eastAsia" w:ascii="宋体" w:hAnsi="宋体" w:cs="宋体"/>
                <w:sz w:val="21"/>
                <w:szCs w:val="21"/>
              </w:rPr>
            </w:pPr>
            <w:r>
              <w:rPr>
                <w:rFonts w:hint="eastAsia" w:ascii="宋体" w:hAnsi="宋体" w:cs="宋体"/>
                <w:sz w:val="21"/>
                <w:szCs w:val="21"/>
              </w:rPr>
              <w:t>②本地手动：由工程师手动操作运行；</w:t>
            </w:r>
          </w:p>
          <w:p>
            <w:pPr>
              <w:spacing w:line="360" w:lineRule="auto"/>
              <w:rPr>
                <w:rFonts w:hint="eastAsia" w:ascii="宋体" w:hAnsi="宋体" w:cs="宋体"/>
                <w:sz w:val="21"/>
                <w:szCs w:val="21"/>
              </w:rPr>
            </w:pPr>
            <w:r>
              <w:rPr>
                <w:rFonts w:hint="eastAsia" w:ascii="宋体" w:hAnsi="宋体" w:cs="宋体"/>
                <w:sz w:val="21"/>
                <w:szCs w:val="21"/>
              </w:rPr>
              <w:t>③网络（远程）控制：由工程师远程控制水泵及设备运行；亦可远程设置浊度、余氯、水压、水位等参数。</w:t>
            </w:r>
          </w:p>
          <w:p>
            <w:pPr>
              <w:spacing w:line="360" w:lineRule="auto"/>
              <w:rPr>
                <w:rFonts w:hint="eastAsia" w:ascii="宋体" w:hAnsi="宋体" w:cs="宋体"/>
                <w:sz w:val="21"/>
                <w:szCs w:val="21"/>
              </w:rPr>
            </w:pPr>
            <w:r>
              <w:rPr>
                <w:rFonts w:hint="eastAsia" w:ascii="宋体" w:hAnsi="宋体" w:cs="宋体"/>
                <w:sz w:val="21"/>
                <w:szCs w:val="21"/>
              </w:rPr>
              <w:t>支持故障信息溯源查看</w:t>
            </w:r>
          </w:p>
          <w:p>
            <w:pPr>
              <w:spacing w:line="360" w:lineRule="auto"/>
              <w:rPr>
                <w:rFonts w:hint="eastAsia" w:ascii="宋体" w:hAnsi="宋体" w:cs="宋体"/>
                <w:sz w:val="21"/>
                <w:szCs w:val="21"/>
              </w:rPr>
            </w:pPr>
            <w:r>
              <w:rPr>
                <w:rFonts w:hint="eastAsia" w:ascii="宋体" w:hAnsi="宋体" w:cs="宋体"/>
                <w:sz w:val="21"/>
                <w:szCs w:val="21"/>
              </w:rPr>
              <w:t>支持远程复位：当设备出现故障，可远程消除后，可远程复位设备。</w:t>
            </w:r>
          </w:p>
          <w:p>
            <w:pPr>
              <w:spacing w:line="360" w:lineRule="auto"/>
              <w:rPr>
                <w:rFonts w:hint="eastAsia" w:ascii="宋体" w:hAnsi="宋体" w:cs="宋体"/>
                <w:sz w:val="21"/>
                <w:szCs w:val="21"/>
              </w:rPr>
            </w:pPr>
            <w:r>
              <w:rPr>
                <w:rFonts w:hint="eastAsia" w:ascii="宋体" w:hAnsi="宋体" w:cs="宋体"/>
                <w:sz w:val="21"/>
                <w:szCs w:val="21"/>
              </w:rPr>
              <w:t>操作日志：展示泵房名称，操作人，操作指令，操作时间列表；</w:t>
            </w:r>
          </w:p>
          <w:p>
            <w:pPr>
              <w:spacing w:line="360" w:lineRule="auto"/>
              <w:rPr>
                <w:rFonts w:hint="eastAsia" w:ascii="宋体" w:hAnsi="宋体" w:cs="宋体"/>
                <w:sz w:val="21"/>
                <w:szCs w:val="21"/>
              </w:rPr>
            </w:pPr>
            <w:r>
              <w:rPr>
                <w:rFonts w:hint="eastAsia" w:ascii="宋体" w:hAnsi="宋体" w:cs="宋体"/>
                <w:sz w:val="21"/>
                <w:szCs w:val="21"/>
              </w:rPr>
              <w:t>9.消息中心</w:t>
            </w:r>
          </w:p>
          <w:p>
            <w:pPr>
              <w:spacing w:line="360" w:lineRule="auto"/>
              <w:rPr>
                <w:rFonts w:hint="eastAsia" w:ascii="宋体" w:hAnsi="宋体" w:cs="宋体"/>
                <w:sz w:val="21"/>
                <w:szCs w:val="21"/>
              </w:rPr>
            </w:pPr>
            <w:r>
              <w:rPr>
                <w:rFonts w:hint="eastAsia" w:ascii="宋体" w:hAnsi="宋体" w:cs="宋体"/>
                <w:sz w:val="21"/>
                <w:szCs w:val="21"/>
              </w:rPr>
              <w:t>应对所有消息进行汇总，方面快速查看筛选，如智慧管网以及智慧泵房的所有告警信息</w:t>
            </w:r>
          </w:p>
          <w:p>
            <w:pPr>
              <w:pStyle w:val="8"/>
              <w:autoSpaceDE w:val="0"/>
              <w:spacing w:beforeAutospacing="0" w:afterAutospacing="0" w:line="360" w:lineRule="auto"/>
              <w:jc w:val="both"/>
              <w:rPr>
                <w:color w:val="000000"/>
                <w:kern w:val="2"/>
                <w:sz w:val="21"/>
                <w:szCs w:val="21"/>
              </w:rPr>
            </w:pPr>
            <w:r>
              <w:rPr>
                <w:rFonts w:hint="eastAsia" w:ascii="宋体" w:hAnsi="宋体" w:cs="宋体"/>
                <w:sz w:val="21"/>
                <w:szCs w:val="21"/>
              </w:rPr>
              <w:t>10.APP应可与微信绑定，并且可进行修改头像、修改昵称等个性化需求，可设置推送权限等。</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737"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1255" w:type="dxa"/>
            <w:vAlign w:val="center"/>
          </w:tcPr>
          <w:p>
            <w:pPr>
              <w:widowControl/>
              <w:jc w:val="center"/>
              <w:textAlignment w:val="center"/>
              <w:rPr>
                <w:color w:val="000000"/>
                <w:sz w:val="21"/>
                <w:szCs w:val="21"/>
                <w:lang w:bidi="ar"/>
              </w:rPr>
            </w:pPr>
            <w:r>
              <w:rPr>
                <w:color w:val="000000"/>
                <w:sz w:val="21"/>
                <w:szCs w:val="21"/>
                <w:lang w:bidi="ar"/>
              </w:rPr>
              <w:t>水表</w:t>
            </w:r>
          </w:p>
          <w:p>
            <w:pPr>
              <w:jc w:val="center"/>
              <w:rPr>
                <w:color w:val="000000"/>
                <w:sz w:val="21"/>
                <w:szCs w:val="21"/>
                <w:lang w:bidi="ar"/>
              </w:rPr>
            </w:pPr>
            <w:r>
              <w:rPr>
                <w:rFonts w:hint="eastAsia"/>
                <w:color w:val="000000"/>
                <w:sz w:val="21"/>
                <w:szCs w:val="21"/>
                <w:lang w:bidi="ar"/>
              </w:rPr>
              <w:t>（DN150）</w:t>
            </w:r>
          </w:p>
        </w:tc>
        <w:tc>
          <w:tcPr>
            <w:tcW w:w="5564" w:type="dxa"/>
            <w:vMerge w:val="restart"/>
            <w:vAlign w:val="center"/>
          </w:tcPr>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1、★水表具有较高灵敏度，精确度不低于B级，最小读数0.01吨</w:t>
            </w:r>
          </w:p>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2、水表应符合住房和城乡建设部颁布的城镇建设行业产品标准《电子远传水表》（编号CJ/T 224-2006）</w:t>
            </w:r>
          </w:p>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3、具有数据远传功能，具有RS-485或者M-BUS标准串行电气接口，采用M-BUS标准开放协议或符合《多功能电能表通信规约》DL/T 645-1997中的有关规定</w:t>
            </w:r>
          </w:p>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4、工作环境：温度小于40度，压力小于1.0Mpa，表具密封可浸入水下安装,★防水等级IP68，须提供检测报告；</w:t>
            </w:r>
          </w:p>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5、连接方式：法兰连接</w:t>
            </w:r>
          </w:p>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6、★支持数据采集设备DTU采集密度要求每5分钟抄读一次流量数据,通过移动信号无线传输数据功能；</w:t>
            </w:r>
          </w:p>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7、要求带RS485接口</w:t>
            </w:r>
          </w:p>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8、机电转换误差≤±1（最小显示分度）</w:t>
            </w:r>
          </w:p>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9、电磁兼容性能：</w:t>
            </w:r>
          </w:p>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 xml:space="preserve">   静电放电抗干扰度—3级</w:t>
            </w:r>
          </w:p>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 xml:space="preserve">   射频电磁场辐射抗干扰度—2级</w:t>
            </w:r>
          </w:p>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 xml:space="preserve">   电快速瞬变脉冲群抗干扰度—2级</w:t>
            </w:r>
          </w:p>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 xml:space="preserve">   浪涌冲击抗干扰度—2级</w:t>
            </w:r>
          </w:p>
          <w:p>
            <w:pPr>
              <w:widowControl/>
              <w:autoSpaceDE w:val="0"/>
              <w:autoSpaceDN w:val="0"/>
              <w:adjustRightInd w:val="0"/>
              <w:spacing w:line="360" w:lineRule="auto"/>
              <w:jc w:val="left"/>
            </w:pPr>
            <w:r>
              <w:rPr>
                <w:rFonts w:hint="eastAsia"/>
                <w:color w:val="000000"/>
                <w:sz w:val="21"/>
                <w:szCs w:val="21"/>
              </w:rPr>
              <w:t>10、直读式智能水表</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737" w:type="dxa"/>
            <w:vMerge w:val="restart"/>
            <w:vAlign w:val="center"/>
          </w:tcPr>
          <w:p>
            <w:pPr>
              <w:widowControl/>
              <w:autoSpaceDE w:val="0"/>
              <w:autoSpaceDN w:val="0"/>
              <w:adjustRightInd w:val="0"/>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jc w:val="center"/>
        </w:trPr>
        <w:tc>
          <w:tcPr>
            <w:tcW w:w="1255" w:type="dxa"/>
            <w:vAlign w:val="center"/>
          </w:tcPr>
          <w:p>
            <w:pPr>
              <w:widowControl/>
              <w:jc w:val="center"/>
              <w:textAlignment w:val="center"/>
              <w:rPr>
                <w:color w:val="000000"/>
                <w:sz w:val="21"/>
                <w:szCs w:val="21"/>
                <w:lang w:bidi="ar"/>
              </w:rPr>
            </w:pPr>
            <w:r>
              <w:rPr>
                <w:color w:val="000000"/>
                <w:sz w:val="21"/>
                <w:szCs w:val="21"/>
                <w:lang w:bidi="ar"/>
              </w:rPr>
              <w:t>水表</w:t>
            </w:r>
          </w:p>
          <w:p>
            <w:pPr>
              <w:jc w:val="center"/>
            </w:pPr>
            <w:r>
              <w:rPr>
                <w:rFonts w:hint="eastAsia"/>
                <w:color w:val="000000"/>
                <w:sz w:val="21"/>
                <w:szCs w:val="21"/>
                <w:lang w:bidi="ar"/>
              </w:rPr>
              <w:t>（DN100）</w:t>
            </w:r>
          </w:p>
        </w:tc>
        <w:tc>
          <w:tcPr>
            <w:tcW w:w="5564" w:type="dxa"/>
            <w:vMerge w:val="continue"/>
            <w:vAlign w:val="center"/>
          </w:tcPr>
          <w:p>
            <w:pPr>
              <w:pStyle w:val="8"/>
              <w:autoSpaceDE w:val="0"/>
              <w:spacing w:beforeAutospacing="0" w:afterAutospacing="0" w:line="360" w:lineRule="auto"/>
              <w:jc w:val="both"/>
              <w:rPr>
                <w:color w:val="000000"/>
                <w:kern w:val="2"/>
                <w:sz w:val="21"/>
                <w:szCs w:val="21"/>
              </w:rPr>
            </w:pP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737" w:type="dxa"/>
            <w:vMerge w:val="continue"/>
            <w:vAlign w:val="center"/>
          </w:tcPr>
          <w:p>
            <w:pPr>
              <w:widowControl/>
              <w:autoSpaceDE w:val="0"/>
              <w:autoSpaceDN w:val="0"/>
              <w:adjustRightInd w:val="0"/>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jc w:val="center"/>
        </w:trPr>
        <w:tc>
          <w:tcPr>
            <w:tcW w:w="1255" w:type="dxa"/>
            <w:vAlign w:val="center"/>
          </w:tcPr>
          <w:p>
            <w:pPr>
              <w:widowControl/>
              <w:jc w:val="center"/>
              <w:textAlignment w:val="center"/>
              <w:rPr>
                <w:color w:val="000000"/>
                <w:sz w:val="21"/>
                <w:szCs w:val="21"/>
                <w:lang w:bidi="ar"/>
              </w:rPr>
            </w:pPr>
            <w:r>
              <w:rPr>
                <w:color w:val="000000"/>
                <w:sz w:val="21"/>
                <w:szCs w:val="21"/>
                <w:lang w:bidi="ar"/>
              </w:rPr>
              <w:t>水表</w:t>
            </w:r>
          </w:p>
          <w:p>
            <w:pPr>
              <w:jc w:val="center"/>
            </w:pPr>
            <w:r>
              <w:rPr>
                <w:rFonts w:hint="eastAsia"/>
                <w:color w:val="000000"/>
                <w:sz w:val="21"/>
                <w:szCs w:val="21"/>
                <w:lang w:bidi="ar"/>
              </w:rPr>
              <w:t>（DN100）</w:t>
            </w:r>
          </w:p>
        </w:tc>
        <w:tc>
          <w:tcPr>
            <w:tcW w:w="5564" w:type="dxa"/>
            <w:vMerge w:val="continue"/>
            <w:vAlign w:val="center"/>
          </w:tcPr>
          <w:p>
            <w:pPr>
              <w:pStyle w:val="8"/>
              <w:autoSpaceDE w:val="0"/>
              <w:spacing w:beforeAutospacing="0" w:afterAutospacing="0" w:line="360" w:lineRule="auto"/>
              <w:jc w:val="both"/>
              <w:rPr>
                <w:color w:val="000000"/>
                <w:kern w:val="2"/>
                <w:sz w:val="21"/>
                <w:szCs w:val="21"/>
              </w:rPr>
            </w:pP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737" w:type="dxa"/>
            <w:vMerge w:val="continue"/>
            <w:vAlign w:val="center"/>
          </w:tcPr>
          <w:p>
            <w:pPr>
              <w:widowControl/>
              <w:autoSpaceDE w:val="0"/>
              <w:autoSpaceDN w:val="0"/>
              <w:adjustRightInd w:val="0"/>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255" w:type="dxa"/>
            <w:vAlign w:val="center"/>
          </w:tcPr>
          <w:p>
            <w:pPr>
              <w:jc w:val="center"/>
              <w:rPr>
                <w:rFonts w:hint="eastAsia" w:ascii="仿宋" w:hAnsi="仿宋" w:eastAsia="仿宋" w:cs="仿宋"/>
                <w:sz w:val="24"/>
                <w:szCs w:val="24"/>
              </w:rPr>
            </w:pPr>
            <w:r>
              <w:rPr>
                <w:color w:val="000000"/>
                <w:sz w:val="21"/>
                <w:szCs w:val="21"/>
                <w:lang w:bidi="ar"/>
              </w:rPr>
              <w:t>暗杆闸阀（DN</w:t>
            </w:r>
            <w:r>
              <w:rPr>
                <w:rFonts w:hint="eastAsia"/>
                <w:color w:val="000000"/>
                <w:sz w:val="21"/>
                <w:szCs w:val="21"/>
                <w:lang w:bidi="ar"/>
              </w:rPr>
              <w:t>2</w:t>
            </w:r>
            <w:r>
              <w:rPr>
                <w:color w:val="000000"/>
                <w:sz w:val="21"/>
                <w:szCs w:val="21"/>
                <w:lang w:bidi="ar"/>
              </w:rPr>
              <w:t>00）</w:t>
            </w:r>
          </w:p>
        </w:tc>
        <w:tc>
          <w:tcPr>
            <w:tcW w:w="5564" w:type="dxa"/>
            <w:vMerge w:val="restart"/>
            <w:vAlign w:val="center"/>
          </w:tcPr>
          <w:p>
            <w:pPr>
              <w:pStyle w:val="8"/>
              <w:autoSpaceDE w:val="0"/>
              <w:spacing w:beforeAutospacing="0" w:afterAutospacing="0" w:line="360" w:lineRule="auto"/>
              <w:jc w:val="both"/>
              <w:rPr>
                <w:color w:val="000000"/>
                <w:kern w:val="2"/>
                <w:sz w:val="21"/>
                <w:szCs w:val="21"/>
              </w:rPr>
            </w:pPr>
            <w:r>
              <w:rPr>
                <w:color w:val="000000"/>
                <w:kern w:val="2"/>
                <w:sz w:val="21"/>
                <w:szCs w:val="21"/>
              </w:rPr>
              <w:t>1.公称压力：1.</w:t>
            </w:r>
            <w:r>
              <w:rPr>
                <w:rFonts w:hint="eastAsia"/>
                <w:color w:val="000000"/>
                <w:kern w:val="2"/>
                <w:sz w:val="21"/>
                <w:szCs w:val="21"/>
              </w:rPr>
              <w:t>0</w:t>
            </w:r>
            <w:r>
              <w:rPr>
                <w:color w:val="000000"/>
                <w:kern w:val="2"/>
                <w:sz w:val="21"/>
                <w:szCs w:val="21"/>
              </w:rPr>
              <w:t>Mpa及以上</w:t>
            </w:r>
          </w:p>
          <w:p>
            <w:pPr>
              <w:pStyle w:val="8"/>
              <w:autoSpaceDE w:val="0"/>
              <w:spacing w:beforeAutospacing="0" w:afterAutospacing="0" w:line="360" w:lineRule="auto"/>
              <w:jc w:val="both"/>
              <w:rPr>
                <w:color w:val="000000"/>
                <w:kern w:val="2"/>
                <w:sz w:val="21"/>
                <w:szCs w:val="21"/>
              </w:rPr>
            </w:pPr>
            <w:r>
              <w:rPr>
                <w:color w:val="000000"/>
                <w:kern w:val="2"/>
                <w:sz w:val="21"/>
                <w:szCs w:val="21"/>
              </w:rPr>
              <w:t>2.工作介质：水</w:t>
            </w:r>
          </w:p>
          <w:p>
            <w:pPr>
              <w:pStyle w:val="8"/>
              <w:autoSpaceDE w:val="0"/>
              <w:spacing w:beforeAutospacing="0" w:afterAutospacing="0" w:line="360" w:lineRule="auto"/>
              <w:jc w:val="both"/>
              <w:rPr>
                <w:color w:val="000000"/>
                <w:kern w:val="2"/>
                <w:sz w:val="21"/>
                <w:szCs w:val="21"/>
              </w:rPr>
            </w:pPr>
            <w:r>
              <w:rPr>
                <w:color w:val="000000"/>
                <w:kern w:val="2"/>
                <w:sz w:val="21"/>
                <w:szCs w:val="21"/>
              </w:rPr>
              <w:t>3.工作温度≤80℃</w:t>
            </w:r>
          </w:p>
          <w:p>
            <w:pPr>
              <w:pStyle w:val="8"/>
              <w:autoSpaceDE w:val="0"/>
              <w:spacing w:beforeAutospacing="0" w:afterAutospacing="0" w:line="360" w:lineRule="auto"/>
              <w:jc w:val="both"/>
              <w:rPr>
                <w:color w:val="000000"/>
                <w:kern w:val="2"/>
                <w:sz w:val="21"/>
                <w:szCs w:val="21"/>
              </w:rPr>
            </w:pPr>
            <w:r>
              <w:rPr>
                <w:color w:val="000000"/>
                <w:kern w:val="2"/>
                <w:sz w:val="21"/>
                <w:szCs w:val="21"/>
              </w:rPr>
              <w:t>4.法兰连接尺寸符号GB/T 17241.b标准</w:t>
            </w:r>
          </w:p>
          <w:p>
            <w:pPr>
              <w:pStyle w:val="8"/>
              <w:autoSpaceDE w:val="0"/>
              <w:spacing w:beforeAutospacing="0" w:afterAutospacing="0" w:line="360" w:lineRule="auto"/>
              <w:jc w:val="both"/>
              <w:rPr>
                <w:color w:val="000000"/>
                <w:kern w:val="2"/>
                <w:sz w:val="21"/>
                <w:szCs w:val="21"/>
              </w:rPr>
            </w:pPr>
            <w:r>
              <w:rPr>
                <w:color w:val="000000"/>
                <w:kern w:val="2"/>
                <w:sz w:val="21"/>
                <w:szCs w:val="21"/>
              </w:rPr>
              <w:t>5.阀体、阀盖、采用灰铸铁材质</w:t>
            </w:r>
          </w:p>
          <w:p>
            <w:pPr>
              <w:pStyle w:val="8"/>
              <w:autoSpaceDE w:val="0"/>
              <w:spacing w:beforeAutospacing="0" w:afterAutospacing="0" w:line="360" w:lineRule="auto"/>
              <w:jc w:val="both"/>
              <w:rPr>
                <w:rFonts w:hint="eastAsia"/>
                <w:color w:val="000000"/>
                <w:kern w:val="2"/>
                <w:sz w:val="21"/>
                <w:szCs w:val="21"/>
              </w:rPr>
            </w:pPr>
            <w:r>
              <w:rPr>
                <w:color w:val="000000"/>
                <w:kern w:val="2"/>
                <w:sz w:val="21"/>
                <w:szCs w:val="21"/>
              </w:rPr>
              <w:t>6.阀杆采用不锈钢；密封面采用铜；闸板采用球磨铸铁或灰铸铁</w:t>
            </w:r>
          </w:p>
          <w:p>
            <w:pPr>
              <w:widowControl/>
              <w:autoSpaceDE w:val="0"/>
              <w:autoSpaceDN w:val="0"/>
              <w:adjustRightInd w:val="0"/>
              <w:spacing w:line="360" w:lineRule="auto"/>
              <w:jc w:val="left"/>
              <w:rPr>
                <w:rFonts w:hint="eastAsia" w:ascii="仿宋" w:hAnsi="仿宋" w:eastAsia="仿宋" w:cs="仿宋"/>
                <w:sz w:val="24"/>
                <w:szCs w:val="24"/>
              </w:rPr>
            </w:pPr>
            <w:r>
              <w:rPr>
                <w:color w:val="000000"/>
                <w:sz w:val="21"/>
                <w:szCs w:val="21"/>
              </w:rPr>
              <w:t>7.闸阀主体材质为铸铁</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737" w:type="dxa"/>
            <w:vMerge w:val="restart"/>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55" w:type="dxa"/>
            <w:vAlign w:val="center"/>
          </w:tcPr>
          <w:p>
            <w:pPr>
              <w:jc w:val="center"/>
              <w:rPr>
                <w:rFonts w:hint="eastAsia" w:ascii="仿宋" w:hAnsi="仿宋" w:eastAsia="仿宋" w:cs="仿宋"/>
                <w:sz w:val="24"/>
                <w:szCs w:val="24"/>
              </w:rPr>
            </w:pPr>
            <w:r>
              <w:rPr>
                <w:color w:val="000000"/>
                <w:sz w:val="21"/>
                <w:szCs w:val="21"/>
                <w:lang w:bidi="ar"/>
              </w:rPr>
              <w:t>暗杆闸阀（DN1</w:t>
            </w:r>
            <w:r>
              <w:rPr>
                <w:rFonts w:hint="eastAsia"/>
                <w:color w:val="000000"/>
                <w:sz w:val="21"/>
                <w:szCs w:val="21"/>
                <w:lang w:bidi="ar"/>
              </w:rPr>
              <w:t>5</w:t>
            </w:r>
            <w:r>
              <w:rPr>
                <w:color w:val="000000"/>
                <w:sz w:val="21"/>
                <w:szCs w:val="21"/>
                <w:lang w:bidi="ar"/>
              </w:rPr>
              <w:t>0）</w:t>
            </w:r>
          </w:p>
        </w:tc>
        <w:tc>
          <w:tcPr>
            <w:tcW w:w="5564" w:type="dxa"/>
            <w:vMerge w:val="continue"/>
            <w:vAlign w:val="center"/>
          </w:tcPr>
          <w:p>
            <w:pPr>
              <w:pStyle w:val="8"/>
              <w:autoSpaceDE w:val="0"/>
              <w:spacing w:beforeAutospacing="0" w:afterAutospacing="0" w:line="360" w:lineRule="auto"/>
              <w:jc w:val="both"/>
              <w:rPr>
                <w:color w:val="000000"/>
                <w:kern w:val="2"/>
                <w:sz w:val="21"/>
                <w:szCs w:val="21"/>
              </w:rPr>
            </w:pP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737" w:type="dxa"/>
            <w:vMerge w:val="continue"/>
            <w:vAlign w:val="center"/>
          </w:tcPr>
          <w:p>
            <w:pPr>
              <w:widowControl/>
              <w:autoSpaceDE w:val="0"/>
              <w:autoSpaceDN w:val="0"/>
              <w:adjustRightInd w:val="0"/>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255" w:type="dxa"/>
            <w:vAlign w:val="center"/>
          </w:tcPr>
          <w:p>
            <w:pPr>
              <w:widowControl/>
              <w:jc w:val="center"/>
              <w:textAlignment w:val="center"/>
              <w:rPr>
                <w:color w:val="000000"/>
                <w:sz w:val="21"/>
                <w:szCs w:val="21"/>
                <w:lang w:bidi="ar"/>
              </w:rPr>
            </w:pPr>
            <w:r>
              <w:rPr>
                <w:color w:val="000000"/>
                <w:sz w:val="21"/>
                <w:szCs w:val="21"/>
                <w:lang w:bidi="ar"/>
              </w:rPr>
              <w:t>暗杆闸阀（DN100）</w:t>
            </w:r>
          </w:p>
        </w:tc>
        <w:tc>
          <w:tcPr>
            <w:tcW w:w="5564" w:type="dxa"/>
            <w:vMerge w:val="continue"/>
            <w:vAlign w:val="center"/>
          </w:tcPr>
          <w:p>
            <w:pPr>
              <w:pStyle w:val="8"/>
              <w:autoSpaceDE w:val="0"/>
              <w:spacing w:beforeAutospacing="0" w:afterAutospacing="0" w:line="360" w:lineRule="auto"/>
              <w:jc w:val="both"/>
              <w:rPr>
                <w:color w:val="000000"/>
                <w:kern w:val="2"/>
                <w:sz w:val="21"/>
                <w:szCs w:val="21"/>
              </w:rPr>
            </w:pP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737" w:type="dxa"/>
            <w:vMerge w:val="continue"/>
            <w:vAlign w:val="center"/>
          </w:tcPr>
          <w:p>
            <w:pPr>
              <w:widowControl/>
              <w:autoSpaceDE w:val="0"/>
              <w:autoSpaceDN w:val="0"/>
              <w:adjustRightInd w:val="0"/>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5" w:type="dxa"/>
            <w:vAlign w:val="center"/>
          </w:tcPr>
          <w:p>
            <w:pPr>
              <w:jc w:val="center"/>
              <w:rPr>
                <w:rFonts w:hint="eastAsia" w:ascii="仿宋" w:hAnsi="仿宋" w:eastAsia="仿宋" w:cs="仿宋"/>
                <w:sz w:val="24"/>
                <w:szCs w:val="24"/>
              </w:rPr>
            </w:pPr>
            <w:r>
              <w:rPr>
                <w:color w:val="000000"/>
                <w:sz w:val="21"/>
                <w:szCs w:val="21"/>
                <w:lang w:bidi="ar"/>
              </w:rPr>
              <w:t>暗杆闸阀（DN</w:t>
            </w:r>
            <w:r>
              <w:rPr>
                <w:rFonts w:hint="eastAsia"/>
                <w:color w:val="000000"/>
                <w:sz w:val="21"/>
                <w:szCs w:val="21"/>
                <w:lang w:bidi="ar"/>
              </w:rPr>
              <w:t>5</w:t>
            </w:r>
            <w:r>
              <w:rPr>
                <w:color w:val="000000"/>
                <w:sz w:val="21"/>
                <w:szCs w:val="21"/>
                <w:lang w:bidi="ar"/>
              </w:rPr>
              <w:t>0）</w:t>
            </w:r>
          </w:p>
        </w:tc>
        <w:tc>
          <w:tcPr>
            <w:tcW w:w="5564" w:type="dxa"/>
            <w:vMerge w:val="continue"/>
            <w:vAlign w:val="center"/>
          </w:tcPr>
          <w:p>
            <w:pPr>
              <w:pStyle w:val="8"/>
              <w:autoSpaceDE w:val="0"/>
              <w:spacing w:beforeAutospacing="0" w:afterAutospacing="0" w:line="360" w:lineRule="auto"/>
              <w:jc w:val="both"/>
              <w:rPr>
                <w:color w:val="000000"/>
                <w:kern w:val="2"/>
                <w:sz w:val="21"/>
                <w:szCs w:val="21"/>
              </w:rPr>
            </w:pP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737" w:type="dxa"/>
            <w:vMerge w:val="continue"/>
            <w:vAlign w:val="center"/>
          </w:tcPr>
          <w:p>
            <w:pPr>
              <w:widowControl/>
              <w:autoSpaceDE w:val="0"/>
              <w:autoSpaceDN w:val="0"/>
              <w:adjustRightInd w:val="0"/>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5" w:type="dxa"/>
            <w:vAlign w:val="center"/>
          </w:tcPr>
          <w:p>
            <w:pPr>
              <w:jc w:val="center"/>
              <w:rPr>
                <w:color w:val="000000"/>
                <w:sz w:val="21"/>
                <w:szCs w:val="21"/>
                <w:lang w:bidi="ar"/>
              </w:rPr>
            </w:pPr>
            <w:r>
              <w:rPr>
                <w:color w:val="000000"/>
                <w:sz w:val="21"/>
                <w:szCs w:val="21"/>
                <w:lang w:bidi="ar"/>
              </w:rPr>
              <w:t>新建</w:t>
            </w:r>
            <w:r>
              <w:rPr>
                <w:rFonts w:hint="eastAsia"/>
                <w:color w:val="000000"/>
                <w:sz w:val="21"/>
                <w:szCs w:val="21"/>
                <w:lang w:bidi="ar"/>
              </w:rPr>
              <w:t>窨井</w:t>
            </w:r>
          </w:p>
        </w:tc>
        <w:tc>
          <w:tcPr>
            <w:tcW w:w="5564" w:type="dxa"/>
            <w:vAlign w:val="center"/>
          </w:tcPr>
          <w:p>
            <w:pPr>
              <w:pStyle w:val="8"/>
              <w:autoSpaceDE w:val="0"/>
              <w:spacing w:beforeAutospacing="0" w:afterAutospacing="0" w:line="360" w:lineRule="auto"/>
              <w:jc w:val="both"/>
              <w:rPr>
                <w:color w:val="000000"/>
                <w:kern w:val="2"/>
                <w:sz w:val="21"/>
                <w:szCs w:val="21"/>
              </w:rPr>
            </w:pPr>
            <w:r>
              <w:rPr>
                <w:color w:val="000000"/>
                <w:kern w:val="2"/>
                <w:sz w:val="21"/>
                <w:szCs w:val="21"/>
              </w:rPr>
              <w:t>表井</w:t>
            </w:r>
            <w:r>
              <w:rPr>
                <w:rFonts w:hint="eastAsia"/>
                <w:color w:val="000000"/>
                <w:kern w:val="2"/>
                <w:sz w:val="21"/>
                <w:szCs w:val="21"/>
              </w:rPr>
              <w:t>、阀门井</w:t>
            </w:r>
            <w:r>
              <w:rPr>
                <w:color w:val="000000"/>
                <w:kern w:val="2"/>
                <w:sz w:val="21"/>
                <w:szCs w:val="21"/>
              </w:rPr>
              <w:t>开挖、砌筑，井盖按现场情况选用承重（24T）或非承重型，井盖材质选用球墨铸铁井盖或承重水泥井盖或复合材料井盖。</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737"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5" w:type="dxa"/>
            <w:vAlign w:val="center"/>
          </w:tcPr>
          <w:p>
            <w:pPr>
              <w:jc w:val="center"/>
              <w:rPr>
                <w:color w:val="000000"/>
                <w:sz w:val="21"/>
                <w:szCs w:val="21"/>
                <w:lang w:bidi="ar"/>
              </w:rPr>
            </w:pPr>
            <w:r>
              <w:rPr>
                <w:rFonts w:hint="eastAsia" w:ascii="宋体" w:hAnsi="宋体" w:cs="宋体"/>
                <w:sz w:val="21"/>
                <w:szCs w:val="21"/>
              </w:rPr>
              <w:t>管线核实与图纸绘制技术服务费</w:t>
            </w:r>
          </w:p>
        </w:tc>
        <w:tc>
          <w:tcPr>
            <w:tcW w:w="5564" w:type="dxa"/>
            <w:vAlign w:val="center"/>
          </w:tcPr>
          <w:p>
            <w:pPr>
              <w:pStyle w:val="8"/>
              <w:autoSpaceDE w:val="0"/>
              <w:spacing w:beforeAutospacing="0" w:afterAutospacing="0" w:line="360" w:lineRule="auto"/>
              <w:jc w:val="both"/>
              <w:rPr>
                <w:color w:val="000000"/>
                <w:kern w:val="2"/>
                <w:sz w:val="21"/>
                <w:szCs w:val="21"/>
              </w:rPr>
            </w:pPr>
            <w:r>
              <w:rPr>
                <w:rFonts w:hint="eastAsia" w:ascii="宋体" w:hAnsi="宋体" w:cs="宋体"/>
                <w:sz w:val="21"/>
                <w:szCs w:val="21"/>
              </w:rPr>
              <w:t>复核学校原管网图准确度，完善分区建模，并根据工程完工情况完善图纸，行成CAD修正图</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color w:val="000000"/>
                <w:kern w:val="0"/>
                <w:sz w:val="21"/>
                <w:szCs w:val="21"/>
              </w:rPr>
              <w:t>1</w:t>
            </w:r>
          </w:p>
        </w:tc>
        <w:tc>
          <w:tcPr>
            <w:tcW w:w="737"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5" w:type="dxa"/>
            <w:vAlign w:val="center"/>
          </w:tcPr>
          <w:p>
            <w:pPr>
              <w:jc w:val="center"/>
              <w:rPr>
                <w:color w:val="000000"/>
                <w:sz w:val="21"/>
                <w:szCs w:val="21"/>
                <w:lang w:bidi="ar"/>
              </w:rPr>
            </w:pPr>
            <w:r>
              <w:rPr>
                <w:rFonts w:hint="eastAsia" w:ascii="宋体" w:hAnsi="宋体" w:cs="宋体"/>
                <w:sz w:val="21"/>
                <w:szCs w:val="21"/>
              </w:rPr>
              <w:t>节水监控分区大屏</w:t>
            </w:r>
          </w:p>
        </w:tc>
        <w:tc>
          <w:tcPr>
            <w:tcW w:w="5564" w:type="dxa"/>
            <w:vAlign w:val="center"/>
          </w:tcPr>
          <w:p>
            <w:pPr>
              <w:pStyle w:val="8"/>
              <w:autoSpaceDE w:val="0"/>
              <w:spacing w:beforeAutospacing="0" w:afterAutospacing="0" w:line="360" w:lineRule="auto"/>
              <w:jc w:val="both"/>
              <w:rPr>
                <w:color w:val="000000"/>
                <w:kern w:val="2"/>
                <w:sz w:val="21"/>
                <w:szCs w:val="21"/>
              </w:rPr>
            </w:pPr>
            <w:r>
              <w:rPr>
                <w:rFonts w:hint="eastAsia" w:ascii="宋体" w:hAnsi="宋体" w:cs="宋体"/>
                <w:sz w:val="21"/>
                <w:szCs w:val="21"/>
              </w:rPr>
              <w:t>节水大屏：管网用水及分区大屏漏损展示；75寸</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color w:val="000000"/>
                <w:kern w:val="0"/>
                <w:sz w:val="21"/>
                <w:szCs w:val="21"/>
              </w:rPr>
              <w:t>1</w:t>
            </w:r>
          </w:p>
        </w:tc>
        <w:tc>
          <w:tcPr>
            <w:tcW w:w="737"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5" w:type="dxa"/>
            <w:vAlign w:val="center"/>
          </w:tcPr>
          <w:p>
            <w:pPr>
              <w:jc w:val="center"/>
              <w:rPr>
                <w:color w:val="000000"/>
                <w:sz w:val="21"/>
                <w:szCs w:val="21"/>
                <w:lang w:bidi="ar"/>
              </w:rPr>
            </w:pPr>
            <w:r>
              <w:rPr>
                <w:color w:val="000000"/>
                <w:kern w:val="0"/>
                <w:sz w:val="21"/>
                <w:szCs w:val="21"/>
              </w:rPr>
              <w:t>检漏服务</w:t>
            </w:r>
          </w:p>
        </w:tc>
        <w:tc>
          <w:tcPr>
            <w:tcW w:w="5564" w:type="dxa"/>
            <w:vAlign w:val="center"/>
          </w:tcPr>
          <w:p>
            <w:pPr>
              <w:pStyle w:val="8"/>
              <w:autoSpaceDE w:val="0"/>
              <w:spacing w:beforeAutospacing="0" w:afterAutospacing="0" w:line="360" w:lineRule="auto"/>
              <w:jc w:val="both"/>
              <w:rPr>
                <w:color w:val="000000"/>
                <w:kern w:val="2"/>
                <w:sz w:val="21"/>
                <w:szCs w:val="21"/>
              </w:rPr>
            </w:pPr>
            <w:r>
              <w:rPr>
                <w:rFonts w:hint="eastAsia"/>
                <w:color w:val="000000"/>
                <w:sz w:val="21"/>
                <w:szCs w:val="21"/>
              </w:rPr>
              <w:t>建设期</w:t>
            </w:r>
            <w:r>
              <w:rPr>
                <w:color w:val="000000"/>
                <w:sz w:val="21"/>
                <w:szCs w:val="21"/>
              </w:rPr>
              <w:t>提供专业</w:t>
            </w:r>
            <w:r>
              <w:rPr>
                <w:rFonts w:hint="eastAsia"/>
                <w:color w:val="000000"/>
                <w:sz w:val="21"/>
                <w:szCs w:val="21"/>
              </w:rPr>
              <w:t>、全面</w:t>
            </w:r>
            <w:r>
              <w:rPr>
                <w:color w:val="000000"/>
                <w:sz w:val="21"/>
                <w:szCs w:val="21"/>
              </w:rPr>
              <w:t>的检漏服务支持</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color w:val="000000"/>
                <w:kern w:val="0"/>
                <w:sz w:val="21"/>
                <w:szCs w:val="21"/>
              </w:rPr>
              <w:t>1</w:t>
            </w:r>
          </w:p>
        </w:tc>
        <w:tc>
          <w:tcPr>
            <w:tcW w:w="737"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5" w:type="dxa"/>
            <w:vAlign w:val="center"/>
          </w:tcPr>
          <w:p>
            <w:pPr>
              <w:jc w:val="center"/>
              <w:rPr>
                <w:color w:val="000000"/>
                <w:sz w:val="21"/>
                <w:szCs w:val="21"/>
                <w:lang w:bidi="ar"/>
              </w:rPr>
            </w:pPr>
            <w:r>
              <w:rPr>
                <w:rFonts w:hint="eastAsia"/>
                <w:color w:val="000000"/>
                <w:kern w:val="0"/>
                <w:sz w:val="21"/>
                <w:szCs w:val="21"/>
              </w:rPr>
              <w:t>建设期</w:t>
            </w:r>
            <w:r>
              <w:rPr>
                <w:color w:val="000000"/>
                <w:kern w:val="0"/>
                <w:sz w:val="21"/>
                <w:szCs w:val="21"/>
              </w:rPr>
              <w:t>修漏开挖等不确定工程</w:t>
            </w:r>
          </w:p>
        </w:tc>
        <w:tc>
          <w:tcPr>
            <w:tcW w:w="5564" w:type="dxa"/>
            <w:vAlign w:val="center"/>
          </w:tcPr>
          <w:p>
            <w:pPr>
              <w:pStyle w:val="8"/>
              <w:autoSpaceDE w:val="0"/>
              <w:spacing w:beforeAutospacing="0" w:afterAutospacing="0" w:line="360" w:lineRule="auto"/>
              <w:jc w:val="both"/>
              <w:rPr>
                <w:color w:val="000000"/>
                <w:kern w:val="2"/>
                <w:sz w:val="21"/>
                <w:szCs w:val="21"/>
              </w:rPr>
            </w:pPr>
            <w:r>
              <w:rPr>
                <w:rFonts w:hint="eastAsia"/>
                <w:color w:val="000000"/>
                <w:sz w:val="21"/>
                <w:szCs w:val="21"/>
              </w:rPr>
              <w:t>建设期</w:t>
            </w:r>
            <w:r>
              <w:rPr>
                <w:color w:val="000000"/>
                <w:sz w:val="21"/>
                <w:szCs w:val="21"/>
              </w:rPr>
              <w:t>修漏过程中产生的费用</w:t>
            </w:r>
            <w:r>
              <w:rPr>
                <w:rFonts w:hint="eastAsia"/>
                <w:color w:val="000000"/>
                <w:sz w:val="21"/>
                <w:szCs w:val="21"/>
              </w:rPr>
              <w:t>，含维修材料与人工，地面开挖与回填以及路面修复等全部</w:t>
            </w:r>
            <w:r>
              <w:rPr>
                <w:color w:val="000000"/>
                <w:sz w:val="21"/>
                <w:szCs w:val="21"/>
              </w:rPr>
              <w:t>；</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color w:val="000000"/>
                <w:kern w:val="0"/>
                <w:sz w:val="21"/>
                <w:szCs w:val="21"/>
              </w:rPr>
              <w:t>1</w:t>
            </w:r>
          </w:p>
        </w:tc>
        <w:tc>
          <w:tcPr>
            <w:tcW w:w="737"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5" w:type="dxa"/>
            <w:vAlign w:val="center"/>
          </w:tcPr>
          <w:p>
            <w:pPr>
              <w:jc w:val="center"/>
              <w:rPr>
                <w:color w:val="000000"/>
                <w:sz w:val="21"/>
                <w:szCs w:val="21"/>
                <w:lang w:bidi="ar"/>
              </w:rPr>
            </w:pPr>
            <w:r>
              <w:rPr>
                <w:color w:val="000000"/>
                <w:kern w:val="0"/>
                <w:sz w:val="21"/>
                <w:szCs w:val="21"/>
              </w:rPr>
              <w:t>沟槽土方</w:t>
            </w:r>
          </w:p>
        </w:tc>
        <w:tc>
          <w:tcPr>
            <w:tcW w:w="5564" w:type="dxa"/>
            <w:vAlign w:val="center"/>
          </w:tcPr>
          <w:p>
            <w:pPr>
              <w:pStyle w:val="8"/>
              <w:autoSpaceDE w:val="0"/>
              <w:spacing w:beforeAutospacing="0" w:afterAutospacing="0" w:line="360" w:lineRule="auto"/>
              <w:jc w:val="both"/>
              <w:rPr>
                <w:color w:val="000000"/>
                <w:kern w:val="2"/>
                <w:sz w:val="21"/>
                <w:szCs w:val="21"/>
              </w:rPr>
            </w:pPr>
            <w:r>
              <w:rPr>
                <w:color w:val="000000"/>
                <w:sz w:val="21"/>
                <w:szCs w:val="21"/>
              </w:rPr>
              <w:t>机械开挖，回填，植被恢复</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rFonts w:hint="eastAsia"/>
                <w:color w:val="000000"/>
                <w:kern w:val="0"/>
                <w:sz w:val="21"/>
                <w:szCs w:val="21"/>
              </w:rPr>
              <w:t>1</w:t>
            </w:r>
          </w:p>
        </w:tc>
        <w:tc>
          <w:tcPr>
            <w:tcW w:w="737"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rFonts w:hint="eastAsia"/>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5" w:type="dxa"/>
            <w:vAlign w:val="center"/>
          </w:tcPr>
          <w:p>
            <w:pPr>
              <w:jc w:val="center"/>
              <w:rPr>
                <w:color w:val="000000"/>
                <w:sz w:val="21"/>
                <w:szCs w:val="21"/>
                <w:lang w:bidi="ar"/>
              </w:rPr>
            </w:pPr>
            <w:r>
              <w:rPr>
                <w:color w:val="000000"/>
                <w:kern w:val="0"/>
                <w:sz w:val="21"/>
                <w:szCs w:val="21"/>
              </w:rPr>
              <w:t>过路工程</w:t>
            </w:r>
          </w:p>
        </w:tc>
        <w:tc>
          <w:tcPr>
            <w:tcW w:w="5564" w:type="dxa"/>
            <w:vAlign w:val="center"/>
          </w:tcPr>
          <w:p>
            <w:pPr>
              <w:pStyle w:val="8"/>
              <w:autoSpaceDE w:val="0"/>
              <w:spacing w:beforeAutospacing="0" w:afterAutospacing="0" w:line="360" w:lineRule="auto"/>
              <w:jc w:val="both"/>
              <w:rPr>
                <w:color w:val="000000"/>
                <w:kern w:val="2"/>
                <w:sz w:val="21"/>
                <w:szCs w:val="21"/>
              </w:rPr>
            </w:pPr>
            <w:r>
              <w:rPr>
                <w:color w:val="000000"/>
                <w:sz w:val="21"/>
                <w:szCs w:val="21"/>
              </w:rPr>
              <w:t>沥青路面破除，开凿，恢复</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rFonts w:hint="eastAsia"/>
                <w:color w:val="000000"/>
                <w:kern w:val="0"/>
                <w:sz w:val="21"/>
                <w:szCs w:val="21"/>
              </w:rPr>
              <w:t>1</w:t>
            </w:r>
          </w:p>
        </w:tc>
        <w:tc>
          <w:tcPr>
            <w:tcW w:w="737"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rFonts w:hint="eastAsia"/>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255" w:type="dxa"/>
            <w:vAlign w:val="center"/>
          </w:tcPr>
          <w:p>
            <w:pPr>
              <w:jc w:val="center"/>
              <w:rPr>
                <w:color w:val="000000"/>
                <w:sz w:val="21"/>
                <w:szCs w:val="21"/>
                <w:lang w:bidi="ar"/>
              </w:rPr>
            </w:pPr>
            <w:r>
              <w:rPr>
                <w:color w:val="000000"/>
                <w:kern w:val="0"/>
                <w:sz w:val="21"/>
                <w:szCs w:val="21"/>
              </w:rPr>
              <w:t>路肩及辅导工程</w:t>
            </w:r>
          </w:p>
        </w:tc>
        <w:tc>
          <w:tcPr>
            <w:tcW w:w="5564" w:type="dxa"/>
            <w:vAlign w:val="center"/>
          </w:tcPr>
          <w:p>
            <w:pPr>
              <w:pStyle w:val="8"/>
              <w:autoSpaceDE w:val="0"/>
              <w:spacing w:beforeAutospacing="0" w:afterAutospacing="0" w:line="360" w:lineRule="auto"/>
              <w:jc w:val="both"/>
              <w:rPr>
                <w:color w:val="000000"/>
                <w:kern w:val="2"/>
                <w:sz w:val="21"/>
                <w:szCs w:val="21"/>
              </w:rPr>
            </w:pPr>
            <w:r>
              <w:rPr>
                <w:color w:val="000000"/>
                <w:sz w:val="21"/>
                <w:szCs w:val="21"/>
              </w:rPr>
              <w:t>地砖破除，开挖，恢复</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rFonts w:hint="eastAsia"/>
                <w:color w:val="000000"/>
                <w:kern w:val="0"/>
                <w:sz w:val="21"/>
                <w:szCs w:val="21"/>
              </w:rPr>
              <w:t>1</w:t>
            </w:r>
          </w:p>
        </w:tc>
        <w:tc>
          <w:tcPr>
            <w:tcW w:w="737"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rFonts w:hint="eastAsia"/>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5" w:type="dxa"/>
            <w:vAlign w:val="center"/>
          </w:tcPr>
          <w:p>
            <w:pPr>
              <w:jc w:val="center"/>
              <w:rPr>
                <w:color w:val="000000"/>
                <w:sz w:val="21"/>
                <w:szCs w:val="21"/>
                <w:lang w:bidi="ar"/>
              </w:rPr>
            </w:pPr>
            <w:r>
              <w:rPr>
                <w:rFonts w:hint="eastAsia"/>
                <w:color w:val="000000"/>
                <w:kern w:val="0"/>
                <w:sz w:val="21"/>
                <w:szCs w:val="21"/>
              </w:rPr>
              <w:t>太阳能板</w:t>
            </w:r>
            <w:r>
              <w:rPr>
                <w:color w:val="000000"/>
                <w:kern w:val="0"/>
                <w:sz w:val="21"/>
                <w:szCs w:val="21"/>
              </w:rPr>
              <w:t>+</w:t>
            </w:r>
            <w:r>
              <w:rPr>
                <w:rFonts w:hint="eastAsia"/>
                <w:color w:val="000000"/>
                <w:kern w:val="0"/>
                <w:sz w:val="21"/>
                <w:szCs w:val="21"/>
              </w:rPr>
              <w:t>蓄电池</w:t>
            </w:r>
          </w:p>
        </w:tc>
        <w:tc>
          <w:tcPr>
            <w:tcW w:w="5564" w:type="dxa"/>
            <w:vAlign w:val="center"/>
          </w:tcPr>
          <w:p>
            <w:pPr>
              <w:widowControl/>
              <w:jc w:val="left"/>
              <w:textAlignment w:val="center"/>
              <w:rPr>
                <w:color w:val="000000"/>
                <w:kern w:val="0"/>
                <w:sz w:val="21"/>
                <w:szCs w:val="21"/>
              </w:rPr>
            </w:pPr>
            <w:r>
              <w:rPr>
                <w:rFonts w:hint="eastAsia"/>
                <w:color w:val="000000"/>
                <w:kern w:val="0"/>
                <w:sz w:val="21"/>
                <w:szCs w:val="21"/>
              </w:rPr>
              <w:t>1.蓄电池：</w:t>
            </w:r>
            <w:r>
              <w:rPr>
                <w:color w:val="000000"/>
                <w:kern w:val="0"/>
                <w:sz w:val="21"/>
                <w:szCs w:val="21"/>
              </w:rPr>
              <w:t xml:space="preserve">120W/60AH </w:t>
            </w:r>
          </w:p>
          <w:p>
            <w:pPr>
              <w:pStyle w:val="8"/>
              <w:autoSpaceDE w:val="0"/>
              <w:spacing w:beforeAutospacing="0" w:afterAutospacing="0" w:line="360" w:lineRule="auto"/>
              <w:jc w:val="both"/>
              <w:rPr>
                <w:color w:val="000000"/>
                <w:kern w:val="2"/>
                <w:sz w:val="21"/>
                <w:szCs w:val="21"/>
              </w:rPr>
            </w:pPr>
            <w:r>
              <w:rPr>
                <w:rFonts w:hint="eastAsia"/>
                <w:color w:val="000000"/>
                <w:sz w:val="21"/>
                <w:szCs w:val="21"/>
              </w:rPr>
              <w:t>2.立柱</w:t>
            </w:r>
            <w:r>
              <w:rPr>
                <w:color w:val="000000"/>
                <w:sz w:val="21"/>
                <w:szCs w:val="21"/>
              </w:rPr>
              <w:t>2.5</w:t>
            </w:r>
            <w:r>
              <w:rPr>
                <w:rFonts w:hint="eastAsia"/>
                <w:color w:val="000000"/>
                <w:sz w:val="21"/>
                <w:szCs w:val="21"/>
              </w:rPr>
              <w:t>米</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rFonts w:hint="eastAsia"/>
                <w:color w:val="000000"/>
                <w:kern w:val="0"/>
                <w:sz w:val="21"/>
                <w:szCs w:val="21"/>
              </w:rPr>
              <w:t>1</w:t>
            </w:r>
          </w:p>
        </w:tc>
        <w:tc>
          <w:tcPr>
            <w:tcW w:w="737"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rFonts w:hint="eastAsia"/>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5" w:type="dxa"/>
            <w:vAlign w:val="center"/>
          </w:tcPr>
          <w:p>
            <w:pPr>
              <w:jc w:val="center"/>
              <w:rPr>
                <w:color w:val="000000"/>
                <w:sz w:val="21"/>
                <w:szCs w:val="21"/>
                <w:lang w:bidi="ar"/>
              </w:rPr>
            </w:pPr>
            <w:r>
              <w:rPr>
                <w:rFonts w:hint="eastAsia"/>
                <w:color w:val="000000"/>
                <w:kern w:val="0"/>
                <w:sz w:val="21"/>
                <w:szCs w:val="21"/>
              </w:rPr>
              <w:t>综合维保服务</w:t>
            </w:r>
          </w:p>
        </w:tc>
        <w:tc>
          <w:tcPr>
            <w:tcW w:w="5564" w:type="dxa"/>
            <w:vAlign w:val="center"/>
          </w:tcPr>
          <w:p>
            <w:pPr>
              <w:widowControl/>
              <w:jc w:val="left"/>
              <w:textAlignment w:val="center"/>
              <w:rPr>
                <w:color w:val="000000"/>
                <w:kern w:val="0"/>
                <w:sz w:val="21"/>
                <w:szCs w:val="21"/>
              </w:rPr>
            </w:pPr>
            <w:r>
              <w:rPr>
                <w:rFonts w:hint="eastAsia"/>
                <w:color w:val="000000"/>
                <w:kern w:val="0"/>
                <w:sz w:val="21"/>
                <w:szCs w:val="21"/>
              </w:rPr>
              <w:t>根据告警信息，全年不限次数进场查漏，控制夜间小流量达到合同约定阈值，降低单位年用水量；对漏水点开展定位工作，其余工作包括：</w:t>
            </w:r>
          </w:p>
          <w:p>
            <w:pPr>
              <w:widowControl/>
              <w:jc w:val="left"/>
              <w:textAlignment w:val="center"/>
              <w:rPr>
                <w:color w:val="000000"/>
                <w:kern w:val="0"/>
                <w:sz w:val="21"/>
                <w:szCs w:val="21"/>
              </w:rPr>
            </w:pPr>
            <w:r>
              <w:rPr>
                <w:rFonts w:hint="eastAsia"/>
                <w:color w:val="000000"/>
                <w:kern w:val="0"/>
                <w:sz w:val="21"/>
                <w:szCs w:val="21"/>
              </w:rPr>
              <w:t>1.每日用水量系统巡查，每周一次水量表制作发微信群；</w:t>
            </w:r>
          </w:p>
          <w:p>
            <w:pPr>
              <w:widowControl/>
              <w:jc w:val="left"/>
              <w:textAlignment w:val="center"/>
              <w:rPr>
                <w:color w:val="000000"/>
                <w:kern w:val="0"/>
                <w:sz w:val="21"/>
                <w:szCs w:val="21"/>
              </w:rPr>
            </w:pPr>
            <w:r>
              <w:rPr>
                <w:rFonts w:hint="eastAsia"/>
                <w:color w:val="000000"/>
                <w:kern w:val="0"/>
                <w:sz w:val="21"/>
                <w:szCs w:val="21"/>
              </w:rPr>
              <w:t>2.发现问题和业主保持沟通，询问情况，确定问题及故障点；</w:t>
            </w:r>
          </w:p>
          <w:p>
            <w:pPr>
              <w:widowControl/>
              <w:jc w:val="left"/>
              <w:textAlignment w:val="center"/>
              <w:rPr>
                <w:color w:val="000000"/>
                <w:kern w:val="0"/>
                <w:sz w:val="21"/>
                <w:szCs w:val="21"/>
              </w:rPr>
            </w:pPr>
            <w:r>
              <w:rPr>
                <w:rFonts w:hint="eastAsia"/>
                <w:color w:val="000000"/>
                <w:kern w:val="0"/>
                <w:sz w:val="21"/>
                <w:szCs w:val="21"/>
              </w:rPr>
              <w:t>3.针对室外管网漏水问题及时派单上门检测及确定漏水点；</w:t>
            </w:r>
          </w:p>
          <w:p>
            <w:pPr>
              <w:widowControl/>
              <w:jc w:val="left"/>
              <w:textAlignment w:val="center"/>
              <w:rPr>
                <w:color w:val="000000"/>
                <w:kern w:val="0"/>
                <w:sz w:val="21"/>
                <w:szCs w:val="21"/>
              </w:rPr>
            </w:pPr>
            <w:r>
              <w:rPr>
                <w:rFonts w:hint="eastAsia"/>
                <w:color w:val="000000"/>
                <w:kern w:val="0"/>
                <w:sz w:val="21"/>
                <w:szCs w:val="21"/>
              </w:rPr>
              <w:t>4.针对室内的漏水点及设备故障，及时和业主沟通，跟进维修进度；</w:t>
            </w:r>
          </w:p>
          <w:p>
            <w:pPr>
              <w:widowControl/>
              <w:jc w:val="left"/>
              <w:textAlignment w:val="center"/>
              <w:rPr>
                <w:color w:val="000000"/>
                <w:kern w:val="0"/>
                <w:sz w:val="21"/>
                <w:szCs w:val="21"/>
              </w:rPr>
            </w:pPr>
            <w:r>
              <w:rPr>
                <w:rFonts w:hint="eastAsia"/>
                <w:color w:val="000000"/>
                <w:kern w:val="0"/>
                <w:sz w:val="21"/>
                <w:szCs w:val="21"/>
              </w:rPr>
              <w:t>5.针对室内器具的质量问题，故障频发的话，建议学校器具更换采购品牌，选用节水型且可靠的用水器具；</w:t>
            </w:r>
          </w:p>
          <w:p>
            <w:pPr>
              <w:widowControl/>
              <w:jc w:val="left"/>
              <w:textAlignment w:val="center"/>
              <w:rPr>
                <w:color w:val="000000"/>
                <w:kern w:val="0"/>
                <w:sz w:val="21"/>
                <w:szCs w:val="21"/>
              </w:rPr>
            </w:pPr>
            <w:r>
              <w:rPr>
                <w:rFonts w:hint="eastAsia"/>
                <w:color w:val="000000"/>
                <w:kern w:val="0"/>
                <w:sz w:val="21"/>
                <w:szCs w:val="21"/>
              </w:rPr>
              <w:t>6.针对管道及阀门更换，中标人提维修方案，并跟进采购人落实维修；</w:t>
            </w:r>
          </w:p>
          <w:p>
            <w:pPr>
              <w:widowControl/>
              <w:jc w:val="left"/>
              <w:textAlignment w:val="center"/>
              <w:rPr>
                <w:color w:val="000000"/>
                <w:kern w:val="0"/>
                <w:sz w:val="21"/>
                <w:szCs w:val="21"/>
              </w:rPr>
            </w:pPr>
            <w:r>
              <w:rPr>
                <w:rFonts w:hint="eastAsia"/>
                <w:color w:val="000000"/>
                <w:kern w:val="0"/>
                <w:sz w:val="21"/>
                <w:szCs w:val="21"/>
              </w:rPr>
              <w:t>7.通过对学校每日用水、夜间小流量等数据进行分析，分析学校用水是否正常，警惕异常大流量的用水区域，及时与校方确定用水状况；</w:t>
            </w:r>
          </w:p>
          <w:p>
            <w:pPr>
              <w:widowControl/>
              <w:jc w:val="left"/>
              <w:textAlignment w:val="center"/>
              <w:rPr>
                <w:color w:val="000000"/>
                <w:kern w:val="0"/>
                <w:sz w:val="21"/>
                <w:szCs w:val="21"/>
              </w:rPr>
            </w:pPr>
            <w:r>
              <w:rPr>
                <w:rFonts w:hint="eastAsia"/>
                <w:color w:val="000000"/>
                <w:kern w:val="0"/>
                <w:sz w:val="21"/>
                <w:szCs w:val="21"/>
              </w:rPr>
              <w:t>8.根据监测系统告警，一旦发现用水异常或漏损等问题，系统告警，维保人员迅速确定告警信息，及时派工确保在最短时间内解决问题，减少水资源浪费。</w:t>
            </w:r>
          </w:p>
          <w:p>
            <w:pPr>
              <w:widowControl/>
              <w:jc w:val="left"/>
              <w:textAlignment w:val="center"/>
              <w:rPr>
                <w:color w:val="000000"/>
                <w:kern w:val="0"/>
                <w:sz w:val="21"/>
                <w:szCs w:val="21"/>
              </w:rPr>
            </w:pPr>
            <w:r>
              <w:rPr>
                <w:rFonts w:hint="eastAsia"/>
                <w:color w:val="000000"/>
                <w:kern w:val="0"/>
                <w:sz w:val="21"/>
                <w:szCs w:val="21"/>
              </w:rPr>
              <w:t>9.根据运维管理要求，周期性的对学校用水进行总结，阶段性分析用水制情况、维修工作量等开展情况，评估下一阶段用水管控方向、方法。</w:t>
            </w:r>
          </w:p>
          <w:p>
            <w:pPr>
              <w:widowControl/>
              <w:jc w:val="left"/>
              <w:textAlignment w:val="center"/>
              <w:rPr>
                <w:color w:val="000000"/>
                <w:kern w:val="0"/>
                <w:sz w:val="21"/>
                <w:szCs w:val="21"/>
              </w:rPr>
            </w:pPr>
            <w:r>
              <w:rPr>
                <w:rFonts w:hint="eastAsia"/>
                <w:color w:val="000000"/>
                <w:kern w:val="0"/>
                <w:sz w:val="21"/>
                <w:szCs w:val="21"/>
              </w:rPr>
              <w:t>10.时间：5年</w:t>
            </w:r>
          </w:p>
          <w:p>
            <w:pPr>
              <w:pStyle w:val="8"/>
              <w:autoSpaceDE w:val="0"/>
              <w:spacing w:beforeAutospacing="0" w:afterAutospacing="0" w:line="360" w:lineRule="auto"/>
              <w:jc w:val="both"/>
              <w:rPr>
                <w:color w:val="000000"/>
                <w:kern w:val="2"/>
                <w:sz w:val="21"/>
                <w:szCs w:val="21"/>
              </w:rPr>
            </w:pPr>
            <w:r>
              <w:rPr>
                <w:rFonts w:hint="eastAsia"/>
                <w:color w:val="000000"/>
                <w:sz w:val="21"/>
                <w:szCs w:val="21"/>
              </w:rPr>
              <w:t>11.含服务器、数据流量通讯、数据存储服务</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rFonts w:hint="eastAsia"/>
                <w:color w:val="000000"/>
                <w:kern w:val="0"/>
                <w:sz w:val="21"/>
                <w:szCs w:val="21"/>
              </w:rPr>
              <w:t>1</w:t>
            </w:r>
          </w:p>
        </w:tc>
        <w:tc>
          <w:tcPr>
            <w:tcW w:w="737"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rFonts w:hint="eastAsia"/>
                <w:color w:val="000000"/>
                <w:kern w:val="0"/>
                <w:sz w:val="21"/>
                <w:szCs w:val="21"/>
              </w:rPr>
              <w:t>项</w:t>
            </w:r>
          </w:p>
        </w:tc>
      </w:tr>
    </w:tbl>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1</w:t>
      </w:r>
      <w:r>
        <w:rPr>
          <w:rFonts w:hint="eastAsia" w:ascii="仿宋" w:hAnsi="仿宋" w:eastAsia="仿宋" w:cs="仿宋"/>
          <w:kern w:val="0"/>
          <w:sz w:val="32"/>
          <w:szCs w:val="32"/>
          <w:lang w:bidi="ar"/>
        </w:rPr>
        <w:t>、工程量清单中所列的工程数量是最基本的数量要求，仅作为投标的共同基础，具体材料数量以实际需求为准，需做好详细方案勘察，超出数量不另外计费。</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2</w:t>
      </w:r>
      <w:r>
        <w:rPr>
          <w:rFonts w:hint="eastAsia" w:ascii="仿宋" w:hAnsi="仿宋" w:eastAsia="仿宋" w:cs="仿宋"/>
          <w:kern w:val="0"/>
          <w:sz w:val="32"/>
          <w:szCs w:val="32"/>
          <w:lang w:bidi="ar"/>
        </w:rPr>
        <w:t>、招标参数要求中如出现明确数值（包括并不限于产品尺寸、用电量、容积等），均为最低指标要求，投标产品指标参数应不低于该要求，</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3</w:t>
      </w:r>
      <w:r>
        <w:rPr>
          <w:rFonts w:hint="eastAsia" w:ascii="仿宋" w:hAnsi="仿宋" w:eastAsia="仿宋" w:cs="仿宋"/>
          <w:kern w:val="0"/>
          <w:sz w:val="32"/>
          <w:szCs w:val="32"/>
          <w:lang w:bidi="ar"/>
        </w:rPr>
        <w:t>、所有产品均为生产日期一年以内新品，不得使用老旧库存产品。</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3</w:t>
      </w:r>
      <w:r>
        <w:rPr>
          <w:rFonts w:hint="eastAsia" w:ascii="仿宋" w:hAnsi="仿宋" w:eastAsia="仿宋" w:cs="仿宋"/>
          <w:kern w:val="0"/>
          <w:sz w:val="32"/>
          <w:szCs w:val="32"/>
          <w:lang w:bidi="ar"/>
        </w:rPr>
        <w:t>、施工工艺要求：</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1.</w:t>
      </w:r>
      <w:r>
        <w:rPr>
          <w:rFonts w:hint="eastAsia" w:ascii="仿宋" w:hAnsi="仿宋" w:eastAsia="仿宋" w:cs="仿宋"/>
          <w:kern w:val="0"/>
          <w:sz w:val="32"/>
          <w:szCs w:val="32"/>
          <w:lang w:bidi="ar"/>
        </w:rPr>
        <w:t>法兰密封圈不得突出伸入管道内或错位；</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2.</w:t>
      </w:r>
      <w:r>
        <w:rPr>
          <w:rFonts w:hint="eastAsia" w:ascii="仿宋" w:hAnsi="仿宋" w:eastAsia="仿宋" w:cs="仿宋"/>
          <w:kern w:val="0"/>
          <w:sz w:val="32"/>
          <w:szCs w:val="32"/>
          <w:lang w:bidi="ar"/>
        </w:rPr>
        <w:t>安装水表前必须彻底清洗管道，避免碎片损坏水表；</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3.</w:t>
      </w:r>
      <w:r>
        <w:rPr>
          <w:rFonts w:hint="eastAsia" w:ascii="仿宋" w:hAnsi="仿宋" w:eastAsia="仿宋" w:cs="仿宋"/>
          <w:kern w:val="0"/>
          <w:sz w:val="32"/>
          <w:szCs w:val="32"/>
          <w:lang w:bidi="ar"/>
        </w:rPr>
        <w:t>水表水流方向要和管道水流方向一致；</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4.</w:t>
      </w:r>
      <w:r>
        <w:rPr>
          <w:rFonts w:hint="eastAsia" w:ascii="仿宋" w:hAnsi="仿宋" w:eastAsia="仿宋" w:cs="仿宋"/>
          <w:kern w:val="0"/>
          <w:sz w:val="32"/>
          <w:szCs w:val="32"/>
          <w:lang w:bidi="ar"/>
        </w:rPr>
        <w:t>水表安装以后，要缓慢放水充满管道，防止高速水流冲坏水表；</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5.</w:t>
      </w:r>
      <w:r>
        <w:rPr>
          <w:rFonts w:hint="eastAsia" w:ascii="仿宋" w:hAnsi="仿宋" w:eastAsia="仿宋" w:cs="仿宋"/>
          <w:kern w:val="0"/>
          <w:sz w:val="32"/>
          <w:szCs w:val="32"/>
          <w:lang w:bidi="ar"/>
        </w:rPr>
        <w:t>安装位置应保证管道中充满水，气泡不会集中在表内，应避免水表安装在管道的最高点；</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6.</w:t>
      </w:r>
      <w:r>
        <w:rPr>
          <w:rFonts w:hint="eastAsia" w:ascii="仿宋" w:hAnsi="仿宋" w:eastAsia="仿宋" w:cs="仿宋"/>
          <w:kern w:val="0"/>
          <w:sz w:val="32"/>
          <w:szCs w:val="32"/>
          <w:lang w:bidi="ar"/>
        </w:rPr>
        <w:t>应保护水表免受水压冲击；</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7.</w:t>
      </w:r>
      <w:r>
        <w:rPr>
          <w:rFonts w:hint="eastAsia" w:ascii="仿宋" w:hAnsi="仿宋" w:eastAsia="仿宋" w:cs="仿宋"/>
          <w:kern w:val="0"/>
          <w:sz w:val="32"/>
          <w:szCs w:val="32"/>
          <w:lang w:bidi="ar"/>
        </w:rPr>
        <w:t>小口径旋翼式水表必须水平安装，前后或左右倾斜都会导致灵敏度降低。</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8.</w:t>
      </w:r>
      <w:r>
        <w:rPr>
          <w:rFonts w:hint="eastAsia" w:ascii="仿宋" w:hAnsi="仿宋" w:eastAsia="仿宋" w:cs="仿宋"/>
          <w:kern w:val="0"/>
          <w:sz w:val="32"/>
          <w:szCs w:val="32"/>
          <w:lang w:bidi="ar"/>
        </w:rPr>
        <w:t>如因换水表导致井盖、井壁破损的，须自行修复。</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9.</w:t>
      </w:r>
      <w:r>
        <w:rPr>
          <w:rFonts w:hint="eastAsia" w:ascii="仿宋" w:hAnsi="仿宋" w:eastAsia="仿宋" w:cs="仿宋"/>
          <w:kern w:val="0"/>
          <w:sz w:val="32"/>
          <w:szCs w:val="32"/>
          <w:lang w:bidi="ar"/>
        </w:rPr>
        <w:t>根据水表位置安装同尺寸同规格阀门。阀门要求密封圈采用铜合金或不锈钢；闸板采用球磨铸铁或灰铸铁</w:t>
      </w:r>
      <w:r>
        <w:rPr>
          <w:rFonts w:ascii="仿宋" w:hAnsi="仿宋" w:eastAsia="仿宋" w:cs="仿宋"/>
          <w:kern w:val="0"/>
          <w:sz w:val="32"/>
          <w:szCs w:val="32"/>
          <w:lang w:bidi="ar"/>
        </w:rPr>
        <w:t>.</w:t>
      </w:r>
    </w:p>
    <w:p>
      <w:pPr>
        <w:pStyle w:val="2"/>
        <w:spacing w:line="560" w:lineRule="exact"/>
        <w:ind w:firstLine="641" w:firstLineChars="200"/>
        <w:rPr>
          <w:rFonts w:hint="eastAsia" w:ascii="仿宋" w:hAnsi="仿宋" w:eastAsia="仿宋" w:cs="仿宋"/>
          <w:b/>
          <w:bCs/>
          <w:kern w:val="0"/>
          <w:sz w:val="32"/>
          <w:szCs w:val="32"/>
        </w:rPr>
      </w:pPr>
      <w:r>
        <w:rPr>
          <w:rFonts w:ascii="仿宋" w:hAnsi="仿宋" w:eastAsia="仿宋" w:cs="仿宋"/>
          <w:b/>
          <w:bCs/>
          <w:kern w:val="0"/>
          <w:sz w:val="32"/>
          <w:szCs w:val="32"/>
        </w:rPr>
        <w:t>六</w:t>
      </w:r>
      <w:r>
        <w:rPr>
          <w:rFonts w:hint="eastAsia" w:ascii="仿宋" w:hAnsi="仿宋" w:eastAsia="仿宋" w:cs="仿宋"/>
          <w:b/>
          <w:bCs/>
          <w:kern w:val="0"/>
          <w:sz w:val="32"/>
          <w:szCs w:val="32"/>
        </w:rPr>
        <w:t>、文明安全施工要求</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1</w:t>
      </w:r>
      <w:r>
        <w:rPr>
          <w:rFonts w:hint="eastAsia" w:ascii="仿宋" w:hAnsi="仿宋" w:eastAsia="仿宋" w:cs="仿宋"/>
          <w:kern w:val="0"/>
          <w:sz w:val="32"/>
          <w:szCs w:val="32"/>
          <w:lang w:bidi="ar"/>
        </w:rPr>
        <w:t>、中标人应遵守工程建设安全文明施工的有关规定。认真落实各项安全保护措施，并随时接受采购人及有关部门的监督检查。</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2</w:t>
      </w:r>
      <w:r>
        <w:rPr>
          <w:rFonts w:hint="eastAsia" w:ascii="仿宋" w:hAnsi="仿宋" w:eastAsia="仿宋" w:cs="仿宋"/>
          <w:kern w:val="0"/>
          <w:sz w:val="32"/>
          <w:szCs w:val="32"/>
          <w:lang w:bidi="ar"/>
        </w:rPr>
        <w:t>、中标人应对进入施工现场的施工人员进行安全文明施工教育，配备必要的劳动保护用具，保证工程的施工安全和人身安全，特种作业施工人员必须具备相应资质。制定完善的施工组织设计，按照作业要求配备设施设备。</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3</w:t>
      </w:r>
      <w:r>
        <w:rPr>
          <w:rFonts w:hint="eastAsia" w:ascii="仿宋" w:hAnsi="仿宋" w:eastAsia="仿宋" w:cs="仿宋"/>
          <w:kern w:val="0"/>
          <w:sz w:val="32"/>
          <w:szCs w:val="32"/>
          <w:lang w:bidi="ar"/>
        </w:rPr>
        <w:t>、中标人应注意保护施工现场邻近建筑物、交通和附近居民、学生的安全，防止因施工不当使附近居民、学生的人身或财产遭受损失。</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4</w:t>
      </w:r>
      <w:r>
        <w:rPr>
          <w:rFonts w:hint="eastAsia" w:ascii="仿宋" w:hAnsi="仿宋" w:eastAsia="仿宋" w:cs="仿宋"/>
          <w:kern w:val="0"/>
          <w:sz w:val="32"/>
          <w:szCs w:val="32"/>
          <w:lang w:bidi="ar"/>
        </w:rPr>
        <w:t>、由于中标人安全措施不力造成事故的责任和由此发生的费用，由中标人承担。在施工过程中，造成的一切安全事故，由中标人自行承担全部经济责任和法律责任。</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5</w:t>
      </w:r>
      <w:r>
        <w:rPr>
          <w:rFonts w:hint="eastAsia" w:ascii="仿宋" w:hAnsi="仿宋" w:eastAsia="仿宋" w:cs="仿宋"/>
          <w:kern w:val="0"/>
          <w:sz w:val="32"/>
          <w:szCs w:val="32"/>
          <w:lang w:bidi="ar"/>
        </w:rPr>
        <w:t>、中标人必须购买工程险，对项目进行保险；为现场施工人员购买意外险、缴纳社保。如因施工人员未参加保险致采购人遭受损失的，采购人可向中标人追偿。相关资料在合同签订后</w:t>
      </w:r>
      <w:r>
        <w:rPr>
          <w:rFonts w:ascii="仿宋" w:hAnsi="仿宋" w:eastAsia="仿宋" w:cs="仿宋"/>
          <w:kern w:val="0"/>
          <w:sz w:val="32"/>
          <w:szCs w:val="32"/>
          <w:lang w:bidi="ar"/>
        </w:rPr>
        <w:t>5</w:t>
      </w:r>
      <w:r>
        <w:rPr>
          <w:rFonts w:hint="eastAsia" w:ascii="仿宋" w:hAnsi="仿宋" w:eastAsia="仿宋" w:cs="仿宋"/>
          <w:kern w:val="0"/>
          <w:sz w:val="32"/>
          <w:szCs w:val="32"/>
          <w:lang w:bidi="ar"/>
        </w:rPr>
        <w:t>天内提交给采购人，如</w:t>
      </w:r>
      <w:r>
        <w:rPr>
          <w:rFonts w:ascii="仿宋" w:hAnsi="仿宋" w:eastAsia="仿宋" w:cs="仿宋"/>
          <w:kern w:val="0"/>
          <w:sz w:val="32"/>
          <w:szCs w:val="32"/>
          <w:lang w:bidi="ar"/>
        </w:rPr>
        <w:t>5</w:t>
      </w:r>
      <w:r>
        <w:rPr>
          <w:rFonts w:hint="eastAsia" w:ascii="仿宋" w:hAnsi="仿宋" w:eastAsia="仿宋" w:cs="仿宋"/>
          <w:kern w:val="0"/>
          <w:sz w:val="32"/>
          <w:szCs w:val="32"/>
          <w:lang w:bidi="ar"/>
        </w:rPr>
        <w:t>天内无法提供，超期按</w:t>
      </w:r>
      <w:r>
        <w:rPr>
          <w:rFonts w:ascii="仿宋" w:hAnsi="仿宋" w:eastAsia="仿宋" w:cs="仿宋"/>
          <w:kern w:val="0"/>
          <w:sz w:val="32"/>
          <w:szCs w:val="32"/>
          <w:lang w:bidi="ar"/>
        </w:rPr>
        <w:t>1000</w:t>
      </w:r>
      <w:r>
        <w:rPr>
          <w:rFonts w:hint="eastAsia" w:ascii="仿宋" w:hAnsi="仿宋" w:eastAsia="仿宋" w:cs="仿宋"/>
          <w:kern w:val="0"/>
          <w:sz w:val="32"/>
          <w:szCs w:val="32"/>
          <w:lang w:bidi="ar"/>
        </w:rPr>
        <w:t>元</w:t>
      </w:r>
      <w:r>
        <w:rPr>
          <w:rFonts w:ascii="仿宋" w:hAnsi="仿宋" w:eastAsia="仿宋" w:cs="仿宋"/>
          <w:kern w:val="0"/>
          <w:sz w:val="32"/>
          <w:szCs w:val="32"/>
          <w:lang w:bidi="ar"/>
        </w:rPr>
        <w:t>/</w:t>
      </w:r>
      <w:r>
        <w:rPr>
          <w:rFonts w:hint="eastAsia" w:ascii="仿宋" w:hAnsi="仿宋" w:eastAsia="仿宋" w:cs="仿宋"/>
          <w:kern w:val="0"/>
          <w:sz w:val="32"/>
          <w:szCs w:val="32"/>
          <w:lang w:bidi="ar"/>
        </w:rPr>
        <w:t>天进行处罚，直接从履约保证金中扣除，中标人在</w:t>
      </w:r>
      <w:r>
        <w:rPr>
          <w:rFonts w:ascii="仿宋" w:hAnsi="仿宋" w:eastAsia="仿宋" w:cs="仿宋"/>
          <w:kern w:val="0"/>
          <w:sz w:val="32"/>
          <w:szCs w:val="32"/>
          <w:lang w:bidi="ar"/>
        </w:rPr>
        <w:t>3</w:t>
      </w:r>
      <w:r>
        <w:rPr>
          <w:rFonts w:hint="eastAsia" w:ascii="仿宋" w:hAnsi="仿宋" w:eastAsia="仿宋" w:cs="仿宋"/>
          <w:kern w:val="0"/>
          <w:sz w:val="32"/>
          <w:szCs w:val="32"/>
          <w:lang w:bidi="ar"/>
        </w:rPr>
        <w:t>天内整改到位，可退还。如整改期限超期后仍未提供，采购人可终止合同。</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6</w:t>
      </w:r>
      <w:r>
        <w:rPr>
          <w:rFonts w:hint="eastAsia" w:ascii="仿宋" w:hAnsi="仿宋" w:eastAsia="仿宋" w:cs="仿宋"/>
          <w:kern w:val="0"/>
          <w:sz w:val="32"/>
          <w:szCs w:val="32"/>
          <w:lang w:bidi="ar"/>
        </w:rPr>
        <w:t>、中标人在施工全过程中，要认真做好材料和成品的保护，因失窃失火或其他原因而造成的损失均由中标人负责。凡由此而损及采购人利益的，中标人应负责赔偿采购人的损失。</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7</w:t>
      </w:r>
      <w:r>
        <w:rPr>
          <w:rFonts w:hint="eastAsia" w:ascii="仿宋" w:hAnsi="仿宋" w:eastAsia="仿宋" w:cs="仿宋"/>
          <w:kern w:val="0"/>
          <w:sz w:val="32"/>
          <w:szCs w:val="32"/>
          <w:lang w:bidi="ar"/>
        </w:rPr>
        <w:t>、中标人因自行核对确定施工人员具备施工就业相关资质，按照采购人入校要求办理进校流程。</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8</w:t>
      </w:r>
      <w:r>
        <w:rPr>
          <w:rFonts w:hint="eastAsia" w:ascii="仿宋" w:hAnsi="仿宋" w:eastAsia="仿宋" w:cs="仿宋"/>
          <w:kern w:val="0"/>
          <w:sz w:val="32"/>
          <w:szCs w:val="32"/>
          <w:lang w:bidi="ar"/>
        </w:rPr>
        <w:t>、投标时需提供项目团队缴纳社保证明及人员证书，中标后如有新增人员需及时提供相关信息，按照采购人入校要求办理进校流程，未经备案员工不许进场。</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9</w:t>
      </w:r>
      <w:r>
        <w:rPr>
          <w:rFonts w:hint="eastAsia" w:ascii="仿宋" w:hAnsi="仿宋" w:eastAsia="仿宋" w:cs="仿宋"/>
          <w:kern w:val="0"/>
          <w:sz w:val="32"/>
          <w:szCs w:val="32"/>
          <w:lang w:bidi="ar"/>
        </w:rPr>
        <w:t>、合同签订前，采购人可对中标人提供的项目负责人进行审核，如审核不通过，采购人有权要求中标人更换项目负责人。</w:t>
      </w:r>
    </w:p>
    <w:p>
      <w:pPr>
        <w:pStyle w:val="2"/>
        <w:spacing w:line="560" w:lineRule="exact"/>
        <w:ind w:firstLine="641" w:firstLineChars="200"/>
        <w:rPr>
          <w:rFonts w:hint="eastAsia" w:ascii="仿宋" w:hAnsi="仿宋" w:eastAsia="仿宋" w:cs="仿宋"/>
          <w:b/>
          <w:bCs/>
          <w:kern w:val="0"/>
          <w:sz w:val="32"/>
          <w:szCs w:val="32"/>
        </w:rPr>
      </w:pPr>
      <w:r>
        <w:rPr>
          <w:rFonts w:ascii="仿宋" w:hAnsi="仿宋" w:eastAsia="仿宋" w:cs="仿宋"/>
          <w:b/>
          <w:bCs/>
          <w:kern w:val="0"/>
          <w:sz w:val="32"/>
          <w:szCs w:val="32"/>
        </w:rPr>
        <w:t>七</w:t>
      </w:r>
      <w:r>
        <w:rPr>
          <w:rFonts w:hint="eastAsia" w:ascii="仿宋" w:hAnsi="仿宋" w:eastAsia="仿宋" w:cs="仿宋"/>
          <w:b/>
          <w:bCs/>
          <w:kern w:val="0"/>
          <w:sz w:val="32"/>
          <w:szCs w:val="32"/>
        </w:rPr>
        <w:t>、其他</w:t>
      </w:r>
      <w:r>
        <w:rPr>
          <w:rFonts w:ascii="仿宋" w:hAnsi="仿宋" w:eastAsia="仿宋" w:cs="仿宋"/>
          <w:b/>
          <w:bCs/>
          <w:kern w:val="0"/>
          <w:sz w:val="32"/>
          <w:szCs w:val="32"/>
        </w:rPr>
        <w:t xml:space="preserve"> </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1</w:t>
      </w:r>
      <w:r>
        <w:rPr>
          <w:rFonts w:hint="eastAsia" w:ascii="仿宋" w:hAnsi="仿宋" w:eastAsia="仿宋" w:cs="仿宋"/>
          <w:kern w:val="0"/>
          <w:sz w:val="32"/>
          <w:szCs w:val="32"/>
          <w:lang w:bidi="ar"/>
        </w:rPr>
        <w:t>、以上费用含合同履约过程中产生的所有费用。</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2</w:t>
      </w:r>
      <w:r>
        <w:rPr>
          <w:rFonts w:hint="eastAsia" w:ascii="仿宋" w:hAnsi="仿宋" w:eastAsia="仿宋" w:cs="仿宋"/>
          <w:kern w:val="0"/>
          <w:sz w:val="32"/>
          <w:szCs w:val="32"/>
          <w:lang w:bidi="ar"/>
        </w:rPr>
        <w:t>、以上费用均包含在投标报价中。</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3</w:t>
      </w:r>
      <w:r>
        <w:rPr>
          <w:rFonts w:hint="eastAsia" w:ascii="仿宋" w:hAnsi="仿宋" w:eastAsia="仿宋" w:cs="仿宋"/>
          <w:kern w:val="0"/>
          <w:sz w:val="32"/>
          <w:szCs w:val="32"/>
          <w:lang w:bidi="ar"/>
        </w:rPr>
        <w:t>、如有疑问可现场勘察。</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4</w:t>
      </w:r>
      <w:r>
        <w:rPr>
          <w:rFonts w:hint="eastAsia" w:ascii="仿宋" w:hAnsi="仿宋" w:eastAsia="仿宋" w:cs="仿宋"/>
          <w:kern w:val="0"/>
          <w:sz w:val="32"/>
          <w:szCs w:val="32"/>
          <w:lang w:bidi="ar"/>
        </w:rPr>
        <w:t>、验收：验收以本采购文件</w:t>
      </w:r>
      <w:r>
        <w:rPr>
          <w:rFonts w:ascii="仿宋" w:hAnsi="仿宋" w:eastAsia="仿宋" w:cs="仿宋"/>
          <w:kern w:val="0"/>
          <w:sz w:val="32"/>
          <w:szCs w:val="32"/>
          <w:lang w:bidi="ar"/>
        </w:rPr>
        <w:t>中</w:t>
      </w:r>
      <w:r>
        <w:rPr>
          <w:rFonts w:hint="eastAsia" w:ascii="仿宋" w:hAnsi="仿宋" w:eastAsia="仿宋" w:cs="仿宋"/>
          <w:kern w:val="0"/>
          <w:sz w:val="32"/>
          <w:szCs w:val="32"/>
          <w:lang w:bidi="ar"/>
        </w:rPr>
        <w:t>采购内容及技术要求的内容为基本依据，供应商完成技术要求规定的所有工作内容，按采购需求提交所有成果资料，实施进度符合采购要求，经采购人组织验收通过并出具书面验收意见。</w:t>
      </w:r>
    </w:p>
    <w:p>
      <w:pPr>
        <w:spacing w:line="560" w:lineRule="exact"/>
        <w:ind w:firstLine="640" w:firstLineChars="200"/>
        <w:jc w:val="left"/>
        <w:rPr>
          <w:rFonts w:hint="eastAsia" w:ascii="仿宋" w:hAnsi="仿宋" w:eastAsia="仿宋" w:cs="仿宋"/>
          <w:kern w:val="0"/>
          <w:sz w:val="32"/>
          <w:szCs w:val="32"/>
          <w:lang w:bidi="ar"/>
        </w:rPr>
      </w:pPr>
      <w:r>
        <w:rPr>
          <w:rFonts w:ascii="仿宋" w:hAnsi="仿宋" w:eastAsia="仿宋" w:cs="仿宋"/>
          <w:kern w:val="0"/>
          <w:sz w:val="32"/>
          <w:szCs w:val="32"/>
          <w:lang w:bidi="ar"/>
        </w:rPr>
        <w:t>5</w:t>
      </w:r>
      <w:r>
        <w:rPr>
          <w:rFonts w:hint="eastAsia" w:ascii="仿宋" w:hAnsi="仿宋" w:eastAsia="仿宋" w:cs="仿宋"/>
          <w:kern w:val="0"/>
          <w:sz w:val="32"/>
          <w:szCs w:val="32"/>
          <w:lang w:bidi="ar"/>
        </w:rPr>
        <w:t>、付款：详见采购合同。</w:t>
      </w:r>
    </w:p>
    <w:p>
      <w:pPr>
        <w:widowControl/>
        <w:jc w:val="left"/>
      </w:pPr>
      <w:r>
        <w:rPr>
          <w:color w:val="000000"/>
          <w:sz w:val="21"/>
          <w:szCs w:val="24"/>
          <w:lang w:bidi="ar"/>
        </w:rPr>
        <w:br w:type="page"/>
      </w:r>
    </w:p>
    <w:p>
      <w:pPr>
        <w:snapToGrid w:val="0"/>
        <w:spacing w:before="156" w:beforeLines="50" w:line="420" w:lineRule="exact"/>
        <w:jc w:val="center"/>
        <w:rPr>
          <w:rFonts w:hint="eastAsia" w:ascii="宋体" w:hAnsi="宋体" w:cs="宋体"/>
          <w:b/>
          <w:bCs/>
          <w:spacing w:val="-6"/>
          <w:szCs w:val="36"/>
        </w:rPr>
      </w:pPr>
      <w:bookmarkStart w:id="10" w:name="_Hlk37430772"/>
      <w:r>
        <w:rPr>
          <w:rFonts w:ascii="宋体" w:hAnsi="宋体" w:cs="宋体"/>
          <w:b/>
          <w:bCs/>
          <w:spacing w:val="-6"/>
          <w:szCs w:val="36"/>
          <w:lang w:bidi="ar"/>
        </w:rPr>
        <w:t>中国计量大学现代科技</w:t>
      </w:r>
      <w:r>
        <w:rPr>
          <w:rFonts w:hint="eastAsia" w:ascii="宋体" w:hAnsi="宋体" w:cs="宋体"/>
          <w:b/>
          <w:bCs/>
          <w:spacing w:val="-6"/>
          <w:szCs w:val="36"/>
          <w:lang w:bidi="ar"/>
        </w:rPr>
        <w:t>学院合同节水服务项目合同</w:t>
      </w:r>
    </w:p>
    <w:bookmarkEnd w:id="10"/>
    <w:p>
      <w:pPr>
        <w:adjustRightInd w:val="0"/>
        <w:snapToGrid w:val="0"/>
        <w:spacing w:line="400" w:lineRule="exact"/>
        <w:jc w:val="left"/>
        <w:rPr>
          <w:rFonts w:hint="eastAsia" w:hAnsi="宋体" w:cs="宋体"/>
          <w:sz w:val="24"/>
          <w:szCs w:val="28"/>
          <w:lang w:bidi="ar"/>
        </w:rPr>
      </w:pPr>
      <w:r>
        <w:rPr>
          <w:rFonts w:hAnsi="宋体" w:cs="宋体"/>
          <w:sz w:val="24"/>
          <w:szCs w:val="28"/>
          <w:lang w:bidi="ar"/>
        </w:rPr>
        <w:t xml:space="preserve">                                                 </w:t>
      </w:r>
      <w:r>
        <w:rPr>
          <w:rFonts w:hint="eastAsia" w:hAnsi="宋体" w:cs="宋体"/>
          <w:sz w:val="24"/>
          <w:szCs w:val="28"/>
          <w:lang w:bidi="ar"/>
        </w:rPr>
        <w:t>合同编号：</w:t>
      </w:r>
    </w:p>
    <w:p>
      <w:pPr>
        <w:adjustRightInd w:val="0"/>
        <w:snapToGrid w:val="0"/>
        <w:spacing w:line="400" w:lineRule="exact"/>
        <w:jc w:val="left"/>
        <w:rPr>
          <w:color w:val="000000"/>
          <w:sz w:val="24"/>
          <w:szCs w:val="28"/>
        </w:rPr>
      </w:pPr>
      <w:r>
        <w:rPr>
          <w:rFonts w:hint="eastAsia" w:hAnsi="宋体" w:cs="宋体"/>
          <w:color w:val="000000"/>
          <w:sz w:val="24"/>
          <w:szCs w:val="28"/>
          <w:lang w:bidi="ar"/>
        </w:rPr>
        <w:t>签订日期：</w:t>
      </w:r>
      <w:r>
        <w:rPr>
          <w:rFonts w:hAnsi="宋体" w:cs="宋体"/>
          <w:color w:val="000000"/>
          <w:sz w:val="24"/>
          <w:szCs w:val="28"/>
          <w:lang w:bidi="ar"/>
        </w:rPr>
        <w:t xml:space="preserve">     </w:t>
      </w:r>
      <w:r>
        <w:rPr>
          <w:rFonts w:hint="eastAsia" w:hAnsi="宋体" w:cs="宋体"/>
          <w:color w:val="000000"/>
          <w:sz w:val="24"/>
          <w:szCs w:val="28"/>
          <w:lang w:bidi="ar"/>
        </w:rPr>
        <w:t>年</w:t>
      </w:r>
      <w:r>
        <w:rPr>
          <w:rFonts w:hAnsi="宋体" w:cs="宋体"/>
          <w:color w:val="000000"/>
          <w:sz w:val="24"/>
          <w:szCs w:val="28"/>
          <w:lang w:bidi="ar"/>
        </w:rPr>
        <w:t xml:space="preserve">    </w:t>
      </w:r>
      <w:r>
        <w:rPr>
          <w:rFonts w:hint="eastAsia" w:hAnsi="宋体" w:cs="宋体"/>
          <w:color w:val="000000"/>
          <w:sz w:val="24"/>
          <w:szCs w:val="28"/>
          <w:lang w:bidi="ar"/>
        </w:rPr>
        <w:t>月</w:t>
      </w:r>
      <w:r>
        <w:rPr>
          <w:rFonts w:hAnsi="宋体" w:cs="宋体"/>
          <w:color w:val="000000"/>
          <w:sz w:val="24"/>
          <w:szCs w:val="28"/>
          <w:lang w:bidi="ar"/>
        </w:rPr>
        <w:t xml:space="preserve">   </w:t>
      </w:r>
      <w:r>
        <w:rPr>
          <w:rFonts w:hint="eastAsia" w:hAnsi="宋体" w:cs="宋体"/>
          <w:color w:val="000000"/>
          <w:sz w:val="24"/>
          <w:szCs w:val="28"/>
          <w:lang w:bidi="ar"/>
        </w:rPr>
        <w:t>日</w:t>
      </w:r>
    </w:p>
    <w:p>
      <w:pPr>
        <w:adjustRightInd w:val="0"/>
        <w:snapToGrid w:val="0"/>
        <w:spacing w:line="400" w:lineRule="exact"/>
        <w:jc w:val="left"/>
        <w:rPr>
          <w:sz w:val="24"/>
          <w:szCs w:val="28"/>
        </w:rPr>
      </w:pPr>
      <w:r>
        <w:rPr>
          <w:rFonts w:hint="eastAsia" w:hAnsi="宋体" w:cs="宋体"/>
          <w:sz w:val="24"/>
          <w:szCs w:val="28"/>
          <w:lang w:bidi="ar"/>
        </w:rPr>
        <w:t>签订地点：</w:t>
      </w:r>
    </w:p>
    <w:p>
      <w:pPr>
        <w:adjustRightInd w:val="0"/>
        <w:snapToGrid w:val="0"/>
        <w:spacing w:line="400" w:lineRule="exact"/>
        <w:jc w:val="left"/>
        <w:rPr>
          <w:sz w:val="24"/>
          <w:szCs w:val="28"/>
        </w:rPr>
      </w:pPr>
      <w:r>
        <w:rPr>
          <w:rFonts w:hint="eastAsia" w:hAnsi="宋体" w:cs="宋体"/>
          <w:sz w:val="24"/>
          <w:szCs w:val="28"/>
          <w:lang w:bidi="ar"/>
        </w:rPr>
        <w:t>采购方：</w:t>
      </w:r>
      <w:r>
        <w:rPr>
          <w:rFonts w:hAnsi="宋体" w:cs="宋体"/>
          <w:sz w:val="24"/>
          <w:szCs w:val="28"/>
          <w:lang w:bidi="ar"/>
        </w:rPr>
        <w:t xml:space="preserve">                        </w:t>
      </w:r>
      <w:r>
        <w:rPr>
          <w:rFonts w:hint="eastAsia" w:hAnsi="宋体" w:cs="宋体"/>
          <w:sz w:val="24"/>
          <w:szCs w:val="28"/>
          <w:lang w:bidi="ar"/>
        </w:rPr>
        <w:t>（以下简称甲方）</w:t>
      </w:r>
    </w:p>
    <w:p>
      <w:pPr>
        <w:spacing w:line="400" w:lineRule="exact"/>
        <w:jc w:val="left"/>
        <w:rPr>
          <w:spacing w:val="-6"/>
          <w:kern w:val="1"/>
          <w:sz w:val="24"/>
          <w:szCs w:val="28"/>
        </w:rPr>
      </w:pPr>
      <w:r>
        <w:rPr>
          <w:rFonts w:hint="eastAsia" w:hAnsi="宋体" w:cs="宋体"/>
          <w:sz w:val="24"/>
          <w:szCs w:val="28"/>
          <w:lang w:bidi="ar"/>
        </w:rPr>
        <w:t>服务方：</w:t>
      </w:r>
      <w:r>
        <w:rPr>
          <w:rFonts w:hAnsi="宋体" w:cs="宋体"/>
          <w:sz w:val="24"/>
          <w:szCs w:val="28"/>
          <w:lang w:bidi="ar"/>
        </w:rPr>
        <w:t xml:space="preserve">                        </w:t>
      </w:r>
      <w:r>
        <w:rPr>
          <w:rFonts w:hint="eastAsia" w:hAnsi="宋体" w:cs="宋体"/>
          <w:kern w:val="1"/>
          <w:sz w:val="24"/>
          <w:szCs w:val="28"/>
          <w:lang w:bidi="ar"/>
        </w:rPr>
        <w:t>（以</w:t>
      </w:r>
      <w:r>
        <w:rPr>
          <w:rFonts w:hint="eastAsia" w:hAnsi="宋体" w:cs="宋体"/>
          <w:sz w:val="24"/>
          <w:szCs w:val="28"/>
          <w:lang w:bidi="ar"/>
        </w:rPr>
        <w:t>下简称乙方）</w:t>
      </w:r>
    </w:p>
    <w:p>
      <w:pPr>
        <w:pStyle w:val="17"/>
        <w:widowControl/>
        <w:numPr>
          <w:ilvl w:val="0"/>
          <w:numId w:val="2"/>
        </w:numPr>
        <w:adjustRightInd w:val="0"/>
        <w:snapToGrid w:val="0"/>
        <w:spacing w:line="400" w:lineRule="exact"/>
        <w:ind w:firstLineChars="0"/>
        <w:outlineLvl w:val="0"/>
        <w:rPr>
          <w:rFonts w:hint="eastAsia" w:hAnsi="宋体"/>
          <w:b/>
          <w:spacing w:val="-6"/>
          <w:sz w:val="24"/>
          <w:szCs w:val="28"/>
        </w:rPr>
      </w:pPr>
      <w:r>
        <w:rPr>
          <w:rFonts w:hint="eastAsia" w:hAnsi="宋体" w:cs="宋体"/>
          <w:b/>
          <w:spacing w:val="-6"/>
          <w:sz w:val="24"/>
          <w:szCs w:val="28"/>
        </w:rPr>
        <w:t>服务内容</w:t>
      </w:r>
    </w:p>
    <w:tbl>
      <w:tblPr>
        <w:tblStyle w:val="9"/>
        <w:tblW w:w="5016"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54"/>
        <w:gridCol w:w="2474"/>
        <w:gridCol w:w="1186"/>
        <w:gridCol w:w="1721"/>
        <w:gridCol w:w="794"/>
        <w:gridCol w:w="1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272" w:type="pc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exact"/>
              <w:jc w:val="center"/>
              <w:rPr>
                <w:rFonts w:hint="eastAsia" w:hAnsi="宋体"/>
                <w:b/>
                <w:sz w:val="22"/>
                <w:szCs w:val="24"/>
              </w:rPr>
            </w:pPr>
            <w:r>
              <w:rPr>
                <w:rFonts w:hint="eastAsia" w:hAnsi="宋体" w:cs="宋体"/>
                <w:b/>
                <w:sz w:val="22"/>
                <w:szCs w:val="24"/>
                <w:lang w:bidi="ar"/>
              </w:rPr>
              <w:t>序</w:t>
            </w:r>
          </w:p>
          <w:p>
            <w:pPr>
              <w:spacing w:line="360" w:lineRule="exact"/>
              <w:jc w:val="center"/>
              <w:rPr>
                <w:rFonts w:hint="eastAsia" w:hAnsi="宋体"/>
                <w:b/>
                <w:sz w:val="22"/>
                <w:szCs w:val="24"/>
              </w:rPr>
            </w:pPr>
            <w:r>
              <w:rPr>
                <w:rFonts w:hint="eastAsia" w:hAnsi="宋体" w:cs="宋体"/>
                <w:b/>
                <w:sz w:val="22"/>
                <w:szCs w:val="24"/>
                <w:lang w:bidi="ar"/>
              </w:rPr>
              <w:t>号</w:t>
            </w:r>
          </w:p>
        </w:tc>
        <w:tc>
          <w:tcPr>
            <w:tcW w:w="1481" w:type="pc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exact"/>
              <w:jc w:val="center"/>
              <w:rPr>
                <w:rFonts w:hint="eastAsia" w:hAnsi="宋体"/>
                <w:b/>
                <w:sz w:val="22"/>
                <w:szCs w:val="24"/>
              </w:rPr>
            </w:pPr>
            <w:r>
              <w:rPr>
                <w:rFonts w:hint="eastAsia" w:hAnsi="宋体" w:cs="宋体"/>
                <w:b/>
                <w:sz w:val="22"/>
                <w:szCs w:val="24"/>
                <w:lang w:bidi="ar"/>
              </w:rPr>
              <w:t>项目（或类别）</w:t>
            </w:r>
          </w:p>
          <w:p>
            <w:pPr>
              <w:spacing w:line="360" w:lineRule="exact"/>
              <w:jc w:val="center"/>
              <w:rPr>
                <w:rFonts w:hint="eastAsia" w:hAnsi="宋体"/>
                <w:b/>
                <w:sz w:val="22"/>
                <w:szCs w:val="24"/>
              </w:rPr>
            </w:pPr>
            <w:r>
              <w:rPr>
                <w:rFonts w:hint="eastAsia" w:hAnsi="宋体" w:cs="宋体"/>
                <w:b/>
                <w:sz w:val="22"/>
                <w:szCs w:val="24"/>
                <w:lang w:bidi="ar"/>
              </w:rPr>
              <w:t>名称</w:t>
            </w:r>
          </w:p>
        </w:tc>
        <w:tc>
          <w:tcPr>
            <w:tcW w:w="710" w:type="pc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exact"/>
              <w:jc w:val="center"/>
              <w:rPr>
                <w:rFonts w:hint="eastAsia" w:hAnsi="宋体"/>
                <w:b/>
                <w:sz w:val="22"/>
                <w:szCs w:val="24"/>
              </w:rPr>
            </w:pPr>
            <w:r>
              <w:rPr>
                <w:rFonts w:hint="eastAsia" w:hAnsi="宋体" w:cs="宋体"/>
                <w:b/>
                <w:sz w:val="22"/>
                <w:szCs w:val="24"/>
                <w:lang w:bidi="ar"/>
              </w:rPr>
              <w:t>内容</w:t>
            </w:r>
          </w:p>
        </w:tc>
        <w:tc>
          <w:tcPr>
            <w:tcW w:w="1030" w:type="pc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exact"/>
              <w:jc w:val="center"/>
              <w:rPr>
                <w:rFonts w:hint="eastAsia" w:hAnsi="宋体"/>
                <w:b/>
                <w:sz w:val="22"/>
                <w:szCs w:val="24"/>
              </w:rPr>
            </w:pPr>
            <w:r>
              <w:rPr>
                <w:rFonts w:hint="eastAsia" w:hAnsi="宋体" w:cs="宋体"/>
                <w:b/>
                <w:sz w:val="22"/>
                <w:szCs w:val="24"/>
                <w:lang w:bidi="ar"/>
              </w:rPr>
              <w:t>人民币单价（元）</w:t>
            </w:r>
          </w:p>
        </w:tc>
        <w:tc>
          <w:tcPr>
            <w:tcW w:w="475" w:type="pc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exact"/>
              <w:jc w:val="center"/>
              <w:rPr>
                <w:rFonts w:hint="eastAsia" w:hAnsi="宋体"/>
                <w:b/>
                <w:sz w:val="22"/>
                <w:szCs w:val="24"/>
              </w:rPr>
            </w:pPr>
            <w:r>
              <w:rPr>
                <w:rFonts w:hint="eastAsia" w:hAnsi="宋体" w:cs="宋体"/>
                <w:b/>
                <w:sz w:val="22"/>
                <w:szCs w:val="24"/>
                <w:lang w:bidi="ar"/>
              </w:rPr>
              <w:t>数量</w:t>
            </w:r>
          </w:p>
        </w:tc>
        <w:tc>
          <w:tcPr>
            <w:tcW w:w="1029" w:type="pc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exact"/>
              <w:jc w:val="center"/>
              <w:rPr>
                <w:rFonts w:hint="eastAsia" w:hAnsi="宋体"/>
                <w:b/>
                <w:sz w:val="22"/>
                <w:szCs w:val="24"/>
              </w:rPr>
            </w:pPr>
            <w:r>
              <w:rPr>
                <w:rFonts w:hint="eastAsia" w:hAnsi="宋体" w:cs="宋体"/>
                <w:b/>
                <w:sz w:val="22"/>
                <w:szCs w:val="24"/>
                <w:lang w:bidi="ar"/>
              </w:rPr>
              <w:t>人民币小计（元）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272" w:type="pct"/>
            <w:tcBorders>
              <w:top w:val="single" w:color="000000" w:sz="6" w:space="0"/>
              <w:left w:val="single" w:color="000000" w:sz="6" w:space="0"/>
              <w:bottom w:val="single" w:color="000000" w:sz="6" w:space="0"/>
              <w:right w:val="single" w:color="000000" w:sz="6" w:space="0"/>
            </w:tcBorders>
            <w:shd w:val="clear" w:color="auto" w:fill="auto"/>
          </w:tcPr>
          <w:p>
            <w:pPr>
              <w:spacing w:line="360" w:lineRule="exact"/>
              <w:jc w:val="center"/>
              <w:rPr>
                <w:rFonts w:hint="eastAsia" w:ascii="宋体" w:hAnsi="宋体" w:cs="宋体"/>
                <w:sz w:val="24"/>
                <w:szCs w:val="24"/>
              </w:rPr>
            </w:pPr>
            <w:r>
              <w:rPr>
                <w:rFonts w:hint="eastAsia" w:ascii="宋体" w:hAnsi="宋体" w:cs="宋体"/>
                <w:sz w:val="24"/>
                <w:szCs w:val="24"/>
                <w:lang w:bidi="ar"/>
              </w:rPr>
              <w:t>1</w:t>
            </w:r>
          </w:p>
        </w:tc>
        <w:tc>
          <w:tcPr>
            <w:tcW w:w="1481" w:type="pct"/>
            <w:tcBorders>
              <w:top w:val="single" w:color="000000" w:sz="6" w:space="0"/>
              <w:left w:val="single" w:color="000000" w:sz="6" w:space="0"/>
              <w:bottom w:val="single" w:color="000000" w:sz="6" w:space="0"/>
              <w:right w:val="single" w:color="000000" w:sz="6" w:space="0"/>
            </w:tcBorders>
            <w:shd w:val="clear" w:color="auto" w:fill="auto"/>
          </w:tcPr>
          <w:p>
            <w:pPr>
              <w:spacing w:line="360" w:lineRule="exact"/>
              <w:jc w:val="center"/>
              <w:rPr>
                <w:rFonts w:hint="eastAsia" w:ascii="宋体" w:hAnsi="宋体" w:cs="宋体"/>
                <w:sz w:val="24"/>
                <w:szCs w:val="24"/>
              </w:rPr>
            </w:pPr>
          </w:p>
        </w:tc>
        <w:tc>
          <w:tcPr>
            <w:tcW w:w="710" w:type="pct"/>
            <w:tcBorders>
              <w:top w:val="single" w:color="000000" w:sz="6" w:space="0"/>
              <w:left w:val="single" w:color="000000" w:sz="6" w:space="0"/>
              <w:bottom w:val="single" w:color="000000" w:sz="6" w:space="0"/>
              <w:right w:val="single" w:color="000000" w:sz="6" w:space="0"/>
            </w:tcBorders>
            <w:shd w:val="clear" w:color="auto" w:fill="auto"/>
          </w:tcPr>
          <w:p>
            <w:pPr>
              <w:spacing w:line="360" w:lineRule="exact"/>
              <w:jc w:val="center"/>
              <w:rPr>
                <w:rFonts w:hint="eastAsia" w:ascii="宋体" w:hAnsi="宋体" w:cs="宋体"/>
                <w:sz w:val="24"/>
                <w:szCs w:val="24"/>
              </w:rPr>
            </w:pPr>
          </w:p>
        </w:tc>
        <w:tc>
          <w:tcPr>
            <w:tcW w:w="1030" w:type="pc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exact"/>
              <w:jc w:val="center"/>
              <w:rPr>
                <w:rFonts w:hint="eastAsia" w:ascii="宋体" w:hAnsi="宋体" w:cs="宋体"/>
                <w:sz w:val="24"/>
                <w:szCs w:val="24"/>
              </w:rPr>
            </w:pPr>
          </w:p>
        </w:tc>
        <w:tc>
          <w:tcPr>
            <w:tcW w:w="475" w:type="pct"/>
            <w:tcBorders>
              <w:top w:val="single" w:color="000000" w:sz="6" w:space="0"/>
              <w:left w:val="single" w:color="000000" w:sz="6" w:space="0"/>
              <w:bottom w:val="single" w:color="000000" w:sz="6" w:space="0"/>
              <w:right w:val="single" w:color="000000" w:sz="6" w:space="0"/>
            </w:tcBorders>
            <w:shd w:val="clear" w:color="auto" w:fill="auto"/>
          </w:tcPr>
          <w:p>
            <w:pPr>
              <w:spacing w:line="360" w:lineRule="exact"/>
              <w:jc w:val="center"/>
              <w:rPr>
                <w:rFonts w:hint="eastAsia" w:ascii="宋体" w:hAnsi="宋体" w:cs="宋体"/>
                <w:sz w:val="24"/>
                <w:szCs w:val="24"/>
              </w:rPr>
            </w:pPr>
          </w:p>
        </w:tc>
        <w:tc>
          <w:tcPr>
            <w:tcW w:w="1029" w:type="pc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exact"/>
              <w:jc w:val="center"/>
              <w:rPr>
                <w:rFonts w:hint="eastAsia" w:ascii="宋体" w:hAnsi="宋体" w:cs="宋体"/>
                <w:sz w:val="24"/>
                <w:szCs w:val="24"/>
              </w:rPr>
            </w:pPr>
          </w:p>
        </w:tc>
      </w:tr>
    </w:tbl>
    <w:p>
      <w:pPr>
        <w:tabs>
          <w:tab w:val="left" w:pos="6682"/>
        </w:tabs>
        <w:adjustRightInd w:val="0"/>
        <w:snapToGrid w:val="0"/>
        <w:spacing w:line="420" w:lineRule="exact"/>
        <w:ind w:firstLine="416" w:firstLineChars="200"/>
        <w:jc w:val="left"/>
        <w:rPr>
          <w:rFonts w:hint="eastAsia" w:ascii="宋体" w:hAnsi="宋体" w:cs="宋体"/>
          <w:sz w:val="24"/>
          <w:szCs w:val="24"/>
        </w:rPr>
      </w:pPr>
      <w:r>
        <w:rPr>
          <w:rFonts w:hint="eastAsia" w:hAnsi="宋体" w:cs="宋体"/>
          <w:b/>
          <w:spacing w:val="-6"/>
          <w:sz w:val="22"/>
          <w:szCs w:val="28"/>
          <w:lang w:bidi="ar"/>
        </w:rPr>
        <w:t>注：</w:t>
      </w:r>
      <w:r>
        <w:rPr>
          <w:rFonts w:hint="eastAsia" w:ascii="宋体" w:hAnsi="宋体" w:cs="宋体"/>
          <w:sz w:val="24"/>
          <w:szCs w:val="24"/>
          <w:lang w:bidi="ar"/>
        </w:rPr>
        <w:t>1.详细配置清单详见投标文件和承诺表。</w:t>
      </w:r>
      <w:r>
        <w:rPr>
          <w:rFonts w:hint="eastAsia" w:ascii="宋体" w:hAnsi="宋体" w:cs="宋体"/>
          <w:sz w:val="24"/>
          <w:szCs w:val="24"/>
          <w:lang w:bidi="ar"/>
        </w:rPr>
        <w:tab/>
      </w:r>
    </w:p>
    <w:p>
      <w:pPr>
        <w:tabs>
          <w:tab w:val="left" w:pos="6682"/>
        </w:tabs>
        <w:adjustRightInd w:val="0"/>
        <w:snapToGrid w:val="0"/>
        <w:spacing w:line="420" w:lineRule="exact"/>
        <w:ind w:firstLine="480" w:firstLineChars="200"/>
        <w:jc w:val="left"/>
        <w:rPr>
          <w:rFonts w:hint="eastAsia" w:ascii="宋体" w:hAnsi="宋体" w:cs="宋体"/>
          <w:sz w:val="24"/>
          <w:szCs w:val="24"/>
        </w:rPr>
      </w:pPr>
      <w:r>
        <w:rPr>
          <w:rFonts w:hint="eastAsia" w:ascii="宋体" w:hAnsi="宋体" w:cs="宋体"/>
          <w:sz w:val="24"/>
          <w:szCs w:val="24"/>
          <w:lang w:bidi="ar"/>
        </w:rPr>
        <w:t>2.以上合同总价包括将货物运抵甲方指定地点的运费、安装调试及后续维保服务等一切费用。</w:t>
      </w:r>
    </w:p>
    <w:p>
      <w:pPr>
        <w:tabs>
          <w:tab w:val="left" w:pos="6682"/>
        </w:tabs>
        <w:adjustRightInd w:val="0"/>
        <w:snapToGrid w:val="0"/>
        <w:spacing w:line="420" w:lineRule="exact"/>
        <w:ind w:firstLine="480" w:firstLineChars="200"/>
        <w:jc w:val="center"/>
        <w:rPr>
          <w:rFonts w:cs="宋体"/>
          <w:sz w:val="24"/>
          <w:szCs w:val="24"/>
        </w:rPr>
      </w:pPr>
      <w:r>
        <w:rPr>
          <w:rFonts w:hint="eastAsia" w:cs="宋体"/>
          <w:sz w:val="24"/>
          <w:szCs w:val="24"/>
          <w:lang w:bidi="ar"/>
        </w:rPr>
        <w:t>服务内容清单</w:t>
      </w:r>
    </w:p>
    <w:tbl>
      <w:tblPr>
        <w:tblStyle w:val="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
        <w:gridCol w:w="1079"/>
        <w:gridCol w:w="7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rPr>
                <w:rFonts w:hint="eastAsia" w:ascii="宋体" w:hAnsi="宋体" w:cs="宋体"/>
                <w:b/>
                <w:bCs/>
                <w:sz w:val="24"/>
                <w:szCs w:val="24"/>
              </w:rPr>
            </w:pPr>
            <w:r>
              <w:rPr>
                <w:rFonts w:hint="eastAsia" w:ascii="宋体" w:hAnsi="宋体" w:cs="宋体"/>
                <w:b/>
                <w:bCs/>
                <w:sz w:val="24"/>
                <w:szCs w:val="24"/>
                <w:lang w:bidi="ar"/>
              </w:rPr>
              <w:t>序号</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rPr>
                <w:rFonts w:hint="eastAsia" w:ascii="宋体" w:hAnsi="宋体" w:cs="宋体"/>
                <w:b/>
                <w:bCs/>
                <w:sz w:val="24"/>
                <w:szCs w:val="24"/>
              </w:rPr>
            </w:pPr>
            <w:r>
              <w:rPr>
                <w:rFonts w:hint="eastAsia" w:ascii="宋体" w:hAnsi="宋体" w:cs="宋体"/>
                <w:b/>
                <w:bCs/>
                <w:sz w:val="24"/>
                <w:szCs w:val="24"/>
                <w:lang w:bidi="ar"/>
              </w:rPr>
              <w:t>服务内容</w:t>
            </w:r>
          </w:p>
        </w:tc>
        <w:tc>
          <w:tcPr>
            <w:tcW w:w="4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rPr>
                <w:rFonts w:hint="eastAsia" w:ascii="宋体" w:hAnsi="宋体" w:cs="宋体"/>
                <w:b/>
                <w:bCs/>
                <w:sz w:val="24"/>
                <w:szCs w:val="24"/>
              </w:rPr>
            </w:pPr>
            <w:r>
              <w:rPr>
                <w:rFonts w:hint="eastAsia" w:ascii="宋体" w:hAnsi="宋体" w:cs="宋体"/>
                <w:b/>
                <w:bCs/>
                <w:sz w:val="24"/>
                <w:szCs w:val="24"/>
                <w:lang w:bidi="ar"/>
              </w:rPr>
              <w:t>详细技术服务要求及标准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hint="eastAsia" w:ascii="宋体" w:hAnsi="宋体" w:cs="宋体"/>
                <w:sz w:val="24"/>
                <w:szCs w:val="24"/>
              </w:rPr>
            </w:pPr>
            <w:r>
              <w:rPr>
                <w:rFonts w:hint="eastAsia" w:ascii="宋体" w:hAnsi="宋体" w:cs="宋体"/>
                <w:sz w:val="24"/>
                <w:szCs w:val="24"/>
                <w:lang w:bidi="ar"/>
              </w:rPr>
              <w:t>1</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rPr>
                <w:rFonts w:hint="eastAsia" w:ascii="宋体" w:hAnsi="宋体" w:cs="宋体"/>
                <w:sz w:val="24"/>
                <w:szCs w:val="24"/>
              </w:rPr>
            </w:pPr>
            <w:r>
              <w:rPr>
                <w:rFonts w:hint="eastAsia" w:ascii="宋体" w:hAnsi="宋体" w:cs="宋体"/>
                <w:sz w:val="24"/>
                <w:szCs w:val="24"/>
                <w:lang w:bidi="ar"/>
              </w:rPr>
              <w:t>提供用水系统诊断解决方案</w:t>
            </w:r>
          </w:p>
        </w:tc>
        <w:tc>
          <w:tcPr>
            <w:tcW w:w="4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ind w:firstLine="480"/>
              <w:rPr>
                <w:rFonts w:hint="eastAsia" w:ascii="宋体" w:hAnsi="宋体" w:cs="宋体"/>
                <w:sz w:val="24"/>
                <w:szCs w:val="24"/>
              </w:rPr>
            </w:pPr>
            <w:r>
              <w:rPr>
                <w:rFonts w:hint="eastAsia" w:ascii="宋体" w:hAnsi="宋体" w:cs="宋体"/>
                <w:sz w:val="24"/>
                <w:szCs w:val="24"/>
                <w:lang w:bidi="ar"/>
              </w:rPr>
              <w:t>节水服务企业对学院用水情况进行系统分析，分析节水潜力，找出用水问题，并提出项目技术方案。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hint="eastAsia" w:ascii="宋体" w:hAnsi="宋体" w:cs="宋体"/>
                <w:sz w:val="24"/>
                <w:szCs w:val="24"/>
              </w:rPr>
            </w:pPr>
            <w:r>
              <w:rPr>
                <w:rFonts w:hint="eastAsia" w:ascii="宋体" w:hAnsi="宋体" w:cs="宋体"/>
                <w:sz w:val="24"/>
                <w:szCs w:val="24"/>
                <w:lang w:bidi="ar"/>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rPr>
                <w:rFonts w:hint="eastAsia" w:ascii="宋体" w:hAnsi="宋体" w:cs="宋体"/>
                <w:sz w:val="24"/>
                <w:szCs w:val="24"/>
              </w:rPr>
            </w:pPr>
            <w:r>
              <w:rPr>
                <w:rFonts w:hint="eastAsia" w:ascii="宋体" w:hAnsi="宋体" w:cs="宋体"/>
                <w:sz w:val="24"/>
                <w:szCs w:val="24"/>
                <w:lang w:bidi="ar"/>
              </w:rPr>
              <w:t>漏水检测与维修</w:t>
            </w:r>
          </w:p>
        </w:tc>
        <w:tc>
          <w:tcPr>
            <w:tcW w:w="4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ind w:firstLine="480"/>
              <w:rPr>
                <w:rFonts w:hint="eastAsia" w:ascii="宋体" w:hAnsi="宋体" w:cs="宋体"/>
                <w:sz w:val="24"/>
                <w:szCs w:val="24"/>
              </w:rPr>
            </w:pPr>
            <w:r>
              <w:rPr>
                <w:rFonts w:hint="eastAsia" w:ascii="宋体" w:hAnsi="宋体" w:cs="宋体"/>
                <w:sz w:val="24"/>
                <w:szCs w:val="24"/>
                <w:lang w:bidi="ar"/>
              </w:rPr>
              <w:t>在全院范围内进行漏水检测，包括室外管道、室内器具等。通过电子听漏仪、听漏杆等设备检测室外管道漏水点。针对检测到的漏水点进行维修，包括开挖、修复、回填、路面修复等全部内容。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hint="eastAsia" w:ascii="宋体" w:hAnsi="宋体" w:cs="宋体"/>
                <w:sz w:val="24"/>
                <w:szCs w:val="24"/>
              </w:rPr>
            </w:pPr>
            <w:r>
              <w:rPr>
                <w:rFonts w:hint="eastAsia" w:ascii="宋体" w:hAnsi="宋体" w:cs="宋体"/>
                <w:sz w:val="24"/>
                <w:szCs w:val="24"/>
                <w:lang w:bidi="ar"/>
              </w:rPr>
              <w:t>3</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rPr>
                <w:rFonts w:hint="eastAsia" w:ascii="宋体" w:hAnsi="宋体" w:cs="宋体"/>
                <w:sz w:val="24"/>
                <w:szCs w:val="24"/>
              </w:rPr>
            </w:pPr>
            <w:r>
              <w:rPr>
                <w:rFonts w:hint="eastAsia" w:ascii="宋体" w:hAnsi="宋体" w:cs="宋体"/>
                <w:sz w:val="24"/>
                <w:szCs w:val="24"/>
                <w:lang w:bidi="ar"/>
              </w:rPr>
              <w:t>建立智慧节水系统</w:t>
            </w:r>
          </w:p>
        </w:tc>
        <w:tc>
          <w:tcPr>
            <w:tcW w:w="4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480"/>
              <w:rPr>
                <w:rFonts w:hint="eastAsia" w:ascii="宋体" w:hAnsi="宋体" w:cs="宋体"/>
                <w:sz w:val="24"/>
                <w:szCs w:val="24"/>
              </w:rPr>
            </w:pPr>
            <w:r>
              <w:rPr>
                <w:rFonts w:hint="eastAsia" w:ascii="宋体" w:hAnsi="宋体" w:cs="宋体"/>
                <w:sz w:val="24"/>
                <w:szCs w:val="24"/>
                <w:lang w:bidi="ar"/>
              </w:rPr>
              <w:t>安装总表以及区域智能表，通过调试安装，分区建模形成24小时全天候监测系统。</w:t>
            </w:r>
          </w:p>
          <w:p>
            <w:pPr>
              <w:widowControl/>
              <w:spacing w:line="300" w:lineRule="exact"/>
              <w:ind w:firstLine="480"/>
              <w:rPr>
                <w:rFonts w:hint="eastAsia" w:ascii="宋体" w:hAnsi="宋体" w:cs="宋体"/>
                <w:sz w:val="24"/>
                <w:szCs w:val="24"/>
              </w:rPr>
            </w:pPr>
            <w:r>
              <w:rPr>
                <w:rFonts w:hint="eastAsia" w:ascii="宋体" w:hAnsi="宋体" w:cs="宋体"/>
                <w:sz w:val="24"/>
                <w:szCs w:val="24"/>
                <w:lang w:bidi="ar"/>
              </w:rPr>
              <w:t>功能支持：数据抄读、漏水告警、在线水平衡测试、线下维保派单管理、历史数据报表输出等。含桌面及手机APP系统；</w:t>
            </w:r>
            <w:r>
              <w:rPr>
                <w:rFonts w:hint="eastAsia" w:ascii="宋体" w:hAnsi="宋体" w:cs="宋体"/>
                <w:sz w:val="24"/>
                <w:szCs w:val="24"/>
                <w:highlight w:val="yellow"/>
                <w:lang w:bidi="ar"/>
              </w:rPr>
              <w:t>具体技术要求参照合同附件：软件技术参数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hint="eastAsia" w:ascii="宋体" w:hAnsi="宋体" w:cs="宋体"/>
                <w:sz w:val="24"/>
                <w:szCs w:val="24"/>
              </w:rPr>
            </w:pPr>
            <w:r>
              <w:rPr>
                <w:rFonts w:hint="eastAsia" w:ascii="宋体" w:hAnsi="宋体" w:cs="宋体"/>
                <w:sz w:val="24"/>
                <w:szCs w:val="24"/>
                <w:lang w:bidi="ar"/>
              </w:rPr>
              <w:t>4</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rPr>
                <w:rFonts w:hint="eastAsia" w:ascii="宋体" w:hAnsi="宋体" w:cs="宋体"/>
                <w:sz w:val="24"/>
                <w:szCs w:val="24"/>
              </w:rPr>
            </w:pPr>
            <w:r>
              <w:rPr>
                <w:rFonts w:hint="eastAsia" w:ascii="宋体" w:hAnsi="宋体" w:cs="宋体"/>
                <w:sz w:val="24"/>
                <w:szCs w:val="24"/>
                <w:lang w:bidi="ar"/>
              </w:rPr>
              <w:t>每日监管</w:t>
            </w:r>
          </w:p>
        </w:tc>
        <w:tc>
          <w:tcPr>
            <w:tcW w:w="4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ind w:firstLine="480"/>
              <w:rPr>
                <w:rFonts w:hint="eastAsia" w:ascii="宋体" w:hAnsi="宋体" w:cs="宋体"/>
                <w:sz w:val="24"/>
                <w:szCs w:val="24"/>
              </w:rPr>
            </w:pPr>
            <w:r>
              <w:rPr>
                <w:rFonts w:hint="eastAsia" w:ascii="宋体" w:hAnsi="宋体" w:cs="宋体"/>
                <w:sz w:val="24"/>
                <w:szCs w:val="24"/>
                <w:lang w:bidi="ar"/>
              </w:rPr>
              <w:t>每天对平台的水量进行总体巡查并监管，发现异常水量及时处理，确保达到年度节水目标。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hint="eastAsia" w:ascii="宋体" w:hAnsi="宋体" w:cs="宋体"/>
                <w:sz w:val="24"/>
                <w:szCs w:val="24"/>
              </w:rPr>
            </w:pPr>
            <w:r>
              <w:rPr>
                <w:rFonts w:hint="eastAsia" w:ascii="宋体" w:hAnsi="宋体" w:cs="宋体"/>
                <w:sz w:val="24"/>
                <w:szCs w:val="24"/>
                <w:lang w:bidi="ar"/>
              </w:rPr>
              <w:t>5</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rPr>
                <w:rFonts w:hint="eastAsia" w:ascii="宋体" w:hAnsi="宋体" w:cs="宋体"/>
                <w:sz w:val="24"/>
                <w:szCs w:val="24"/>
              </w:rPr>
            </w:pPr>
            <w:r>
              <w:rPr>
                <w:rFonts w:hint="eastAsia" w:ascii="宋体" w:hAnsi="宋体" w:cs="宋体"/>
                <w:sz w:val="24"/>
                <w:szCs w:val="24"/>
                <w:lang w:bidi="ar"/>
              </w:rPr>
              <w:t>增设总表监测及游泳馆表计监测</w:t>
            </w:r>
          </w:p>
        </w:tc>
        <w:tc>
          <w:tcPr>
            <w:tcW w:w="4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ind w:firstLine="480"/>
              <w:rPr>
                <w:rFonts w:hint="eastAsia" w:ascii="宋体" w:hAnsi="宋体" w:cs="宋体"/>
                <w:sz w:val="24"/>
                <w:szCs w:val="24"/>
              </w:rPr>
            </w:pPr>
            <w:r>
              <w:rPr>
                <w:rFonts w:hint="eastAsia" w:ascii="宋体" w:hAnsi="宋体" w:cs="宋体"/>
                <w:sz w:val="24"/>
                <w:szCs w:val="24"/>
                <w:lang w:bidi="ar"/>
              </w:rPr>
              <w:t>增设总表监测以及</w:t>
            </w:r>
            <w:r>
              <w:rPr>
                <w:rFonts w:ascii="宋体" w:hAnsi="宋体" w:cs="宋体"/>
                <w:sz w:val="24"/>
                <w:szCs w:val="24"/>
                <w:lang w:bidi="ar"/>
              </w:rPr>
              <w:t>校区分段</w:t>
            </w:r>
            <w:r>
              <w:rPr>
                <w:rFonts w:hint="eastAsia" w:ascii="宋体" w:hAnsi="宋体" w:cs="宋体"/>
                <w:sz w:val="24"/>
                <w:szCs w:val="24"/>
                <w:lang w:bidi="ar"/>
              </w:rPr>
              <w:t>表计监测，对学院用水进行24h监测，将实时数据接入智慧节水管家系统平台，实现实时监管、漏水告警、用水计量监管等功能。乙方根据对现场实际情况的了解，提出其他节水措施，经甲方同意后实施。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hint="eastAsia" w:ascii="宋体" w:hAnsi="宋体" w:cs="宋体"/>
                <w:sz w:val="24"/>
                <w:szCs w:val="24"/>
              </w:rPr>
            </w:pPr>
            <w:r>
              <w:rPr>
                <w:rFonts w:hint="eastAsia" w:ascii="宋体" w:hAnsi="宋体" w:cs="宋体"/>
                <w:sz w:val="24"/>
                <w:szCs w:val="24"/>
                <w:lang w:bidi="ar"/>
              </w:rPr>
              <w:t>6</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rPr>
                <w:rFonts w:hint="eastAsia" w:ascii="宋体" w:hAnsi="宋体" w:cs="宋体"/>
                <w:sz w:val="24"/>
                <w:szCs w:val="24"/>
              </w:rPr>
            </w:pPr>
            <w:r>
              <w:rPr>
                <w:rFonts w:hint="eastAsia" w:ascii="宋体" w:hAnsi="宋体" w:cs="宋体"/>
                <w:sz w:val="24"/>
                <w:szCs w:val="24"/>
                <w:lang w:bidi="ar"/>
              </w:rPr>
              <w:t>监测表计</w:t>
            </w:r>
          </w:p>
          <w:p>
            <w:pPr>
              <w:widowControl/>
              <w:spacing w:line="300" w:lineRule="exact"/>
              <w:rPr>
                <w:rFonts w:hint="eastAsia" w:ascii="宋体" w:hAnsi="宋体" w:cs="宋体"/>
                <w:sz w:val="24"/>
                <w:szCs w:val="24"/>
              </w:rPr>
            </w:pPr>
            <w:r>
              <w:rPr>
                <w:rFonts w:hint="eastAsia" w:ascii="宋体" w:hAnsi="宋体" w:cs="宋体"/>
                <w:sz w:val="24"/>
                <w:szCs w:val="24"/>
                <w:lang w:bidi="ar"/>
              </w:rPr>
              <w:t>清单</w:t>
            </w:r>
          </w:p>
        </w:tc>
        <w:tc>
          <w:tcPr>
            <w:tcW w:w="4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rPr>
                <w:rFonts w:hint="eastAsia" w:ascii="宋体" w:hAnsi="宋体" w:cs="宋体"/>
                <w:sz w:val="24"/>
                <w:szCs w:val="24"/>
                <w:highlight w:val="yellow"/>
              </w:rPr>
            </w:pPr>
            <w:r>
              <w:rPr>
                <w:rFonts w:hint="eastAsia" w:ascii="宋体" w:hAnsi="宋体" w:cs="宋体"/>
                <w:sz w:val="24"/>
                <w:szCs w:val="24"/>
                <w:highlight w:val="yellow"/>
                <w:lang w:bidi="ar"/>
              </w:rPr>
              <w:t>（1）市政监测总水表：DN150镀锌管，DN150光电直读水表</w:t>
            </w:r>
            <w:r>
              <w:rPr>
                <w:rFonts w:hint="eastAsia" w:ascii="宋体" w:hAnsi="宋体" w:cs="宋体"/>
                <w:sz w:val="24"/>
                <w:szCs w:val="24"/>
                <w:highlight w:val="yellow"/>
                <w:u w:val="single"/>
                <w:lang w:bidi="ar"/>
              </w:rPr>
              <w:tab/>
            </w:r>
            <w:r>
              <w:rPr>
                <w:rFonts w:hint="eastAsia" w:ascii="宋体" w:hAnsi="宋体" w:cs="宋体"/>
                <w:sz w:val="24"/>
                <w:szCs w:val="24"/>
                <w:highlight w:val="yellow"/>
                <w:u w:val="single"/>
                <w:lang w:bidi="ar"/>
              </w:rPr>
              <w:t xml:space="preserve">  </w:t>
            </w:r>
            <w:r>
              <w:rPr>
                <w:rFonts w:hint="eastAsia" w:ascii="宋体" w:hAnsi="宋体" w:cs="宋体"/>
                <w:sz w:val="24"/>
                <w:szCs w:val="24"/>
                <w:highlight w:val="yellow"/>
                <w:lang w:bidi="ar"/>
              </w:rPr>
              <w:t>只</w:t>
            </w:r>
            <w:r>
              <w:rPr>
                <w:rFonts w:hint="eastAsia" w:ascii="宋体" w:hAnsi="宋体" w:cs="宋体"/>
                <w:sz w:val="24"/>
                <w:szCs w:val="24"/>
                <w:lang w:bidi="ar"/>
              </w:rPr>
              <w:t>（水表品牌：    ）</w:t>
            </w:r>
            <w:r>
              <w:rPr>
                <w:rFonts w:hint="eastAsia" w:ascii="宋体" w:hAnsi="宋体" w:cs="宋体"/>
                <w:sz w:val="24"/>
                <w:szCs w:val="24"/>
                <w:highlight w:val="yellow"/>
                <w:lang w:bidi="ar"/>
              </w:rPr>
              <w:t>；</w:t>
            </w:r>
          </w:p>
          <w:p>
            <w:pPr>
              <w:pStyle w:val="8"/>
              <w:widowControl/>
              <w:spacing w:beforeAutospacing="0" w:after="120" w:afterAutospacing="0" w:line="300" w:lineRule="exact"/>
              <w:ind w:firstLine="480" w:firstLineChars="200"/>
              <w:jc w:val="both"/>
              <w:rPr>
                <w:rFonts w:hint="eastAsia" w:ascii="宋体" w:hAnsi="宋体" w:cs="宋体"/>
                <w:szCs w:val="24"/>
                <w:highlight w:val="yellow"/>
              </w:rPr>
            </w:pPr>
            <w:r>
              <w:rPr>
                <w:rFonts w:hint="eastAsia" w:ascii="宋体" w:hAnsi="宋体" w:cs="宋体"/>
                <w:kern w:val="2"/>
                <w:szCs w:val="24"/>
                <w:highlight w:val="yellow"/>
                <w:lang w:bidi="ar"/>
              </w:rPr>
              <w:t>要求包括但不限于上述</w:t>
            </w:r>
            <w:r>
              <w:rPr>
                <w:rFonts w:hint="eastAsia" w:ascii="宋体" w:hAnsi="宋体" w:cs="宋体"/>
                <w:kern w:val="2"/>
                <w:szCs w:val="24"/>
                <w:highlight w:val="yellow"/>
                <w:u w:val="single"/>
                <w:lang w:bidi="ar"/>
              </w:rPr>
              <w:t xml:space="preserve">   </w:t>
            </w:r>
            <w:r>
              <w:rPr>
                <w:rFonts w:hint="eastAsia" w:ascii="宋体" w:hAnsi="宋体" w:cs="宋体"/>
                <w:kern w:val="2"/>
                <w:szCs w:val="24"/>
                <w:highlight w:val="yellow"/>
                <w:lang w:bidi="ar"/>
              </w:rPr>
              <w:t>只水表安装数量。</w:t>
            </w:r>
          </w:p>
          <w:p>
            <w:pPr>
              <w:pStyle w:val="8"/>
              <w:widowControl/>
              <w:spacing w:beforeAutospacing="0" w:after="120" w:afterAutospacing="0" w:line="300" w:lineRule="exact"/>
              <w:ind w:firstLine="480" w:firstLineChars="200"/>
              <w:jc w:val="both"/>
              <w:rPr>
                <w:rFonts w:hint="eastAsia" w:ascii="宋体" w:hAnsi="宋体" w:cs="宋体"/>
                <w:szCs w:val="24"/>
              </w:rPr>
            </w:pPr>
            <w:r>
              <w:rPr>
                <w:rFonts w:hint="eastAsia" w:ascii="宋体" w:hAnsi="宋体" w:cs="宋体"/>
                <w:kern w:val="2"/>
                <w:szCs w:val="24"/>
                <w:highlight w:val="yellow"/>
                <w:lang w:bidi="ar"/>
              </w:rPr>
              <w:t>每套水表含数据网关设备（品牌：    ）、配电箱、锂电池等附属配件。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hint="eastAsia" w:ascii="宋体" w:hAnsi="宋体" w:cs="宋体"/>
                <w:sz w:val="24"/>
                <w:szCs w:val="24"/>
              </w:rPr>
            </w:pPr>
            <w:r>
              <w:rPr>
                <w:rFonts w:hint="eastAsia" w:ascii="宋体" w:hAnsi="宋体" w:cs="宋体"/>
                <w:sz w:val="24"/>
                <w:szCs w:val="24"/>
                <w:lang w:bidi="ar"/>
              </w:rPr>
              <w:t>7</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rPr>
                <w:rFonts w:hint="eastAsia" w:ascii="宋体" w:hAnsi="宋体" w:cs="宋体"/>
                <w:sz w:val="24"/>
                <w:szCs w:val="24"/>
              </w:rPr>
            </w:pPr>
            <w:r>
              <w:rPr>
                <w:rFonts w:hint="eastAsia" w:ascii="宋体" w:hAnsi="宋体" w:cs="宋体"/>
                <w:sz w:val="24"/>
                <w:szCs w:val="24"/>
                <w:lang w:bidi="ar"/>
              </w:rPr>
              <w:t>日常运维管理</w:t>
            </w:r>
          </w:p>
        </w:tc>
        <w:tc>
          <w:tcPr>
            <w:tcW w:w="4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widowControl/>
              <w:spacing w:beforeAutospacing="0" w:after="120" w:afterAutospacing="0" w:line="300" w:lineRule="exact"/>
              <w:jc w:val="both"/>
              <w:rPr>
                <w:rFonts w:hint="eastAsia" w:ascii="宋体" w:hAnsi="宋体" w:cs="宋体"/>
                <w:szCs w:val="24"/>
              </w:rPr>
            </w:pPr>
            <w:r>
              <w:rPr>
                <w:rFonts w:hint="eastAsia" w:ascii="宋体" w:hAnsi="宋体" w:cs="宋体"/>
                <w:kern w:val="2"/>
                <w:szCs w:val="24"/>
                <w:lang w:bidi="ar"/>
              </w:rPr>
              <w:t>（1）系统服务：数据流量、数据存储服务；提供24小时监测服务；用水数据实时统计、记录，每月一次水量表制作；每日用水异常告警等。</w:t>
            </w:r>
          </w:p>
          <w:p>
            <w:pPr>
              <w:pStyle w:val="8"/>
              <w:widowControl/>
              <w:spacing w:beforeAutospacing="0" w:after="120" w:afterAutospacing="0" w:line="300" w:lineRule="exact"/>
              <w:jc w:val="both"/>
              <w:rPr>
                <w:rFonts w:hint="eastAsia" w:ascii="宋体" w:hAnsi="宋体" w:cs="宋体"/>
                <w:szCs w:val="24"/>
              </w:rPr>
            </w:pPr>
            <w:r>
              <w:rPr>
                <w:rFonts w:hint="eastAsia" w:ascii="宋体" w:hAnsi="宋体" w:cs="宋体"/>
                <w:kern w:val="2"/>
                <w:szCs w:val="24"/>
                <w:lang w:bidi="ar"/>
              </w:rPr>
              <w:t>（2）综合维保服务：根据智慧节水管家提供的告警信息，全年不限次数进场进行漏水监测、器具检查。同时水表、通讯设备等全部维保均包含在内。</w:t>
            </w:r>
          </w:p>
          <w:p>
            <w:pPr>
              <w:pStyle w:val="8"/>
              <w:widowControl/>
              <w:spacing w:beforeAutospacing="0" w:after="120" w:afterAutospacing="0" w:line="300" w:lineRule="exact"/>
              <w:jc w:val="both"/>
              <w:rPr>
                <w:rFonts w:hint="eastAsia" w:ascii="宋体" w:hAnsi="宋体" w:cs="宋体"/>
                <w:szCs w:val="24"/>
              </w:rPr>
            </w:pPr>
            <w:r>
              <w:rPr>
                <w:rFonts w:hint="eastAsia" w:ascii="宋体" w:hAnsi="宋体" w:cs="宋体"/>
                <w:kern w:val="2"/>
                <w:szCs w:val="24"/>
                <w:lang w:bidi="ar"/>
              </w:rPr>
              <w:t>（3）管道及阀门维修服务：管道及阀门的漏水点维修。如管道及阀门等漏水维修或需要更换的，费用由甲方承担</w:t>
            </w:r>
            <w:r>
              <w:rPr>
                <w:rFonts w:ascii="宋体" w:hAnsi="宋体" w:cs="宋体"/>
                <w:kern w:val="2"/>
                <w:szCs w:val="24"/>
                <w:lang w:bidi="ar"/>
              </w:rPr>
              <w:t>，新增的表计、阀门等设施设备等漏水维修或需要更换的，费用由乙方承担</w:t>
            </w:r>
            <w:r>
              <w:rPr>
                <w:rFonts w:hint="eastAsia" w:ascii="宋体" w:hAnsi="宋体" w:cs="宋体"/>
                <w:kern w:val="2"/>
                <w:szCs w:val="24"/>
                <w:lang w:bidi="ar"/>
              </w:rPr>
              <w:t>。</w:t>
            </w:r>
          </w:p>
          <w:p>
            <w:pPr>
              <w:pStyle w:val="8"/>
              <w:widowControl/>
              <w:spacing w:beforeAutospacing="0" w:after="120" w:afterAutospacing="0" w:line="300" w:lineRule="exact"/>
              <w:jc w:val="both"/>
              <w:rPr>
                <w:rFonts w:hint="eastAsia" w:ascii="宋体" w:hAnsi="宋体" w:cs="宋体"/>
                <w:szCs w:val="24"/>
              </w:rPr>
            </w:pPr>
            <w:r>
              <w:rPr>
                <w:rFonts w:hint="eastAsia" w:ascii="宋体" w:hAnsi="宋体" w:cs="宋体"/>
                <w:kern w:val="2"/>
                <w:szCs w:val="24"/>
                <w:lang w:bidi="ar"/>
              </w:rPr>
              <w:t>（4）室内用水器具维修的总体监管：针对室内用水器具的材料质量及故障维修情况进行监管，对器具节水进行指导。</w:t>
            </w:r>
          </w:p>
        </w:tc>
      </w:tr>
    </w:tbl>
    <w:p>
      <w:pPr>
        <w:spacing w:line="400" w:lineRule="exact"/>
        <w:jc w:val="left"/>
        <w:rPr>
          <w:rFonts w:hint="eastAsia" w:ascii="宋体" w:hAnsi="宋体" w:cs="宋体"/>
          <w:b/>
          <w:bCs/>
          <w:sz w:val="24"/>
          <w:szCs w:val="24"/>
        </w:rPr>
      </w:pPr>
      <w:r>
        <w:rPr>
          <w:rFonts w:hint="eastAsia" w:ascii="宋体" w:hAnsi="宋体" w:cs="宋体"/>
          <w:b/>
          <w:bCs/>
          <w:sz w:val="24"/>
          <w:szCs w:val="24"/>
          <w:lang w:bidi="ar"/>
        </w:rPr>
        <w:t>二、项 目 概 况</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1.项目名称：</w:t>
      </w:r>
      <w:r>
        <w:rPr>
          <w:rFonts w:ascii="宋体" w:hAnsi="宋体" w:cs="宋体"/>
          <w:sz w:val="24"/>
          <w:szCs w:val="24"/>
          <w:u w:val="single"/>
          <w:lang w:bidi="ar"/>
        </w:rPr>
        <w:t>中国计量大学现代科技</w:t>
      </w:r>
      <w:r>
        <w:rPr>
          <w:rFonts w:hint="eastAsia" w:ascii="宋体" w:hAnsi="宋体" w:cs="宋体"/>
          <w:sz w:val="24"/>
          <w:szCs w:val="24"/>
          <w:u w:val="single"/>
          <w:lang w:bidi="ar"/>
        </w:rPr>
        <w:t>学院合同节水服务项目</w:t>
      </w:r>
      <w:r>
        <w:rPr>
          <w:rFonts w:hint="eastAsia" w:ascii="宋体" w:hAnsi="宋体" w:cs="宋体"/>
          <w:sz w:val="24"/>
          <w:szCs w:val="24"/>
          <w:lang w:bidi="ar"/>
        </w:rPr>
        <w:t>（以下简称“项目”）。</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2.项目地点（项目边界）：</w:t>
      </w:r>
      <w:r>
        <w:rPr>
          <w:rFonts w:hint="eastAsia" w:ascii="宋体" w:hAnsi="宋体" w:cs="宋体"/>
          <w:sz w:val="24"/>
          <w:szCs w:val="24"/>
          <w:u w:val="single"/>
          <w:lang w:bidi="ar"/>
        </w:rPr>
        <w:t>校区范围</w:t>
      </w:r>
      <w:r>
        <w:rPr>
          <w:rFonts w:hint="eastAsia" w:ascii="宋体" w:hAnsi="宋体" w:cs="宋体"/>
          <w:sz w:val="24"/>
          <w:szCs w:val="24"/>
          <w:lang w:bidi="ar"/>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3.项目内容：_提供用水系统诊断解决方案、漏水检测与维修、建立智慧节水系统、每日监管、增设总表监测及</w:t>
      </w:r>
      <w:r>
        <w:rPr>
          <w:rFonts w:ascii="宋体" w:hAnsi="宋体" w:cs="宋体"/>
          <w:sz w:val="24"/>
          <w:szCs w:val="24"/>
          <w:lang w:bidi="ar"/>
        </w:rPr>
        <w:t>区域表</w:t>
      </w:r>
      <w:r>
        <w:rPr>
          <w:rFonts w:hint="eastAsia" w:ascii="宋体" w:hAnsi="宋体" w:cs="宋体"/>
          <w:sz w:val="24"/>
          <w:szCs w:val="24"/>
          <w:lang w:bidi="ar"/>
        </w:rPr>
        <w:t>计监测、日常运维管理。</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4.合同总额：具体根据总的节水效益来计算确定。</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5.项目模式：采用</w:t>
      </w:r>
      <w:r>
        <w:rPr>
          <w:rFonts w:hint="eastAsia" w:ascii="宋体" w:hAnsi="宋体" w:cs="宋体"/>
          <w:sz w:val="24"/>
          <w:szCs w:val="24"/>
          <w:u w:val="single"/>
          <w:lang w:bidi="ar"/>
        </w:rPr>
        <w:t>节水效益分享型合同节水管理模式</w:t>
      </w:r>
      <w:r>
        <w:rPr>
          <w:rFonts w:hint="eastAsia" w:ascii="宋体" w:hAnsi="宋体" w:cs="宋体"/>
          <w:sz w:val="24"/>
          <w:szCs w:val="24"/>
          <w:lang w:bidi="ar"/>
        </w:rPr>
        <w:t>实施，由乙方投入项目资金，而后根据项目节水效益由双方每年按比例分享节水效益。</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6.合同期限：</w:t>
      </w:r>
    </w:p>
    <w:p>
      <w:pPr>
        <w:pStyle w:val="17"/>
        <w:widowControl/>
        <w:spacing w:line="400" w:lineRule="exact"/>
        <w:ind w:left="1040" w:leftChars="200" w:hanging="480" w:hangingChars="200"/>
        <w:rPr>
          <w:rFonts w:hint="eastAsia" w:ascii="宋体" w:hAnsi="宋体" w:cs="宋体"/>
          <w:sz w:val="24"/>
        </w:rPr>
      </w:pPr>
      <w:r>
        <w:rPr>
          <w:rFonts w:hint="eastAsia" w:ascii="宋体" w:hAnsi="宋体" w:cs="宋体"/>
          <w:sz w:val="24"/>
        </w:rPr>
        <w:t>1）本合同有效期为 (包括项目建设期和分享期)：自</w:t>
      </w:r>
      <w:r>
        <w:rPr>
          <w:rFonts w:hint="eastAsia" w:ascii="宋体" w:hAnsi="宋体" w:cs="宋体"/>
          <w:sz w:val="24"/>
          <w:u w:val="single"/>
        </w:rPr>
        <w:t xml:space="preserve">202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202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pPr>
        <w:pStyle w:val="17"/>
        <w:widowControl/>
        <w:spacing w:line="400" w:lineRule="exact"/>
        <w:ind w:left="480" w:firstLine="0" w:firstLineChars="0"/>
        <w:rPr>
          <w:rFonts w:hint="eastAsia" w:ascii="宋体" w:hAnsi="宋体" w:cs="宋体"/>
          <w:sz w:val="24"/>
        </w:rPr>
      </w:pPr>
      <w:r>
        <w:rPr>
          <w:rFonts w:hint="eastAsia" w:ascii="宋体" w:hAnsi="宋体" w:cs="宋体"/>
          <w:sz w:val="24"/>
        </w:rPr>
        <w:t>2）项目建设期为</w:t>
      </w:r>
      <w:r>
        <w:rPr>
          <w:rFonts w:ascii="宋体" w:hAnsi="宋体" w:cs="宋体"/>
          <w:sz w:val="24"/>
          <w:u w:val="single"/>
        </w:rPr>
        <w:t xml:space="preserve">    </w:t>
      </w:r>
      <w:r>
        <w:rPr>
          <w:rFonts w:hint="eastAsia" w:ascii="宋体" w:hAnsi="宋体" w:cs="宋体"/>
          <w:sz w:val="24"/>
        </w:rPr>
        <w:t>月，自</w:t>
      </w:r>
      <w:r>
        <w:rPr>
          <w:rFonts w:hint="eastAsia" w:ascii="宋体" w:hAnsi="宋体" w:cs="宋体"/>
          <w:sz w:val="24"/>
          <w:u w:val="single"/>
        </w:rPr>
        <w:t>202</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rPr>
        <w:t>日至</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pPr>
        <w:pStyle w:val="17"/>
        <w:widowControl/>
        <w:spacing w:line="400" w:lineRule="exact"/>
        <w:ind w:left="480" w:firstLine="0" w:firstLineChars="0"/>
        <w:rPr>
          <w:rFonts w:hint="eastAsia" w:ascii="宋体" w:hAnsi="宋体" w:cs="宋体"/>
          <w:sz w:val="24"/>
        </w:rPr>
      </w:pPr>
      <w:r>
        <w:rPr>
          <w:rFonts w:hint="eastAsia" w:ascii="宋体" w:hAnsi="宋体" w:cs="宋体"/>
          <w:sz w:val="24"/>
        </w:rPr>
        <w:t>3）项目分享期为</w:t>
      </w:r>
      <w:r>
        <w:rPr>
          <w:rFonts w:hint="eastAsia" w:ascii="宋体" w:hAnsi="宋体" w:cs="宋体"/>
          <w:sz w:val="24"/>
          <w:u w:val="single"/>
        </w:rPr>
        <w:t xml:space="preserve">    </w:t>
      </w:r>
      <w:r>
        <w:rPr>
          <w:rFonts w:hint="eastAsia" w:ascii="宋体" w:hAnsi="宋体" w:cs="宋体"/>
          <w:sz w:val="24"/>
        </w:rPr>
        <w:t>年，自</w:t>
      </w:r>
      <w:r>
        <w:rPr>
          <w:rFonts w:hint="eastAsia" w:ascii="宋体" w:hAnsi="宋体" w:cs="宋体"/>
          <w:sz w:val="24"/>
          <w:u w:val="single"/>
        </w:rPr>
        <w:t>202</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rPr>
        <w:t>日至</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pPr>
        <w:spacing w:line="400" w:lineRule="exact"/>
        <w:jc w:val="left"/>
        <w:rPr>
          <w:rFonts w:hint="eastAsia" w:ascii="宋体" w:hAnsi="宋体" w:cs="宋体"/>
          <w:b/>
          <w:bCs/>
          <w:sz w:val="24"/>
          <w:szCs w:val="24"/>
        </w:rPr>
      </w:pPr>
      <w:r>
        <w:rPr>
          <w:rFonts w:hint="eastAsia" w:ascii="宋体" w:hAnsi="宋体" w:cs="宋体"/>
          <w:b/>
          <w:bCs/>
          <w:sz w:val="24"/>
          <w:szCs w:val="24"/>
          <w:lang w:bidi="ar"/>
        </w:rPr>
        <w:t>三、项目设计方案编制、实施和项目验收</w:t>
      </w:r>
    </w:p>
    <w:p>
      <w:pPr>
        <w:pStyle w:val="17"/>
        <w:widowControl/>
        <w:spacing w:line="400" w:lineRule="exact"/>
        <w:ind w:firstLine="480"/>
        <w:rPr>
          <w:rFonts w:hint="eastAsia" w:ascii="宋体" w:hAnsi="宋体" w:cs="宋体"/>
          <w:sz w:val="24"/>
        </w:rPr>
      </w:pPr>
      <w:r>
        <w:rPr>
          <w:rFonts w:hint="eastAsia" w:ascii="宋体" w:hAnsi="宋体" w:cs="宋体"/>
          <w:sz w:val="24"/>
        </w:rPr>
        <w:t>1.乙方负责编制项目设计方案，并应征得甲方同意；除双方另行同意，或依照本合同规定之外，不得修改。</w:t>
      </w:r>
    </w:p>
    <w:p>
      <w:pPr>
        <w:pStyle w:val="17"/>
        <w:widowControl/>
        <w:spacing w:line="400" w:lineRule="exact"/>
        <w:ind w:firstLine="480"/>
        <w:rPr>
          <w:rFonts w:hint="eastAsia" w:ascii="宋体" w:hAnsi="宋体" w:cs="宋体"/>
          <w:sz w:val="24"/>
        </w:rPr>
      </w:pPr>
      <w:r>
        <w:rPr>
          <w:rFonts w:hint="eastAsia" w:ascii="宋体" w:hAnsi="宋体" w:cs="宋体"/>
          <w:sz w:val="24"/>
        </w:rPr>
        <w:t>2.乙方应按照本合同规定的期限，按项目技术方案和设计方案进行项目实施。</w:t>
      </w:r>
    </w:p>
    <w:p>
      <w:pPr>
        <w:pStyle w:val="17"/>
        <w:widowControl/>
        <w:spacing w:line="400" w:lineRule="exact"/>
        <w:ind w:firstLine="480"/>
        <w:rPr>
          <w:rFonts w:hint="eastAsia" w:ascii="宋体" w:hAnsi="宋体" w:cs="宋体"/>
          <w:sz w:val="24"/>
        </w:rPr>
      </w:pPr>
      <w:r>
        <w:rPr>
          <w:rFonts w:hint="eastAsia" w:ascii="宋体" w:hAnsi="宋体" w:cs="宋体"/>
          <w:sz w:val="24"/>
        </w:rPr>
        <w:t>3.甲乙双方对项目验收约定如下：其他约定无；</w:t>
      </w:r>
    </w:p>
    <w:p>
      <w:pPr>
        <w:spacing w:line="400" w:lineRule="exact"/>
        <w:rPr>
          <w:rFonts w:hint="eastAsia" w:ascii="宋体" w:hAnsi="宋体" w:cs="宋体"/>
          <w:color w:val="000000"/>
          <w:sz w:val="24"/>
          <w:szCs w:val="24"/>
        </w:rPr>
      </w:pPr>
      <w:r>
        <w:rPr>
          <w:rFonts w:hint="eastAsia" w:ascii="宋体" w:hAnsi="宋体" w:cs="宋体"/>
          <w:b/>
          <w:bCs/>
          <w:color w:val="000000"/>
          <w:sz w:val="24"/>
          <w:szCs w:val="24"/>
          <w:lang w:bidi="ar"/>
        </w:rPr>
        <w:t>四、节水效益分享与付款方式</w:t>
      </w:r>
    </w:p>
    <w:p>
      <w:pPr>
        <w:pStyle w:val="17"/>
        <w:widowControl/>
        <w:spacing w:line="400" w:lineRule="exact"/>
        <w:ind w:firstLine="480"/>
        <w:rPr>
          <w:rFonts w:hint="eastAsia" w:ascii="宋体" w:hAnsi="宋体" w:cs="宋体"/>
          <w:color w:val="000000"/>
          <w:sz w:val="24"/>
        </w:rPr>
      </w:pPr>
      <w:r>
        <w:rPr>
          <w:rFonts w:hint="eastAsia" w:ascii="宋体" w:hAnsi="宋体" w:cs="宋体"/>
          <w:color w:val="000000"/>
          <w:sz w:val="24"/>
        </w:rPr>
        <w:t>1.本项目乙方和甲方的分享比例为首年甲方10%，乙方90%；第二年甲方10%，乙方90%；第三年甲方10%，乙方90%；以此类推。</w:t>
      </w:r>
    </w:p>
    <w:p>
      <w:pPr>
        <w:snapToGrid w:val="0"/>
        <w:spacing w:line="400" w:lineRule="exact"/>
        <w:ind w:firstLine="480" w:firstLineChars="200"/>
        <w:rPr>
          <w:rFonts w:cs="宋体"/>
          <w:color w:val="000000"/>
          <w:sz w:val="24"/>
          <w:szCs w:val="21"/>
        </w:rPr>
      </w:pPr>
      <w:r>
        <w:rPr>
          <w:rFonts w:hint="eastAsia" w:ascii="宋体" w:hAnsi="宋体" w:cs="宋体"/>
          <w:color w:val="000000"/>
          <w:sz w:val="24"/>
          <w:szCs w:val="24"/>
          <w:lang w:bidi="ar"/>
        </w:rPr>
        <w:t>1）</w:t>
      </w:r>
      <w:r>
        <w:rPr>
          <w:rFonts w:hint="eastAsia" w:cs="宋体"/>
          <w:color w:val="000000"/>
          <w:sz w:val="24"/>
          <w:szCs w:val="21"/>
          <w:lang w:bidi="ar"/>
        </w:rPr>
        <w:t>节水量测算按照如下方式核算</w:t>
      </w:r>
    </w:p>
    <w:p>
      <w:pPr>
        <w:spacing w:line="400" w:lineRule="exact"/>
        <w:ind w:firstLine="480" w:firstLineChars="200"/>
        <w:rPr>
          <w:rFonts w:hint="eastAsia" w:ascii="宋体" w:hAnsi="宋体" w:cs="宋体"/>
          <w:color w:val="000000"/>
          <w:sz w:val="24"/>
          <w:szCs w:val="24"/>
          <w:lang w:bidi="ar"/>
        </w:rPr>
      </w:pPr>
      <w:r>
        <w:rPr>
          <w:rFonts w:hint="eastAsia" w:ascii="宋体" w:hAnsi="宋体" w:cs="宋体"/>
          <w:color w:val="000000"/>
          <w:sz w:val="24"/>
          <w:szCs w:val="24"/>
          <w:lang w:bidi="ar"/>
        </w:rPr>
        <w:t>用水量基数：参照学校2023年9月-2024年8月上缴自来水公司水费。参考T/CHES_20-2018《公共机构合同节水管理项目实施导则》，合同节水基数取值按人均单耗</w:t>
      </w:r>
      <w:r>
        <w:rPr>
          <w:rFonts w:ascii="宋体" w:hAnsi="宋体" w:cs="宋体"/>
          <w:color w:val="000000"/>
          <w:sz w:val="24"/>
          <w:szCs w:val="24"/>
          <w:lang w:bidi="ar"/>
        </w:rPr>
        <w:t>52.26</w:t>
      </w:r>
      <w:r>
        <w:rPr>
          <w:rFonts w:hint="eastAsia" w:ascii="宋体" w:hAnsi="宋体" w:cs="宋体"/>
          <w:color w:val="000000"/>
          <w:sz w:val="24"/>
          <w:szCs w:val="24"/>
          <w:lang w:bidi="ar"/>
        </w:rPr>
        <w:t>吨/生.年单耗作为用水单耗基数，乙方第一个分享期的用水计算人数从2025年9月至2026年8月用水人数，具体按25学年按学校开学季的实际人数确定，第二个分享期从2026年9月至2027年8月，其他分享年限以此类推。</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bidi="ar"/>
        </w:rPr>
        <w:t>用水情况及用水人数如下表所示：</w:t>
      </w:r>
    </w:p>
    <w:p>
      <w:pPr>
        <w:pStyle w:val="8"/>
        <w:widowControl/>
        <w:spacing w:beforeAutospacing="0" w:afterAutospacing="0" w:line="560" w:lineRule="exact"/>
        <w:jc w:val="center"/>
        <w:rPr>
          <w:rFonts w:hint="eastAsia" w:ascii="仿宋" w:hAnsi="仿宋" w:eastAsia="仿宋" w:cs="仿宋"/>
          <w:sz w:val="22"/>
          <w:szCs w:val="24"/>
        </w:rPr>
      </w:pPr>
      <w:r>
        <w:rPr>
          <w:rFonts w:hint="eastAsia" w:ascii="宋体" w:hAnsi="宋体" w:cs="宋体"/>
          <w:b/>
          <w:bCs/>
          <w:sz w:val="22"/>
          <w:szCs w:val="24"/>
          <w:lang w:bidi="ar"/>
        </w:rPr>
        <w:t>2023学年人均用水量情况统计表</w:t>
      </w:r>
    </w:p>
    <w:tbl>
      <w:tblPr>
        <w:tblStyle w:val="9"/>
        <w:tblpPr w:leftFromText="180" w:rightFromText="180" w:vertAnchor="text" w:horzAnchor="page" w:tblpXSpec="center" w:tblpY="331"/>
        <w:tblW w:w="3710" w:type="pct"/>
        <w:tblInd w:w="0" w:type="dxa"/>
        <w:tblLayout w:type="autofit"/>
        <w:tblCellMar>
          <w:top w:w="0" w:type="dxa"/>
          <w:left w:w="108" w:type="dxa"/>
          <w:bottom w:w="0" w:type="dxa"/>
          <w:right w:w="108" w:type="dxa"/>
        </w:tblCellMar>
      </w:tblPr>
      <w:tblGrid>
        <w:gridCol w:w="1419"/>
        <w:gridCol w:w="1305"/>
        <w:gridCol w:w="1247"/>
        <w:gridCol w:w="2352"/>
      </w:tblGrid>
      <w:tr>
        <w:tblPrEx>
          <w:tblCellMar>
            <w:top w:w="0" w:type="dxa"/>
            <w:left w:w="108" w:type="dxa"/>
            <w:bottom w:w="0" w:type="dxa"/>
            <w:right w:w="108" w:type="dxa"/>
          </w:tblCellMar>
        </w:tblPrEx>
        <w:trPr>
          <w:trHeight w:val="496"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92" w:lineRule="auto"/>
              <w:jc w:val="center"/>
              <w:rPr>
                <w:rFonts w:hint="eastAsia" w:ascii="宋体" w:hAnsi="宋体" w:cs="宋体"/>
                <w:b/>
                <w:bCs/>
                <w:sz w:val="22"/>
                <w:szCs w:val="24"/>
                <w:lang w:bidi="ar"/>
              </w:rPr>
            </w:pPr>
            <w:r>
              <w:rPr>
                <w:rFonts w:hint="eastAsia" w:ascii="宋体" w:hAnsi="宋体" w:cs="宋体"/>
                <w:b/>
                <w:bCs/>
                <w:sz w:val="22"/>
                <w:szCs w:val="24"/>
                <w:lang w:bidi="ar"/>
              </w:rPr>
              <w:t>2023学年</w:t>
            </w:r>
          </w:p>
        </w:tc>
      </w:tr>
      <w:tr>
        <w:tblPrEx>
          <w:tblCellMar>
            <w:top w:w="0" w:type="dxa"/>
            <w:left w:w="108" w:type="dxa"/>
            <w:bottom w:w="0" w:type="dxa"/>
            <w:right w:w="108" w:type="dxa"/>
          </w:tblCellMar>
        </w:tblPrEx>
        <w:trPr>
          <w:trHeight w:val="340" w:hRule="atLeast"/>
        </w:trPr>
        <w:tc>
          <w:tcPr>
            <w:tcW w:w="1122" w:type="pct"/>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cs="宋体"/>
                <w:b/>
                <w:bCs/>
                <w:sz w:val="22"/>
                <w:szCs w:val="24"/>
              </w:rPr>
            </w:pPr>
            <w:r>
              <w:rPr>
                <w:rFonts w:hint="eastAsia" w:ascii="宋体" w:hAnsi="宋体" w:cs="宋体"/>
                <w:b/>
                <w:bCs/>
                <w:sz w:val="22"/>
                <w:szCs w:val="24"/>
                <w:lang w:bidi="ar"/>
              </w:rPr>
              <w:t>月份</w:t>
            </w:r>
          </w:p>
        </w:tc>
        <w:tc>
          <w:tcPr>
            <w:tcW w:w="201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sz w:val="22"/>
                <w:szCs w:val="24"/>
              </w:rPr>
            </w:pPr>
            <w:r>
              <w:rPr>
                <w:rFonts w:hint="eastAsia" w:ascii="宋体" w:hAnsi="宋体" w:cs="宋体"/>
                <w:b/>
                <w:bCs/>
                <w:sz w:val="22"/>
                <w:szCs w:val="24"/>
                <w:lang w:bidi="ar"/>
              </w:rPr>
              <w:t>用水量(吨）</w:t>
            </w:r>
          </w:p>
        </w:tc>
        <w:tc>
          <w:tcPr>
            <w:tcW w:w="1860" w:type="pct"/>
            <w:vMerge w:val="restart"/>
            <w:tcBorders>
              <w:top w:val="single" w:color="auto" w:sz="4" w:space="0"/>
              <w:left w:val="nil"/>
              <w:right w:val="single" w:color="auto" w:sz="4" w:space="0"/>
            </w:tcBorders>
            <w:vAlign w:val="center"/>
          </w:tcPr>
          <w:p>
            <w:pPr>
              <w:widowControl/>
              <w:jc w:val="center"/>
              <w:rPr>
                <w:rFonts w:hint="eastAsia" w:ascii="宋体" w:hAnsi="宋体" w:cs="宋体"/>
                <w:b/>
                <w:bCs/>
                <w:sz w:val="22"/>
                <w:szCs w:val="24"/>
              </w:rPr>
            </w:pPr>
            <w:r>
              <w:rPr>
                <w:rFonts w:hint="eastAsia" w:ascii="宋体" w:hAnsi="宋体" w:cs="宋体"/>
                <w:b/>
                <w:bCs/>
                <w:sz w:val="22"/>
                <w:szCs w:val="24"/>
                <w:lang w:bidi="ar"/>
              </w:rPr>
              <w:t>人均用水量</w:t>
            </w:r>
          </w:p>
          <w:p>
            <w:pPr>
              <w:widowControl/>
              <w:jc w:val="center"/>
              <w:rPr>
                <w:rFonts w:hint="eastAsia" w:ascii="宋体" w:hAnsi="宋体" w:cs="宋体"/>
                <w:b/>
                <w:bCs/>
                <w:sz w:val="22"/>
                <w:szCs w:val="24"/>
                <w:lang w:bidi="ar"/>
              </w:rPr>
            </w:pPr>
            <w:r>
              <w:rPr>
                <w:rFonts w:hint="eastAsia" w:ascii="宋体" w:hAnsi="宋体" w:cs="宋体"/>
                <w:b/>
                <w:bCs/>
                <w:sz w:val="22"/>
                <w:szCs w:val="24"/>
                <w:lang w:bidi="ar"/>
              </w:rPr>
              <w:t>（吨/人）</w:t>
            </w:r>
          </w:p>
        </w:tc>
      </w:tr>
      <w:tr>
        <w:tblPrEx>
          <w:tblCellMar>
            <w:top w:w="0" w:type="dxa"/>
            <w:left w:w="108" w:type="dxa"/>
            <w:bottom w:w="0" w:type="dxa"/>
            <w:right w:w="108" w:type="dxa"/>
          </w:tblCellMar>
        </w:tblPrEx>
        <w:trPr>
          <w:trHeight w:val="415" w:hRule="atLeast"/>
        </w:trPr>
        <w:tc>
          <w:tcPr>
            <w:tcW w:w="1122"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sz w:val="22"/>
                <w:szCs w:val="24"/>
                <w:lang w:bidi="ar"/>
              </w:rPr>
            </w:pPr>
          </w:p>
        </w:tc>
        <w:tc>
          <w:tcPr>
            <w:tcW w:w="103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sz w:val="22"/>
                <w:szCs w:val="24"/>
                <w:lang w:bidi="ar"/>
              </w:rPr>
            </w:pPr>
            <w:r>
              <w:rPr>
                <w:rFonts w:hint="eastAsia" w:ascii="宋体" w:hAnsi="宋体" w:cs="宋体"/>
                <w:b/>
                <w:bCs/>
                <w:sz w:val="22"/>
                <w:szCs w:val="24"/>
              </w:rPr>
              <w:t>生活水</w:t>
            </w:r>
          </w:p>
        </w:tc>
        <w:tc>
          <w:tcPr>
            <w:tcW w:w="98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sz w:val="22"/>
                <w:szCs w:val="24"/>
              </w:rPr>
            </w:pPr>
            <w:r>
              <w:rPr>
                <w:rFonts w:hint="eastAsia" w:ascii="宋体" w:hAnsi="宋体" w:cs="宋体"/>
                <w:b/>
                <w:bCs/>
                <w:sz w:val="22"/>
                <w:szCs w:val="24"/>
              </w:rPr>
              <w:t>中水</w:t>
            </w:r>
          </w:p>
        </w:tc>
        <w:tc>
          <w:tcPr>
            <w:tcW w:w="1860" w:type="pct"/>
            <w:vMerge w:val="continue"/>
            <w:tcBorders>
              <w:left w:val="nil"/>
              <w:bottom w:val="single" w:color="auto" w:sz="4" w:space="0"/>
              <w:right w:val="single" w:color="auto" w:sz="4" w:space="0"/>
            </w:tcBorders>
            <w:vAlign w:val="center"/>
          </w:tcPr>
          <w:p>
            <w:pPr>
              <w:widowControl/>
              <w:jc w:val="center"/>
              <w:rPr>
                <w:rFonts w:hint="eastAsia" w:ascii="宋体" w:hAnsi="宋体" w:cs="宋体"/>
                <w:b/>
                <w:bCs/>
                <w:sz w:val="22"/>
                <w:szCs w:val="24"/>
                <w:lang w:bidi="ar"/>
              </w:rPr>
            </w:pPr>
          </w:p>
        </w:tc>
      </w:tr>
      <w:tr>
        <w:tblPrEx>
          <w:tblCellMar>
            <w:top w:w="0" w:type="dxa"/>
            <w:left w:w="108" w:type="dxa"/>
            <w:bottom w:w="0" w:type="dxa"/>
            <w:right w:w="108" w:type="dxa"/>
          </w:tblCellMar>
        </w:tblPrEx>
        <w:trPr>
          <w:trHeight w:val="318" w:hRule="atLeast"/>
        </w:trPr>
        <w:tc>
          <w:tcPr>
            <w:tcW w:w="1122" w:type="pct"/>
            <w:tcBorders>
              <w:top w:val="nil"/>
              <w:left w:val="single" w:color="auto" w:sz="4" w:space="0"/>
              <w:bottom w:val="single" w:color="auto" w:sz="4" w:space="0"/>
              <w:right w:val="single" w:color="auto" w:sz="4" w:space="0"/>
            </w:tcBorders>
            <w:shd w:val="clear" w:color="auto" w:fill="auto"/>
            <w:noWrap/>
          </w:tcPr>
          <w:p>
            <w:pPr>
              <w:widowControl/>
              <w:jc w:val="center"/>
              <w:rPr>
                <w:rFonts w:hint="eastAsia" w:ascii="宋体" w:hAnsi="宋体" w:cs="宋体"/>
                <w:sz w:val="22"/>
                <w:szCs w:val="24"/>
              </w:rPr>
            </w:pPr>
            <w:r>
              <w:rPr>
                <w:rFonts w:hint="eastAsia" w:ascii="宋体" w:hAnsi="宋体" w:cs="宋体"/>
                <w:sz w:val="22"/>
                <w:szCs w:val="24"/>
              </w:rPr>
              <w:t>9</w:t>
            </w:r>
          </w:p>
        </w:tc>
        <w:tc>
          <w:tcPr>
            <w:tcW w:w="10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p>
        </w:tc>
        <w:tc>
          <w:tcPr>
            <w:tcW w:w="9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p>
        </w:tc>
        <w:tc>
          <w:tcPr>
            <w:tcW w:w="1860" w:type="pct"/>
            <w:tcBorders>
              <w:top w:val="single" w:color="auto" w:sz="4" w:space="0"/>
              <w:left w:val="nil"/>
              <w:bottom w:val="single" w:color="auto" w:sz="4" w:space="0"/>
              <w:right w:val="single" w:color="auto" w:sz="4" w:space="0"/>
            </w:tcBorders>
          </w:tcPr>
          <w:p>
            <w:pPr>
              <w:widowControl/>
              <w:jc w:val="center"/>
              <w:rPr>
                <w:rFonts w:hint="eastAsia" w:ascii="宋体" w:hAnsi="宋体" w:cs="宋体"/>
                <w:sz w:val="22"/>
                <w:szCs w:val="24"/>
              </w:rPr>
            </w:pPr>
          </w:p>
        </w:tc>
      </w:tr>
      <w:tr>
        <w:tblPrEx>
          <w:tblCellMar>
            <w:top w:w="0" w:type="dxa"/>
            <w:left w:w="108" w:type="dxa"/>
            <w:bottom w:w="0" w:type="dxa"/>
            <w:right w:w="108" w:type="dxa"/>
          </w:tblCellMar>
        </w:tblPrEx>
        <w:trPr>
          <w:trHeight w:val="318" w:hRule="atLeast"/>
        </w:trPr>
        <w:tc>
          <w:tcPr>
            <w:tcW w:w="1122" w:type="pct"/>
            <w:tcBorders>
              <w:top w:val="nil"/>
              <w:left w:val="single" w:color="auto" w:sz="4" w:space="0"/>
              <w:bottom w:val="single" w:color="auto" w:sz="4" w:space="0"/>
              <w:right w:val="single" w:color="auto" w:sz="4" w:space="0"/>
            </w:tcBorders>
            <w:shd w:val="clear" w:color="auto" w:fill="auto"/>
            <w:noWrap/>
          </w:tcPr>
          <w:p>
            <w:pPr>
              <w:widowControl/>
              <w:jc w:val="center"/>
              <w:rPr>
                <w:rFonts w:hint="eastAsia" w:ascii="宋体" w:hAnsi="宋体" w:cs="宋体"/>
                <w:sz w:val="22"/>
                <w:szCs w:val="24"/>
              </w:rPr>
            </w:pPr>
            <w:r>
              <w:rPr>
                <w:rFonts w:hint="eastAsia" w:ascii="宋体" w:hAnsi="宋体" w:cs="宋体"/>
                <w:sz w:val="22"/>
                <w:szCs w:val="24"/>
              </w:rPr>
              <w:t>10</w:t>
            </w:r>
          </w:p>
        </w:tc>
        <w:tc>
          <w:tcPr>
            <w:tcW w:w="103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p>
        </w:tc>
        <w:tc>
          <w:tcPr>
            <w:tcW w:w="9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p>
        </w:tc>
        <w:tc>
          <w:tcPr>
            <w:tcW w:w="1860" w:type="pct"/>
            <w:tcBorders>
              <w:top w:val="nil"/>
              <w:left w:val="nil"/>
              <w:bottom w:val="single" w:color="auto" w:sz="4" w:space="0"/>
              <w:right w:val="single" w:color="auto" w:sz="4" w:space="0"/>
            </w:tcBorders>
          </w:tcPr>
          <w:p>
            <w:pPr>
              <w:widowControl/>
              <w:jc w:val="center"/>
              <w:rPr>
                <w:rFonts w:hint="eastAsia" w:ascii="宋体" w:hAnsi="宋体" w:cs="宋体"/>
                <w:sz w:val="22"/>
                <w:szCs w:val="24"/>
              </w:rPr>
            </w:pPr>
          </w:p>
        </w:tc>
      </w:tr>
      <w:tr>
        <w:tblPrEx>
          <w:tblCellMar>
            <w:top w:w="0" w:type="dxa"/>
            <w:left w:w="108" w:type="dxa"/>
            <w:bottom w:w="0" w:type="dxa"/>
            <w:right w:w="108" w:type="dxa"/>
          </w:tblCellMar>
        </w:tblPrEx>
        <w:trPr>
          <w:trHeight w:val="318" w:hRule="atLeast"/>
        </w:trPr>
        <w:tc>
          <w:tcPr>
            <w:tcW w:w="1122" w:type="pct"/>
            <w:tcBorders>
              <w:top w:val="nil"/>
              <w:left w:val="single" w:color="auto" w:sz="4" w:space="0"/>
              <w:bottom w:val="single" w:color="auto" w:sz="4" w:space="0"/>
              <w:right w:val="single" w:color="auto" w:sz="4" w:space="0"/>
            </w:tcBorders>
            <w:shd w:val="clear" w:color="auto" w:fill="auto"/>
            <w:noWrap/>
          </w:tcPr>
          <w:p>
            <w:pPr>
              <w:widowControl/>
              <w:jc w:val="center"/>
              <w:rPr>
                <w:rFonts w:hint="eastAsia" w:ascii="宋体" w:hAnsi="宋体" w:cs="宋体"/>
                <w:sz w:val="22"/>
                <w:szCs w:val="24"/>
              </w:rPr>
            </w:pPr>
            <w:r>
              <w:rPr>
                <w:rFonts w:hint="eastAsia" w:ascii="宋体" w:hAnsi="宋体" w:cs="宋体"/>
                <w:sz w:val="22"/>
                <w:szCs w:val="24"/>
              </w:rPr>
              <w:t>11</w:t>
            </w:r>
          </w:p>
        </w:tc>
        <w:tc>
          <w:tcPr>
            <w:tcW w:w="103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p>
        </w:tc>
        <w:tc>
          <w:tcPr>
            <w:tcW w:w="9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p>
        </w:tc>
        <w:tc>
          <w:tcPr>
            <w:tcW w:w="1860" w:type="pct"/>
            <w:tcBorders>
              <w:top w:val="nil"/>
              <w:left w:val="nil"/>
              <w:bottom w:val="single" w:color="auto" w:sz="4" w:space="0"/>
              <w:right w:val="single" w:color="auto" w:sz="4" w:space="0"/>
            </w:tcBorders>
          </w:tcPr>
          <w:p>
            <w:pPr>
              <w:widowControl/>
              <w:jc w:val="center"/>
              <w:rPr>
                <w:rFonts w:hint="eastAsia" w:ascii="宋体" w:hAnsi="宋体" w:cs="宋体"/>
                <w:sz w:val="22"/>
                <w:szCs w:val="24"/>
              </w:rPr>
            </w:pPr>
          </w:p>
        </w:tc>
      </w:tr>
      <w:tr>
        <w:tblPrEx>
          <w:tblCellMar>
            <w:top w:w="0" w:type="dxa"/>
            <w:left w:w="108" w:type="dxa"/>
            <w:bottom w:w="0" w:type="dxa"/>
            <w:right w:w="108" w:type="dxa"/>
          </w:tblCellMar>
        </w:tblPrEx>
        <w:trPr>
          <w:trHeight w:val="318" w:hRule="atLeast"/>
        </w:trPr>
        <w:tc>
          <w:tcPr>
            <w:tcW w:w="1122" w:type="pct"/>
            <w:tcBorders>
              <w:top w:val="nil"/>
              <w:left w:val="single" w:color="auto" w:sz="4" w:space="0"/>
              <w:bottom w:val="single" w:color="auto" w:sz="4" w:space="0"/>
              <w:right w:val="single" w:color="auto" w:sz="4" w:space="0"/>
            </w:tcBorders>
            <w:shd w:val="clear" w:color="auto" w:fill="auto"/>
            <w:noWrap/>
          </w:tcPr>
          <w:p>
            <w:pPr>
              <w:widowControl/>
              <w:jc w:val="center"/>
              <w:rPr>
                <w:rFonts w:hint="eastAsia" w:ascii="宋体" w:hAnsi="宋体" w:cs="宋体"/>
                <w:sz w:val="22"/>
                <w:szCs w:val="24"/>
              </w:rPr>
            </w:pPr>
            <w:r>
              <w:rPr>
                <w:rFonts w:hint="eastAsia" w:ascii="宋体" w:hAnsi="宋体" w:cs="宋体"/>
                <w:sz w:val="22"/>
                <w:szCs w:val="24"/>
              </w:rPr>
              <w:t>12</w:t>
            </w:r>
          </w:p>
        </w:tc>
        <w:tc>
          <w:tcPr>
            <w:tcW w:w="103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p>
        </w:tc>
        <w:tc>
          <w:tcPr>
            <w:tcW w:w="9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p>
        </w:tc>
        <w:tc>
          <w:tcPr>
            <w:tcW w:w="1860" w:type="pct"/>
            <w:tcBorders>
              <w:top w:val="nil"/>
              <w:left w:val="nil"/>
              <w:bottom w:val="single" w:color="auto" w:sz="4" w:space="0"/>
              <w:right w:val="single" w:color="auto" w:sz="4" w:space="0"/>
            </w:tcBorders>
          </w:tcPr>
          <w:p>
            <w:pPr>
              <w:widowControl/>
              <w:jc w:val="center"/>
              <w:rPr>
                <w:rFonts w:hint="eastAsia" w:ascii="宋体" w:hAnsi="宋体" w:cs="宋体"/>
                <w:sz w:val="22"/>
                <w:szCs w:val="24"/>
              </w:rPr>
            </w:pPr>
          </w:p>
        </w:tc>
      </w:tr>
      <w:tr>
        <w:tblPrEx>
          <w:tblCellMar>
            <w:top w:w="0" w:type="dxa"/>
            <w:left w:w="108" w:type="dxa"/>
            <w:bottom w:w="0" w:type="dxa"/>
            <w:right w:w="108" w:type="dxa"/>
          </w:tblCellMar>
        </w:tblPrEx>
        <w:trPr>
          <w:trHeight w:val="318" w:hRule="atLeast"/>
        </w:trPr>
        <w:tc>
          <w:tcPr>
            <w:tcW w:w="1122" w:type="pct"/>
            <w:tcBorders>
              <w:top w:val="nil"/>
              <w:left w:val="single" w:color="auto" w:sz="4" w:space="0"/>
              <w:bottom w:val="single" w:color="auto" w:sz="4" w:space="0"/>
              <w:right w:val="single" w:color="auto" w:sz="4" w:space="0"/>
            </w:tcBorders>
            <w:shd w:val="clear" w:color="auto" w:fill="auto"/>
            <w:noWrap/>
          </w:tcPr>
          <w:p>
            <w:pPr>
              <w:widowControl/>
              <w:jc w:val="center"/>
              <w:rPr>
                <w:rFonts w:hint="eastAsia" w:ascii="宋体" w:hAnsi="宋体" w:cs="宋体"/>
                <w:sz w:val="22"/>
                <w:szCs w:val="24"/>
              </w:rPr>
            </w:pPr>
            <w:r>
              <w:rPr>
                <w:rFonts w:hint="eastAsia" w:ascii="宋体" w:hAnsi="宋体" w:cs="宋体"/>
                <w:sz w:val="22"/>
                <w:szCs w:val="24"/>
              </w:rPr>
              <w:t>1</w:t>
            </w:r>
          </w:p>
        </w:tc>
        <w:tc>
          <w:tcPr>
            <w:tcW w:w="103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p>
        </w:tc>
        <w:tc>
          <w:tcPr>
            <w:tcW w:w="9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p>
        </w:tc>
        <w:tc>
          <w:tcPr>
            <w:tcW w:w="1860" w:type="pct"/>
            <w:tcBorders>
              <w:top w:val="nil"/>
              <w:left w:val="nil"/>
              <w:bottom w:val="single" w:color="auto" w:sz="4" w:space="0"/>
              <w:right w:val="single" w:color="auto" w:sz="4" w:space="0"/>
            </w:tcBorders>
          </w:tcPr>
          <w:p>
            <w:pPr>
              <w:widowControl/>
              <w:jc w:val="center"/>
              <w:rPr>
                <w:rFonts w:hint="eastAsia" w:ascii="宋体" w:hAnsi="宋体" w:cs="宋体"/>
                <w:sz w:val="22"/>
                <w:szCs w:val="24"/>
              </w:rPr>
            </w:pPr>
          </w:p>
        </w:tc>
      </w:tr>
      <w:tr>
        <w:tblPrEx>
          <w:tblCellMar>
            <w:top w:w="0" w:type="dxa"/>
            <w:left w:w="108" w:type="dxa"/>
            <w:bottom w:w="0" w:type="dxa"/>
            <w:right w:w="108" w:type="dxa"/>
          </w:tblCellMar>
        </w:tblPrEx>
        <w:trPr>
          <w:trHeight w:val="318" w:hRule="atLeast"/>
        </w:trPr>
        <w:tc>
          <w:tcPr>
            <w:tcW w:w="1122" w:type="pct"/>
            <w:tcBorders>
              <w:top w:val="nil"/>
              <w:left w:val="single" w:color="auto" w:sz="4" w:space="0"/>
              <w:bottom w:val="single" w:color="auto" w:sz="4" w:space="0"/>
              <w:right w:val="single" w:color="auto" w:sz="4" w:space="0"/>
            </w:tcBorders>
            <w:shd w:val="clear" w:color="auto" w:fill="auto"/>
            <w:noWrap/>
          </w:tcPr>
          <w:p>
            <w:pPr>
              <w:widowControl/>
              <w:jc w:val="center"/>
              <w:rPr>
                <w:rFonts w:hint="eastAsia" w:ascii="宋体" w:hAnsi="宋体" w:cs="宋体"/>
                <w:sz w:val="22"/>
                <w:szCs w:val="24"/>
              </w:rPr>
            </w:pPr>
            <w:r>
              <w:rPr>
                <w:rFonts w:hint="eastAsia" w:ascii="宋体" w:hAnsi="宋体" w:cs="宋体"/>
                <w:sz w:val="22"/>
                <w:szCs w:val="24"/>
              </w:rPr>
              <w:t>2</w:t>
            </w:r>
          </w:p>
        </w:tc>
        <w:tc>
          <w:tcPr>
            <w:tcW w:w="103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p>
        </w:tc>
        <w:tc>
          <w:tcPr>
            <w:tcW w:w="9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p>
        </w:tc>
        <w:tc>
          <w:tcPr>
            <w:tcW w:w="1860" w:type="pct"/>
            <w:tcBorders>
              <w:top w:val="nil"/>
              <w:left w:val="nil"/>
              <w:bottom w:val="single" w:color="auto" w:sz="4" w:space="0"/>
              <w:right w:val="single" w:color="auto" w:sz="4" w:space="0"/>
            </w:tcBorders>
          </w:tcPr>
          <w:p>
            <w:pPr>
              <w:widowControl/>
              <w:jc w:val="center"/>
              <w:rPr>
                <w:rFonts w:hint="eastAsia" w:ascii="宋体" w:hAnsi="宋体" w:cs="宋体"/>
                <w:sz w:val="22"/>
                <w:szCs w:val="24"/>
              </w:rPr>
            </w:pPr>
          </w:p>
        </w:tc>
      </w:tr>
      <w:tr>
        <w:tblPrEx>
          <w:tblCellMar>
            <w:top w:w="0" w:type="dxa"/>
            <w:left w:w="108" w:type="dxa"/>
            <w:bottom w:w="0" w:type="dxa"/>
            <w:right w:w="108" w:type="dxa"/>
          </w:tblCellMar>
        </w:tblPrEx>
        <w:trPr>
          <w:trHeight w:val="318" w:hRule="atLeast"/>
        </w:trPr>
        <w:tc>
          <w:tcPr>
            <w:tcW w:w="1122" w:type="pct"/>
            <w:tcBorders>
              <w:top w:val="nil"/>
              <w:left w:val="single" w:color="auto" w:sz="4" w:space="0"/>
              <w:bottom w:val="single" w:color="auto" w:sz="4" w:space="0"/>
              <w:right w:val="single" w:color="auto" w:sz="4" w:space="0"/>
            </w:tcBorders>
            <w:shd w:val="clear" w:color="auto" w:fill="auto"/>
            <w:noWrap/>
          </w:tcPr>
          <w:p>
            <w:pPr>
              <w:widowControl/>
              <w:jc w:val="center"/>
              <w:rPr>
                <w:rFonts w:hint="eastAsia" w:ascii="宋体" w:hAnsi="宋体" w:cs="宋体"/>
                <w:sz w:val="22"/>
                <w:szCs w:val="24"/>
              </w:rPr>
            </w:pPr>
            <w:r>
              <w:rPr>
                <w:rFonts w:hint="eastAsia" w:ascii="宋体" w:hAnsi="宋体" w:cs="宋体"/>
                <w:sz w:val="22"/>
                <w:szCs w:val="24"/>
              </w:rPr>
              <w:t>3</w:t>
            </w:r>
          </w:p>
        </w:tc>
        <w:tc>
          <w:tcPr>
            <w:tcW w:w="103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p>
        </w:tc>
        <w:tc>
          <w:tcPr>
            <w:tcW w:w="9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p>
        </w:tc>
        <w:tc>
          <w:tcPr>
            <w:tcW w:w="1860" w:type="pct"/>
            <w:tcBorders>
              <w:top w:val="nil"/>
              <w:left w:val="nil"/>
              <w:bottom w:val="single" w:color="auto" w:sz="4" w:space="0"/>
              <w:right w:val="single" w:color="auto" w:sz="4" w:space="0"/>
            </w:tcBorders>
          </w:tcPr>
          <w:p>
            <w:pPr>
              <w:widowControl/>
              <w:jc w:val="center"/>
              <w:rPr>
                <w:rFonts w:hint="eastAsia" w:ascii="宋体" w:hAnsi="宋体" w:cs="宋体"/>
                <w:sz w:val="22"/>
                <w:szCs w:val="24"/>
              </w:rPr>
            </w:pPr>
          </w:p>
        </w:tc>
      </w:tr>
      <w:tr>
        <w:tblPrEx>
          <w:tblCellMar>
            <w:top w:w="0" w:type="dxa"/>
            <w:left w:w="108" w:type="dxa"/>
            <w:bottom w:w="0" w:type="dxa"/>
            <w:right w:w="108" w:type="dxa"/>
          </w:tblCellMar>
        </w:tblPrEx>
        <w:trPr>
          <w:trHeight w:val="318" w:hRule="atLeast"/>
        </w:trPr>
        <w:tc>
          <w:tcPr>
            <w:tcW w:w="1122" w:type="pct"/>
            <w:tcBorders>
              <w:top w:val="nil"/>
              <w:left w:val="single" w:color="auto" w:sz="4" w:space="0"/>
              <w:bottom w:val="single" w:color="auto" w:sz="4" w:space="0"/>
              <w:right w:val="single" w:color="auto" w:sz="4" w:space="0"/>
            </w:tcBorders>
            <w:shd w:val="clear" w:color="auto" w:fill="auto"/>
            <w:noWrap/>
          </w:tcPr>
          <w:p>
            <w:pPr>
              <w:widowControl/>
              <w:jc w:val="center"/>
              <w:rPr>
                <w:rFonts w:hint="eastAsia" w:ascii="宋体" w:hAnsi="宋体" w:cs="宋体"/>
                <w:sz w:val="22"/>
                <w:szCs w:val="24"/>
              </w:rPr>
            </w:pPr>
            <w:r>
              <w:rPr>
                <w:rFonts w:hint="eastAsia" w:ascii="宋体" w:hAnsi="宋体" w:cs="宋体"/>
                <w:sz w:val="22"/>
                <w:szCs w:val="24"/>
              </w:rPr>
              <w:t>4</w:t>
            </w:r>
          </w:p>
        </w:tc>
        <w:tc>
          <w:tcPr>
            <w:tcW w:w="103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p>
        </w:tc>
        <w:tc>
          <w:tcPr>
            <w:tcW w:w="9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p>
        </w:tc>
        <w:tc>
          <w:tcPr>
            <w:tcW w:w="1860" w:type="pct"/>
            <w:tcBorders>
              <w:top w:val="nil"/>
              <w:left w:val="nil"/>
              <w:bottom w:val="single" w:color="auto" w:sz="4" w:space="0"/>
              <w:right w:val="single" w:color="auto" w:sz="4" w:space="0"/>
            </w:tcBorders>
          </w:tcPr>
          <w:p>
            <w:pPr>
              <w:widowControl/>
              <w:jc w:val="center"/>
              <w:rPr>
                <w:rFonts w:hint="eastAsia" w:ascii="宋体" w:hAnsi="宋体" w:cs="宋体"/>
                <w:sz w:val="22"/>
                <w:szCs w:val="24"/>
              </w:rPr>
            </w:pPr>
          </w:p>
        </w:tc>
      </w:tr>
      <w:tr>
        <w:tblPrEx>
          <w:tblCellMar>
            <w:top w:w="0" w:type="dxa"/>
            <w:left w:w="108" w:type="dxa"/>
            <w:bottom w:w="0" w:type="dxa"/>
            <w:right w:w="108" w:type="dxa"/>
          </w:tblCellMar>
        </w:tblPrEx>
        <w:trPr>
          <w:trHeight w:val="318" w:hRule="atLeast"/>
        </w:trPr>
        <w:tc>
          <w:tcPr>
            <w:tcW w:w="1122" w:type="pct"/>
            <w:tcBorders>
              <w:top w:val="nil"/>
              <w:left w:val="single" w:color="auto" w:sz="4" w:space="0"/>
              <w:bottom w:val="single" w:color="auto" w:sz="4" w:space="0"/>
              <w:right w:val="single" w:color="auto" w:sz="4" w:space="0"/>
            </w:tcBorders>
            <w:shd w:val="clear" w:color="auto" w:fill="auto"/>
            <w:noWrap/>
          </w:tcPr>
          <w:p>
            <w:pPr>
              <w:widowControl/>
              <w:jc w:val="center"/>
              <w:rPr>
                <w:rFonts w:hint="eastAsia" w:ascii="宋体" w:hAnsi="宋体" w:cs="宋体"/>
                <w:sz w:val="22"/>
                <w:szCs w:val="24"/>
              </w:rPr>
            </w:pPr>
            <w:r>
              <w:rPr>
                <w:rFonts w:hint="eastAsia" w:ascii="宋体" w:hAnsi="宋体" w:cs="宋体"/>
                <w:sz w:val="22"/>
                <w:szCs w:val="24"/>
              </w:rPr>
              <w:t>5</w:t>
            </w:r>
          </w:p>
        </w:tc>
        <w:tc>
          <w:tcPr>
            <w:tcW w:w="103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p>
        </w:tc>
        <w:tc>
          <w:tcPr>
            <w:tcW w:w="9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p>
        </w:tc>
        <w:tc>
          <w:tcPr>
            <w:tcW w:w="1860" w:type="pct"/>
            <w:tcBorders>
              <w:top w:val="nil"/>
              <w:left w:val="nil"/>
              <w:bottom w:val="single" w:color="auto" w:sz="4" w:space="0"/>
              <w:right w:val="single" w:color="auto" w:sz="4" w:space="0"/>
            </w:tcBorders>
          </w:tcPr>
          <w:p>
            <w:pPr>
              <w:widowControl/>
              <w:jc w:val="center"/>
              <w:rPr>
                <w:rFonts w:hint="eastAsia" w:ascii="宋体" w:hAnsi="宋体" w:cs="宋体"/>
                <w:sz w:val="22"/>
                <w:szCs w:val="24"/>
              </w:rPr>
            </w:pPr>
          </w:p>
        </w:tc>
      </w:tr>
      <w:tr>
        <w:tblPrEx>
          <w:tblCellMar>
            <w:top w:w="0" w:type="dxa"/>
            <w:left w:w="108" w:type="dxa"/>
            <w:bottom w:w="0" w:type="dxa"/>
            <w:right w:w="108" w:type="dxa"/>
          </w:tblCellMar>
        </w:tblPrEx>
        <w:trPr>
          <w:trHeight w:val="318" w:hRule="atLeast"/>
        </w:trPr>
        <w:tc>
          <w:tcPr>
            <w:tcW w:w="112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r>
              <w:rPr>
                <w:rFonts w:hint="eastAsia" w:ascii="宋体" w:hAnsi="宋体" w:cs="宋体"/>
                <w:sz w:val="22"/>
                <w:szCs w:val="24"/>
              </w:rPr>
              <w:t>6</w:t>
            </w:r>
          </w:p>
        </w:tc>
        <w:tc>
          <w:tcPr>
            <w:tcW w:w="103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p>
        </w:tc>
        <w:tc>
          <w:tcPr>
            <w:tcW w:w="9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p>
        </w:tc>
        <w:tc>
          <w:tcPr>
            <w:tcW w:w="1860" w:type="pct"/>
            <w:tcBorders>
              <w:top w:val="nil"/>
              <w:left w:val="nil"/>
              <w:bottom w:val="single" w:color="auto" w:sz="4" w:space="0"/>
              <w:right w:val="single" w:color="auto" w:sz="4" w:space="0"/>
            </w:tcBorders>
          </w:tcPr>
          <w:p>
            <w:pPr>
              <w:widowControl/>
              <w:jc w:val="center"/>
              <w:rPr>
                <w:rFonts w:hint="eastAsia" w:ascii="宋体" w:hAnsi="宋体" w:cs="宋体"/>
                <w:sz w:val="22"/>
                <w:szCs w:val="24"/>
              </w:rPr>
            </w:pPr>
          </w:p>
        </w:tc>
      </w:tr>
      <w:tr>
        <w:tblPrEx>
          <w:tblCellMar>
            <w:top w:w="0" w:type="dxa"/>
            <w:left w:w="108" w:type="dxa"/>
            <w:bottom w:w="0" w:type="dxa"/>
            <w:right w:w="108" w:type="dxa"/>
          </w:tblCellMar>
        </w:tblPrEx>
        <w:trPr>
          <w:trHeight w:val="318" w:hRule="atLeast"/>
        </w:trPr>
        <w:tc>
          <w:tcPr>
            <w:tcW w:w="112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r>
              <w:rPr>
                <w:rFonts w:hint="eastAsia" w:ascii="宋体" w:hAnsi="宋体" w:cs="宋体"/>
                <w:sz w:val="22"/>
                <w:szCs w:val="24"/>
              </w:rPr>
              <w:t>7</w:t>
            </w:r>
          </w:p>
        </w:tc>
        <w:tc>
          <w:tcPr>
            <w:tcW w:w="103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p>
        </w:tc>
        <w:tc>
          <w:tcPr>
            <w:tcW w:w="9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p>
        </w:tc>
        <w:tc>
          <w:tcPr>
            <w:tcW w:w="1860" w:type="pct"/>
            <w:tcBorders>
              <w:top w:val="nil"/>
              <w:left w:val="nil"/>
              <w:bottom w:val="single" w:color="auto" w:sz="4" w:space="0"/>
              <w:right w:val="single" w:color="auto" w:sz="4" w:space="0"/>
            </w:tcBorders>
          </w:tcPr>
          <w:p>
            <w:pPr>
              <w:widowControl/>
              <w:jc w:val="center"/>
              <w:rPr>
                <w:rFonts w:hint="eastAsia" w:ascii="宋体" w:hAnsi="宋体" w:cs="宋体"/>
                <w:sz w:val="22"/>
                <w:szCs w:val="24"/>
              </w:rPr>
            </w:pPr>
          </w:p>
        </w:tc>
      </w:tr>
      <w:tr>
        <w:tblPrEx>
          <w:tblCellMar>
            <w:top w:w="0" w:type="dxa"/>
            <w:left w:w="108" w:type="dxa"/>
            <w:bottom w:w="0" w:type="dxa"/>
            <w:right w:w="108" w:type="dxa"/>
          </w:tblCellMar>
        </w:tblPrEx>
        <w:trPr>
          <w:trHeight w:val="318" w:hRule="atLeast"/>
        </w:trPr>
        <w:tc>
          <w:tcPr>
            <w:tcW w:w="112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r>
              <w:rPr>
                <w:rFonts w:hint="eastAsia" w:ascii="宋体" w:hAnsi="宋体" w:cs="宋体"/>
                <w:sz w:val="22"/>
                <w:szCs w:val="24"/>
              </w:rPr>
              <w:t>8</w:t>
            </w:r>
          </w:p>
        </w:tc>
        <w:tc>
          <w:tcPr>
            <w:tcW w:w="103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p>
        </w:tc>
        <w:tc>
          <w:tcPr>
            <w:tcW w:w="9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sz w:val="22"/>
                <w:szCs w:val="24"/>
              </w:rPr>
            </w:pPr>
          </w:p>
        </w:tc>
        <w:tc>
          <w:tcPr>
            <w:tcW w:w="1860" w:type="pct"/>
            <w:tcBorders>
              <w:top w:val="nil"/>
              <w:left w:val="nil"/>
              <w:bottom w:val="single" w:color="auto" w:sz="4" w:space="0"/>
              <w:right w:val="single" w:color="auto" w:sz="4" w:space="0"/>
            </w:tcBorders>
          </w:tcPr>
          <w:p>
            <w:pPr>
              <w:widowControl/>
              <w:jc w:val="center"/>
              <w:rPr>
                <w:rFonts w:hint="eastAsia" w:ascii="宋体" w:hAnsi="宋体" w:cs="宋体"/>
                <w:sz w:val="22"/>
                <w:szCs w:val="24"/>
              </w:rPr>
            </w:pPr>
          </w:p>
        </w:tc>
      </w:tr>
      <w:tr>
        <w:tblPrEx>
          <w:tblCellMar>
            <w:top w:w="0" w:type="dxa"/>
            <w:left w:w="108" w:type="dxa"/>
            <w:bottom w:w="0" w:type="dxa"/>
            <w:right w:w="108" w:type="dxa"/>
          </w:tblCellMar>
        </w:tblPrEx>
        <w:trPr>
          <w:trHeight w:val="337" w:hRule="atLeast"/>
        </w:trPr>
        <w:tc>
          <w:tcPr>
            <w:tcW w:w="1122"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cs="宋体"/>
                <w:b/>
                <w:bCs/>
                <w:sz w:val="22"/>
                <w:szCs w:val="24"/>
              </w:rPr>
            </w:pPr>
            <w:r>
              <w:rPr>
                <w:rFonts w:hint="eastAsia" w:ascii="宋体" w:hAnsi="宋体" w:cs="宋体"/>
                <w:b/>
                <w:bCs/>
                <w:sz w:val="22"/>
                <w:szCs w:val="24"/>
                <w:lang w:bidi="ar"/>
              </w:rPr>
              <w:t>合计</w:t>
            </w:r>
          </w:p>
        </w:tc>
        <w:tc>
          <w:tcPr>
            <w:tcW w:w="103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sz w:val="22"/>
                <w:szCs w:val="24"/>
              </w:rPr>
            </w:pPr>
          </w:p>
        </w:tc>
        <w:tc>
          <w:tcPr>
            <w:tcW w:w="98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sz w:val="22"/>
                <w:szCs w:val="24"/>
              </w:rPr>
            </w:pPr>
          </w:p>
        </w:tc>
        <w:tc>
          <w:tcPr>
            <w:tcW w:w="1860" w:type="pct"/>
            <w:tcBorders>
              <w:top w:val="nil"/>
              <w:left w:val="nil"/>
              <w:bottom w:val="single" w:color="auto" w:sz="4" w:space="0"/>
              <w:right w:val="single" w:color="auto" w:sz="4" w:space="0"/>
            </w:tcBorders>
          </w:tcPr>
          <w:p>
            <w:pPr>
              <w:widowControl/>
              <w:jc w:val="center"/>
              <w:rPr>
                <w:rFonts w:hint="eastAsia" w:ascii="宋体" w:hAnsi="宋体" w:cs="宋体"/>
                <w:b/>
                <w:bCs/>
                <w:sz w:val="22"/>
                <w:szCs w:val="24"/>
              </w:rPr>
            </w:pPr>
          </w:p>
        </w:tc>
      </w:tr>
    </w:tbl>
    <w:tbl>
      <w:tblPr>
        <w:tblStyle w:val="9"/>
        <w:tblW w:w="4325" w:type="pct"/>
        <w:tblInd w:w="675" w:type="dxa"/>
        <w:tblLayout w:type="autofit"/>
        <w:tblCellMar>
          <w:top w:w="0" w:type="dxa"/>
          <w:left w:w="108" w:type="dxa"/>
          <w:bottom w:w="0" w:type="dxa"/>
          <w:right w:w="108" w:type="dxa"/>
        </w:tblCellMar>
      </w:tblPr>
      <w:tblGrid>
        <w:gridCol w:w="1842"/>
        <w:gridCol w:w="1685"/>
        <w:gridCol w:w="2002"/>
        <w:gridCol w:w="1843"/>
      </w:tblGrid>
      <w:tr>
        <w:tblPrEx>
          <w:tblCellMar>
            <w:top w:w="0" w:type="dxa"/>
            <w:left w:w="108" w:type="dxa"/>
            <w:bottom w:w="0" w:type="dxa"/>
            <w:right w:w="108" w:type="dxa"/>
          </w:tblCellMar>
        </w:tblPrEx>
        <w:trPr>
          <w:trHeight w:val="465" w:hRule="atLeast"/>
        </w:trPr>
        <w:tc>
          <w:tcPr>
            <w:tcW w:w="5000" w:type="pct"/>
            <w:gridSpan w:val="4"/>
            <w:tcBorders>
              <w:top w:val="nil"/>
              <w:left w:val="nil"/>
              <w:bottom w:val="single" w:color="auto" w:sz="4" w:space="0"/>
              <w:right w:val="nil"/>
            </w:tcBorders>
            <w:shd w:val="clear" w:color="auto" w:fill="auto"/>
            <w:noWrap/>
            <w:vAlign w:val="center"/>
          </w:tcPr>
          <w:p>
            <w:pPr>
              <w:pStyle w:val="8"/>
              <w:widowControl/>
              <w:spacing w:beforeAutospacing="0" w:afterAutospacing="0"/>
              <w:jc w:val="center"/>
              <w:rPr>
                <w:rFonts w:hint="eastAsia" w:ascii="宋体" w:hAnsi="宋体" w:cs="宋体"/>
                <w:sz w:val="22"/>
                <w:szCs w:val="24"/>
              </w:rPr>
            </w:pPr>
            <w:r>
              <w:rPr>
                <w:rFonts w:hint="eastAsia" w:ascii="宋体" w:hAnsi="宋体" w:cs="宋体"/>
                <w:sz w:val="22"/>
                <w:szCs w:val="24"/>
                <w:lang w:bidi="ar"/>
              </w:rPr>
              <w:t>用水人数情况表</w:t>
            </w:r>
          </w:p>
        </w:tc>
      </w:tr>
      <w:tr>
        <w:tblPrEx>
          <w:tblCellMar>
            <w:top w:w="0" w:type="dxa"/>
            <w:left w:w="108" w:type="dxa"/>
            <w:bottom w:w="0" w:type="dxa"/>
            <w:right w:w="108" w:type="dxa"/>
          </w:tblCellMar>
        </w:tblPrEx>
        <w:trPr>
          <w:trHeight w:val="600" w:hRule="atLeast"/>
        </w:trPr>
        <w:tc>
          <w:tcPr>
            <w:tcW w:w="1249" w:type="pct"/>
            <w:tcBorders>
              <w:top w:val="nil"/>
              <w:left w:val="single" w:color="auto" w:sz="4" w:space="0"/>
              <w:bottom w:val="single" w:color="auto" w:sz="4" w:space="0"/>
              <w:right w:val="single" w:color="auto" w:sz="4" w:space="0"/>
            </w:tcBorders>
            <w:shd w:val="clear" w:color="auto" w:fill="FFFFFF"/>
            <w:vAlign w:val="center"/>
          </w:tcPr>
          <w:p>
            <w:pPr>
              <w:pStyle w:val="8"/>
              <w:widowControl/>
              <w:spacing w:beforeAutospacing="0" w:afterAutospacing="0"/>
              <w:jc w:val="center"/>
              <w:rPr>
                <w:rFonts w:hint="eastAsia" w:ascii="宋体" w:hAnsi="宋体" w:cs="宋体"/>
                <w:sz w:val="22"/>
                <w:szCs w:val="24"/>
              </w:rPr>
            </w:pPr>
            <w:r>
              <w:rPr>
                <w:rFonts w:hint="eastAsia" w:ascii="宋体" w:hAnsi="宋体" w:cs="宋体"/>
                <w:sz w:val="22"/>
                <w:szCs w:val="24"/>
              </w:rPr>
              <w:t>学年</w:t>
            </w:r>
          </w:p>
        </w:tc>
        <w:tc>
          <w:tcPr>
            <w:tcW w:w="1143" w:type="pct"/>
            <w:tcBorders>
              <w:top w:val="nil"/>
              <w:left w:val="nil"/>
              <w:bottom w:val="single" w:color="auto" w:sz="4" w:space="0"/>
              <w:right w:val="single" w:color="auto" w:sz="4" w:space="0"/>
            </w:tcBorders>
            <w:shd w:val="clear" w:color="auto" w:fill="FFFFFF"/>
            <w:vAlign w:val="center"/>
          </w:tcPr>
          <w:p>
            <w:pPr>
              <w:pStyle w:val="8"/>
              <w:widowControl/>
              <w:spacing w:beforeAutospacing="0" w:afterAutospacing="0"/>
              <w:jc w:val="center"/>
              <w:rPr>
                <w:rFonts w:hint="eastAsia" w:ascii="宋体" w:hAnsi="宋体" w:cs="宋体"/>
                <w:sz w:val="22"/>
                <w:szCs w:val="24"/>
              </w:rPr>
            </w:pPr>
            <w:r>
              <w:rPr>
                <w:rFonts w:hint="eastAsia" w:ascii="宋体" w:hAnsi="宋体" w:cs="宋体"/>
                <w:sz w:val="22"/>
                <w:szCs w:val="24"/>
                <w:lang w:bidi="ar"/>
              </w:rPr>
              <w:t>学生人数</w:t>
            </w:r>
          </w:p>
        </w:tc>
        <w:tc>
          <w:tcPr>
            <w:tcW w:w="1358" w:type="pct"/>
            <w:tcBorders>
              <w:top w:val="nil"/>
              <w:left w:val="nil"/>
              <w:bottom w:val="single" w:color="auto" w:sz="4" w:space="0"/>
              <w:right w:val="single" w:color="auto" w:sz="4" w:space="0"/>
            </w:tcBorders>
            <w:shd w:val="clear" w:color="auto" w:fill="FFFFFF"/>
            <w:vAlign w:val="center"/>
          </w:tcPr>
          <w:p>
            <w:pPr>
              <w:pStyle w:val="8"/>
              <w:widowControl/>
              <w:spacing w:beforeAutospacing="0" w:afterAutospacing="0"/>
              <w:jc w:val="center"/>
              <w:rPr>
                <w:rFonts w:hint="eastAsia" w:ascii="宋体" w:hAnsi="宋体" w:cs="宋体"/>
                <w:sz w:val="22"/>
                <w:szCs w:val="24"/>
              </w:rPr>
            </w:pPr>
            <w:r>
              <w:rPr>
                <w:rFonts w:hint="eastAsia" w:ascii="宋体" w:hAnsi="宋体" w:cs="宋体"/>
                <w:sz w:val="22"/>
                <w:szCs w:val="24"/>
                <w:lang w:bidi="ar"/>
              </w:rPr>
              <w:t>教职工人数</w:t>
            </w:r>
          </w:p>
        </w:tc>
        <w:tc>
          <w:tcPr>
            <w:tcW w:w="1250" w:type="pct"/>
            <w:tcBorders>
              <w:top w:val="nil"/>
              <w:left w:val="nil"/>
              <w:bottom w:val="single" w:color="auto" w:sz="4" w:space="0"/>
              <w:right w:val="single" w:color="auto" w:sz="4" w:space="0"/>
            </w:tcBorders>
            <w:shd w:val="clear" w:color="auto" w:fill="FFFFFF"/>
            <w:vAlign w:val="center"/>
          </w:tcPr>
          <w:p>
            <w:pPr>
              <w:pStyle w:val="8"/>
              <w:widowControl/>
              <w:spacing w:beforeAutospacing="0" w:afterAutospacing="0"/>
              <w:jc w:val="center"/>
              <w:rPr>
                <w:rFonts w:hint="eastAsia" w:ascii="宋体" w:hAnsi="宋体" w:cs="宋体"/>
                <w:sz w:val="22"/>
                <w:szCs w:val="24"/>
              </w:rPr>
            </w:pPr>
            <w:r>
              <w:rPr>
                <w:rFonts w:hint="eastAsia" w:ascii="宋体" w:hAnsi="宋体" w:cs="宋体"/>
                <w:sz w:val="22"/>
                <w:szCs w:val="24"/>
                <w:lang w:bidi="ar"/>
              </w:rPr>
              <w:t>用水计算人数</w:t>
            </w:r>
          </w:p>
        </w:tc>
      </w:tr>
      <w:tr>
        <w:tblPrEx>
          <w:tblCellMar>
            <w:top w:w="0" w:type="dxa"/>
            <w:left w:w="108" w:type="dxa"/>
            <w:bottom w:w="0" w:type="dxa"/>
            <w:right w:w="108" w:type="dxa"/>
          </w:tblCellMar>
        </w:tblPrEx>
        <w:trPr>
          <w:trHeight w:val="360" w:hRule="atLeast"/>
        </w:trPr>
        <w:tc>
          <w:tcPr>
            <w:tcW w:w="1249" w:type="pct"/>
            <w:tcBorders>
              <w:top w:val="nil"/>
              <w:left w:val="single" w:color="auto" w:sz="4" w:space="0"/>
              <w:bottom w:val="single" w:color="auto" w:sz="4" w:space="0"/>
              <w:right w:val="single" w:color="auto" w:sz="4" w:space="0"/>
            </w:tcBorders>
            <w:shd w:val="clear" w:color="auto" w:fill="FFFFFF"/>
            <w:vAlign w:val="center"/>
          </w:tcPr>
          <w:p>
            <w:pPr>
              <w:pStyle w:val="8"/>
              <w:widowControl/>
              <w:spacing w:beforeAutospacing="0" w:afterAutospacing="0"/>
              <w:rPr>
                <w:rFonts w:hint="eastAsia" w:ascii="宋体" w:hAnsi="宋体" w:cs="宋体"/>
                <w:sz w:val="22"/>
                <w:szCs w:val="24"/>
              </w:rPr>
            </w:pPr>
          </w:p>
        </w:tc>
        <w:tc>
          <w:tcPr>
            <w:tcW w:w="1143" w:type="pct"/>
            <w:tcBorders>
              <w:top w:val="nil"/>
              <w:left w:val="nil"/>
              <w:bottom w:val="single" w:color="auto" w:sz="4" w:space="0"/>
              <w:right w:val="single" w:color="auto" w:sz="4" w:space="0"/>
            </w:tcBorders>
            <w:shd w:val="clear" w:color="auto" w:fill="FFFFFF"/>
            <w:vAlign w:val="center"/>
          </w:tcPr>
          <w:p>
            <w:pPr>
              <w:pStyle w:val="8"/>
              <w:widowControl/>
              <w:spacing w:beforeAutospacing="0" w:afterAutospacing="0"/>
              <w:rPr>
                <w:rFonts w:hint="eastAsia" w:ascii="宋体" w:hAnsi="宋体" w:cs="宋体"/>
                <w:sz w:val="22"/>
                <w:szCs w:val="24"/>
              </w:rPr>
            </w:pPr>
          </w:p>
        </w:tc>
        <w:tc>
          <w:tcPr>
            <w:tcW w:w="1358" w:type="pct"/>
            <w:tcBorders>
              <w:top w:val="nil"/>
              <w:left w:val="nil"/>
              <w:bottom w:val="single" w:color="auto" w:sz="4" w:space="0"/>
              <w:right w:val="single" w:color="auto" w:sz="4" w:space="0"/>
            </w:tcBorders>
            <w:shd w:val="clear" w:color="auto" w:fill="FFFFFF"/>
            <w:vAlign w:val="center"/>
          </w:tcPr>
          <w:p>
            <w:pPr>
              <w:pStyle w:val="8"/>
              <w:widowControl/>
              <w:spacing w:beforeAutospacing="0" w:afterAutospacing="0"/>
              <w:rPr>
                <w:rFonts w:hint="eastAsia" w:ascii="宋体" w:hAnsi="宋体" w:cs="宋体"/>
                <w:sz w:val="22"/>
                <w:szCs w:val="24"/>
              </w:rPr>
            </w:pPr>
          </w:p>
        </w:tc>
        <w:tc>
          <w:tcPr>
            <w:tcW w:w="1250" w:type="pct"/>
            <w:tcBorders>
              <w:top w:val="nil"/>
              <w:left w:val="nil"/>
              <w:bottom w:val="single" w:color="auto" w:sz="4" w:space="0"/>
              <w:right w:val="single" w:color="auto" w:sz="4" w:space="0"/>
            </w:tcBorders>
            <w:shd w:val="clear" w:color="auto" w:fill="FFFFFF"/>
            <w:vAlign w:val="center"/>
          </w:tcPr>
          <w:p>
            <w:pPr>
              <w:pStyle w:val="8"/>
              <w:widowControl/>
              <w:spacing w:beforeAutospacing="0" w:afterAutospacing="0"/>
              <w:rPr>
                <w:rFonts w:hint="eastAsia" w:ascii="宋体" w:hAnsi="宋体" w:cs="宋体"/>
                <w:sz w:val="22"/>
                <w:szCs w:val="24"/>
              </w:rPr>
            </w:pPr>
          </w:p>
        </w:tc>
      </w:tr>
      <w:tr>
        <w:tblPrEx>
          <w:tblCellMar>
            <w:top w:w="0" w:type="dxa"/>
            <w:left w:w="108" w:type="dxa"/>
            <w:bottom w:w="0" w:type="dxa"/>
            <w:right w:w="108" w:type="dxa"/>
          </w:tblCellMar>
        </w:tblPrEx>
        <w:trPr>
          <w:trHeight w:val="360" w:hRule="atLeast"/>
        </w:trPr>
        <w:tc>
          <w:tcPr>
            <w:tcW w:w="1249" w:type="pct"/>
            <w:tcBorders>
              <w:top w:val="nil"/>
              <w:left w:val="single" w:color="auto" w:sz="4" w:space="0"/>
              <w:bottom w:val="single" w:color="auto" w:sz="4" w:space="0"/>
              <w:right w:val="single" w:color="auto" w:sz="4" w:space="0"/>
            </w:tcBorders>
            <w:shd w:val="clear" w:color="auto" w:fill="FFFFFF"/>
            <w:vAlign w:val="center"/>
          </w:tcPr>
          <w:p>
            <w:pPr>
              <w:pStyle w:val="8"/>
              <w:widowControl/>
              <w:spacing w:beforeAutospacing="0" w:afterAutospacing="0"/>
              <w:rPr>
                <w:rFonts w:hint="eastAsia" w:ascii="宋体" w:hAnsi="宋体" w:cs="宋体"/>
                <w:sz w:val="22"/>
                <w:szCs w:val="24"/>
              </w:rPr>
            </w:pPr>
          </w:p>
        </w:tc>
        <w:tc>
          <w:tcPr>
            <w:tcW w:w="1143" w:type="pct"/>
            <w:tcBorders>
              <w:top w:val="nil"/>
              <w:left w:val="nil"/>
              <w:bottom w:val="single" w:color="auto" w:sz="4" w:space="0"/>
              <w:right w:val="single" w:color="auto" w:sz="4" w:space="0"/>
            </w:tcBorders>
            <w:shd w:val="clear" w:color="auto" w:fill="FFFFFF"/>
            <w:vAlign w:val="center"/>
          </w:tcPr>
          <w:p>
            <w:pPr>
              <w:pStyle w:val="8"/>
              <w:widowControl/>
              <w:spacing w:beforeAutospacing="0" w:afterAutospacing="0"/>
              <w:rPr>
                <w:rFonts w:hint="eastAsia" w:ascii="宋体" w:hAnsi="宋体" w:cs="宋体"/>
                <w:sz w:val="22"/>
                <w:szCs w:val="24"/>
              </w:rPr>
            </w:pPr>
          </w:p>
        </w:tc>
        <w:tc>
          <w:tcPr>
            <w:tcW w:w="1358" w:type="pct"/>
            <w:tcBorders>
              <w:top w:val="nil"/>
              <w:left w:val="nil"/>
              <w:bottom w:val="single" w:color="auto" w:sz="4" w:space="0"/>
              <w:right w:val="single" w:color="auto" w:sz="4" w:space="0"/>
            </w:tcBorders>
            <w:shd w:val="clear" w:color="auto" w:fill="FFFFFF"/>
            <w:vAlign w:val="center"/>
          </w:tcPr>
          <w:p>
            <w:pPr>
              <w:pStyle w:val="8"/>
              <w:widowControl/>
              <w:spacing w:beforeAutospacing="0" w:afterAutospacing="0"/>
              <w:rPr>
                <w:rFonts w:hint="eastAsia" w:ascii="宋体" w:hAnsi="宋体" w:cs="宋体"/>
                <w:sz w:val="22"/>
                <w:szCs w:val="24"/>
              </w:rPr>
            </w:pPr>
          </w:p>
        </w:tc>
        <w:tc>
          <w:tcPr>
            <w:tcW w:w="1250" w:type="pct"/>
            <w:tcBorders>
              <w:top w:val="nil"/>
              <w:left w:val="nil"/>
              <w:bottom w:val="single" w:color="auto" w:sz="4" w:space="0"/>
              <w:right w:val="single" w:color="auto" w:sz="4" w:space="0"/>
            </w:tcBorders>
            <w:shd w:val="clear" w:color="auto" w:fill="FFFFFF"/>
            <w:vAlign w:val="center"/>
          </w:tcPr>
          <w:p>
            <w:pPr>
              <w:pStyle w:val="8"/>
              <w:widowControl/>
              <w:spacing w:beforeAutospacing="0" w:afterAutospacing="0"/>
              <w:rPr>
                <w:rFonts w:hint="eastAsia" w:ascii="宋体" w:hAnsi="宋体" w:cs="宋体"/>
                <w:sz w:val="22"/>
                <w:szCs w:val="24"/>
              </w:rPr>
            </w:pPr>
          </w:p>
        </w:tc>
      </w:tr>
      <w:tr>
        <w:tblPrEx>
          <w:tblCellMar>
            <w:top w:w="0" w:type="dxa"/>
            <w:left w:w="108" w:type="dxa"/>
            <w:bottom w:w="0" w:type="dxa"/>
            <w:right w:w="108" w:type="dxa"/>
          </w:tblCellMar>
        </w:tblPrEx>
        <w:trPr>
          <w:trHeight w:val="360" w:hRule="atLeast"/>
        </w:trPr>
        <w:tc>
          <w:tcPr>
            <w:tcW w:w="1249" w:type="pct"/>
            <w:tcBorders>
              <w:top w:val="nil"/>
              <w:left w:val="single" w:color="auto" w:sz="4" w:space="0"/>
              <w:bottom w:val="single" w:color="auto" w:sz="4" w:space="0"/>
              <w:right w:val="single" w:color="auto" w:sz="4" w:space="0"/>
            </w:tcBorders>
            <w:shd w:val="clear" w:color="auto" w:fill="FFFFFF"/>
            <w:vAlign w:val="center"/>
          </w:tcPr>
          <w:p>
            <w:pPr>
              <w:pStyle w:val="8"/>
              <w:widowControl/>
              <w:spacing w:beforeAutospacing="0" w:afterAutospacing="0"/>
              <w:rPr>
                <w:rFonts w:hint="eastAsia" w:ascii="宋体" w:hAnsi="宋体" w:cs="宋体"/>
                <w:sz w:val="22"/>
                <w:szCs w:val="24"/>
              </w:rPr>
            </w:pPr>
          </w:p>
        </w:tc>
        <w:tc>
          <w:tcPr>
            <w:tcW w:w="1143" w:type="pct"/>
            <w:tcBorders>
              <w:top w:val="nil"/>
              <w:left w:val="nil"/>
              <w:bottom w:val="single" w:color="auto" w:sz="4" w:space="0"/>
              <w:right w:val="single" w:color="auto" w:sz="4" w:space="0"/>
            </w:tcBorders>
            <w:shd w:val="clear" w:color="auto" w:fill="FFFFFF"/>
            <w:vAlign w:val="center"/>
          </w:tcPr>
          <w:p>
            <w:pPr>
              <w:pStyle w:val="8"/>
              <w:widowControl/>
              <w:spacing w:beforeAutospacing="0" w:afterAutospacing="0"/>
              <w:rPr>
                <w:rFonts w:hint="eastAsia" w:ascii="宋体" w:hAnsi="宋体" w:cs="宋体"/>
                <w:sz w:val="22"/>
                <w:szCs w:val="24"/>
              </w:rPr>
            </w:pPr>
          </w:p>
        </w:tc>
        <w:tc>
          <w:tcPr>
            <w:tcW w:w="1358" w:type="pct"/>
            <w:tcBorders>
              <w:top w:val="nil"/>
              <w:left w:val="nil"/>
              <w:bottom w:val="single" w:color="auto" w:sz="4" w:space="0"/>
              <w:right w:val="single" w:color="auto" w:sz="4" w:space="0"/>
            </w:tcBorders>
            <w:shd w:val="clear" w:color="auto" w:fill="FFFFFF"/>
            <w:vAlign w:val="center"/>
          </w:tcPr>
          <w:p>
            <w:pPr>
              <w:pStyle w:val="8"/>
              <w:widowControl/>
              <w:spacing w:beforeAutospacing="0" w:afterAutospacing="0"/>
              <w:rPr>
                <w:rFonts w:hint="eastAsia" w:ascii="宋体" w:hAnsi="宋体" w:cs="宋体"/>
                <w:sz w:val="22"/>
                <w:szCs w:val="24"/>
              </w:rPr>
            </w:pPr>
          </w:p>
        </w:tc>
        <w:tc>
          <w:tcPr>
            <w:tcW w:w="1250" w:type="pct"/>
            <w:tcBorders>
              <w:top w:val="nil"/>
              <w:left w:val="nil"/>
              <w:bottom w:val="single" w:color="auto" w:sz="4" w:space="0"/>
              <w:right w:val="single" w:color="auto" w:sz="4" w:space="0"/>
            </w:tcBorders>
            <w:shd w:val="clear" w:color="auto" w:fill="FFFFFF"/>
            <w:vAlign w:val="center"/>
          </w:tcPr>
          <w:p>
            <w:pPr>
              <w:pStyle w:val="8"/>
              <w:widowControl/>
              <w:spacing w:beforeAutospacing="0" w:afterAutospacing="0"/>
              <w:rPr>
                <w:rFonts w:hint="eastAsia" w:ascii="宋体" w:hAnsi="宋体" w:cs="宋体"/>
                <w:sz w:val="22"/>
                <w:szCs w:val="24"/>
              </w:rPr>
            </w:pPr>
          </w:p>
        </w:tc>
      </w:tr>
    </w:tbl>
    <w:p>
      <w:pPr>
        <w:spacing w:line="400" w:lineRule="exact"/>
        <w:ind w:firstLine="480" w:firstLineChars="200"/>
        <w:rPr>
          <w:rFonts w:hint="eastAsia" w:ascii="宋体" w:hAnsi="宋体" w:cs="宋体"/>
          <w:b/>
          <w:sz w:val="24"/>
          <w:szCs w:val="24"/>
        </w:rPr>
      </w:pPr>
      <w:r>
        <w:rPr>
          <w:rFonts w:hint="eastAsia" w:ascii="宋体" w:hAnsi="宋体" w:cs="宋体"/>
          <w:b/>
          <w:sz w:val="24"/>
          <w:szCs w:val="24"/>
          <w:lang w:bidi="ar"/>
        </w:rPr>
        <w:t>用水人数计算公式如下：</w:t>
      </w:r>
    </w:p>
    <w:p>
      <w:pPr>
        <w:spacing w:line="400" w:lineRule="exact"/>
        <w:ind w:firstLine="480" w:firstLineChars="200"/>
        <w:rPr>
          <w:rFonts w:hint="eastAsia" w:ascii="宋体" w:hAnsi="宋体" w:cs="宋体"/>
          <w:b/>
          <w:sz w:val="24"/>
          <w:szCs w:val="24"/>
        </w:rPr>
      </w:pPr>
      <w:r>
        <w:rPr>
          <w:rFonts w:hint="eastAsia" w:ascii="宋体" w:hAnsi="宋体" w:cs="宋体"/>
          <w:sz w:val="24"/>
          <w:szCs w:val="24"/>
          <w:lang w:bidi="ar"/>
        </w:rPr>
        <w:t>用水人数计算：学生人数+0.5*教职工人数</w:t>
      </w:r>
      <w:r>
        <w:rPr>
          <w:rFonts w:hint="eastAsia" w:ascii="宋体" w:hAnsi="宋体" w:cs="宋体"/>
          <w:b/>
          <w:sz w:val="24"/>
          <w:szCs w:val="24"/>
          <w:lang w:bidi="ar"/>
        </w:rPr>
        <w:t>；</w:t>
      </w:r>
    </w:p>
    <w:p>
      <w:pPr>
        <w:snapToGrid w:val="0"/>
        <w:spacing w:line="400" w:lineRule="exact"/>
        <w:ind w:firstLine="480" w:firstLineChars="200"/>
        <w:outlineLvl w:val="0"/>
        <w:rPr>
          <w:rFonts w:hint="eastAsia" w:ascii="宋体" w:hAnsi="宋体" w:cs="宋体"/>
          <w:b/>
          <w:bCs/>
          <w:sz w:val="24"/>
          <w:szCs w:val="24"/>
        </w:rPr>
      </w:pPr>
      <w:bookmarkStart w:id="11" w:name="_Toc3567"/>
      <w:r>
        <w:rPr>
          <w:rFonts w:hint="eastAsia" w:ascii="宋体" w:hAnsi="宋体" w:cs="宋体"/>
          <w:b/>
          <w:bCs/>
          <w:sz w:val="24"/>
          <w:szCs w:val="24"/>
          <w:lang w:bidi="ar"/>
        </w:rPr>
        <w:t>节水效益核算及分享办法：</w:t>
      </w:r>
      <w:bookmarkEnd w:id="11"/>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在每满一个年度分享期，甲方对乙方节水降耗工作进行考核，按以下公式计算并一次性支付乙方年度节水收益：</w:t>
      </w:r>
    </w:p>
    <w:p>
      <w:pPr>
        <w:snapToGrid w:val="0"/>
        <w:spacing w:line="560" w:lineRule="exact"/>
        <w:ind w:firstLine="480" w:firstLineChars="200"/>
        <w:rPr>
          <w:rFonts w:hint="eastAsia" w:ascii="宋体" w:hAnsi="宋体" w:cs="宋体"/>
          <w:sz w:val="24"/>
          <w:szCs w:val="24"/>
        </w:rPr>
      </w:pPr>
      <w:r>
        <w:rPr>
          <w:rFonts w:hint="eastAsia" w:ascii="宋体" w:hAnsi="宋体" w:cs="宋体"/>
          <w:sz w:val="24"/>
          <w:szCs w:val="24"/>
          <w:lang w:bidi="ar"/>
        </w:rPr>
        <w:t>结算方式：按年度结算，年度结算起止时间：9月1日—8月31日；</w:t>
      </w:r>
    </w:p>
    <w:p>
      <w:pPr>
        <w:snapToGrid w:val="0"/>
        <w:spacing w:line="560" w:lineRule="exact"/>
        <w:ind w:firstLine="480" w:firstLineChars="200"/>
        <w:rPr>
          <w:rFonts w:hint="eastAsia" w:ascii="宋体" w:hAnsi="宋体" w:cs="宋体"/>
          <w:sz w:val="24"/>
          <w:szCs w:val="24"/>
        </w:rPr>
      </w:pPr>
      <w:r>
        <w:rPr>
          <w:rFonts w:hint="eastAsia" w:ascii="宋体" w:hAnsi="宋体" w:cs="宋体"/>
          <w:sz w:val="24"/>
          <w:szCs w:val="24"/>
          <w:lang w:bidi="ar"/>
        </w:rPr>
        <w:t>乙方节水效益分享公式如下：</w:t>
      </w:r>
      <w:r>
        <w:rPr>
          <w:rFonts w:hint="eastAsia" w:ascii="宋体" w:hAnsi="宋体" w:cs="宋体"/>
          <w:sz w:val="24"/>
          <w:szCs w:val="24"/>
        </w:rPr>
        <w:t xml:space="preserve"> </w:t>
      </w:r>
    </w:p>
    <w:p>
      <w:pPr>
        <w:snapToGrid w:val="0"/>
        <w:spacing w:line="560" w:lineRule="exact"/>
        <w:ind w:firstLine="480" w:firstLineChars="200"/>
        <w:rPr>
          <w:rFonts w:hint="eastAsia" w:ascii="宋体" w:hAnsi="宋体" w:cs="宋体"/>
          <w:sz w:val="24"/>
          <w:szCs w:val="24"/>
        </w:rPr>
      </w:pPr>
      <w:r>
        <w:rPr>
          <w:rFonts w:hint="eastAsia" w:ascii="宋体" w:hAnsi="宋体" w:cs="宋体"/>
          <w:sz w:val="24"/>
          <w:szCs w:val="24"/>
          <w:lang w:bidi="ar"/>
        </w:rPr>
        <w:t>当年度节水效益结算金额=（当年用水人数×人均用水</w:t>
      </w:r>
      <w:r>
        <w:rPr>
          <w:rFonts w:ascii="宋体" w:hAnsi="宋体" w:cs="宋体"/>
          <w:sz w:val="24"/>
          <w:szCs w:val="24"/>
          <w:lang w:bidi="ar"/>
        </w:rPr>
        <w:t>基准值（以23学年为基准）</w:t>
      </w:r>
      <w:bookmarkStart w:id="12" w:name="OLE_LINK20"/>
      <w:r>
        <w:rPr>
          <w:rFonts w:hint="eastAsia" w:ascii="宋体" w:hAnsi="宋体" w:cs="宋体"/>
          <w:sz w:val="24"/>
          <w:szCs w:val="24"/>
          <w:lang w:bidi="ar"/>
        </w:rPr>
        <w:t>-</w:t>
      </w:r>
      <w:bookmarkEnd w:id="12"/>
      <w:r>
        <w:rPr>
          <w:rFonts w:hint="eastAsia" w:ascii="宋体" w:hAnsi="宋体" w:cs="宋体"/>
          <w:sz w:val="24"/>
          <w:szCs w:val="24"/>
          <w:lang w:bidi="ar"/>
        </w:rPr>
        <w:t>当年实际用水量-其他用水增减量)×当年水费市价</w:t>
      </w:r>
      <w:r>
        <w:rPr>
          <w:rFonts w:ascii="宋体" w:hAnsi="宋体" w:cs="宋体"/>
          <w:sz w:val="24"/>
          <w:szCs w:val="24"/>
          <w:lang w:bidi="ar"/>
        </w:rPr>
        <w:t>(总费用/总用水量）</w:t>
      </w:r>
      <w:r>
        <w:rPr>
          <w:rFonts w:hint="eastAsia" w:ascii="宋体" w:hAnsi="宋体" w:cs="宋体"/>
          <w:sz w:val="24"/>
          <w:szCs w:val="24"/>
          <w:lang w:bidi="ar"/>
        </w:rPr>
        <w:t>×合同约定乙方分享比例（经招标确定乙方五年分享比例均为</w:t>
      </w:r>
      <w:r>
        <w:rPr>
          <w:rFonts w:hint="eastAsia" w:ascii="宋体" w:hAnsi="宋体" w:cs="宋体"/>
          <w:sz w:val="24"/>
          <w:szCs w:val="24"/>
          <w:u w:val="single"/>
          <w:lang w:bidi="ar"/>
        </w:rPr>
        <w:t xml:space="preserve">     </w:t>
      </w:r>
      <w:r>
        <w:rPr>
          <w:rFonts w:hint="eastAsia" w:ascii="宋体" w:hAnsi="宋体" w:cs="宋体"/>
          <w:sz w:val="24"/>
          <w:szCs w:val="24"/>
          <w:lang w:bidi="ar"/>
        </w:rPr>
        <w:t>%，甲方分享比例为</w:t>
      </w:r>
      <w:r>
        <w:rPr>
          <w:rFonts w:hint="eastAsia" w:ascii="宋体" w:hAnsi="宋体" w:cs="宋体"/>
          <w:sz w:val="24"/>
          <w:szCs w:val="24"/>
          <w:u w:val="single"/>
          <w:lang w:bidi="ar"/>
        </w:rPr>
        <w:t xml:space="preserve">     </w:t>
      </w:r>
      <w:r>
        <w:rPr>
          <w:rFonts w:hint="eastAsia" w:ascii="宋体" w:hAnsi="宋体" w:cs="宋体"/>
          <w:sz w:val="24"/>
          <w:szCs w:val="24"/>
          <w:lang w:bidi="ar"/>
        </w:rPr>
        <w:t>%）；乙方按“技术服务•节水效益分享款”科目开具发票，报甲方支付。</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水价以当年的适时水价为准，当前水价为</w:t>
      </w:r>
      <w:r>
        <w:rPr>
          <w:rFonts w:hint="eastAsia" w:ascii="宋体" w:hAnsi="宋体" w:cs="宋体"/>
          <w:sz w:val="24"/>
          <w:szCs w:val="24"/>
          <w:u w:val="single"/>
          <w:lang w:bidi="ar"/>
        </w:rPr>
        <w:t xml:space="preserve">      </w:t>
      </w:r>
      <w:r>
        <w:rPr>
          <w:rFonts w:hint="eastAsia" w:ascii="宋体" w:hAnsi="宋体" w:cs="宋体"/>
          <w:sz w:val="24"/>
          <w:szCs w:val="24"/>
          <w:lang w:bidi="ar"/>
        </w:rPr>
        <w:t>元/吨（含排污费）；</w:t>
      </w:r>
    </w:p>
    <w:p>
      <w:pPr>
        <w:snapToGrid w:val="0"/>
        <w:spacing w:line="560" w:lineRule="exact"/>
        <w:ind w:firstLine="480" w:firstLineChars="200"/>
        <w:rPr>
          <w:rFonts w:hint="eastAsia" w:ascii="宋体" w:hAnsi="宋体" w:cs="宋体"/>
          <w:sz w:val="24"/>
          <w:szCs w:val="24"/>
        </w:rPr>
      </w:pPr>
      <w:r>
        <w:rPr>
          <w:rFonts w:hint="eastAsia" w:ascii="宋体" w:hAnsi="宋体" w:cs="宋体"/>
          <w:sz w:val="24"/>
          <w:szCs w:val="24"/>
          <w:highlight w:val="yellow"/>
          <w:lang w:bidi="ar"/>
        </w:rPr>
        <w:t>合同期满后，乙方安装的设施、设备归属甲方。如甲方仍要使用智慧节水管家系统，需支付乙方软件系统使用费</w:t>
      </w:r>
      <w:r>
        <w:rPr>
          <w:rFonts w:hint="eastAsia" w:ascii="宋体" w:hAnsi="宋体" w:cs="宋体"/>
          <w:sz w:val="24"/>
          <w:szCs w:val="24"/>
          <w:highlight w:val="yellow"/>
          <w:u w:val="single"/>
          <w:lang w:bidi="ar"/>
        </w:rPr>
        <w:t xml:space="preserve">     </w:t>
      </w:r>
      <w:r>
        <w:rPr>
          <w:rFonts w:hint="eastAsia" w:ascii="宋体" w:hAnsi="宋体" w:cs="宋体"/>
          <w:sz w:val="24"/>
          <w:szCs w:val="24"/>
          <w:highlight w:val="yellow"/>
          <w:lang w:bidi="ar"/>
        </w:rPr>
        <w:t>元/年（含智慧管网服务器空间及数据流量费，不含现场设备的维修和维护费用）。</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 xml:space="preserve">2）节水增量（注：负数为节水减量） </w:t>
      </w:r>
    </w:p>
    <w:p>
      <w:pPr>
        <w:snapToGrid w:val="0"/>
        <w:spacing w:line="560" w:lineRule="exact"/>
        <w:ind w:firstLine="480" w:firstLineChars="200"/>
        <w:rPr>
          <w:rFonts w:hint="eastAsia" w:ascii="宋体" w:hAnsi="宋体" w:cs="宋体"/>
          <w:sz w:val="24"/>
          <w:szCs w:val="24"/>
        </w:rPr>
      </w:pPr>
      <w:r>
        <w:rPr>
          <w:rFonts w:hint="eastAsia" w:ascii="宋体" w:hAnsi="宋体" w:cs="宋体"/>
          <w:sz w:val="24"/>
          <w:szCs w:val="24"/>
          <w:lang w:bidi="ar"/>
        </w:rPr>
        <w:t>（1）关于绿化面积变化，新增加（减少）绿化面积按2L/㎡.d，每年按4个月的时间计算浇灌水量作为乙方的节水增量；甲方现有绿化面积为：</w:t>
      </w:r>
      <w:r>
        <w:rPr>
          <w:rFonts w:hint="eastAsia" w:ascii="宋体" w:hAnsi="宋体" w:cs="宋体"/>
          <w:sz w:val="24"/>
          <w:szCs w:val="24"/>
          <w:u w:val="single"/>
          <w:lang w:bidi="ar"/>
        </w:rPr>
        <w:t xml:space="preserve">      </w:t>
      </w:r>
      <w:r>
        <w:rPr>
          <w:rFonts w:hint="eastAsia" w:ascii="宋体" w:hAnsi="宋体" w:cs="宋体"/>
          <w:sz w:val="24"/>
          <w:szCs w:val="24"/>
          <w:lang w:bidi="ar"/>
        </w:rPr>
        <w:t>平米；</w:t>
      </w:r>
    </w:p>
    <w:p>
      <w:pPr>
        <w:snapToGrid w:val="0"/>
        <w:spacing w:line="560" w:lineRule="exact"/>
        <w:ind w:firstLine="480" w:firstLineChars="200"/>
        <w:rPr>
          <w:rFonts w:hint="eastAsia" w:ascii="宋体" w:hAnsi="宋体" w:cs="宋体"/>
          <w:sz w:val="24"/>
          <w:szCs w:val="24"/>
        </w:rPr>
      </w:pPr>
      <w:r>
        <w:rPr>
          <w:rFonts w:hint="eastAsia" w:ascii="宋体" w:hAnsi="宋体" w:cs="宋体"/>
          <w:sz w:val="24"/>
          <w:szCs w:val="24"/>
          <w:lang w:bidi="ar"/>
        </w:rPr>
        <w:t>（2）新增基建项目（装表计量）作为乙方节水增量，目前甲方在建项目为：</w:t>
      </w:r>
      <w:r>
        <w:rPr>
          <w:rFonts w:hint="eastAsia" w:ascii="宋体" w:hAnsi="宋体" w:cs="宋体"/>
          <w:sz w:val="24"/>
          <w:szCs w:val="24"/>
          <w:u w:val="single"/>
          <w:lang w:bidi="ar"/>
        </w:rPr>
        <w:t xml:space="preserve">  无   </w:t>
      </w:r>
      <w:r>
        <w:rPr>
          <w:rFonts w:hint="eastAsia" w:ascii="宋体" w:hAnsi="宋体" w:cs="宋体"/>
          <w:sz w:val="24"/>
          <w:szCs w:val="24"/>
          <w:lang w:bidi="ar"/>
        </w:rPr>
        <w:t>；</w:t>
      </w:r>
    </w:p>
    <w:p>
      <w:pPr>
        <w:snapToGrid w:val="0"/>
        <w:spacing w:line="560" w:lineRule="exact"/>
        <w:ind w:firstLine="480" w:firstLineChars="200"/>
        <w:rPr>
          <w:rFonts w:hint="eastAsia" w:ascii="宋体" w:hAnsi="宋体" w:cs="宋体"/>
          <w:sz w:val="24"/>
          <w:szCs w:val="24"/>
        </w:rPr>
      </w:pPr>
      <w:r>
        <w:rPr>
          <w:rFonts w:hint="eastAsia" w:ascii="宋体" w:hAnsi="宋体" w:cs="宋体"/>
          <w:sz w:val="24"/>
          <w:szCs w:val="24"/>
          <w:lang w:bidi="ar"/>
        </w:rPr>
        <w:t>（3）新增10m</w:t>
      </w:r>
      <w:r>
        <w:rPr>
          <w:rFonts w:hint="eastAsia" w:ascii="宋体" w:hAnsi="宋体" w:cs="宋体"/>
          <w:sz w:val="24"/>
          <w:szCs w:val="24"/>
          <w:vertAlign w:val="superscript"/>
          <w:lang w:bidi="ar"/>
        </w:rPr>
        <w:t>3</w:t>
      </w:r>
      <w:r>
        <w:rPr>
          <w:rFonts w:hint="eastAsia" w:ascii="宋体" w:hAnsi="宋体" w:cs="宋体"/>
          <w:sz w:val="24"/>
          <w:szCs w:val="24"/>
          <w:lang w:bidi="ar"/>
        </w:rPr>
        <w:t>/d用水设备或实验设备（装表计量，正常用水器具增加不计）作为乙方节水增量；</w:t>
      </w:r>
    </w:p>
    <w:p>
      <w:pPr>
        <w:snapToGrid w:val="0"/>
        <w:spacing w:line="560" w:lineRule="exact"/>
        <w:ind w:firstLine="480" w:firstLineChars="200"/>
        <w:rPr>
          <w:rFonts w:hint="eastAsia" w:ascii="宋体" w:hAnsi="宋体" w:cs="宋体"/>
          <w:sz w:val="24"/>
          <w:szCs w:val="24"/>
        </w:rPr>
      </w:pPr>
      <w:r>
        <w:rPr>
          <w:rFonts w:hint="eastAsia" w:ascii="宋体" w:hAnsi="宋体" w:cs="宋体"/>
          <w:sz w:val="24"/>
          <w:szCs w:val="24"/>
          <w:lang w:bidi="ar"/>
        </w:rPr>
        <w:t>（4）新增建筑面积按1.5吨/平米.年来计算作为乙方节水增量，甲方校区截止到2025年8月，校区总建筑面积为</w:t>
      </w:r>
      <w:r>
        <w:rPr>
          <w:rFonts w:hint="eastAsia" w:ascii="宋体" w:hAnsi="宋体" w:cs="宋体"/>
          <w:sz w:val="24"/>
          <w:szCs w:val="24"/>
          <w:u w:val="single"/>
          <w:lang w:bidi="ar"/>
        </w:rPr>
        <w:t xml:space="preserve">        平米</w:t>
      </w:r>
      <w:r>
        <w:rPr>
          <w:rFonts w:hint="eastAsia" w:ascii="宋体" w:hAnsi="宋体" w:cs="宋体"/>
          <w:sz w:val="24"/>
          <w:szCs w:val="24"/>
          <w:lang w:bidi="ar"/>
        </w:rPr>
        <w:t>。</w:t>
      </w:r>
    </w:p>
    <w:p>
      <w:pPr>
        <w:snapToGrid w:val="0"/>
        <w:spacing w:line="560" w:lineRule="exact"/>
        <w:ind w:firstLine="480" w:firstLineChars="200"/>
        <w:rPr>
          <w:rFonts w:hint="eastAsia" w:ascii="宋体" w:hAnsi="宋体" w:cs="宋体"/>
          <w:sz w:val="24"/>
          <w:szCs w:val="24"/>
        </w:rPr>
      </w:pPr>
      <w:r>
        <w:rPr>
          <w:rFonts w:hint="eastAsia" w:ascii="宋体" w:hAnsi="宋体" w:cs="宋体"/>
          <w:sz w:val="24"/>
          <w:szCs w:val="24"/>
          <w:lang w:bidi="ar"/>
        </w:rPr>
        <w:t>（6）属于约定甲方漏水维修的工作，由于甲方未及时维修，漏水维修超过15日的（室内管道整体更换的超45天的），超期产生的漏水量作为乙方的节水增量；</w:t>
      </w:r>
    </w:p>
    <w:p>
      <w:pPr>
        <w:pStyle w:val="17"/>
        <w:widowControl/>
        <w:spacing w:line="400" w:lineRule="exact"/>
        <w:ind w:firstLine="480"/>
        <w:rPr>
          <w:rFonts w:hint="eastAsia" w:ascii="宋体" w:hAnsi="宋体" w:cs="宋体"/>
          <w:sz w:val="24"/>
        </w:rPr>
      </w:pPr>
      <w:r>
        <w:rPr>
          <w:rFonts w:hint="eastAsia" w:ascii="宋体" w:hAnsi="宋体" w:cs="宋体"/>
          <w:sz w:val="24"/>
        </w:rPr>
        <w:t>3）节水量确定：每个分享期开始</w:t>
      </w:r>
      <w:r>
        <w:rPr>
          <w:rFonts w:hint="eastAsia" w:ascii="宋体" w:hAnsi="宋体" w:cs="宋体"/>
          <w:sz w:val="24"/>
          <w:u w:val="single"/>
        </w:rPr>
        <w:t xml:space="preserve"> 9月1 </w:t>
      </w:r>
      <w:r>
        <w:rPr>
          <w:rFonts w:hint="eastAsia" w:ascii="宋体" w:hAnsi="宋体" w:cs="宋体"/>
          <w:sz w:val="24"/>
        </w:rPr>
        <w:t>日，甲方组织乙方对甲方的市政总表进行现场抄录（附抄表照片），具体以双方每年度9月1日及每年度末的8月31日到现场抄录市政总表确定的年度水量作为实际用水量，根据以上计算公式计算节水量并向乙方签发年度节水量确认单（确认单格式双方协商确定），同时计算出乙方年度分享节水效益。</w:t>
      </w:r>
    </w:p>
    <w:p>
      <w:pPr>
        <w:pStyle w:val="17"/>
        <w:widowControl/>
        <w:spacing w:line="400" w:lineRule="exact"/>
        <w:ind w:firstLine="480"/>
        <w:rPr>
          <w:rFonts w:hint="eastAsia" w:ascii="宋体" w:hAnsi="宋体" w:cs="宋体"/>
          <w:sz w:val="24"/>
        </w:rPr>
      </w:pPr>
      <w:r>
        <w:rPr>
          <w:rFonts w:hint="eastAsia" w:ascii="宋体" w:hAnsi="宋体" w:cs="宋体"/>
          <w:sz w:val="24"/>
        </w:rPr>
        <w:t>4）如自来水公司需更换甲方市政总表，甲方应在更换后3天内将更换前的总表读数和更换后新表读数（附抄表照片）发乙方确认；</w:t>
      </w:r>
    </w:p>
    <w:p>
      <w:pPr>
        <w:pStyle w:val="17"/>
        <w:widowControl/>
        <w:spacing w:line="400" w:lineRule="exact"/>
        <w:ind w:firstLine="480"/>
        <w:rPr>
          <w:rFonts w:hint="eastAsia" w:ascii="宋体" w:hAnsi="宋体" w:cs="宋体"/>
          <w:sz w:val="24"/>
        </w:rPr>
      </w:pPr>
      <w:r>
        <w:rPr>
          <w:rFonts w:hint="eastAsia" w:ascii="宋体" w:hAnsi="宋体" w:cs="宋体"/>
          <w:sz w:val="24"/>
        </w:rPr>
        <w:t>5）付款方式：分期（按年度）向乙方支付项目分享效益：</w:t>
      </w:r>
      <w:r>
        <w:rPr>
          <w:rFonts w:hint="eastAsia" w:ascii="宋体" w:hAnsi="宋体" w:cs="宋体"/>
          <w:sz w:val="24"/>
          <w:u w:val="single"/>
        </w:rPr>
        <w:t xml:space="preserve"> 甲方按年度支付乙方节水效益，</w:t>
      </w:r>
      <w:r>
        <w:rPr>
          <w:rFonts w:hint="eastAsia" w:ascii="宋体" w:hAnsi="宋体" w:cs="宋体"/>
          <w:sz w:val="24"/>
        </w:rPr>
        <w:t xml:space="preserve">25学年的节水效益甲方应在26年9月30日前支付乙方，以此类推。                                  </w:t>
      </w:r>
    </w:p>
    <w:p>
      <w:pPr>
        <w:spacing w:line="400" w:lineRule="exact"/>
        <w:ind w:firstLine="480" w:firstLineChars="200"/>
        <w:rPr>
          <w:rFonts w:ascii="宋体" w:hAnsi="宋体" w:cs="宋体"/>
          <w:sz w:val="24"/>
          <w:szCs w:val="24"/>
          <w:lang w:bidi="ar"/>
        </w:rPr>
      </w:pPr>
      <w:r>
        <w:rPr>
          <w:rFonts w:hint="eastAsia" w:ascii="宋体" w:hAnsi="宋体" w:cs="宋体"/>
          <w:sz w:val="24"/>
          <w:szCs w:val="24"/>
          <w:lang w:bidi="ar"/>
        </w:rPr>
        <w:t>6）节水保证值：乙方向甲方承诺节水效果，项目实施后的最低节水率目标值为省级高校用水定额先进值45</w:t>
      </w:r>
      <w:r>
        <w:rPr>
          <w:rFonts w:hint="eastAsia" w:ascii="宋体" w:hAnsi="宋体" w:cs="宋体"/>
          <w:color w:val="000000"/>
          <w:sz w:val="24"/>
          <w:szCs w:val="24"/>
          <w:lang w:bidi="ar"/>
        </w:rPr>
        <w:t>吨/生.年（即节水率为14%）</w:t>
      </w:r>
      <w:r>
        <w:rPr>
          <w:rFonts w:hint="eastAsia" w:ascii="宋体" w:hAnsi="宋体" w:cs="宋体"/>
          <w:sz w:val="24"/>
          <w:szCs w:val="24"/>
          <w:lang w:bidi="ar"/>
        </w:rPr>
        <w:t>。如实际节水率达不到14%（比如实际节水率为12%），则乙方先将不足部分水费（2%）缴纳给甲方，然后双方按合同约定的分享比例分享实际节水（12%）的收益。</w:t>
      </w:r>
    </w:p>
    <w:p>
      <w:pPr>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7）合同期满后，</w:t>
      </w:r>
      <w:bookmarkStart w:id="13" w:name="OLE_LINK22"/>
      <w:r>
        <w:rPr>
          <w:rFonts w:hint="eastAsia" w:ascii="宋体" w:hAnsi="宋体" w:cs="宋体"/>
          <w:sz w:val="24"/>
          <w:szCs w:val="24"/>
          <w:lang w:bidi="ar"/>
        </w:rPr>
        <w:t>乙方</w:t>
      </w:r>
      <w:bookmarkEnd w:id="13"/>
      <w:r>
        <w:rPr>
          <w:rFonts w:hint="eastAsia" w:ascii="宋体" w:hAnsi="宋体" w:cs="宋体"/>
          <w:sz w:val="24"/>
          <w:szCs w:val="24"/>
          <w:lang w:bidi="ar"/>
        </w:rPr>
        <w:t>安装的设施、设备归属采购人。如采购人仍要使用智慧节水</w:t>
      </w:r>
      <w:r>
        <w:rPr>
          <w:rFonts w:ascii="宋体" w:hAnsi="宋体" w:cs="宋体"/>
          <w:sz w:val="24"/>
          <w:szCs w:val="24"/>
          <w:lang w:bidi="ar"/>
        </w:rPr>
        <w:t>管理</w:t>
      </w:r>
      <w:r>
        <w:rPr>
          <w:rFonts w:hint="eastAsia" w:ascii="宋体" w:hAnsi="宋体" w:cs="宋体"/>
          <w:sz w:val="24"/>
          <w:szCs w:val="24"/>
          <w:lang w:bidi="ar"/>
        </w:rPr>
        <w:t>系统，需支付乙方软件系统使用费8000元/年（含智慧管网服务器空间及数据流量费，不含现场设备的维修和维护费用）</w:t>
      </w:r>
      <w:r>
        <w:rPr>
          <w:rFonts w:ascii="宋体" w:hAnsi="宋体" w:cs="宋体"/>
          <w:sz w:val="24"/>
          <w:szCs w:val="24"/>
          <w:lang w:bidi="ar"/>
        </w:rPr>
        <w:t>，</w:t>
      </w:r>
      <w:r>
        <w:rPr>
          <w:rFonts w:hint="eastAsia" w:ascii="宋体" w:hAnsi="宋体" w:cs="宋体"/>
          <w:sz w:val="24"/>
          <w:szCs w:val="24"/>
          <w:lang w:bidi="ar"/>
        </w:rPr>
        <w:t>并开放给学校及学校相关供应商进行后期工作，方便后期数据对接服务。</w:t>
      </w:r>
    </w:p>
    <w:p>
      <w:pPr>
        <w:spacing w:line="400" w:lineRule="exact"/>
        <w:rPr>
          <w:rFonts w:hint="eastAsia" w:ascii="宋体" w:hAnsi="宋体" w:cs="宋体"/>
          <w:b/>
          <w:bCs/>
          <w:sz w:val="24"/>
          <w:szCs w:val="24"/>
        </w:rPr>
      </w:pPr>
      <w:r>
        <w:rPr>
          <w:rFonts w:hint="eastAsia" w:ascii="宋体" w:hAnsi="宋体" w:cs="宋体"/>
          <w:b/>
          <w:bCs/>
          <w:sz w:val="24"/>
          <w:szCs w:val="24"/>
          <w:lang w:bidi="ar"/>
        </w:rPr>
        <w:t>四、双方义务</w:t>
      </w:r>
    </w:p>
    <w:p>
      <w:pPr>
        <w:spacing w:line="400" w:lineRule="exact"/>
        <w:rPr>
          <w:rFonts w:hint="eastAsia" w:ascii="宋体" w:hAnsi="宋体" w:cs="宋体"/>
          <w:sz w:val="24"/>
          <w:szCs w:val="24"/>
        </w:rPr>
      </w:pPr>
      <w:r>
        <w:rPr>
          <w:rFonts w:hint="eastAsia" w:ascii="宋体" w:hAnsi="宋体" w:cs="宋体"/>
          <w:sz w:val="24"/>
          <w:szCs w:val="24"/>
          <w:lang w:bidi="ar"/>
        </w:rPr>
        <w:t>1.甲方的义务</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1）根据有关法律、法规规定，或基于任何有权的第三方要求，甲方应向相应的政府机构或第三方，及时申请项目所需的许可、同意或批准，并在本合同有效期内保持其有效性 。</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2）甲方应根据乙方的合理要求，及时向乙方提供本项目设计和实施所需的资料，并确保其真实、准确、完整，包括但不限于以下：</w:t>
      </w:r>
    </w:p>
    <w:p>
      <w:pPr>
        <w:spacing w:line="400" w:lineRule="exact"/>
        <w:ind w:firstLine="480" w:firstLineChars="200"/>
        <w:jc w:val="center"/>
        <w:rPr>
          <w:rFonts w:hint="eastAsia" w:ascii="宋体" w:hAnsi="宋体" w:cs="宋体"/>
          <w:b/>
          <w:bCs/>
          <w:sz w:val="24"/>
          <w:szCs w:val="24"/>
        </w:rPr>
      </w:pPr>
      <w:r>
        <w:rPr>
          <w:rFonts w:hint="eastAsia" w:ascii="宋体" w:hAnsi="宋体" w:cs="宋体"/>
          <w:b/>
          <w:bCs/>
          <w:sz w:val="24"/>
          <w:szCs w:val="24"/>
          <w:lang w:bidi="ar"/>
        </w:rPr>
        <w:t>表1 甲方需提供资料清单</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7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6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cs="宋体"/>
                <w:sz w:val="24"/>
                <w:szCs w:val="24"/>
              </w:rPr>
            </w:pPr>
            <w:r>
              <w:rPr>
                <w:rFonts w:hint="eastAsia" w:ascii="宋体" w:hAnsi="宋体" w:cs="宋体"/>
                <w:sz w:val="24"/>
                <w:szCs w:val="24"/>
                <w:lang w:bidi="ar"/>
              </w:rPr>
              <w:t>序号</w:t>
            </w:r>
          </w:p>
        </w:tc>
        <w:tc>
          <w:tcPr>
            <w:tcW w:w="41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cs="宋体"/>
                <w:sz w:val="24"/>
                <w:szCs w:val="24"/>
              </w:rPr>
            </w:pPr>
            <w:r>
              <w:rPr>
                <w:rFonts w:hint="eastAsia" w:ascii="宋体" w:hAnsi="宋体" w:cs="宋体"/>
                <w:sz w:val="24"/>
                <w:szCs w:val="24"/>
                <w:lang w:bidi="ar"/>
              </w:rPr>
              <w:t>资</w:t>
            </w:r>
            <w:r>
              <w:rPr>
                <w:rFonts w:hint="eastAsia" w:ascii="宋体" w:hAnsi="宋体" w:cs="宋体"/>
                <w:sz w:val="24"/>
                <w:szCs w:val="24"/>
                <w:lang w:bidi="ar"/>
              </w:rPr>
              <w:tab/>
            </w:r>
            <w:r>
              <w:rPr>
                <w:rFonts w:hint="eastAsia" w:ascii="宋体" w:hAnsi="宋体" w:cs="宋体"/>
                <w:sz w:val="24"/>
                <w:szCs w:val="24"/>
                <w:lang w:bidi="ar"/>
              </w:rPr>
              <w:t>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6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cs="宋体"/>
                <w:sz w:val="24"/>
                <w:szCs w:val="24"/>
              </w:rPr>
            </w:pPr>
            <w:r>
              <w:rPr>
                <w:rFonts w:hint="eastAsia" w:ascii="宋体" w:hAnsi="宋体" w:cs="宋体"/>
                <w:sz w:val="24"/>
                <w:szCs w:val="24"/>
                <w:lang w:bidi="ar"/>
              </w:rPr>
              <w:t>1</w:t>
            </w:r>
          </w:p>
        </w:tc>
        <w:tc>
          <w:tcPr>
            <w:tcW w:w="41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cs="宋体"/>
                <w:sz w:val="24"/>
                <w:szCs w:val="24"/>
              </w:rPr>
            </w:pPr>
            <w:r>
              <w:rPr>
                <w:rFonts w:hint="eastAsia" w:ascii="宋体" w:hAnsi="宋体" w:cs="宋体"/>
                <w:sz w:val="24"/>
                <w:szCs w:val="24"/>
                <w:lang w:bidi="ar"/>
              </w:rPr>
              <w:t>建筑设计竣工图（平面图、立面图）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cs="宋体"/>
                <w:sz w:val="24"/>
                <w:szCs w:val="24"/>
              </w:rPr>
            </w:pPr>
            <w:r>
              <w:rPr>
                <w:rFonts w:hint="eastAsia" w:ascii="宋体" w:hAnsi="宋体" w:cs="宋体"/>
                <w:sz w:val="24"/>
                <w:szCs w:val="24"/>
                <w:lang w:bidi="ar"/>
              </w:rPr>
              <w:t>2</w:t>
            </w:r>
          </w:p>
        </w:tc>
        <w:tc>
          <w:tcPr>
            <w:tcW w:w="41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cs="宋体"/>
                <w:sz w:val="24"/>
                <w:szCs w:val="24"/>
              </w:rPr>
            </w:pPr>
            <w:r>
              <w:rPr>
                <w:rFonts w:hint="eastAsia" w:ascii="宋体" w:hAnsi="宋体" w:cs="宋体"/>
                <w:sz w:val="24"/>
                <w:szCs w:val="24"/>
                <w:lang w:bidi="ar"/>
              </w:rPr>
              <w:t>建筑供排水系统图纸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cs="宋体"/>
                <w:sz w:val="24"/>
                <w:szCs w:val="24"/>
              </w:rPr>
            </w:pPr>
            <w:r>
              <w:rPr>
                <w:rFonts w:hint="eastAsia" w:ascii="宋体" w:hAnsi="宋体" w:cs="宋体"/>
                <w:sz w:val="24"/>
                <w:szCs w:val="24"/>
                <w:lang w:bidi="ar"/>
              </w:rPr>
              <w:t>3</w:t>
            </w:r>
          </w:p>
        </w:tc>
        <w:tc>
          <w:tcPr>
            <w:tcW w:w="41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cs="宋体"/>
                <w:sz w:val="24"/>
                <w:szCs w:val="24"/>
              </w:rPr>
            </w:pPr>
            <w:r>
              <w:rPr>
                <w:rFonts w:hint="eastAsia" w:ascii="宋体" w:hAnsi="宋体" w:cs="宋体"/>
                <w:sz w:val="24"/>
                <w:szCs w:val="24"/>
                <w:lang w:bidi="ar"/>
              </w:rPr>
              <w:t>其他用水系统设备清单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cs="宋体"/>
                <w:sz w:val="24"/>
                <w:szCs w:val="24"/>
              </w:rPr>
            </w:pPr>
            <w:r>
              <w:rPr>
                <w:rFonts w:hint="eastAsia" w:ascii="宋体" w:hAnsi="宋体" w:cs="宋体"/>
                <w:sz w:val="24"/>
                <w:szCs w:val="24"/>
                <w:lang w:bidi="ar"/>
              </w:rPr>
              <w:t>4</w:t>
            </w:r>
          </w:p>
        </w:tc>
        <w:tc>
          <w:tcPr>
            <w:tcW w:w="41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cs="宋体"/>
                <w:sz w:val="24"/>
                <w:szCs w:val="24"/>
              </w:rPr>
            </w:pPr>
            <w:r>
              <w:rPr>
                <w:rFonts w:hint="eastAsia" w:ascii="宋体" w:hAnsi="宋体" w:cs="宋体"/>
                <w:sz w:val="24"/>
                <w:szCs w:val="24"/>
                <w:lang w:bidi="ar"/>
              </w:rPr>
              <w:t>空调系统冷却水处理现状，空调系统风管、水管竣工图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cs="宋体"/>
                <w:sz w:val="24"/>
                <w:szCs w:val="24"/>
              </w:rPr>
            </w:pPr>
            <w:r>
              <w:rPr>
                <w:rFonts w:hint="eastAsia" w:ascii="宋体" w:hAnsi="宋体" w:cs="宋体"/>
                <w:sz w:val="24"/>
                <w:szCs w:val="24"/>
                <w:lang w:bidi="ar"/>
              </w:rPr>
              <w:t>5</w:t>
            </w:r>
          </w:p>
        </w:tc>
        <w:tc>
          <w:tcPr>
            <w:tcW w:w="41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cs="宋体"/>
                <w:sz w:val="24"/>
                <w:szCs w:val="24"/>
              </w:rPr>
            </w:pPr>
            <w:r>
              <w:rPr>
                <w:rFonts w:hint="eastAsia" w:ascii="宋体" w:hAnsi="宋体" w:cs="宋体"/>
                <w:sz w:val="24"/>
                <w:szCs w:val="24"/>
                <w:lang w:bidi="ar"/>
              </w:rPr>
              <w:t>近3年建筑总用水量、分顶用水量数据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cs="宋体"/>
                <w:sz w:val="24"/>
                <w:szCs w:val="24"/>
              </w:rPr>
            </w:pPr>
            <w:r>
              <w:rPr>
                <w:rFonts w:hint="eastAsia" w:ascii="宋体" w:hAnsi="宋体" w:cs="宋体"/>
                <w:sz w:val="24"/>
                <w:szCs w:val="24"/>
                <w:lang w:bidi="ar"/>
              </w:rPr>
              <w:t>6</w:t>
            </w:r>
          </w:p>
        </w:tc>
        <w:tc>
          <w:tcPr>
            <w:tcW w:w="41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1920" w:firstLineChars="800"/>
              <w:rPr>
                <w:rFonts w:hint="eastAsia" w:ascii="宋体" w:hAnsi="宋体" w:cs="宋体"/>
                <w:sz w:val="24"/>
                <w:szCs w:val="24"/>
              </w:rPr>
            </w:pPr>
            <w:r>
              <w:rPr>
                <w:rFonts w:hint="eastAsia" w:ascii="宋体" w:hAnsi="宋体" w:cs="宋体"/>
                <w:sz w:val="24"/>
                <w:szCs w:val="24"/>
                <w:lang w:bidi="ar"/>
              </w:rPr>
              <w:t>现有的供排水管理制度</w:t>
            </w:r>
          </w:p>
        </w:tc>
      </w:tr>
    </w:tbl>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3）甲方应向乙方提供必要的现场协助，如免费提供设备安装场地，清理施工现场，提供水、电、气的搭接点、材料设施的堆放场地，合理调整原有设施的运行等。</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4）项目实施前，甲方应将与本项目有关的内部规章制度和特殊安全要求及时告知乙方或其聘请的第三方。</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5）甲方应及时协助乙方完成本项目的试运行与验收。</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6）甲方应按照本合同的规定及时向乙方支付项目款项。</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7）甲方应指派具有资质的操作人员参加由乙方组织的培训。</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8）甲方应保证项目设施的运行符合国家法律法规、产业政策及双方认可的书面节水运行要求。</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9）分享期内，甲方承担本项目所有由乙方采购并安装的设施、仪器等固定资产（简称“项目资产") 的看管义务。</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10）分享期内，甲方应对项目设施的运行、维护和保养情况做好记录（相关记录应妥善保存年），并根据乙方的合理要求及时提供相应记录。</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11）甲方应为乙方或其聘请的第三方维护、检测、修理项目设施提供便利，保证乙方可顺利开展上述工作 。</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12）室内修缮：室内用水器具、设施、设备、室内地下管道等漏水维修，用水设备、设施故障维修、损坏更换（如水龙头、感应冲洗阀、自闭式冲洗阀等维修更换）由甲方负责。</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13）</w:t>
      </w:r>
      <w:r>
        <w:rPr>
          <w:rFonts w:ascii="宋体" w:hAnsi="宋体" w:cs="宋体"/>
          <w:sz w:val="24"/>
          <w:szCs w:val="24"/>
          <w:lang w:bidi="ar"/>
        </w:rPr>
        <w:t>室外修缮：原</w:t>
      </w:r>
      <w:r>
        <w:rPr>
          <w:rFonts w:hint="eastAsia" w:ascii="宋体" w:hAnsi="宋体" w:cs="宋体"/>
          <w:sz w:val="24"/>
          <w:szCs w:val="24"/>
          <w:lang w:bidi="ar"/>
        </w:rPr>
        <w:t>室外管道及阀门的</w:t>
      </w:r>
      <w:r>
        <w:rPr>
          <w:rFonts w:ascii="宋体" w:hAnsi="宋体" w:cs="宋体"/>
          <w:sz w:val="24"/>
          <w:szCs w:val="24"/>
          <w:lang w:bidi="ar"/>
        </w:rPr>
        <w:t>维修及</w:t>
      </w:r>
      <w:r>
        <w:rPr>
          <w:rFonts w:hint="eastAsia" w:ascii="宋体" w:hAnsi="宋体" w:cs="宋体"/>
          <w:sz w:val="24"/>
          <w:szCs w:val="24"/>
          <w:lang w:bidi="ar"/>
        </w:rPr>
        <w:t>更换由采购人承担</w:t>
      </w:r>
      <w:r>
        <w:rPr>
          <w:rFonts w:ascii="宋体" w:hAnsi="宋体" w:cs="宋体"/>
          <w:sz w:val="24"/>
          <w:szCs w:val="24"/>
          <w:lang w:bidi="ar"/>
        </w:rPr>
        <w:t>，</w:t>
      </w:r>
      <w:r>
        <w:rPr>
          <w:rFonts w:hint="eastAsia" w:ascii="宋体" w:hAnsi="宋体" w:cs="宋体"/>
          <w:sz w:val="24"/>
          <w:szCs w:val="24"/>
          <w:lang w:bidi="ar"/>
        </w:rPr>
        <w:t>原外包单位</w:t>
      </w:r>
      <w:r>
        <w:rPr>
          <w:rFonts w:ascii="宋体" w:hAnsi="宋体" w:cs="宋体"/>
          <w:sz w:val="24"/>
          <w:szCs w:val="24"/>
          <w:lang w:bidi="ar"/>
        </w:rPr>
        <w:t>负责的设施</w:t>
      </w:r>
      <w:r>
        <w:rPr>
          <w:rFonts w:hint="eastAsia" w:ascii="宋体" w:hAnsi="宋体" w:cs="宋体"/>
          <w:sz w:val="24"/>
          <w:szCs w:val="24"/>
          <w:lang w:bidi="ar"/>
        </w:rPr>
        <w:t>设备漏水维修，由原学院外包单位负责，中标人跟进监管。</w:t>
      </w:r>
      <w:r>
        <w:rPr>
          <w:rFonts w:ascii="宋体" w:hAnsi="宋体" w:cs="宋体"/>
          <w:sz w:val="24"/>
          <w:szCs w:val="24"/>
          <w:lang w:bidi="ar"/>
        </w:rPr>
        <w:t>中标人</w:t>
      </w:r>
      <w:r>
        <w:rPr>
          <w:rFonts w:hint="eastAsia" w:ascii="宋体" w:hAnsi="宋体" w:cs="宋体"/>
          <w:sz w:val="24"/>
          <w:szCs w:val="24"/>
          <w:lang w:bidi="ar"/>
        </w:rPr>
        <w:t>建设期安装的设施设备</w:t>
      </w:r>
      <w:r>
        <w:rPr>
          <w:rFonts w:ascii="宋体" w:hAnsi="宋体" w:cs="宋体"/>
          <w:sz w:val="24"/>
          <w:szCs w:val="24"/>
          <w:lang w:bidi="ar"/>
        </w:rPr>
        <w:t>由中标人负责维保维修，保障设施设备正常运行，合同节水到期后应以使用状态正常的情况下交接给学校。</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14）乙方安装的监测系统在合同期内（5年），设施、设备由乙方负责维护、维修、管理，甲方负责监管。</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15）甲方需对乙方安装的节水设施、设备、计量表计等需要拆除的，需取得乙方同意后方可拆除。</w:t>
      </w:r>
    </w:p>
    <w:p>
      <w:pPr>
        <w:spacing w:line="400" w:lineRule="exact"/>
        <w:ind w:firstLine="480" w:firstLineChars="200"/>
        <w:rPr>
          <w:rFonts w:ascii="宋体" w:hAnsi="宋体" w:cs="宋体"/>
          <w:sz w:val="24"/>
          <w:szCs w:val="24"/>
        </w:rPr>
      </w:pPr>
      <w:r>
        <w:rPr>
          <w:rFonts w:hint="eastAsia" w:ascii="宋体" w:hAnsi="宋体" w:cs="宋体"/>
          <w:sz w:val="24"/>
          <w:szCs w:val="24"/>
          <w:lang w:bidi="ar"/>
        </w:rPr>
        <w:t>16）乙方不得限制甲方合理用水，乙方不得随意停水，一般停水需提前3天（紧急抢修停水经甲方同意后方可）申请并取得甲方的同意后方可，确保学院的正常运转。</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17）如遇水司总表和乙方的监测总表计量偏差过大（大于4%）的，甲方应协助乙方向水司提出更换水表或其他对计量偏差核实的工作申请；</w:t>
      </w:r>
    </w:p>
    <w:p>
      <w:pPr>
        <w:spacing w:line="400" w:lineRule="exact"/>
        <w:rPr>
          <w:rFonts w:hint="eastAsia" w:ascii="宋体" w:hAnsi="宋体" w:cs="宋体"/>
          <w:sz w:val="24"/>
          <w:szCs w:val="24"/>
        </w:rPr>
      </w:pPr>
      <w:r>
        <w:rPr>
          <w:rFonts w:hint="eastAsia" w:ascii="宋体" w:hAnsi="宋体" w:cs="宋体"/>
          <w:sz w:val="24"/>
          <w:szCs w:val="24"/>
          <w:lang w:bidi="ar"/>
        </w:rPr>
        <w:t>2.乙方的义务</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1）根据相关的法律法规，乙方应申请除应由甲方申请之外的项目所需的许可、同意或批准，并在合同有效期内保持其有效性。</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2）乙方应与甲方充分沟通，在双方达成一致意见后，方可进行项目方案和施工图设计；在项目方案中应对原有用水设备（如蓄水池、冷水机组、水泵等）的当前状况进行说明。</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3）乙方应按照本合同的规定、自行或通过经甲方批准的第三方实施人员按时完成本项目的方案设计、实施、调试等工作，相关费用由乙方承担。</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4）乙方应确保其工作人员或聘请的第三方实施人员严格遵守国家、省市有关施工安全的法律法规，以及甲方对安全文明施工及卫生管理的有关规定。</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5）乙方应保证本项目施工质量合格，因设备、材料或施工引起的工程质量问题，相关责任和费用由乙方承担。</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6）乙方安装和调试项目设施，应符合国家法律法规、行业技术标准和规范的有关规定，同时应满足甲方合理的施工管理要求 。</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7）项日验收合格并移交甲方前，乙方负责进行管理，定期派人检查设施的运行情况，发现问题应给予指导并加以解决。</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8）乙方应根据培训计划，对甲方指派人员进行不少于1天的培训，使其能承担相应设施的操作和维护要求。</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9）乙方应配合甲方或双方认可的第三方专业服务机构进行项目节水量和节水效益测算。</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10）乙方应根据要求对本项目相关设施提供维护保养服务；接到甲方关于项目设施故障通知后，乙方应及时完成维修或更换。</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11）服务期内，乙方要确保甲方供水安全，必须保障施工和服务安全，对安全事故承担一切法律责任。</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12）其他：无。</w:t>
      </w:r>
    </w:p>
    <w:p>
      <w:pPr>
        <w:spacing w:line="400" w:lineRule="exact"/>
        <w:rPr>
          <w:rFonts w:hint="eastAsia" w:ascii="宋体" w:hAnsi="宋体" w:cs="宋体"/>
          <w:sz w:val="24"/>
          <w:szCs w:val="24"/>
        </w:rPr>
      </w:pPr>
      <w:r>
        <w:rPr>
          <w:rFonts w:hint="eastAsia" w:ascii="宋体" w:hAnsi="宋体" w:cs="宋体"/>
          <w:sz w:val="24"/>
          <w:szCs w:val="24"/>
          <w:lang w:bidi="ar"/>
        </w:rPr>
        <w:t>3.分享期内，双方项目负责人根据项目需要进行工作会议（腾讯电话、视频会议或面谈等形式）；会议时间根据实际需要双方联系确定，讨论与项目运行和维护有关的事宜。</w:t>
      </w:r>
    </w:p>
    <w:p>
      <w:pPr>
        <w:spacing w:line="400" w:lineRule="exact"/>
        <w:rPr>
          <w:rFonts w:hint="eastAsia" w:ascii="宋体" w:hAnsi="宋体" w:cs="宋体"/>
          <w:sz w:val="24"/>
          <w:szCs w:val="24"/>
        </w:rPr>
      </w:pPr>
      <w:r>
        <w:rPr>
          <w:rFonts w:hint="eastAsia" w:ascii="宋体" w:hAnsi="宋体" w:cs="宋体"/>
          <w:sz w:val="24"/>
          <w:szCs w:val="24"/>
          <w:lang w:bidi="ar"/>
        </w:rPr>
        <w:t>4.双方应积极配合政府管理部门组织的节水型单位测评工作。</w:t>
      </w:r>
    </w:p>
    <w:p>
      <w:pPr>
        <w:spacing w:line="400" w:lineRule="exact"/>
        <w:rPr>
          <w:rFonts w:hint="eastAsia" w:ascii="宋体" w:hAnsi="宋体" w:cs="宋体"/>
          <w:sz w:val="24"/>
          <w:szCs w:val="24"/>
        </w:rPr>
      </w:pPr>
      <w:r>
        <w:rPr>
          <w:rFonts w:hint="eastAsia" w:ascii="宋体" w:hAnsi="宋体" w:cs="宋体"/>
          <w:sz w:val="24"/>
          <w:szCs w:val="24"/>
          <w:lang w:bidi="ar"/>
        </w:rPr>
        <w:t>5.一方符合享受政府补助条件时，另一方应协助向政府管理部门申请相关补助、奖励或其他优惠政策。</w:t>
      </w:r>
    </w:p>
    <w:p>
      <w:pPr>
        <w:spacing w:line="400" w:lineRule="exact"/>
        <w:rPr>
          <w:rFonts w:hint="eastAsia" w:ascii="宋体" w:hAnsi="宋体" w:cs="宋体"/>
          <w:sz w:val="24"/>
          <w:szCs w:val="24"/>
        </w:rPr>
      </w:pPr>
      <w:r>
        <w:rPr>
          <w:rFonts w:hint="eastAsia" w:ascii="宋体" w:hAnsi="宋体" w:cs="宋体"/>
          <w:sz w:val="24"/>
          <w:szCs w:val="24"/>
          <w:lang w:bidi="ar"/>
        </w:rPr>
        <w:t>6.合同签订一周内，乙方向甲方一次性缴纳履约保证金3万元（大写：叁万元整）。项目经甲方验收合格一年后如无质量问题和使用问题无息退回。若乙方不能严格执行合同内容，甲方视情况有权扣减或不予退还履约保证金。若乙方给甲方造成损失超过履约保证金的部分，甲方有权要求乙方按实际损失赔偿或从乙方效益分享中扣除。</w:t>
      </w:r>
    </w:p>
    <w:p>
      <w:pPr>
        <w:spacing w:line="400" w:lineRule="exact"/>
        <w:rPr>
          <w:rFonts w:hint="eastAsia" w:ascii="宋体" w:hAnsi="宋体" w:cs="宋体"/>
          <w:sz w:val="24"/>
          <w:szCs w:val="24"/>
        </w:rPr>
      </w:pPr>
      <w:r>
        <w:rPr>
          <w:rFonts w:hint="eastAsia" w:ascii="宋体" w:hAnsi="宋体" w:cs="宋体"/>
          <w:b/>
          <w:bCs/>
          <w:sz w:val="24"/>
          <w:szCs w:val="24"/>
          <w:lang w:bidi="ar"/>
        </w:rPr>
        <w:t>五、项目变更</w:t>
      </w:r>
    </w:p>
    <w:p>
      <w:pPr>
        <w:spacing w:line="400" w:lineRule="exact"/>
        <w:rPr>
          <w:rFonts w:hint="eastAsia" w:ascii="宋体" w:hAnsi="宋体" w:cs="宋体"/>
          <w:sz w:val="24"/>
          <w:szCs w:val="24"/>
        </w:rPr>
      </w:pPr>
      <w:r>
        <w:rPr>
          <w:rFonts w:hint="eastAsia" w:ascii="宋体" w:hAnsi="宋体" w:cs="宋体"/>
          <w:sz w:val="24"/>
          <w:szCs w:val="24"/>
          <w:lang w:bidi="ar"/>
        </w:rPr>
        <w:t>1.甲方变更</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1）分享期内，甲方未经乙方同意不得私自拆除、更换、更改、添加、移动、停止现有设备、设施。否则，甲方应承担就上述变更所造成的损失（如：节水量或节水率的下降）。</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2）分享期内，甲方如需做出以下变更，引起项目年或月节水效益变化超过 1% 时，应提前 7个工作日以函件形式通知乙方。</w:t>
      </w:r>
    </w:p>
    <w:p>
      <w:pPr>
        <w:spacing w:line="400" w:lineRule="exact"/>
        <w:ind w:left="426" w:leftChars="152"/>
        <w:rPr>
          <w:rFonts w:hint="eastAsia" w:ascii="宋体" w:hAnsi="宋体" w:cs="宋体"/>
          <w:sz w:val="24"/>
          <w:szCs w:val="24"/>
        </w:rPr>
      </w:pPr>
      <w:r>
        <w:rPr>
          <w:rFonts w:hint="eastAsia" w:ascii="宋体" w:hAnsi="宋体" w:cs="宋体"/>
          <w:sz w:val="24"/>
          <w:szCs w:val="24"/>
          <w:lang w:bidi="ar"/>
        </w:rPr>
        <w:t>（1）对项目设施运行的时间和运行策略做出的变更。</w:t>
      </w:r>
    </w:p>
    <w:p>
      <w:pPr>
        <w:spacing w:line="400" w:lineRule="exact"/>
        <w:ind w:left="426" w:leftChars="152"/>
        <w:rPr>
          <w:rFonts w:hint="eastAsia" w:ascii="宋体" w:hAnsi="宋体" w:cs="宋体"/>
          <w:sz w:val="24"/>
          <w:szCs w:val="24"/>
        </w:rPr>
      </w:pPr>
      <w:r>
        <w:rPr>
          <w:rFonts w:hint="eastAsia" w:ascii="宋体" w:hAnsi="宋体" w:cs="宋体"/>
          <w:sz w:val="24"/>
          <w:szCs w:val="24"/>
          <w:lang w:bidi="ar"/>
        </w:rPr>
        <w:t>（2）原有设施遭受损毁而无法正常工作的变更。</w:t>
      </w:r>
    </w:p>
    <w:p>
      <w:pPr>
        <w:spacing w:line="400" w:lineRule="exact"/>
        <w:ind w:left="426" w:leftChars="152"/>
        <w:rPr>
          <w:rFonts w:hint="eastAsia" w:ascii="宋体" w:hAnsi="宋体" w:cs="宋体"/>
          <w:sz w:val="24"/>
          <w:szCs w:val="24"/>
        </w:rPr>
      </w:pPr>
      <w:r>
        <w:rPr>
          <w:rFonts w:hint="eastAsia" w:ascii="宋体" w:hAnsi="宋体" w:cs="宋体"/>
          <w:sz w:val="24"/>
          <w:szCs w:val="24"/>
          <w:lang w:bidi="ar"/>
        </w:rPr>
        <w:t>（3）建筑使用的变更，包括但不限于使用面积、运营时间、区域功能等变更。</w:t>
      </w:r>
    </w:p>
    <w:p>
      <w:pPr>
        <w:spacing w:line="400" w:lineRule="exact"/>
        <w:ind w:left="426" w:leftChars="152"/>
        <w:rPr>
          <w:rFonts w:hint="eastAsia" w:ascii="宋体" w:hAnsi="宋体" w:cs="宋体"/>
          <w:sz w:val="24"/>
          <w:szCs w:val="24"/>
        </w:rPr>
      </w:pPr>
      <w:r>
        <w:rPr>
          <w:rFonts w:hint="eastAsia" w:ascii="宋体" w:hAnsi="宋体" w:cs="宋体"/>
          <w:sz w:val="24"/>
          <w:szCs w:val="24"/>
          <w:lang w:bidi="ar"/>
        </w:rPr>
        <w:t>（4）其他变更。</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3）乙方在收到甲方变更通知后</w:t>
      </w:r>
      <w:r>
        <w:rPr>
          <w:rFonts w:hint="eastAsia" w:ascii="宋体" w:hAnsi="宋体" w:cs="宋体"/>
          <w:sz w:val="24"/>
          <w:szCs w:val="24"/>
          <w:lang w:bidi="ar"/>
        </w:rPr>
        <w:tab/>
      </w:r>
      <w:r>
        <w:rPr>
          <w:rFonts w:hint="eastAsia" w:ascii="宋体" w:hAnsi="宋体" w:cs="宋体"/>
          <w:sz w:val="24"/>
          <w:szCs w:val="24"/>
          <w:lang w:bidi="ar"/>
        </w:rPr>
        <w:t>7 个工作日内需向甲方做出答复并进行以下处理：</w:t>
      </w:r>
    </w:p>
    <w:p>
      <w:pPr>
        <w:spacing w:line="400" w:lineRule="exact"/>
        <w:ind w:left="426" w:leftChars="152"/>
        <w:rPr>
          <w:rFonts w:hint="eastAsia" w:ascii="宋体" w:hAnsi="宋体" w:cs="宋体"/>
          <w:sz w:val="24"/>
          <w:szCs w:val="24"/>
        </w:rPr>
      </w:pPr>
      <w:r>
        <w:rPr>
          <w:rFonts w:hint="eastAsia" w:ascii="宋体" w:hAnsi="宋体" w:cs="宋体"/>
          <w:sz w:val="24"/>
          <w:szCs w:val="24"/>
          <w:lang w:bidi="ar"/>
        </w:rPr>
        <w:t>（1）对用水量基准进行调整或调整节水增量。</w:t>
      </w:r>
    </w:p>
    <w:p>
      <w:pPr>
        <w:spacing w:line="400" w:lineRule="exact"/>
        <w:ind w:left="426" w:leftChars="152"/>
        <w:rPr>
          <w:rFonts w:hint="eastAsia" w:ascii="宋体" w:hAnsi="宋体" w:cs="宋体"/>
          <w:sz w:val="24"/>
          <w:szCs w:val="24"/>
        </w:rPr>
      </w:pPr>
      <w:r>
        <w:rPr>
          <w:rFonts w:hint="eastAsia" w:ascii="宋体" w:hAnsi="宋体" w:cs="宋体"/>
          <w:sz w:val="24"/>
          <w:szCs w:val="24"/>
          <w:lang w:bidi="ar"/>
        </w:rPr>
        <w:t>（2）要求甲方在  7 日内停止上述变更，并恢复原状。</w:t>
      </w:r>
    </w:p>
    <w:p>
      <w:pPr>
        <w:spacing w:line="400" w:lineRule="exact"/>
        <w:ind w:left="426" w:leftChars="152"/>
        <w:rPr>
          <w:rFonts w:hint="eastAsia" w:ascii="宋体" w:hAnsi="宋体" w:cs="宋体"/>
          <w:sz w:val="24"/>
          <w:szCs w:val="24"/>
        </w:rPr>
      </w:pPr>
      <w:r>
        <w:rPr>
          <w:rFonts w:hint="eastAsia" w:ascii="宋体" w:hAnsi="宋体" w:cs="宋体"/>
          <w:sz w:val="24"/>
          <w:szCs w:val="24"/>
          <w:lang w:bidi="ar"/>
        </w:rPr>
        <w:t>（3）双方可协商解除合同。</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4）如乙方在7个工作日内未给出答复或意见，则视为默认甲方的变更行为。</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5）甲方根据乙方提出的新器具节水方案，含现有器具的质量分析、节水效率分析；后续采购、维修等情况，器具节水方案报采购方同意后实施；器具节水方案变更由此产生的费用由甲方承担；</w:t>
      </w:r>
    </w:p>
    <w:p>
      <w:pPr>
        <w:spacing w:line="400" w:lineRule="exact"/>
        <w:ind w:firstLine="480" w:firstLineChars="200"/>
        <w:rPr>
          <w:rFonts w:hint="eastAsia" w:ascii="宋体" w:hAnsi="宋体" w:cs="宋体"/>
          <w:sz w:val="24"/>
          <w:szCs w:val="24"/>
        </w:rPr>
      </w:pPr>
    </w:p>
    <w:p>
      <w:pPr>
        <w:spacing w:line="400" w:lineRule="exact"/>
        <w:rPr>
          <w:rFonts w:hint="eastAsia" w:ascii="宋体" w:hAnsi="宋体" w:cs="宋体"/>
          <w:sz w:val="24"/>
          <w:szCs w:val="24"/>
        </w:rPr>
      </w:pPr>
      <w:r>
        <w:rPr>
          <w:rFonts w:hint="eastAsia" w:ascii="宋体" w:hAnsi="宋体" w:cs="宋体"/>
          <w:sz w:val="24"/>
          <w:szCs w:val="24"/>
          <w:lang w:bidi="ar"/>
        </w:rPr>
        <w:t>2.乙方变更</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1）建设期内如因项目需要，在不对原项目方案中技术指标造成不利影响的前提下，乙方可对原项目方案做出变更，由此产生的费用由乙方承担；乙方变更方案应事先征得甲方同意。</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2）分享期内，在不影响项目设施正常运行及正常用水的前提下，乙方有权为提高节水效益而对项目进行改进，包括但不限于对设施进行添加、替换、去除、改造，或对相关操作、维护程序的方法进行修改，所产生的费用由乙方承担；乙方改进项目应事先将改进方案提交甲方审核。</w:t>
      </w:r>
    </w:p>
    <w:p>
      <w:pPr>
        <w:spacing w:line="400" w:lineRule="exact"/>
        <w:rPr>
          <w:rFonts w:hint="eastAsia" w:ascii="宋体" w:hAnsi="宋体" w:cs="宋体"/>
          <w:sz w:val="24"/>
          <w:szCs w:val="24"/>
        </w:rPr>
      </w:pPr>
    </w:p>
    <w:p>
      <w:pPr>
        <w:spacing w:line="400" w:lineRule="exact"/>
        <w:jc w:val="left"/>
        <w:rPr>
          <w:rFonts w:hint="eastAsia" w:ascii="宋体" w:hAnsi="宋体" w:cs="宋体"/>
          <w:sz w:val="24"/>
          <w:szCs w:val="24"/>
        </w:rPr>
      </w:pPr>
      <w:r>
        <w:rPr>
          <w:rFonts w:hint="eastAsia" w:ascii="宋体" w:hAnsi="宋体" w:cs="宋体"/>
          <w:b/>
          <w:bCs/>
          <w:sz w:val="24"/>
          <w:szCs w:val="24"/>
          <w:lang w:bidi="ar"/>
        </w:rPr>
        <w:t>六、所有权和风险分担</w:t>
      </w:r>
    </w:p>
    <w:p>
      <w:pPr>
        <w:spacing w:line="400" w:lineRule="exact"/>
        <w:ind w:left="283" w:leftChars="101" w:firstLine="1"/>
        <w:rPr>
          <w:rFonts w:hint="eastAsia" w:ascii="宋体" w:hAnsi="宋体" w:cs="宋体"/>
          <w:sz w:val="24"/>
          <w:szCs w:val="24"/>
        </w:rPr>
      </w:pPr>
      <w:r>
        <w:rPr>
          <w:rFonts w:hint="eastAsia" w:ascii="宋体" w:hAnsi="宋体" w:cs="宋体"/>
          <w:sz w:val="24"/>
          <w:szCs w:val="24"/>
          <w:lang w:bidi="ar"/>
        </w:rPr>
        <w:t>1.项目验收合格且分享期结束后，项目资产的所有权归属甲方。</w:t>
      </w:r>
    </w:p>
    <w:p>
      <w:pPr>
        <w:spacing w:line="400" w:lineRule="exact"/>
        <w:ind w:left="283" w:leftChars="101" w:firstLine="1"/>
        <w:rPr>
          <w:rFonts w:hint="eastAsia" w:ascii="宋体" w:hAnsi="宋体" w:cs="宋体"/>
          <w:sz w:val="24"/>
          <w:szCs w:val="24"/>
        </w:rPr>
      </w:pPr>
      <w:r>
        <w:rPr>
          <w:rFonts w:hint="eastAsia" w:ascii="宋体" w:hAnsi="宋体" w:cs="宋体"/>
          <w:sz w:val="24"/>
          <w:szCs w:val="24"/>
          <w:lang w:bidi="ar"/>
        </w:rPr>
        <w:t>2.合同有效期内，乙方或其聘请的第三方原因引起的项目资产被窃和人为损坏造成的损失由乙方承担。</w:t>
      </w:r>
    </w:p>
    <w:p>
      <w:pPr>
        <w:spacing w:line="400" w:lineRule="exact"/>
        <w:ind w:left="283" w:leftChars="101" w:firstLine="1"/>
        <w:rPr>
          <w:rFonts w:hint="eastAsia" w:ascii="宋体" w:hAnsi="宋体" w:cs="宋体"/>
          <w:sz w:val="24"/>
          <w:szCs w:val="24"/>
        </w:rPr>
      </w:pPr>
      <w:r>
        <w:rPr>
          <w:rFonts w:hint="eastAsia" w:ascii="宋体" w:hAnsi="宋体" w:cs="宋体"/>
          <w:sz w:val="24"/>
          <w:szCs w:val="24"/>
          <w:lang w:bidi="ar"/>
        </w:rPr>
        <w:t>3.合同有效期内，项目资产因不可抗力造成的损毁，由甲方承担。</w:t>
      </w:r>
    </w:p>
    <w:p>
      <w:pPr>
        <w:spacing w:line="400" w:lineRule="exact"/>
        <w:ind w:left="283" w:leftChars="101" w:firstLine="1"/>
        <w:rPr>
          <w:rFonts w:hint="eastAsia" w:ascii="宋体" w:hAnsi="宋体" w:cs="宋体"/>
          <w:sz w:val="24"/>
          <w:szCs w:val="24"/>
        </w:rPr>
      </w:pPr>
      <w:r>
        <w:rPr>
          <w:rFonts w:hint="eastAsia" w:ascii="宋体" w:hAnsi="宋体" w:cs="宋体"/>
          <w:sz w:val="24"/>
          <w:szCs w:val="24"/>
          <w:lang w:bidi="ar"/>
        </w:rPr>
        <w:t>4.其他：分享期结束后，如需乙方进行维保的，双方协商一致后签订后续维保合同；</w:t>
      </w:r>
    </w:p>
    <w:p>
      <w:pPr>
        <w:spacing w:line="400" w:lineRule="exact"/>
        <w:rPr>
          <w:rFonts w:hint="eastAsia" w:ascii="宋体" w:hAnsi="宋体" w:cs="宋体"/>
          <w:sz w:val="24"/>
          <w:szCs w:val="24"/>
        </w:rPr>
      </w:pPr>
    </w:p>
    <w:p>
      <w:pPr>
        <w:spacing w:line="400" w:lineRule="exact"/>
        <w:jc w:val="left"/>
        <w:rPr>
          <w:rFonts w:hint="eastAsia" w:ascii="宋体" w:hAnsi="宋体" w:cs="宋体"/>
          <w:b/>
          <w:bCs/>
          <w:sz w:val="24"/>
          <w:szCs w:val="24"/>
        </w:rPr>
      </w:pPr>
      <w:r>
        <w:rPr>
          <w:rFonts w:hint="eastAsia" w:ascii="宋体" w:hAnsi="宋体" w:cs="宋体"/>
          <w:b/>
          <w:bCs/>
          <w:sz w:val="24"/>
          <w:szCs w:val="24"/>
          <w:lang w:bidi="ar"/>
        </w:rPr>
        <w:t>七、违约责任</w:t>
      </w:r>
    </w:p>
    <w:p>
      <w:pPr>
        <w:spacing w:line="400" w:lineRule="exact"/>
        <w:ind w:left="283" w:leftChars="101" w:firstLine="1"/>
        <w:rPr>
          <w:rFonts w:hint="eastAsia" w:ascii="宋体" w:hAnsi="宋体" w:cs="宋体"/>
          <w:sz w:val="24"/>
          <w:szCs w:val="24"/>
        </w:rPr>
      </w:pPr>
      <w:r>
        <w:rPr>
          <w:rFonts w:hint="eastAsia" w:ascii="宋体" w:hAnsi="宋体" w:cs="宋体"/>
          <w:sz w:val="24"/>
          <w:szCs w:val="24"/>
          <w:lang w:bidi="ar"/>
        </w:rPr>
        <w:t>1.乙方逾期履行合同的，自逾期之日起，向甲方每周偿付合同总价千分之三的违约金。</w:t>
      </w:r>
    </w:p>
    <w:p>
      <w:pPr>
        <w:spacing w:line="400" w:lineRule="exact"/>
        <w:ind w:left="283" w:leftChars="101" w:firstLine="1"/>
        <w:rPr>
          <w:rFonts w:hint="eastAsia" w:ascii="宋体" w:hAnsi="宋体" w:cs="宋体"/>
          <w:sz w:val="24"/>
          <w:szCs w:val="24"/>
        </w:rPr>
      </w:pPr>
      <w:r>
        <w:rPr>
          <w:rFonts w:hint="eastAsia" w:ascii="宋体" w:hAnsi="宋体" w:cs="宋体"/>
          <w:sz w:val="24"/>
          <w:szCs w:val="24"/>
          <w:lang w:bidi="ar"/>
        </w:rPr>
        <w:t>2.如乙方违反除本合同义务或约定，视项目影响程度，甲方对由此造成的损失有权选择以下一种方式要求乙方承担相应的违约赔偿责任：</w:t>
      </w:r>
    </w:p>
    <w:p>
      <w:pPr>
        <w:spacing w:line="400" w:lineRule="exact"/>
        <w:ind w:left="566" w:leftChars="202" w:firstLine="1"/>
        <w:rPr>
          <w:rFonts w:hint="eastAsia" w:ascii="宋体" w:hAnsi="宋体" w:cs="宋体"/>
          <w:sz w:val="24"/>
          <w:szCs w:val="24"/>
        </w:rPr>
      </w:pPr>
      <w:r>
        <w:rPr>
          <w:rFonts w:hint="eastAsia" w:ascii="宋体" w:hAnsi="宋体" w:cs="宋体"/>
          <w:sz w:val="24"/>
          <w:szCs w:val="24"/>
          <w:lang w:bidi="ar"/>
        </w:rPr>
        <w:t>1）按照以下方式对乙方造成的用水量损失进行处理：按用水量损失的1.0倍计入项目月节水量 。</w:t>
      </w:r>
    </w:p>
    <w:p>
      <w:pPr>
        <w:spacing w:line="400" w:lineRule="exact"/>
        <w:ind w:left="566" w:leftChars="202" w:firstLine="1"/>
        <w:rPr>
          <w:rFonts w:hint="eastAsia" w:ascii="宋体" w:hAnsi="宋体" w:cs="宋体"/>
          <w:sz w:val="24"/>
          <w:szCs w:val="24"/>
        </w:rPr>
      </w:pPr>
      <w:r>
        <w:rPr>
          <w:rFonts w:hint="eastAsia" w:ascii="宋体" w:hAnsi="宋体" w:cs="宋体"/>
          <w:sz w:val="24"/>
          <w:szCs w:val="24"/>
          <w:lang w:bidi="ar"/>
        </w:rPr>
        <w:t>2）直接要求乙方赔偿损失。</w:t>
      </w:r>
    </w:p>
    <w:p>
      <w:pPr>
        <w:spacing w:line="400" w:lineRule="exact"/>
        <w:ind w:left="283" w:leftChars="101" w:firstLine="1"/>
        <w:rPr>
          <w:rFonts w:hint="eastAsia" w:ascii="宋体" w:hAnsi="宋体" w:cs="宋体"/>
          <w:sz w:val="24"/>
          <w:szCs w:val="24"/>
        </w:rPr>
      </w:pPr>
      <w:r>
        <w:rPr>
          <w:rFonts w:hint="eastAsia" w:ascii="宋体" w:hAnsi="宋体" w:cs="宋体"/>
          <w:sz w:val="24"/>
          <w:szCs w:val="24"/>
          <w:lang w:bidi="ar"/>
        </w:rPr>
        <w:t>3.如验收不能达到产品标准，应及时处理直至验收合格，所需费用由乙方承担。</w:t>
      </w:r>
    </w:p>
    <w:p>
      <w:pPr>
        <w:spacing w:line="400" w:lineRule="exact"/>
        <w:ind w:left="283" w:leftChars="101" w:firstLine="1"/>
        <w:rPr>
          <w:rFonts w:hint="eastAsia" w:ascii="宋体" w:hAnsi="宋体" w:cs="宋体"/>
          <w:sz w:val="24"/>
          <w:szCs w:val="24"/>
        </w:rPr>
      </w:pPr>
      <w:r>
        <w:rPr>
          <w:rFonts w:hint="eastAsia" w:ascii="宋体" w:hAnsi="宋体" w:cs="宋体"/>
          <w:sz w:val="24"/>
          <w:szCs w:val="24"/>
          <w:lang w:bidi="ar"/>
        </w:rPr>
        <w:t>4.如甲方未能按合同规定向乙方付款，在乙方书面通知30日内仍不付款，乙方有权终止履行合同并要求甲方支付已完成的未付价款。</w:t>
      </w:r>
    </w:p>
    <w:p>
      <w:pPr>
        <w:spacing w:line="400" w:lineRule="exact"/>
        <w:ind w:left="283" w:leftChars="101" w:firstLine="1"/>
        <w:rPr>
          <w:rFonts w:hint="eastAsia" w:ascii="宋体" w:hAnsi="宋体" w:cs="宋体"/>
          <w:sz w:val="24"/>
          <w:szCs w:val="24"/>
        </w:rPr>
      </w:pPr>
      <w:r>
        <w:rPr>
          <w:rFonts w:hint="eastAsia" w:ascii="宋体" w:hAnsi="宋体" w:cs="宋体"/>
          <w:sz w:val="24"/>
          <w:szCs w:val="24"/>
          <w:lang w:bidi="ar"/>
        </w:rPr>
        <w:t>5.如甲方违反除本合同义务或约定，视项目影响程度，乙方对由此而造成的损失有权选择以下一种方式要求甲方承担相应的违约赔偿责任：</w:t>
      </w:r>
    </w:p>
    <w:p>
      <w:pPr>
        <w:spacing w:line="400" w:lineRule="exact"/>
        <w:ind w:left="566" w:leftChars="202" w:firstLine="1"/>
        <w:rPr>
          <w:rFonts w:hint="eastAsia" w:ascii="宋体" w:hAnsi="宋体" w:cs="宋体"/>
          <w:sz w:val="24"/>
          <w:szCs w:val="24"/>
        </w:rPr>
      </w:pPr>
      <w:r>
        <w:rPr>
          <w:rFonts w:hint="eastAsia" w:ascii="宋体" w:hAnsi="宋体" w:cs="宋体"/>
          <w:sz w:val="24"/>
          <w:szCs w:val="24"/>
          <w:lang w:bidi="ar"/>
        </w:rPr>
        <w:t>1）按照以下标准将用水量损失计入项目月节水量（或年节水率）中： 按用水量损失的1.0倍计入项目月节水量。</w:t>
      </w:r>
    </w:p>
    <w:p>
      <w:pPr>
        <w:spacing w:line="400" w:lineRule="exact"/>
        <w:ind w:left="566" w:leftChars="202" w:firstLine="1"/>
        <w:rPr>
          <w:rFonts w:hint="eastAsia" w:ascii="宋体" w:hAnsi="宋体" w:cs="宋体"/>
          <w:sz w:val="24"/>
          <w:szCs w:val="24"/>
        </w:rPr>
      </w:pPr>
      <w:r>
        <w:rPr>
          <w:rFonts w:hint="eastAsia" w:ascii="宋体" w:hAnsi="宋体" w:cs="宋体"/>
          <w:sz w:val="24"/>
          <w:szCs w:val="24"/>
          <w:lang w:bidi="ar"/>
        </w:rPr>
        <w:t>2）直接要求甲方赔偿损失。</w:t>
      </w:r>
    </w:p>
    <w:p>
      <w:pPr>
        <w:spacing w:line="400" w:lineRule="exact"/>
        <w:ind w:left="566" w:leftChars="202" w:firstLine="1"/>
        <w:rPr>
          <w:rFonts w:hint="eastAsia" w:ascii="宋体" w:hAnsi="宋体" w:cs="宋体"/>
          <w:sz w:val="24"/>
          <w:szCs w:val="24"/>
        </w:rPr>
      </w:pPr>
    </w:p>
    <w:p>
      <w:pPr>
        <w:adjustRightInd w:val="0"/>
        <w:snapToGrid w:val="0"/>
        <w:spacing w:line="400" w:lineRule="exact"/>
        <w:outlineLvl w:val="0"/>
        <w:rPr>
          <w:b/>
          <w:spacing w:val="-6"/>
          <w:sz w:val="24"/>
          <w:szCs w:val="28"/>
        </w:rPr>
      </w:pPr>
      <w:r>
        <w:rPr>
          <w:rFonts w:hint="eastAsia" w:hAnsi="宋体" w:cs="宋体"/>
          <w:b/>
          <w:spacing w:val="-6"/>
          <w:sz w:val="24"/>
          <w:szCs w:val="28"/>
          <w:lang w:bidi="ar"/>
        </w:rPr>
        <w:t>八、不可抗力事件处理</w:t>
      </w:r>
    </w:p>
    <w:p>
      <w:pPr>
        <w:adjustRightInd w:val="0"/>
        <w:spacing w:line="400" w:lineRule="exact"/>
        <w:ind w:firstLine="456" w:firstLineChars="200"/>
        <w:rPr>
          <w:spacing w:val="-6"/>
          <w:sz w:val="24"/>
          <w:szCs w:val="28"/>
        </w:rPr>
      </w:pPr>
      <w:r>
        <w:rPr>
          <w:spacing w:val="-6"/>
          <w:sz w:val="24"/>
          <w:szCs w:val="28"/>
          <w:lang w:bidi="ar"/>
        </w:rPr>
        <w:t xml:space="preserve">1. </w:t>
      </w:r>
      <w:r>
        <w:rPr>
          <w:rFonts w:hint="eastAsia" w:hAnsi="宋体" w:cs="宋体"/>
          <w:spacing w:val="-6"/>
          <w:sz w:val="24"/>
          <w:szCs w:val="28"/>
          <w:lang w:bidi="ar"/>
        </w:rPr>
        <w:t>在合同有效期内，任何一方因不可抗力事件导致不能履行合同，则合同履行期可延长，其延长期与不可抗力影响期相同。</w:t>
      </w:r>
    </w:p>
    <w:p>
      <w:pPr>
        <w:adjustRightInd w:val="0"/>
        <w:spacing w:line="400" w:lineRule="exact"/>
        <w:ind w:firstLine="456" w:firstLineChars="200"/>
        <w:rPr>
          <w:rFonts w:hint="eastAsia" w:hAnsi="宋体"/>
          <w:spacing w:val="-6"/>
          <w:sz w:val="24"/>
          <w:szCs w:val="28"/>
        </w:rPr>
      </w:pPr>
      <w:r>
        <w:rPr>
          <w:spacing w:val="-6"/>
          <w:sz w:val="24"/>
          <w:szCs w:val="28"/>
          <w:lang w:bidi="ar"/>
        </w:rPr>
        <w:t xml:space="preserve">2. </w:t>
      </w:r>
      <w:r>
        <w:rPr>
          <w:rFonts w:hint="eastAsia" w:hAnsi="宋体" w:cs="宋体"/>
          <w:spacing w:val="-6"/>
          <w:sz w:val="24"/>
          <w:szCs w:val="28"/>
          <w:lang w:bidi="ar"/>
        </w:rPr>
        <w:t>不可抗力事件延续</w:t>
      </w:r>
      <w:r>
        <w:rPr>
          <w:spacing w:val="-6"/>
          <w:sz w:val="24"/>
          <w:szCs w:val="28"/>
          <w:lang w:bidi="ar"/>
        </w:rPr>
        <w:t>120</w:t>
      </w:r>
      <w:r>
        <w:rPr>
          <w:rFonts w:hint="eastAsia" w:hAnsi="宋体" w:cs="宋体"/>
          <w:spacing w:val="-6"/>
          <w:sz w:val="24"/>
          <w:szCs w:val="28"/>
          <w:lang w:bidi="ar"/>
        </w:rPr>
        <w:t>天以上，双方应通过友好协商，确定是否继续履行合同。</w:t>
      </w:r>
    </w:p>
    <w:p>
      <w:pPr>
        <w:adjustRightInd w:val="0"/>
        <w:spacing w:line="400" w:lineRule="exact"/>
        <w:rPr>
          <w:rFonts w:hint="eastAsia" w:hAnsi="宋体"/>
          <w:spacing w:val="-6"/>
          <w:sz w:val="24"/>
          <w:szCs w:val="28"/>
        </w:rPr>
      </w:pPr>
    </w:p>
    <w:p>
      <w:pPr>
        <w:adjustRightInd w:val="0"/>
        <w:snapToGrid w:val="0"/>
        <w:spacing w:line="400" w:lineRule="exact"/>
        <w:outlineLvl w:val="0"/>
        <w:rPr>
          <w:rFonts w:hint="eastAsia" w:hAnsi="宋体"/>
          <w:b/>
          <w:spacing w:val="-6"/>
          <w:sz w:val="24"/>
          <w:szCs w:val="28"/>
        </w:rPr>
      </w:pPr>
      <w:r>
        <w:rPr>
          <w:rFonts w:hint="eastAsia" w:hAnsi="宋体" w:cs="宋体"/>
          <w:b/>
          <w:spacing w:val="-6"/>
          <w:sz w:val="24"/>
          <w:szCs w:val="28"/>
          <w:lang w:bidi="ar"/>
        </w:rPr>
        <w:t>九、合同解除</w:t>
      </w:r>
    </w:p>
    <w:p>
      <w:pPr>
        <w:adjustRightInd w:val="0"/>
        <w:spacing w:line="400" w:lineRule="exact"/>
        <w:ind w:firstLine="456" w:firstLineChars="200"/>
        <w:rPr>
          <w:spacing w:val="-6"/>
          <w:sz w:val="24"/>
          <w:szCs w:val="28"/>
        </w:rPr>
      </w:pPr>
      <w:r>
        <w:rPr>
          <w:spacing w:val="-6"/>
          <w:sz w:val="24"/>
          <w:szCs w:val="28"/>
          <w:lang w:bidi="ar"/>
        </w:rPr>
        <w:t>1.</w:t>
      </w:r>
      <w:r>
        <w:rPr>
          <w:rFonts w:hint="eastAsia" w:cs="宋体"/>
          <w:spacing w:val="-6"/>
          <w:sz w:val="24"/>
          <w:szCs w:val="28"/>
          <w:lang w:bidi="ar"/>
        </w:rPr>
        <w:t>本合同可经双方协商一致后解除。</w:t>
      </w:r>
    </w:p>
    <w:p>
      <w:pPr>
        <w:adjustRightInd w:val="0"/>
        <w:spacing w:line="400" w:lineRule="exact"/>
        <w:ind w:firstLine="456" w:firstLineChars="200"/>
        <w:rPr>
          <w:spacing w:val="-6"/>
          <w:sz w:val="24"/>
          <w:szCs w:val="28"/>
        </w:rPr>
      </w:pPr>
      <w:r>
        <w:rPr>
          <w:spacing w:val="-6"/>
          <w:sz w:val="24"/>
          <w:szCs w:val="28"/>
          <w:lang w:bidi="ar"/>
        </w:rPr>
        <w:t>2.</w:t>
      </w:r>
      <w:r>
        <w:rPr>
          <w:rFonts w:hint="eastAsia" w:cs="宋体"/>
          <w:spacing w:val="-6"/>
          <w:sz w:val="24"/>
          <w:szCs w:val="28"/>
          <w:lang w:bidi="ar"/>
        </w:rPr>
        <w:t>本合同可依照合同（不可抗力）的规定解除。</w:t>
      </w:r>
    </w:p>
    <w:p>
      <w:pPr>
        <w:adjustRightInd w:val="0"/>
        <w:spacing w:line="400" w:lineRule="exact"/>
        <w:ind w:firstLine="456" w:firstLineChars="200"/>
        <w:rPr>
          <w:spacing w:val="-6"/>
          <w:sz w:val="24"/>
          <w:szCs w:val="28"/>
        </w:rPr>
      </w:pPr>
      <w:r>
        <w:rPr>
          <w:spacing w:val="-6"/>
          <w:sz w:val="24"/>
          <w:szCs w:val="28"/>
          <w:lang w:bidi="ar"/>
        </w:rPr>
        <w:t>3.</w:t>
      </w:r>
      <w:r>
        <w:rPr>
          <w:rFonts w:hint="eastAsia" w:cs="宋体"/>
          <w:spacing w:val="-6"/>
          <w:sz w:val="24"/>
          <w:szCs w:val="28"/>
          <w:lang w:bidi="ar"/>
        </w:rPr>
        <w:t>当甲方迟延履行付款义务达</w:t>
      </w:r>
      <w:r>
        <w:rPr>
          <w:spacing w:val="-6"/>
          <w:sz w:val="24"/>
          <w:szCs w:val="28"/>
          <w:lang w:bidi="ar"/>
        </w:rPr>
        <w:t xml:space="preserve"> 60 </w:t>
      </w:r>
      <w:r>
        <w:rPr>
          <w:rFonts w:hint="eastAsia" w:cs="宋体"/>
          <w:spacing w:val="-6"/>
          <w:sz w:val="24"/>
          <w:szCs w:val="28"/>
          <w:lang w:bidi="ar"/>
        </w:rPr>
        <w:t>日时，乙方有权书面通知甲方后解除合同。</w:t>
      </w:r>
    </w:p>
    <w:p>
      <w:pPr>
        <w:adjustRightInd w:val="0"/>
        <w:spacing w:line="400" w:lineRule="exact"/>
        <w:ind w:firstLine="456" w:firstLineChars="200"/>
        <w:rPr>
          <w:spacing w:val="-6"/>
          <w:sz w:val="24"/>
          <w:szCs w:val="28"/>
        </w:rPr>
      </w:pPr>
      <w:r>
        <w:rPr>
          <w:spacing w:val="-6"/>
          <w:sz w:val="24"/>
          <w:szCs w:val="28"/>
          <w:lang w:bidi="ar"/>
        </w:rPr>
        <w:t>4.</w:t>
      </w:r>
      <w:r>
        <w:rPr>
          <w:rFonts w:hint="eastAsia" w:cs="宋体"/>
          <w:spacing w:val="-6"/>
          <w:sz w:val="24"/>
          <w:szCs w:val="28"/>
          <w:lang w:bidi="ar"/>
        </w:rPr>
        <w:t>当乙方延误项目建设期限达</w:t>
      </w:r>
      <w:r>
        <w:rPr>
          <w:spacing w:val="-6"/>
          <w:sz w:val="24"/>
          <w:szCs w:val="28"/>
          <w:lang w:bidi="ar"/>
        </w:rPr>
        <w:t xml:space="preserve"> 60 </w:t>
      </w:r>
      <w:r>
        <w:rPr>
          <w:rFonts w:hint="eastAsia" w:cs="宋体"/>
          <w:spacing w:val="-6"/>
          <w:sz w:val="24"/>
          <w:szCs w:val="28"/>
          <w:lang w:bidi="ar"/>
        </w:rPr>
        <w:t>日时，甲方有权书面通知乙方后解除合同（因甲方原因或不可抗力导致除外）。</w:t>
      </w:r>
    </w:p>
    <w:p>
      <w:pPr>
        <w:adjustRightInd w:val="0"/>
        <w:spacing w:line="400" w:lineRule="exact"/>
        <w:ind w:firstLine="456" w:firstLineChars="200"/>
        <w:rPr>
          <w:spacing w:val="-6"/>
          <w:sz w:val="24"/>
          <w:szCs w:val="28"/>
        </w:rPr>
      </w:pPr>
      <w:r>
        <w:rPr>
          <w:spacing w:val="-6"/>
          <w:sz w:val="24"/>
          <w:szCs w:val="28"/>
          <w:lang w:bidi="ar"/>
        </w:rPr>
        <w:t>5.</w:t>
      </w:r>
      <w:r>
        <w:rPr>
          <w:rFonts w:hint="eastAsia" w:cs="宋体"/>
          <w:spacing w:val="-6"/>
          <w:sz w:val="24"/>
          <w:szCs w:val="28"/>
          <w:lang w:bidi="ar"/>
        </w:rPr>
        <w:t>当本合同一方发生以下任一情况时，另一方可书面通知对方解除本合同：</w:t>
      </w:r>
    </w:p>
    <w:p>
      <w:pPr>
        <w:adjustRightInd w:val="0"/>
        <w:spacing w:line="400" w:lineRule="exact"/>
        <w:ind w:firstLine="456" w:firstLineChars="200"/>
        <w:rPr>
          <w:spacing w:val="-6"/>
          <w:sz w:val="24"/>
          <w:szCs w:val="28"/>
        </w:rPr>
      </w:pPr>
      <w:r>
        <w:rPr>
          <w:spacing w:val="-6"/>
          <w:sz w:val="24"/>
          <w:szCs w:val="28"/>
          <w:lang w:bidi="ar"/>
        </w:rPr>
        <w:t>1</w:t>
      </w:r>
      <w:r>
        <w:rPr>
          <w:rFonts w:hint="eastAsia" w:cs="宋体"/>
          <w:spacing w:val="-6"/>
          <w:sz w:val="24"/>
          <w:szCs w:val="28"/>
          <w:lang w:bidi="ar"/>
        </w:rPr>
        <w:t>）一方进入破产程序。</w:t>
      </w:r>
    </w:p>
    <w:p>
      <w:pPr>
        <w:adjustRightInd w:val="0"/>
        <w:spacing w:line="400" w:lineRule="exact"/>
        <w:ind w:firstLine="456" w:firstLineChars="200"/>
        <w:rPr>
          <w:spacing w:val="-6"/>
          <w:sz w:val="24"/>
          <w:szCs w:val="28"/>
        </w:rPr>
      </w:pPr>
      <w:r>
        <w:rPr>
          <w:spacing w:val="-6"/>
          <w:sz w:val="24"/>
          <w:szCs w:val="28"/>
          <w:lang w:bidi="ar"/>
        </w:rPr>
        <w:t>2</w:t>
      </w:r>
      <w:r>
        <w:rPr>
          <w:rFonts w:hint="eastAsia" w:cs="宋体"/>
          <w:spacing w:val="-6"/>
          <w:sz w:val="24"/>
          <w:szCs w:val="28"/>
          <w:lang w:bidi="ar"/>
        </w:rPr>
        <w:t>）一方的控股股东或者是实际控制人发生变化，且该变化将严重影响到该方履行本合同义务的能力。</w:t>
      </w:r>
    </w:p>
    <w:p>
      <w:pPr>
        <w:adjustRightInd w:val="0"/>
        <w:spacing w:line="400" w:lineRule="exact"/>
        <w:ind w:firstLine="456" w:firstLineChars="200"/>
        <w:rPr>
          <w:spacing w:val="-6"/>
          <w:sz w:val="24"/>
          <w:szCs w:val="28"/>
        </w:rPr>
      </w:pPr>
      <w:r>
        <w:rPr>
          <w:spacing w:val="-6"/>
          <w:sz w:val="24"/>
          <w:szCs w:val="28"/>
          <w:lang w:bidi="ar"/>
        </w:rPr>
        <w:t>3</w:t>
      </w:r>
      <w:r>
        <w:rPr>
          <w:rFonts w:hint="eastAsia" w:cs="宋体"/>
          <w:spacing w:val="-6"/>
          <w:sz w:val="24"/>
          <w:szCs w:val="28"/>
          <w:lang w:bidi="ar"/>
        </w:rPr>
        <w:t>）一方违反本合同义务，且该行为在另一方书面通知后</w:t>
      </w:r>
      <w:r>
        <w:rPr>
          <w:spacing w:val="-6"/>
          <w:sz w:val="24"/>
          <w:szCs w:val="28"/>
          <w:lang w:bidi="ar"/>
        </w:rPr>
        <w:t xml:space="preserve"> 20 </w:t>
      </w:r>
      <w:r>
        <w:rPr>
          <w:rFonts w:hint="eastAsia" w:cs="宋体"/>
          <w:spacing w:val="-6"/>
          <w:sz w:val="24"/>
          <w:szCs w:val="28"/>
          <w:lang w:bidi="ar"/>
        </w:rPr>
        <w:t>日内未得到纠正。</w:t>
      </w:r>
    </w:p>
    <w:p>
      <w:pPr>
        <w:adjustRightInd w:val="0"/>
        <w:spacing w:line="400" w:lineRule="exact"/>
        <w:ind w:firstLine="456" w:firstLineChars="200"/>
        <w:rPr>
          <w:spacing w:val="-6"/>
          <w:sz w:val="24"/>
          <w:szCs w:val="28"/>
        </w:rPr>
      </w:pPr>
      <w:r>
        <w:rPr>
          <w:spacing w:val="-6"/>
          <w:sz w:val="24"/>
          <w:szCs w:val="28"/>
          <w:lang w:bidi="ar"/>
        </w:rPr>
        <w:t>6.</w:t>
      </w:r>
      <w:r>
        <w:rPr>
          <w:rFonts w:hint="eastAsia" w:cs="宋体"/>
          <w:spacing w:val="-6"/>
          <w:sz w:val="24"/>
          <w:szCs w:val="28"/>
          <w:lang w:bidi="ar"/>
        </w:rPr>
        <w:t>本合同解除后，项目应当终止实施，项目资产按照补充约定的规定处理。</w:t>
      </w:r>
    </w:p>
    <w:p>
      <w:pPr>
        <w:adjustRightInd w:val="0"/>
        <w:spacing w:line="400" w:lineRule="exact"/>
        <w:ind w:firstLine="456" w:firstLineChars="200"/>
        <w:rPr>
          <w:spacing w:val="-6"/>
          <w:sz w:val="24"/>
          <w:szCs w:val="28"/>
        </w:rPr>
      </w:pPr>
      <w:r>
        <w:rPr>
          <w:spacing w:val="-6"/>
          <w:sz w:val="24"/>
          <w:szCs w:val="28"/>
          <w:lang w:bidi="ar"/>
        </w:rPr>
        <w:t>7.</w:t>
      </w:r>
      <w:r>
        <w:rPr>
          <w:rFonts w:hint="eastAsia" w:cs="宋体"/>
          <w:spacing w:val="-6"/>
          <w:sz w:val="24"/>
          <w:szCs w:val="28"/>
          <w:lang w:bidi="ar"/>
        </w:rPr>
        <w:t>本合同的解除不影响任一方根据本合同或相关的法律法规向对方寻求赔偿的权利，也不影响一方在合同解除前到期的付款义务的履行。</w:t>
      </w:r>
    </w:p>
    <w:p>
      <w:pPr>
        <w:adjustRightInd w:val="0"/>
        <w:spacing w:line="400" w:lineRule="exact"/>
        <w:ind w:firstLine="456" w:firstLineChars="200"/>
        <w:rPr>
          <w:spacing w:val="-6"/>
          <w:sz w:val="24"/>
          <w:szCs w:val="28"/>
        </w:rPr>
      </w:pPr>
    </w:p>
    <w:p>
      <w:pPr>
        <w:adjustRightInd w:val="0"/>
        <w:spacing w:line="400" w:lineRule="exact"/>
        <w:rPr>
          <w:spacing w:val="-6"/>
          <w:sz w:val="24"/>
          <w:szCs w:val="28"/>
        </w:rPr>
      </w:pPr>
      <w:r>
        <w:rPr>
          <w:rFonts w:hint="eastAsia" w:hAnsi="宋体" w:cs="宋体"/>
          <w:b/>
          <w:spacing w:val="-6"/>
          <w:sz w:val="24"/>
          <w:szCs w:val="28"/>
          <w:lang w:bidi="ar"/>
        </w:rPr>
        <w:t>十、争议解决</w:t>
      </w:r>
    </w:p>
    <w:p>
      <w:pPr>
        <w:adjustRightInd w:val="0"/>
        <w:spacing w:line="400" w:lineRule="exact"/>
        <w:ind w:firstLine="456" w:firstLineChars="200"/>
        <w:rPr>
          <w:rFonts w:hint="eastAsia" w:hAnsi="宋体"/>
          <w:spacing w:val="-6"/>
          <w:sz w:val="24"/>
          <w:szCs w:val="28"/>
        </w:rPr>
      </w:pPr>
      <w:r>
        <w:rPr>
          <w:rFonts w:hint="eastAsia" w:hAnsi="宋体" w:cs="宋体"/>
          <w:spacing w:val="-6"/>
          <w:sz w:val="24"/>
          <w:szCs w:val="28"/>
          <w:lang w:bidi="ar"/>
        </w:rPr>
        <w:t>本合同未尽事宜由双方协商解决，如协商不成，依法向本合同履行地人民法院提起诉讼。</w:t>
      </w:r>
    </w:p>
    <w:p>
      <w:pPr>
        <w:adjustRightInd w:val="0"/>
        <w:spacing w:line="400" w:lineRule="exact"/>
        <w:ind w:firstLine="456" w:firstLineChars="200"/>
        <w:rPr>
          <w:spacing w:val="-6"/>
          <w:sz w:val="24"/>
          <w:szCs w:val="28"/>
        </w:rPr>
      </w:pPr>
    </w:p>
    <w:p>
      <w:pPr>
        <w:adjustRightInd w:val="0"/>
        <w:spacing w:line="400" w:lineRule="exact"/>
        <w:rPr>
          <w:rFonts w:hint="eastAsia" w:hAnsi="宋体"/>
          <w:b/>
          <w:spacing w:val="-6"/>
          <w:sz w:val="24"/>
          <w:szCs w:val="28"/>
        </w:rPr>
      </w:pPr>
      <w:r>
        <w:rPr>
          <w:rFonts w:hint="eastAsia" w:hAnsi="宋体" w:cs="宋体"/>
          <w:b/>
          <w:spacing w:val="-6"/>
          <w:sz w:val="24"/>
          <w:szCs w:val="28"/>
          <w:lang w:bidi="ar"/>
        </w:rPr>
        <w:t>十一、合同生效</w:t>
      </w:r>
    </w:p>
    <w:p>
      <w:pPr>
        <w:adjustRightInd w:val="0"/>
        <w:spacing w:line="400" w:lineRule="exact"/>
        <w:ind w:firstLine="456" w:firstLineChars="200"/>
        <w:rPr>
          <w:spacing w:val="-6"/>
          <w:sz w:val="24"/>
          <w:szCs w:val="28"/>
        </w:rPr>
      </w:pPr>
      <w:r>
        <w:rPr>
          <w:spacing w:val="-6"/>
          <w:sz w:val="24"/>
          <w:szCs w:val="28"/>
          <w:lang w:bidi="ar"/>
        </w:rPr>
        <w:t>1.</w:t>
      </w:r>
      <w:r>
        <w:rPr>
          <w:rFonts w:hint="eastAsia" w:hAnsi="宋体" w:cs="宋体"/>
          <w:spacing w:val="-6"/>
          <w:sz w:val="24"/>
          <w:szCs w:val="28"/>
          <w:lang w:bidi="ar"/>
        </w:rPr>
        <w:t>合同执行中涉及采购资金和采购内容修改或补充的，须经双方同意，并签书面补充协议，方可作为主合同不可分割的一部分。</w:t>
      </w:r>
    </w:p>
    <w:p>
      <w:pPr>
        <w:adjustRightInd w:val="0"/>
        <w:spacing w:line="400" w:lineRule="exact"/>
        <w:ind w:firstLine="456" w:firstLineChars="200"/>
        <w:rPr>
          <w:spacing w:val="-6"/>
          <w:sz w:val="24"/>
          <w:szCs w:val="28"/>
        </w:rPr>
      </w:pPr>
      <w:r>
        <w:rPr>
          <w:spacing w:val="-6"/>
          <w:sz w:val="24"/>
          <w:szCs w:val="28"/>
          <w:lang w:bidi="ar"/>
        </w:rPr>
        <w:t>2.</w:t>
      </w:r>
      <w:r>
        <w:rPr>
          <w:rFonts w:hint="eastAsia" w:hAnsi="宋体" w:cs="宋体"/>
          <w:spacing w:val="-6"/>
          <w:sz w:val="24"/>
          <w:szCs w:val="28"/>
          <w:lang w:bidi="ar"/>
        </w:rPr>
        <w:t>相关招标文件、投标文件、询标承诺等与本合同具有同等法律效力。乙方应保证所提供的货物或其任何一部分均不会侵犯任何第三方的知识产权。</w:t>
      </w:r>
    </w:p>
    <w:p>
      <w:pPr>
        <w:adjustRightInd w:val="0"/>
        <w:spacing w:line="400" w:lineRule="exact"/>
        <w:ind w:firstLine="456" w:firstLineChars="200"/>
        <w:rPr>
          <w:spacing w:val="-6"/>
          <w:sz w:val="24"/>
          <w:szCs w:val="28"/>
        </w:rPr>
      </w:pPr>
      <w:r>
        <w:rPr>
          <w:spacing w:val="-6"/>
          <w:sz w:val="24"/>
          <w:szCs w:val="28"/>
          <w:lang w:bidi="ar"/>
        </w:rPr>
        <w:t>3.</w:t>
      </w:r>
      <w:r>
        <w:rPr>
          <w:rFonts w:hint="eastAsia" w:hAnsi="宋体" w:cs="宋体"/>
          <w:spacing w:val="-6"/>
          <w:sz w:val="24"/>
          <w:szCs w:val="28"/>
          <w:lang w:bidi="ar"/>
        </w:rPr>
        <w:t>合同未尽事宜，遵照《</w:t>
      </w:r>
      <w:r>
        <w:rPr>
          <w:rFonts w:hint="eastAsia" w:cs="宋体"/>
          <w:spacing w:val="-6"/>
          <w:sz w:val="24"/>
          <w:szCs w:val="28"/>
          <w:lang w:bidi="ar"/>
        </w:rPr>
        <w:t>民法典·合同编</w:t>
      </w:r>
      <w:r>
        <w:rPr>
          <w:rFonts w:hint="eastAsia" w:hAnsi="宋体" w:cs="宋体"/>
          <w:spacing w:val="-6"/>
          <w:sz w:val="24"/>
          <w:szCs w:val="28"/>
          <w:lang w:bidi="ar"/>
        </w:rPr>
        <w:t>》有关条文执行。</w:t>
      </w:r>
    </w:p>
    <w:p>
      <w:pPr>
        <w:adjustRightInd w:val="0"/>
        <w:spacing w:line="400" w:lineRule="exact"/>
        <w:ind w:firstLine="456" w:firstLineChars="200"/>
        <w:rPr>
          <w:spacing w:val="-6"/>
          <w:sz w:val="24"/>
          <w:szCs w:val="28"/>
        </w:rPr>
      </w:pPr>
      <w:r>
        <w:rPr>
          <w:spacing w:val="-6"/>
          <w:sz w:val="24"/>
          <w:szCs w:val="28"/>
          <w:lang w:bidi="ar"/>
        </w:rPr>
        <w:t>4.</w:t>
      </w:r>
      <w:r>
        <w:rPr>
          <w:rFonts w:hint="eastAsia" w:hAnsi="宋体" w:cs="宋体"/>
          <w:spacing w:val="-6"/>
          <w:sz w:val="24"/>
          <w:szCs w:val="28"/>
          <w:lang w:bidi="ar"/>
        </w:rPr>
        <w:t>本合同履行地为浙江省诸暨市，甲乙双方单位地址为送达地址。</w:t>
      </w:r>
    </w:p>
    <w:p>
      <w:pPr>
        <w:adjustRightInd w:val="0"/>
        <w:spacing w:line="400" w:lineRule="exact"/>
        <w:ind w:firstLine="456" w:firstLineChars="200"/>
        <w:rPr>
          <w:spacing w:val="-6"/>
          <w:sz w:val="24"/>
          <w:szCs w:val="28"/>
        </w:rPr>
      </w:pPr>
      <w:r>
        <w:rPr>
          <w:spacing w:val="-6"/>
          <w:sz w:val="24"/>
          <w:szCs w:val="28"/>
          <w:lang w:bidi="ar"/>
        </w:rPr>
        <w:t>5.</w:t>
      </w:r>
      <w:r>
        <w:rPr>
          <w:rFonts w:hint="eastAsia" w:hAnsi="宋体" w:cs="宋体"/>
          <w:spacing w:val="-6"/>
          <w:sz w:val="24"/>
          <w:szCs w:val="28"/>
          <w:lang w:bidi="ar"/>
        </w:rPr>
        <w:t>本合同一式陆份，甲方执肆份，乙方执壹份、采购代理机构执壹份，经双方签字、盖公章并在乙方质量保证金到账后生效。</w:t>
      </w:r>
    </w:p>
    <w:p>
      <w:pPr>
        <w:autoSpaceDE w:val="0"/>
        <w:autoSpaceDN w:val="0"/>
        <w:spacing w:line="360" w:lineRule="auto"/>
        <w:rPr>
          <w:color w:val="000000"/>
          <w:szCs w:val="21"/>
          <w:lang w:val="zh-CN"/>
        </w:rPr>
      </w:pPr>
      <w:r>
        <w:rPr>
          <w:rFonts w:hint="eastAsia" w:cs="宋体"/>
          <w:b/>
          <w:color w:val="000000"/>
          <w:sz w:val="21"/>
          <w:szCs w:val="21"/>
          <w:lang w:val="zh-CN" w:bidi="ar"/>
        </w:rPr>
        <w:t>甲方</w:t>
      </w:r>
      <w:r>
        <w:rPr>
          <w:rFonts w:hint="eastAsia" w:cs="宋体"/>
          <w:color w:val="000000"/>
          <w:sz w:val="21"/>
          <w:szCs w:val="21"/>
          <w:lang w:val="zh-CN" w:bidi="ar"/>
        </w:rPr>
        <w:t>：</w:t>
      </w:r>
      <w:r>
        <w:rPr>
          <w:color w:val="000000"/>
          <w:sz w:val="21"/>
          <w:szCs w:val="21"/>
          <w:lang w:val="zh-CN" w:bidi="ar"/>
        </w:rPr>
        <w:t xml:space="preserve">                             </w:t>
      </w:r>
      <w:r>
        <w:rPr>
          <w:b/>
          <w:color w:val="000000"/>
          <w:sz w:val="21"/>
          <w:szCs w:val="21"/>
          <w:lang w:val="zh-CN" w:bidi="ar"/>
        </w:rPr>
        <w:t xml:space="preserve">      </w:t>
      </w:r>
      <w:r>
        <w:rPr>
          <w:rFonts w:hint="eastAsia" w:cs="宋体"/>
          <w:b/>
          <w:color w:val="000000"/>
          <w:sz w:val="21"/>
          <w:szCs w:val="21"/>
          <w:lang w:val="zh-CN" w:bidi="ar"/>
        </w:rPr>
        <w:t>乙方</w:t>
      </w:r>
      <w:r>
        <w:rPr>
          <w:rFonts w:hint="eastAsia" w:cs="宋体"/>
          <w:color w:val="000000"/>
          <w:sz w:val="21"/>
          <w:szCs w:val="21"/>
          <w:lang w:val="zh-CN" w:bidi="ar"/>
        </w:rPr>
        <w:t>：</w:t>
      </w:r>
    </w:p>
    <w:p>
      <w:pPr>
        <w:adjustRightInd w:val="0"/>
        <w:spacing w:line="400" w:lineRule="exact"/>
        <w:jc w:val="left"/>
        <w:rPr>
          <w:rFonts w:hint="eastAsia" w:hAnsi="宋体" w:cs="宋体"/>
          <w:spacing w:val="-6"/>
          <w:sz w:val="24"/>
          <w:szCs w:val="28"/>
          <w:lang w:val="zh-CN" w:bidi="ar"/>
        </w:rPr>
      </w:pPr>
      <w:r>
        <w:rPr>
          <w:rFonts w:hint="eastAsia" w:hAnsi="宋体" w:cs="宋体"/>
          <w:spacing w:val="-6"/>
          <w:sz w:val="24"/>
          <w:szCs w:val="28"/>
          <w:lang w:val="zh-CN" w:bidi="ar"/>
        </w:rPr>
        <w:t>统一社会信用代码：</w:t>
      </w:r>
      <w:r>
        <w:rPr>
          <w:rFonts w:hAnsi="宋体" w:cs="宋体"/>
          <w:spacing w:val="-6"/>
          <w:sz w:val="24"/>
          <w:szCs w:val="28"/>
          <w:lang w:bidi="ar"/>
        </w:rPr>
        <w:t xml:space="preserve">                     </w:t>
      </w:r>
      <w:r>
        <w:rPr>
          <w:rFonts w:hint="eastAsia" w:hAnsi="宋体" w:cs="宋体"/>
          <w:spacing w:val="-6"/>
          <w:sz w:val="24"/>
          <w:szCs w:val="28"/>
          <w:lang w:val="zh-CN" w:bidi="ar"/>
        </w:rPr>
        <w:t>统一社会信用代码：</w:t>
      </w:r>
    </w:p>
    <w:p>
      <w:pPr>
        <w:adjustRightInd w:val="0"/>
        <w:spacing w:line="400" w:lineRule="exact"/>
        <w:jc w:val="left"/>
        <w:rPr>
          <w:rFonts w:hint="eastAsia" w:hAnsi="宋体" w:cs="宋体"/>
          <w:spacing w:val="-6"/>
          <w:sz w:val="24"/>
          <w:szCs w:val="28"/>
          <w:lang w:val="zh-CN" w:bidi="ar"/>
        </w:rPr>
      </w:pPr>
      <w:r>
        <w:rPr>
          <w:rFonts w:hAnsi="宋体" w:cs="宋体"/>
          <w:spacing w:val="-6"/>
          <w:sz w:val="24"/>
          <w:szCs w:val="28"/>
          <w:lang w:bidi="ar"/>
        </w:rPr>
        <w:t>地址</w:t>
      </w:r>
      <w:r>
        <w:rPr>
          <w:rFonts w:hint="eastAsia" w:hAnsi="宋体" w:cs="宋体"/>
          <w:spacing w:val="-6"/>
          <w:sz w:val="24"/>
          <w:szCs w:val="28"/>
          <w:lang w:val="zh-CN" w:bidi="ar"/>
        </w:rPr>
        <w:t>：</w:t>
      </w:r>
      <w:r>
        <w:rPr>
          <w:rFonts w:hAnsi="宋体" w:cs="宋体"/>
          <w:spacing w:val="-6"/>
          <w:sz w:val="24"/>
          <w:szCs w:val="28"/>
          <w:lang w:bidi="ar"/>
        </w:rPr>
        <w:t xml:space="preserve">                                  地址</w:t>
      </w:r>
      <w:r>
        <w:rPr>
          <w:rFonts w:hint="eastAsia" w:hAnsi="宋体" w:cs="宋体"/>
          <w:spacing w:val="-6"/>
          <w:sz w:val="24"/>
          <w:szCs w:val="28"/>
          <w:lang w:val="zh-CN" w:bidi="ar"/>
        </w:rPr>
        <w:t>：</w:t>
      </w:r>
    </w:p>
    <w:p>
      <w:pPr>
        <w:adjustRightInd w:val="0"/>
        <w:spacing w:line="400" w:lineRule="exact"/>
        <w:jc w:val="left"/>
        <w:rPr>
          <w:rFonts w:hint="eastAsia" w:hAnsi="宋体" w:cs="宋体"/>
          <w:spacing w:val="-6"/>
          <w:sz w:val="24"/>
          <w:szCs w:val="28"/>
          <w:lang w:val="zh-CN" w:bidi="ar"/>
        </w:rPr>
      </w:pPr>
      <w:r>
        <w:rPr>
          <w:rFonts w:hint="eastAsia" w:hAnsi="宋体" w:cs="宋体"/>
          <w:spacing w:val="-6"/>
          <w:sz w:val="24"/>
          <w:szCs w:val="28"/>
          <w:lang w:val="zh-CN" w:bidi="ar"/>
        </w:rPr>
        <w:t>法定代表人或</w:t>
      </w:r>
      <w:r>
        <w:rPr>
          <w:rFonts w:hAnsi="宋体" w:cs="宋体"/>
          <w:spacing w:val="-6"/>
          <w:sz w:val="24"/>
          <w:szCs w:val="28"/>
          <w:lang w:val="zh-CN" w:bidi="ar"/>
        </w:rPr>
        <w:t xml:space="preserve">                           </w:t>
      </w:r>
      <w:r>
        <w:rPr>
          <w:rFonts w:hint="eastAsia" w:hAnsi="宋体" w:cs="宋体"/>
          <w:spacing w:val="-6"/>
          <w:sz w:val="24"/>
          <w:szCs w:val="28"/>
          <w:lang w:val="zh-CN" w:bidi="ar"/>
        </w:rPr>
        <w:t>法定代表人</w:t>
      </w:r>
    </w:p>
    <w:p>
      <w:pPr>
        <w:adjustRightInd w:val="0"/>
        <w:spacing w:line="400" w:lineRule="exact"/>
        <w:jc w:val="left"/>
        <w:rPr>
          <w:rFonts w:hint="eastAsia" w:hAnsi="宋体" w:cs="宋体"/>
          <w:spacing w:val="-6"/>
          <w:sz w:val="24"/>
          <w:szCs w:val="28"/>
          <w:lang w:val="zh-CN" w:bidi="ar"/>
        </w:rPr>
      </w:pPr>
      <w:r>
        <w:rPr>
          <w:rFonts w:hint="eastAsia" w:hAnsi="宋体" w:cs="宋体"/>
          <w:spacing w:val="-6"/>
          <w:sz w:val="24"/>
          <w:szCs w:val="28"/>
          <w:lang w:val="zh-CN" w:bidi="ar"/>
        </w:rPr>
        <w:t>授权代表（签字）：</w:t>
      </w:r>
      <w:r>
        <w:rPr>
          <w:rFonts w:hAnsi="宋体" w:cs="宋体"/>
          <w:spacing w:val="-6"/>
          <w:sz w:val="24"/>
          <w:szCs w:val="28"/>
          <w:lang w:val="zh-CN" w:bidi="ar"/>
        </w:rPr>
        <w:t xml:space="preserve">                      </w:t>
      </w:r>
      <w:r>
        <w:rPr>
          <w:rFonts w:hint="eastAsia" w:hAnsi="宋体" w:cs="宋体"/>
          <w:spacing w:val="-6"/>
          <w:sz w:val="24"/>
          <w:szCs w:val="28"/>
          <w:lang w:val="zh-CN" w:bidi="ar"/>
        </w:rPr>
        <w:t>或授权代表（签字）</w:t>
      </w:r>
    </w:p>
    <w:p>
      <w:pPr>
        <w:adjustRightInd w:val="0"/>
        <w:spacing w:line="400" w:lineRule="exact"/>
        <w:jc w:val="left"/>
        <w:rPr>
          <w:rFonts w:hint="eastAsia" w:hAnsi="宋体" w:cs="宋体"/>
          <w:spacing w:val="-6"/>
          <w:sz w:val="24"/>
          <w:szCs w:val="28"/>
          <w:lang w:val="zh-CN" w:bidi="ar"/>
        </w:rPr>
      </w:pPr>
      <w:r>
        <w:rPr>
          <w:rFonts w:hint="eastAsia" w:hAnsi="宋体" w:cs="宋体"/>
          <w:spacing w:val="-6"/>
          <w:sz w:val="24"/>
          <w:szCs w:val="28"/>
          <w:lang w:val="zh-CN" w:bidi="ar"/>
        </w:rPr>
        <w:t>联系人：</w:t>
      </w:r>
      <w:r>
        <w:rPr>
          <w:rFonts w:hAnsi="宋体" w:cs="宋体"/>
          <w:spacing w:val="-6"/>
          <w:sz w:val="24"/>
          <w:szCs w:val="28"/>
          <w:lang w:val="zh-CN" w:bidi="ar"/>
        </w:rPr>
        <w:t xml:space="preserve">                                </w:t>
      </w:r>
      <w:r>
        <w:rPr>
          <w:rFonts w:hint="eastAsia" w:hAnsi="宋体" w:cs="宋体"/>
          <w:spacing w:val="-6"/>
          <w:sz w:val="24"/>
          <w:szCs w:val="28"/>
          <w:lang w:val="zh-CN" w:bidi="ar"/>
        </w:rPr>
        <w:t>联系人：</w:t>
      </w:r>
    </w:p>
    <w:p>
      <w:pPr>
        <w:adjustRightInd w:val="0"/>
        <w:spacing w:line="400" w:lineRule="exact"/>
        <w:jc w:val="left"/>
        <w:rPr>
          <w:rFonts w:hint="eastAsia" w:hAnsi="宋体" w:cs="宋体"/>
          <w:spacing w:val="-6"/>
          <w:sz w:val="24"/>
          <w:szCs w:val="28"/>
          <w:lang w:val="zh-CN" w:bidi="ar"/>
        </w:rPr>
      </w:pPr>
      <w:r>
        <w:rPr>
          <w:rFonts w:hint="eastAsia" w:hAnsi="宋体" w:cs="宋体"/>
          <w:spacing w:val="-6"/>
          <w:sz w:val="24"/>
          <w:szCs w:val="28"/>
          <w:lang w:val="zh-CN" w:bidi="ar"/>
        </w:rPr>
        <w:t>邮政编码：</w:t>
      </w:r>
      <w:r>
        <w:rPr>
          <w:rFonts w:hAnsi="宋体" w:cs="宋体"/>
          <w:spacing w:val="-6"/>
          <w:sz w:val="24"/>
          <w:szCs w:val="28"/>
          <w:lang w:val="zh-CN" w:bidi="ar"/>
        </w:rPr>
        <w:t xml:space="preserve">                              </w:t>
      </w:r>
      <w:r>
        <w:rPr>
          <w:rFonts w:hint="eastAsia" w:hAnsi="宋体" w:cs="宋体"/>
          <w:spacing w:val="-6"/>
          <w:sz w:val="24"/>
          <w:szCs w:val="28"/>
          <w:lang w:val="zh-CN" w:bidi="ar"/>
        </w:rPr>
        <w:t>邮政编码：</w:t>
      </w:r>
    </w:p>
    <w:p>
      <w:pPr>
        <w:adjustRightInd w:val="0"/>
        <w:spacing w:line="400" w:lineRule="exact"/>
        <w:jc w:val="left"/>
        <w:rPr>
          <w:rFonts w:hint="eastAsia" w:hAnsi="宋体" w:cs="宋体"/>
          <w:spacing w:val="-6"/>
          <w:sz w:val="24"/>
          <w:szCs w:val="28"/>
          <w:lang w:val="zh-CN" w:bidi="ar"/>
        </w:rPr>
      </w:pPr>
      <w:r>
        <w:rPr>
          <w:rFonts w:hint="eastAsia" w:hAnsi="宋体" w:cs="宋体"/>
          <w:spacing w:val="-6"/>
          <w:sz w:val="24"/>
          <w:szCs w:val="28"/>
          <w:lang w:val="zh-CN" w:bidi="ar"/>
        </w:rPr>
        <w:t>电话</w:t>
      </w:r>
      <w:r>
        <w:rPr>
          <w:rFonts w:hAnsi="宋体" w:cs="宋体"/>
          <w:spacing w:val="-6"/>
          <w:sz w:val="24"/>
          <w:szCs w:val="28"/>
          <w:lang w:val="zh-CN" w:bidi="ar"/>
        </w:rPr>
        <w:t xml:space="preserve">:                                    </w:t>
      </w:r>
      <w:r>
        <w:rPr>
          <w:rFonts w:hint="eastAsia" w:hAnsi="宋体" w:cs="宋体"/>
          <w:spacing w:val="-6"/>
          <w:sz w:val="24"/>
          <w:szCs w:val="28"/>
          <w:lang w:val="zh-CN" w:bidi="ar"/>
        </w:rPr>
        <w:t>电话</w:t>
      </w:r>
      <w:r>
        <w:rPr>
          <w:rFonts w:hAnsi="宋体" w:cs="宋体"/>
          <w:spacing w:val="-6"/>
          <w:sz w:val="24"/>
          <w:szCs w:val="28"/>
          <w:lang w:val="zh-CN" w:bidi="ar"/>
        </w:rPr>
        <w:t xml:space="preserve">: </w:t>
      </w:r>
    </w:p>
    <w:p>
      <w:pPr>
        <w:adjustRightInd w:val="0"/>
        <w:spacing w:line="400" w:lineRule="exact"/>
        <w:jc w:val="left"/>
        <w:rPr>
          <w:rFonts w:hint="eastAsia" w:hAnsi="宋体" w:cs="宋体"/>
          <w:spacing w:val="-6"/>
          <w:sz w:val="24"/>
          <w:szCs w:val="28"/>
          <w:lang w:bidi="ar"/>
        </w:rPr>
      </w:pPr>
      <w:r>
        <w:rPr>
          <w:rFonts w:hAnsi="宋体" w:cs="宋体"/>
          <w:spacing w:val="-6"/>
          <w:sz w:val="24"/>
          <w:szCs w:val="28"/>
          <w:lang w:bidi="ar"/>
        </w:rPr>
        <w:t>日期：                                  日期：</w:t>
      </w:r>
    </w:p>
    <w:p>
      <w:pPr>
        <w:ind w:firstLine="566" w:firstLineChars="236"/>
        <w:jc w:val="left"/>
        <w:rPr>
          <w:rFonts w:hint="eastAsia" w:ascii="方正仿宋_GBK" w:hAnsi="宋体" w:eastAsia="方正仿宋_GBK"/>
          <w:sz w:val="24"/>
          <w:szCs w:val="24"/>
        </w:rPr>
      </w:pPr>
    </w:p>
    <w:p/>
    <w:p>
      <w:pPr>
        <w:pStyle w:val="2"/>
      </w:pPr>
    </w:p>
    <w:p/>
    <w:p>
      <w:pPr>
        <w:pStyle w:val="2"/>
      </w:pPr>
    </w:p>
    <w:p/>
    <w:p>
      <w:pPr>
        <w:pStyle w:val="2"/>
      </w:pPr>
      <w:r>
        <w:rPr>
          <w:rFonts w:hint="eastAsia"/>
        </w:rPr>
        <w:t>附件：</w:t>
      </w:r>
    </w:p>
    <w:p>
      <w:pPr>
        <w:jc w:val="center"/>
        <w:rPr>
          <w:rFonts w:hint="eastAsia"/>
        </w:rPr>
      </w:pPr>
      <w:r>
        <w:rPr>
          <w:rFonts w:hint="eastAsia" w:ascii="仿宋" w:hAnsi="仿宋" w:eastAsia="仿宋" w:cs="仿宋"/>
          <w:b/>
          <w:bCs/>
          <w:kern w:val="0"/>
          <w:sz w:val="32"/>
          <w:szCs w:val="32"/>
        </w:rPr>
        <w:t>软件设备清单及设备技术参数</w:t>
      </w:r>
    </w:p>
    <w:tbl>
      <w:tblPr>
        <w:tblStyle w:val="10"/>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564"/>
        <w:gridCol w:w="688"/>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55" w:type="dxa"/>
            <w:vAlign w:val="center"/>
          </w:tcPr>
          <w:p>
            <w:pPr>
              <w:jc w:val="center"/>
              <w:rPr>
                <w:sz w:val="24"/>
                <w:szCs w:val="24"/>
              </w:rPr>
            </w:pPr>
            <w:r>
              <w:rPr>
                <w:rFonts w:hint="eastAsia" w:ascii="仿宋" w:hAnsi="仿宋" w:eastAsia="仿宋" w:cs="仿宋"/>
                <w:b/>
                <w:bCs/>
                <w:sz w:val="24"/>
                <w:szCs w:val="24"/>
              </w:rPr>
              <w:t>产品类别</w:t>
            </w:r>
          </w:p>
        </w:tc>
        <w:tc>
          <w:tcPr>
            <w:tcW w:w="5564" w:type="dxa"/>
            <w:vAlign w:val="center"/>
          </w:tcPr>
          <w:p>
            <w:pPr>
              <w:jc w:val="center"/>
              <w:rPr>
                <w:sz w:val="24"/>
                <w:szCs w:val="24"/>
              </w:rPr>
            </w:pPr>
            <w:r>
              <w:rPr>
                <w:rFonts w:hint="eastAsia" w:ascii="仿宋" w:hAnsi="仿宋" w:eastAsia="仿宋" w:cs="仿宋"/>
                <w:b/>
                <w:bCs/>
                <w:sz w:val="24"/>
                <w:szCs w:val="24"/>
              </w:rPr>
              <w:t>主要规格及技术参数</w:t>
            </w:r>
          </w:p>
        </w:tc>
        <w:tc>
          <w:tcPr>
            <w:tcW w:w="688" w:type="dxa"/>
            <w:vAlign w:val="center"/>
          </w:tcPr>
          <w:p>
            <w:pPr>
              <w:rPr>
                <w:rFonts w:hint="eastAsia" w:ascii="仿宋" w:hAnsi="仿宋" w:eastAsia="仿宋" w:cs="仿宋"/>
                <w:b/>
                <w:bCs/>
                <w:sz w:val="24"/>
                <w:szCs w:val="24"/>
              </w:rPr>
            </w:pPr>
            <w:r>
              <w:rPr>
                <w:rFonts w:ascii="仿宋" w:hAnsi="仿宋" w:eastAsia="仿宋" w:cs="仿宋"/>
                <w:b/>
                <w:bCs/>
                <w:sz w:val="24"/>
                <w:szCs w:val="24"/>
              </w:rPr>
              <w:t>数量</w:t>
            </w:r>
          </w:p>
        </w:tc>
        <w:tc>
          <w:tcPr>
            <w:tcW w:w="737" w:type="dxa"/>
            <w:vAlign w:val="center"/>
          </w:tcPr>
          <w:p>
            <w:pPr>
              <w:jc w:val="center"/>
              <w:rPr>
                <w:rFonts w:hint="eastAsia" w:ascii="仿宋" w:hAnsi="仿宋" w:eastAsia="仿宋" w:cs="仿宋"/>
                <w:b/>
                <w:bCs/>
                <w:sz w:val="24"/>
                <w:szCs w:val="24"/>
              </w:rPr>
            </w:pPr>
            <w:r>
              <w:rPr>
                <w:rFonts w:ascii="仿宋" w:hAnsi="仿宋" w:eastAsia="仿宋" w:cs="仿宋"/>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55" w:type="dxa"/>
            <w:vAlign w:val="center"/>
          </w:tcPr>
          <w:p>
            <w:pPr>
              <w:jc w:val="center"/>
            </w:pPr>
            <w:r>
              <w:rPr>
                <w:rFonts w:ascii="宋体" w:hAnsi="宋体" w:cs="宋体"/>
                <w:sz w:val="24"/>
                <w:szCs w:val="24"/>
              </w:rPr>
              <w:t>智慧节水管理平台</w:t>
            </w:r>
            <w:r>
              <w:rPr>
                <w:rFonts w:hint="eastAsia" w:ascii="宋体" w:hAnsi="宋体" w:cs="宋体"/>
                <w:sz w:val="24"/>
                <w:szCs w:val="24"/>
              </w:rPr>
              <w:t>（含配套的采集器等设备）</w:t>
            </w:r>
          </w:p>
        </w:tc>
        <w:tc>
          <w:tcPr>
            <w:tcW w:w="5564" w:type="dxa"/>
            <w:vAlign w:val="center"/>
          </w:tcPr>
          <w:p>
            <w:pPr>
              <w:spacing w:line="360" w:lineRule="auto"/>
              <w:jc w:val="left"/>
              <w:rPr>
                <w:rFonts w:hint="eastAsia" w:ascii="宋体" w:hAnsi="宋体" w:cs="宋体"/>
                <w:sz w:val="21"/>
                <w:szCs w:val="21"/>
              </w:rPr>
            </w:pPr>
            <w:r>
              <w:rPr>
                <w:rFonts w:hint="eastAsia" w:ascii="宋体" w:hAnsi="宋体" w:cs="宋体"/>
                <w:sz w:val="21"/>
                <w:szCs w:val="21"/>
              </w:rPr>
              <w:t>系统平台合同期内具体维保由乙方负责平台维护，具有以下功能要求：</w:t>
            </w:r>
          </w:p>
          <w:p>
            <w:pPr>
              <w:spacing w:line="360" w:lineRule="auto"/>
              <w:jc w:val="left"/>
              <w:rPr>
                <w:rFonts w:hint="eastAsia" w:ascii="宋体" w:hAnsi="宋体" w:cs="宋体"/>
                <w:sz w:val="21"/>
                <w:szCs w:val="21"/>
              </w:rPr>
            </w:pPr>
            <w:r>
              <w:rPr>
                <w:rFonts w:hint="eastAsia" w:ascii="宋体" w:hAnsi="宋体" w:cs="宋体"/>
                <w:sz w:val="21"/>
                <w:szCs w:val="21"/>
              </w:rPr>
              <w:t>1.地图信息：监测设备可在地图展示，设备运行状态可视化，如红色表示处于告警状态，绿色表示正常；</w:t>
            </w:r>
          </w:p>
          <w:p>
            <w:pPr>
              <w:spacing w:line="360" w:lineRule="auto"/>
              <w:jc w:val="left"/>
              <w:rPr>
                <w:rFonts w:hint="eastAsia" w:ascii="宋体" w:hAnsi="宋体" w:cs="宋体"/>
                <w:sz w:val="21"/>
                <w:szCs w:val="21"/>
              </w:rPr>
            </w:pPr>
            <w:r>
              <w:rPr>
                <w:rFonts w:hint="eastAsia" w:ascii="宋体" w:hAnsi="宋体" w:cs="宋体"/>
                <w:sz w:val="21"/>
                <w:szCs w:val="21"/>
              </w:rPr>
              <w:t>2.设备信息：可查看监测设备类型、安装位置、管网等信息，显示抄表数据等；</w:t>
            </w:r>
          </w:p>
          <w:p>
            <w:pPr>
              <w:spacing w:line="360" w:lineRule="auto"/>
              <w:jc w:val="left"/>
              <w:rPr>
                <w:rFonts w:hint="eastAsia" w:ascii="宋体" w:hAnsi="宋体" w:cs="宋体"/>
                <w:sz w:val="21"/>
                <w:szCs w:val="21"/>
              </w:rPr>
            </w:pPr>
            <w:r>
              <w:rPr>
                <w:rFonts w:hint="eastAsia" w:ascii="宋体" w:hAnsi="宋体" w:cs="宋体"/>
                <w:sz w:val="21"/>
                <w:szCs w:val="21"/>
              </w:rPr>
              <w:t>3.数据信息：应可以通过图表信息展示诸如近3日（3天24小时对比图）、近3月（3个月每月30天）或每月（1年12个月对比）用水概况小时对比图，图表表现形式应具有多样性，如柱状图显示或折线图显示，数据可视化，具备小时水量校核和监控日志程序，确保各表计每日0-23小时水量、1-31日水量、1-12月水量数据精准；</w:t>
            </w:r>
          </w:p>
          <w:p>
            <w:pPr>
              <w:spacing w:line="360" w:lineRule="auto"/>
              <w:jc w:val="left"/>
              <w:rPr>
                <w:rFonts w:hint="eastAsia" w:ascii="宋体" w:hAnsi="宋体" w:cs="宋体"/>
                <w:sz w:val="21"/>
                <w:szCs w:val="21"/>
              </w:rPr>
            </w:pPr>
            <w:r>
              <w:rPr>
                <w:rFonts w:hint="eastAsia" w:ascii="宋体" w:hAnsi="宋体" w:cs="宋体"/>
                <w:sz w:val="21"/>
                <w:szCs w:val="21"/>
              </w:rPr>
              <w:t>4.漏损评估：根据监测表计数据，应可建立漏损趋势分析，通过图形或者数据，如漏损趋势图、漏损率对比图等；</w:t>
            </w:r>
          </w:p>
          <w:p>
            <w:pPr>
              <w:spacing w:line="360" w:lineRule="auto"/>
              <w:jc w:val="left"/>
              <w:rPr>
                <w:rFonts w:hint="eastAsia" w:ascii="宋体" w:hAnsi="宋体" w:cs="宋体"/>
                <w:sz w:val="21"/>
                <w:szCs w:val="21"/>
              </w:rPr>
            </w:pPr>
            <w:r>
              <w:rPr>
                <w:rFonts w:hint="eastAsia" w:ascii="宋体" w:hAnsi="宋体" w:cs="宋体"/>
                <w:sz w:val="21"/>
                <w:szCs w:val="21"/>
              </w:rPr>
              <w:t>5.平衡分析：根据监测设备安装情况，应可基于水平衡测试原理实现在线实时平衡分析，时段平衡分析(可指定时间段内)，对于环状管网区域应适用；</w:t>
            </w:r>
          </w:p>
          <w:p>
            <w:pPr>
              <w:spacing w:line="360" w:lineRule="auto"/>
              <w:jc w:val="left"/>
              <w:rPr>
                <w:rFonts w:hint="eastAsia" w:ascii="宋体" w:hAnsi="宋体" w:cs="宋体"/>
                <w:sz w:val="21"/>
                <w:szCs w:val="21"/>
              </w:rPr>
            </w:pPr>
            <w:r>
              <w:rPr>
                <w:rFonts w:hint="eastAsia" w:ascii="宋体" w:hAnsi="宋体" w:cs="宋体"/>
                <w:sz w:val="21"/>
                <w:szCs w:val="21"/>
              </w:rPr>
              <w:t>6.数据报表：应可查询、导出用水数据的统计报表、历史记录、历史记录存储;报表类型具有：日报表、月报表、历史记录报表内有应包含用水量、漏水量、漏损率等数据信息；</w:t>
            </w:r>
          </w:p>
          <w:p>
            <w:pPr>
              <w:spacing w:line="360" w:lineRule="auto"/>
              <w:jc w:val="left"/>
              <w:rPr>
                <w:rFonts w:hint="eastAsia" w:ascii="宋体" w:hAnsi="宋体" w:cs="宋体"/>
                <w:sz w:val="21"/>
                <w:szCs w:val="21"/>
              </w:rPr>
            </w:pPr>
            <w:r>
              <w:rPr>
                <w:rFonts w:hint="eastAsia" w:ascii="宋体" w:hAnsi="宋体" w:cs="宋体"/>
                <w:sz w:val="21"/>
                <w:szCs w:val="21"/>
              </w:rPr>
              <w:t>7.分区告警：根据监测设备的安装，应实现分区监测功能，对各分区应具备异常用水、漏水或者监测设备异常告警，告警内容应包含告警日期、模型名称、漏水流量等；告警形式应多样可选，如手机短信、邮件、手机APP推送以及公众号推送；</w:t>
            </w:r>
          </w:p>
          <w:p>
            <w:pPr>
              <w:spacing w:line="360" w:lineRule="auto"/>
              <w:jc w:val="left"/>
              <w:rPr>
                <w:rFonts w:hint="eastAsia" w:ascii="宋体" w:hAnsi="宋体" w:cs="宋体"/>
                <w:sz w:val="21"/>
                <w:szCs w:val="21"/>
              </w:rPr>
            </w:pPr>
            <w:r>
              <w:rPr>
                <w:rFonts w:hint="eastAsia" w:ascii="宋体" w:hAnsi="宋体" w:cs="宋体"/>
                <w:sz w:val="21"/>
                <w:szCs w:val="21"/>
              </w:rPr>
              <w:t>8.权限拓展：用户管理相应单位权限可扩展；</w:t>
            </w:r>
          </w:p>
          <w:p>
            <w:pPr>
              <w:spacing w:line="360" w:lineRule="auto"/>
              <w:rPr>
                <w:rFonts w:hint="eastAsia" w:ascii="宋体" w:hAnsi="宋体" w:cs="宋体"/>
                <w:sz w:val="21"/>
                <w:szCs w:val="21"/>
              </w:rPr>
            </w:pPr>
            <w:r>
              <w:rPr>
                <w:rFonts w:hint="eastAsia" w:ascii="宋体" w:hAnsi="宋体" w:cs="宋体"/>
                <w:sz w:val="21"/>
                <w:szCs w:val="21"/>
              </w:rPr>
              <w:t>9.智慧泵房：平台应具备智慧化泵房功能模块，具有工艺流程图展示，包括水泵运行状态、供水压力、水箱水位监测，变频器频率监测、电源电压监测等基础监测功能；智慧化泵房应具备一定的便捷性，可满足本地、远程网络等多种控制方式，如水泵控制，可本地自动、本地手动、网络控制模式远程切换等；</w:t>
            </w:r>
          </w:p>
          <w:p>
            <w:pPr>
              <w:spacing w:line="360" w:lineRule="auto"/>
              <w:rPr>
                <w:rFonts w:hint="eastAsia" w:ascii="宋体" w:hAnsi="宋体" w:cs="宋体"/>
                <w:sz w:val="21"/>
                <w:szCs w:val="21"/>
              </w:rPr>
            </w:pPr>
            <w:r>
              <w:rPr>
                <w:rFonts w:hint="eastAsia" w:ascii="宋体" w:hAnsi="宋体" w:cs="宋体"/>
                <w:sz w:val="21"/>
                <w:szCs w:val="21"/>
              </w:rPr>
              <w:t>①本地自动：根据系统设置设备全自动无人值守运行；</w:t>
            </w:r>
          </w:p>
          <w:p>
            <w:pPr>
              <w:spacing w:line="360" w:lineRule="auto"/>
              <w:rPr>
                <w:rFonts w:hint="eastAsia" w:ascii="宋体" w:hAnsi="宋体" w:cs="宋体"/>
                <w:sz w:val="21"/>
                <w:szCs w:val="21"/>
              </w:rPr>
            </w:pPr>
            <w:r>
              <w:rPr>
                <w:rFonts w:hint="eastAsia" w:ascii="宋体" w:hAnsi="宋体" w:cs="宋体"/>
                <w:sz w:val="21"/>
                <w:szCs w:val="21"/>
              </w:rPr>
              <w:t>②本地手动：由工程师手动操作运行；</w:t>
            </w:r>
          </w:p>
          <w:p>
            <w:pPr>
              <w:spacing w:line="360" w:lineRule="auto"/>
              <w:rPr>
                <w:rFonts w:hint="eastAsia" w:ascii="宋体" w:hAnsi="宋体" w:cs="宋体"/>
                <w:sz w:val="21"/>
                <w:szCs w:val="21"/>
              </w:rPr>
            </w:pPr>
            <w:r>
              <w:rPr>
                <w:rFonts w:hint="eastAsia" w:ascii="宋体" w:hAnsi="宋体" w:cs="宋体"/>
                <w:sz w:val="21"/>
                <w:szCs w:val="21"/>
              </w:rPr>
              <w:t>③网络（远程）控制：由工程师远程控制水泵及设备运行；亦可远程设置浊度、余氯、水压、水位等参数。</w:t>
            </w:r>
          </w:p>
          <w:p>
            <w:pPr>
              <w:spacing w:line="360" w:lineRule="auto"/>
              <w:rPr>
                <w:rFonts w:hint="eastAsia" w:ascii="宋体" w:hAnsi="宋体" w:cs="宋体"/>
                <w:sz w:val="21"/>
                <w:szCs w:val="21"/>
              </w:rPr>
            </w:pPr>
            <w:r>
              <w:rPr>
                <w:rFonts w:hint="eastAsia" w:ascii="宋体" w:hAnsi="宋体" w:cs="宋体"/>
                <w:sz w:val="21"/>
                <w:szCs w:val="21"/>
              </w:rPr>
              <w:t>支持故障信息溯源查看</w:t>
            </w:r>
          </w:p>
          <w:p>
            <w:pPr>
              <w:spacing w:line="360" w:lineRule="auto"/>
              <w:rPr>
                <w:rFonts w:hint="eastAsia" w:ascii="宋体" w:hAnsi="宋体" w:cs="宋体"/>
                <w:sz w:val="21"/>
                <w:szCs w:val="21"/>
              </w:rPr>
            </w:pPr>
            <w:r>
              <w:rPr>
                <w:rFonts w:hint="eastAsia" w:ascii="宋体" w:hAnsi="宋体" w:cs="宋体"/>
                <w:sz w:val="21"/>
                <w:szCs w:val="21"/>
              </w:rPr>
              <w:t>支持远程复位：当设备出现故障，故障消除后，可远程复位设备。</w:t>
            </w:r>
          </w:p>
          <w:p>
            <w:pPr>
              <w:widowControl/>
              <w:autoSpaceDE w:val="0"/>
              <w:autoSpaceDN w:val="0"/>
              <w:adjustRightInd w:val="0"/>
              <w:spacing w:line="360" w:lineRule="auto"/>
              <w:jc w:val="left"/>
            </w:pPr>
            <w:r>
              <w:rPr>
                <w:rFonts w:hint="eastAsia" w:ascii="宋体" w:hAnsi="宋体" w:cs="宋体"/>
                <w:sz w:val="21"/>
                <w:szCs w:val="21"/>
              </w:rPr>
              <w:t>10.设备质保：监测设备5年；5年期满后由甲方负责维修。</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737"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255" w:type="dxa"/>
            <w:vAlign w:val="center"/>
          </w:tcPr>
          <w:p>
            <w:pPr>
              <w:widowControl/>
              <w:jc w:val="center"/>
              <w:textAlignment w:val="center"/>
              <w:rPr>
                <w:color w:val="000000"/>
                <w:sz w:val="21"/>
                <w:szCs w:val="21"/>
                <w:lang w:bidi="ar"/>
              </w:rPr>
            </w:pPr>
            <w:r>
              <w:rPr>
                <w:color w:val="000000"/>
                <w:kern w:val="0"/>
                <w:sz w:val="21"/>
                <w:szCs w:val="21"/>
              </w:rPr>
              <w:t>手机</w:t>
            </w:r>
            <w:r>
              <w:rPr>
                <w:rFonts w:hint="eastAsia"/>
                <w:color w:val="000000"/>
                <w:kern w:val="0"/>
                <w:sz w:val="21"/>
                <w:szCs w:val="21"/>
              </w:rPr>
              <w:t>APP</w:t>
            </w:r>
            <w:r>
              <w:rPr>
                <w:color w:val="000000"/>
                <w:kern w:val="0"/>
                <w:sz w:val="21"/>
                <w:szCs w:val="21"/>
              </w:rPr>
              <w:t>软件（Android和iOS版）</w:t>
            </w:r>
          </w:p>
        </w:tc>
        <w:tc>
          <w:tcPr>
            <w:tcW w:w="5564" w:type="dxa"/>
            <w:vAlign w:val="center"/>
          </w:tcPr>
          <w:p>
            <w:pPr>
              <w:spacing w:line="360" w:lineRule="auto"/>
              <w:jc w:val="left"/>
              <w:rPr>
                <w:rFonts w:hint="eastAsia" w:ascii="宋体" w:hAnsi="宋体" w:cs="宋体"/>
                <w:sz w:val="21"/>
                <w:szCs w:val="21"/>
              </w:rPr>
            </w:pPr>
            <w:r>
              <w:rPr>
                <w:rFonts w:hint="eastAsia" w:ascii="宋体" w:hAnsi="宋体" w:cs="宋体"/>
                <w:sz w:val="21"/>
                <w:szCs w:val="21"/>
              </w:rPr>
              <w:t>1.信息导航：APP应可以在驾驶舱进行数据概览、漏损情况概览以及监测设备情况预览，点击对应模块应自动跳转项目板块；</w:t>
            </w:r>
          </w:p>
          <w:p>
            <w:pPr>
              <w:spacing w:line="360" w:lineRule="auto"/>
              <w:rPr>
                <w:rFonts w:hint="eastAsia" w:ascii="宋体" w:hAnsi="宋体" w:cs="宋体"/>
                <w:sz w:val="21"/>
                <w:szCs w:val="21"/>
              </w:rPr>
            </w:pPr>
            <w:r>
              <w:rPr>
                <w:rFonts w:hint="eastAsia" w:ascii="宋体" w:hAnsi="宋体" w:cs="宋体"/>
                <w:sz w:val="21"/>
                <w:szCs w:val="21"/>
              </w:rPr>
              <w:t>2.数据概览</w:t>
            </w:r>
          </w:p>
          <w:p>
            <w:pPr>
              <w:spacing w:line="360" w:lineRule="auto"/>
              <w:rPr>
                <w:rFonts w:hint="eastAsia" w:ascii="宋体" w:hAnsi="宋体" w:cs="宋体"/>
                <w:sz w:val="21"/>
                <w:szCs w:val="21"/>
              </w:rPr>
            </w:pPr>
            <w:r>
              <w:rPr>
                <w:rFonts w:hint="eastAsia" w:ascii="宋体" w:hAnsi="宋体" w:cs="宋体"/>
                <w:sz w:val="21"/>
                <w:szCs w:val="21"/>
              </w:rPr>
              <w:t>可查看“昨日用水”、“昨日漏水”“本月用水”“本月漏水”等数据情况。</w:t>
            </w:r>
          </w:p>
          <w:p>
            <w:pPr>
              <w:spacing w:line="360" w:lineRule="auto"/>
              <w:rPr>
                <w:rFonts w:hint="eastAsia" w:ascii="宋体" w:hAnsi="宋体" w:cs="宋体"/>
                <w:sz w:val="21"/>
                <w:szCs w:val="21"/>
              </w:rPr>
            </w:pPr>
            <w:r>
              <w:rPr>
                <w:rFonts w:hint="eastAsia" w:ascii="宋体" w:hAnsi="宋体" w:cs="宋体"/>
                <w:sz w:val="21"/>
                <w:szCs w:val="21"/>
              </w:rPr>
              <w:t>可查看展示液位、水压、PH、浊度、余氯等监测数据情况：</w:t>
            </w:r>
          </w:p>
          <w:p>
            <w:pPr>
              <w:spacing w:line="360" w:lineRule="auto"/>
              <w:rPr>
                <w:rFonts w:hint="eastAsia" w:ascii="宋体" w:hAnsi="宋体" w:cs="宋体"/>
                <w:sz w:val="21"/>
                <w:szCs w:val="21"/>
              </w:rPr>
            </w:pPr>
            <w:r>
              <w:rPr>
                <w:rFonts w:hint="eastAsia" w:ascii="宋体" w:hAnsi="宋体" w:cs="宋体"/>
                <w:sz w:val="21"/>
                <w:szCs w:val="21"/>
              </w:rPr>
              <w:t>3.漏损概况</w:t>
            </w:r>
          </w:p>
          <w:p>
            <w:pPr>
              <w:spacing w:line="360" w:lineRule="auto"/>
              <w:rPr>
                <w:rFonts w:hint="eastAsia" w:ascii="宋体" w:hAnsi="宋体" w:cs="宋体"/>
                <w:sz w:val="21"/>
                <w:szCs w:val="21"/>
              </w:rPr>
            </w:pPr>
            <w:r>
              <w:rPr>
                <w:rFonts w:hint="eastAsia" w:ascii="宋体" w:hAnsi="宋体" w:cs="宋体"/>
                <w:sz w:val="21"/>
                <w:szCs w:val="21"/>
              </w:rPr>
              <w:t>可展示30天管网的日漏水量和水费；展示漏损饼图；展示漏损趋势图等；</w:t>
            </w:r>
          </w:p>
          <w:p>
            <w:pPr>
              <w:spacing w:line="360" w:lineRule="auto"/>
              <w:rPr>
                <w:rFonts w:hint="eastAsia" w:ascii="宋体" w:hAnsi="宋体" w:cs="宋体"/>
                <w:sz w:val="21"/>
                <w:szCs w:val="21"/>
              </w:rPr>
            </w:pPr>
            <w:r>
              <w:rPr>
                <w:rFonts w:hint="eastAsia" w:ascii="宋体" w:hAnsi="宋体" w:cs="宋体"/>
                <w:sz w:val="21"/>
                <w:szCs w:val="21"/>
              </w:rPr>
              <w:t>4.监测设备情况</w:t>
            </w:r>
          </w:p>
          <w:p>
            <w:pPr>
              <w:spacing w:line="360" w:lineRule="auto"/>
              <w:rPr>
                <w:rFonts w:hint="eastAsia" w:ascii="宋体" w:hAnsi="宋体" w:cs="宋体"/>
                <w:sz w:val="21"/>
                <w:szCs w:val="21"/>
              </w:rPr>
            </w:pPr>
            <w:r>
              <w:rPr>
                <w:rFonts w:hint="eastAsia" w:ascii="宋体" w:hAnsi="宋体" w:cs="宋体"/>
                <w:sz w:val="21"/>
                <w:szCs w:val="21"/>
              </w:rPr>
              <w:t xml:space="preserve">可查看设备在线、离线情况，展示离线设备清单；                       </w:t>
            </w:r>
          </w:p>
          <w:p>
            <w:pPr>
              <w:spacing w:line="360" w:lineRule="auto"/>
              <w:rPr>
                <w:rFonts w:hint="eastAsia" w:ascii="宋体" w:hAnsi="宋体" w:cs="宋体"/>
                <w:sz w:val="21"/>
                <w:szCs w:val="21"/>
              </w:rPr>
            </w:pPr>
            <w:r>
              <w:rPr>
                <w:rFonts w:hint="eastAsia" w:ascii="宋体" w:hAnsi="宋体" w:cs="宋体"/>
                <w:sz w:val="21"/>
                <w:szCs w:val="21"/>
              </w:rPr>
              <w:t>5.数据信息</w:t>
            </w:r>
          </w:p>
          <w:p>
            <w:pPr>
              <w:spacing w:line="360" w:lineRule="auto"/>
              <w:rPr>
                <w:rFonts w:hint="eastAsia" w:ascii="宋体" w:hAnsi="宋体" w:cs="宋体"/>
                <w:sz w:val="21"/>
                <w:szCs w:val="21"/>
              </w:rPr>
            </w:pPr>
            <w:r>
              <w:rPr>
                <w:rFonts w:hint="eastAsia" w:ascii="宋体" w:hAnsi="宋体" w:cs="宋体"/>
                <w:sz w:val="21"/>
                <w:szCs w:val="21"/>
              </w:rPr>
              <w:t>应可以通过图表信息展示诸如近3日（3天24小时对比图）、近3月（3个月每月30天）或每月（1年12个月对比）用水概况小时对比图，图表表现形式应具有多样性，如柱状图显示或折线图显示，数据可视化；</w:t>
            </w:r>
          </w:p>
          <w:p>
            <w:pPr>
              <w:spacing w:line="360" w:lineRule="auto"/>
              <w:rPr>
                <w:rFonts w:hint="eastAsia" w:ascii="宋体" w:hAnsi="宋体" w:cs="宋体"/>
                <w:sz w:val="21"/>
                <w:szCs w:val="21"/>
              </w:rPr>
            </w:pPr>
            <w:r>
              <w:rPr>
                <w:rFonts w:hint="eastAsia" w:ascii="宋体" w:hAnsi="宋体" w:cs="宋体"/>
                <w:sz w:val="21"/>
                <w:szCs w:val="21"/>
              </w:rPr>
              <w:t>6.数据管理</w:t>
            </w:r>
          </w:p>
          <w:p>
            <w:pPr>
              <w:spacing w:line="360" w:lineRule="auto"/>
              <w:rPr>
                <w:rFonts w:hint="eastAsia" w:ascii="宋体" w:hAnsi="宋体" w:cs="宋体"/>
                <w:sz w:val="21"/>
                <w:szCs w:val="21"/>
              </w:rPr>
            </w:pPr>
            <w:r>
              <w:rPr>
                <w:rFonts w:hint="eastAsia" w:ascii="宋体" w:hAnsi="宋体" w:cs="宋体"/>
                <w:sz w:val="21"/>
                <w:szCs w:val="21"/>
              </w:rPr>
              <w:t>可自定义查询水量：根据选择的实际日期，查询具体表计的该时段内的用水量；</w:t>
            </w:r>
          </w:p>
          <w:p>
            <w:pPr>
              <w:spacing w:line="360" w:lineRule="auto"/>
              <w:rPr>
                <w:rFonts w:hint="eastAsia" w:ascii="宋体" w:hAnsi="宋体" w:cs="宋体"/>
                <w:sz w:val="21"/>
                <w:szCs w:val="21"/>
              </w:rPr>
            </w:pPr>
            <w:r>
              <w:rPr>
                <w:rFonts w:hint="eastAsia" w:ascii="宋体" w:hAnsi="宋体" w:cs="宋体"/>
                <w:sz w:val="21"/>
                <w:szCs w:val="21"/>
              </w:rPr>
              <w:t>7.分区告警：根据监测设备的安装，应实现分区监测功能，对各分区应具备异常用水、漏水或者监测设备异常告警，告警内容应包含告警日期、模型名称、漏水流量等；告警形式应多样可选，如手机短信、邮件、手机APP推送以及公众号推送；</w:t>
            </w:r>
          </w:p>
          <w:p>
            <w:pPr>
              <w:spacing w:line="360" w:lineRule="auto"/>
              <w:rPr>
                <w:rFonts w:hint="eastAsia" w:ascii="宋体" w:hAnsi="宋体" w:cs="宋体"/>
                <w:sz w:val="21"/>
                <w:szCs w:val="21"/>
              </w:rPr>
            </w:pPr>
            <w:r>
              <w:rPr>
                <w:rFonts w:hint="eastAsia" w:ascii="宋体" w:hAnsi="宋体" w:cs="宋体"/>
                <w:sz w:val="21"/>
                <w:szCs w:val="21"/>
              </w:rPr>
              <w:t>8.智慧泵房：应具备智慧化泵房扩展功能模块，具有工艺流程图展示，包括水泵运行状态、供水压力、水箱水位监测，变频器频率监测、电源电压监测等基础监测功能；智慧化泵房应具备一定的便捷性，可满足本地、远程网络等多种控制方式，如水泵控制，可本地自动、本地手动、网络控制模式远程切换等；</w:t>
            </w:r>
          </w:p>
          <w:p>
            <w:pPr>
              <w:spacing w:line="360" w:lineRule="auto"/>
              <w:rPr>
                <w:rFonts w:hint="eastAsia" w:ascii="宋体" w:hAnsi="宋体" w:cs="宋体"/>
                <w:sz w:val="21"/>
                <w:szCs w:val="21"/>
              </w:rPr>
            </w:pPr>
            <w:r>
              <w:rPr>
                <w:rFonts w:hint="eastAsia" w:ascii="宋体" w:hAnsi="宋体" w:cs="宋体"/>
                <w:sz w:val="21"/>
                <w:szCs w:val="21"/>
              </w:rPr>
              <w:t>①本地自动：根据系统设置设备全自动无人值守运行；</w:t>
            </w:r>
          </w:p>
          <w:p>
            <w:pPr>
              <w:spacing w:line="360" w:lineRule="auto"/>
              <w:rPr>
                <w:rFonts w:hint="eastAsia" w:ascii="宋体" w:hAnsi="宋体" w:cs="宋体"/>
                <w:sz w:val="21"/>
                <w:szCs w:val="21"/>
              </w:rPr>
            </w:pPr>
            <w:r>
              <w:rPr>
                <w:rFonts w:hint="eastAsia" w:ascii="宋体" w:hAnsi="宋体" w:cs="宋体"/>
                <w:sz w:val="21"/>
                <w:szCs w:val="21"/>
              </w:rPr>
              <w:t>②本地手动：由工程师手动操作运行；</w:t>
            </w:r>
          </w:p>
          <w:p>
            <w:pPr>
              <w:spacing w:line="360" w:lineRule="auto"/>
              <w:rPr>
                <w:rFonts w:hint="eastAsia" w:ascii="宋体" w:hAnsi="宋体" w:cs="宋体"/>
                <w:sz w:val="21"/>
                <w:szCs w:val="21"/>
              </w:rPr>
            </w:pPr>
            <w:r>
              <w:rPr>
                <w:rFonts w:hint="eastAsia" w:ascii="宋体" w:hAnsi="宋体" w:cs="宋体"/>
                <w:sz w:val="21"/>
                <w:szCs w:val="21"/>
              </w:rPr>
              <w:t>③网络（远程）控制：由工程师远程控制水泵及设备运行；亦可远程设置浊度、余氯、水压、水位等参数。</w:t>
            </w:r>
          </w:p>
          <w:p>
            <w:pPr>
              <w:spacing w:line="360" w:lineRule="auto"/>
              <w:rPr>
                <w:rFonts w:hint="eastAsia" w:ascii="宋体" w:hAnsi="宋体" w:cs="宋体"/>
                <w:sz w:val="21"/>
                <w:szCs w:val="21"/>
              </w:rPr>
            </w:pPr>
            <w:r>
              <w:rPr>
                <w:rFonts w:hint="eastAsia" w:ascii="宋体" w:hAnsi="宋体" w:cs="宋体"/>
                <w:sz w:val="21"/>
                <w:szCs w:val="21"/>
              </w:rPr>
              <w:t>支持故障信息溯源查看</w:t>
            </w:r>
          </w:p>
          <w:p>
            <w:pPr>
              <w:spacing w:line="360" w:lineRule="auto"/>
              <w:rPr>
                <w:rFonts w:hint="eastAsia" w:ascii="宋体" w:hAnsi="宋体" w:cs="宋体"/>
                <w:sz w:val="21"/>
                <w:szCs w:val="21"/>
              </w:rPr>
            </w:pPr>
            <w:r>
              <w:rPr>
                <w:rFonts w:hint="eastAsia" w:ascii="宋体" w:hAnsi="宋体" w:cs="宋体"/>
                <w:sz w:val="21"/>
                <w:szCs w:val="21"/>
              </w:rPr>
              <w:t>支持远程复位：当设备出现故障，可远程消除后，可远程复位设备。</w:t>
            </w:r>
          </w:p>
          <w:p>
            <w:pPr>
              <w:spacing w:line="360" w:lineRule="auto"/>
              <w:rPr>
                <w:rFonts w:hint="eastAsia" w:ascii="宋体" w:hAnsi="宋体" w:cs="宋体"/>
                <w:sz w:val="21"/>
                <w:szCs w:val="21"/>
              </w:rPr>
            </w:pPr>
            <w:r>
              <w:rPr>
                <w:rFonts w:hint="eastAsia" w:ascii="宋体" w:hAnsi="宋体" w:cs="宋体"/>
                <w:sz w:val="21"/>
                <w:szCs w:val="21"/>
              </w:rPr>
              <w:t>操作日志：展示泵房名称，操作人，操作指令，操作时间列表；</w:t>
            </w:r>
          </w:p>
          <w:p>
            <w:pPr>
              <w:spacing w:line="360" w:lineRule="auto"/>
              <w:rPr>
                <w:rFonts w:hint="eastAsia" w:ascii="宋体" w:hAnsi="宋体" w:cs="宋体"/>
                <w:sz w:val="21"/>
                <w:szCs w:val="21"/>
              </w:rPr>
            </w:pPr>
            <w:r>
              <w:rPr>
                <w:rFonts w:hint="eastAsia" w:ascii="宋体" w:hAnsi="宋体" w:cs="宋体"/>
                <w:sz w:val="21"/>
                <w:szCs w:val="21"/>
              </w:rPr>
              <w:t>9.消息中心</w:t>
            </w:r>
          </w:p>
          <w:p>
            <w:pPr>
              <w:spacing w:line="360" w:lineRule="auto"/>
              <w:rPr>
                <w:rFonts w:hint="eastAsia" w:ascii="宋体" w:hAnsi="宋体" w:cs="宋体"/>
                <w:sz w:val="21"/>
                <w:szCs w:val="21"/>
              </w:rPr>
            </w:pPr>
            <w:r>
              <w:rPr>
                <w:rFonts w:hint="eastAsia" w:ascii="宋体" w:hAnsi="宋体" w:cs="宋体"/>
                <w:sz w:val="21"/>
                <w:szCs w:val="21"/>
              </w:rPr>
              <w:t>应对所有消息进行汇总，方面快速查看筛选，如智慧管网以及智慧泵房的所有告警信息</w:t>
            </w:r>
          </w:p>
          <w:p>
            <w:pPr>
              <w:pStyle w:val="8"/>
              <w:autoSpaceDE w:val="0"/>
              <w:spacing w:beforeAutospacing="0" w:afterAutospacing="0" w:line="360" w:lineRule="auto"/>
              <w:jc w:val="both"/>
              <w:rPr>
                <w:color w:val="000000"/>
                <w:kern w:val="2"/>
                <w:sz w:val="21"/>
                <w:szCs w:val="21"/>
              </w:rPr>
            </w:pPr>
            <w:r>
              <w:rPr>
                <w:rFonts w:hint="eastAsia" w:ascii="宋体" w:hAnsi="宋体" w:cs="宋体"/>
                <w:sz w:val="21"/>
                <w:szCs w:val="21"/>
              </w:rPr>
              <w:t>10.APP应可与微信绑定，并且可进行修改头像、修改昵称等个性化需求，可设置推送权限等。</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737"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1255" w:type="dxa"/>
            <w:vAlign w:val="center"/>
          </w:tcPr>
          <w:p>
            <w:pPr>
              <w:widowControl/>
              <w:jc w:val="center"/>
              <w:textAlignment w:val="center"/>
              <w:rPr>
                <w:color w:val="000000"/>
                <w:sz w:val="21"/>
                <w:szCs w:val="21"/>
                <w:lang w:bidi="ar"/>
              </w:rPr>
            </w:pPr>
            <w:r>
              <w:rPr>
                <w:color w:val="000000"/>
                <w:sz w:val="21"/>
                <w:szCs w:val="21"/>
                <w:lang w:bidi="ar"/>
              </w:rPr>
              <w:t>水表</w:t>
            </w:r>
          </w:p>
          <w:p>
            <w:pPr>
              <w:jc w:val="center"/>
              <w:rPr>
                <w:color w:val="000000"/>
                <w:sz w:val="21"/>
                <w:szCs w:val="21"/>
                <w:lang w:bidi="ar"/>
              </w:rPr>
            </w:pPr>
            <w:r>
              <w:rPr>
                <w:rFonts w:hint="eastAsia"/>
                <w:color w:val="000000"/>
                <w:sz w:val="21"/>
                <w:szCs w:val="21"/>
                <w:lang w:bidi="ar"/>
              </w:rPr>
              <w:t>（DN150）</w:t>
            </w:r>
          </w:p>
        </w:tc>
        <w:tc>
          <w:tcPr>
            <w:tcW w:w="5564" w:type="dxa"/>
            <w:vMerge w:val="restart"/>
            <w:vAlign w:val="center"/>
          </w:tcPr>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1、★水表具有较高灵敏度，精确度不低于B级，最小读数0.01吨</w:t>
            </w:r>
          </w:p>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2、水表应符合住房和城乡建设部颁布的城镇建设行业产品标准《电子远传水表》（编号CJ/T 224-2006）</w:t>
            </w:r>
          </w:p>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3、具有数据远传功能，具有RS-485或者M-BUS标准串行电气接口，采用M-BUS标准开放协议或符合《多功能电能表通信规约》DL/T 645-1997中的有关规定</w:t>
            </w:r>
          </w:p>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4、工作环境：温度小于40度，压力小于1.0Mpa，表具密封可浸入水下安装,★防水等级IP68，须提供检测报告；</w:t>
            </w:r>
          </w:p>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5、连接方式：法兰连接</w:t>
            </w:r>
          </w:p>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6、★支持数据采集设备DTU采集密度要求每5分钟抄读一次流量数据,通过移动信号无线传输数据功能；</w:t>
            </w:r>
          </w:p>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7、要求带RS485接口</w:t>
            </w:r>
          </w:p>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8、机电转换误差≤±1（最小显示分度）</w:t>
            </w:r>
          </w:p>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9、电磁兼容性能：</w:t>
            </w:r>
          </w:p>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 xml:space="preserve">   静电放电抗干扰度—3级</w:t>
            </w:r>
          </w:p>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 xml:space="preserve">   射频电磁场辐射抗干扰度—2级</w:t>
            </w:r>
          </w:p>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 xml:space="preserve">   电快速瞬变脉冲群抗干扰度—2级</w:t>
            </w:r>
          </w:p>
          <w:p>
            <w:pPr>
              <w:pStyle w:val="8"/>
              <w:autoSpaceDE w:val="0"/>
              <w:spacing w:beforeAutospacing="0" w:afterAutospacing="0" w:line="360" w:lineRule="auto"/>
              <w:jc w:val="both"/>
              <w:rPr>
                <w:color w:val="000000"/>
                <w:kern w:val="2"/>
                <w:sz w:val="21"/>
                <w:szCs w:val="21"/>
              </w:rPr>
            </w:pPr>
            <w:r>
              <w:rPr>
                <w:rFonts w:hint="eastAsia"/>
                <w:color w:val="000000"/>
                <w:kern w:val="2"/>
                <w:sz w:val="21"/>
                <w:szCs w:val="21"/>
              </w:rPr>
              <w:t xml:space="preserve">   浪涌冲击抗干扰度—2级</w:t>
            </w:r>
          </w:p>
          <w:p>
            <w:pPr>
              <w:widowControl/>
              <w:autoSpaceDE w:val="0"/>
              <w:autoSpaceDN w:val="0"/>
              <w:adjustRightInd w:val="0"/>
              <w:spacing w:line="360" w:lineRule="auto"/>
              <w:jc w:val="left"/>
            </w:pPr>
            <w:r>
              <w:rPr>
                <w:rFonts w:hint="eastAsia"/>
                <w:color w:val="000000"/>
                <w:sz w:val="21"/>
                <w:szCs w:val="21"/>
              </w:rPr>
              <w:t>10、直读式智能水表</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737" w:type="dxa"/>
            <w:vMerge w:val="restart"/>
            <w:vAlign w:val="center"/>
          </w:tcPr>
          <w:p>
            <w:pPr>
              <w:widowControl/>
              <w:autoSpaceDE w:val="0"/>
              <w:autoSpaceDN w:val="0"/>
              <w:adjustRightInd w:val="0"/>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jc w:val="center"/>
        </w:trPr>
        <w:tc>
          <w:tcPr>
            <w:tcW w:w="1255" w:type="dxa"/>
            <w:vAlign w:val="center"/>
          </w:tcPr>
          <w:p>
            <w:pPr>
              <w:widowControl/>
              <w:jc w:val="center"/>
              <w:textAlignment w:val="center"/>
              <w:rPr>
                <w:color w:val="000000"/>
                <w:sz w:val="21"/>
                <w:szCs w:val="21"/>
                <w:lang w:bidi="ar"/>
              </w:rPr>
            </w:pPr>
            <w:r>
              <w:rPr>
                <w:color w:val="000000"/>
                <w:sz w:val="21"/>
                <w:szCs w:val="21"/>
                <w:lang w:bidi="ar"/>
              </w:rPr>
              <w:t>水表</w:t>
            </w:r>
          </w:p>
          <w:p>
            <w:pPr>
              <w:jc w:val="center"/>
            </w:pPr>
            <w:r>
              <w:rPr>
                <w:rFonts w:hint="eastAsia"/>
                <w:color w:val="000000"/>
                <w:sz w:val="21"/>
                <w:szCs w:val="21"/>
                <w:lang w:bidi="ar"/>
              </w:rPr>
              <w:t>（DN100）</w:t>
            </w:r>
          </w:p>
        </w:tc>
        <w:tc>
          <w:tcPr>
            <w:tcW w:w="5564" w:type="dxa"/>
            <w:vMerge w:val="continue"/>
            <w:vAlign w:val="center"/>
          </w:tcPr>
          <w:p>
            <w:pPr>
              <w:pStyle w:val="8"/>
              <w:autoSpaceDE w:val="0"/>
              <w:spacing w:beforeAutospacing="0" w:afterAutospacing="0" w:line="360" w:lineRule="auto"/>
              <w:jc w:val="both"/>
              <w:rPr>
                <w:color w:val="000000"/>
                <w:kern w:val="2"/>
                <w:sz w:val="21"/>
                <w:szCs w:val="21"/>
              </w:rPr>
            </w:pP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737" w:type="dxa"/>
            <w:vMerge w:val="continue"/>
            <w:vAlign w:val="center"/>
          </w:tcPr>
          <w:p>
            <w:pPr>
              <w:widowControl/>
              <w:autoSpaceDE w:val="0"/>
              <w:autoSpaceDN w:val="0"/>
              <w:adjustRightInd w:val="0"/>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jc w:val="center"/>
        </w:trPr>
        <w:tc>
          <w:tcPr>
            <w:tcW w:w="1255" w:type="dxa"/>
            <w:vAlign w:val="center"/>
          </w:tcPr>
          <w:p>
            <w:pPr>
              <w:widowControl/>
              <w:jc w:val="center"/>
              <w:textAlignment w:val="center"/>
              <w:rPr>
                <w:color w:val="000000"/>
                <w:sz w:val="21"/>
                <w:szCs w:val="21"/>
                <w:lang w:bidi="ar"/>
              </w:rPr>
            </w:pPr>
            <w:r>
              <w:rPr>
                <w:color w:val="000000"/>
                <w:sz w:val="21"/>
                <w:szCs w:val="21"/>
                <w:lang w:bidi="ar"/>
              </w:rPr>
              <w:t>水表</w:t>
            </w:r>
          </w:p>
          <w:p>
            <w:pPr>
              <w:jc w:val="center"/>
            </w:pPr>
            <w:r>
              <w:rPr>
                <w:rFonts w:hint="eastAsia"/>
                <w:color w:val="000000"/>
                <w:sz w:val="21"/>
                <w:szCs w:val="21"/>
                <w:lang w:bidi="ar"/>
              </w:rPr>
              <w:t>（DN100）</w:t>
            </w:r>
          </w:p>
        </w:tc>
        <w:tc>
          <w:tcPr>
            <w:tcW w:w="5564" w:type="dxa"/>
            <w:vMerge w:val="continue"/>
            <w:vAlign w:val="center"/>
          </w:tcPr>
          <w:p>
            <w:pPr>
              <w:pStyle w:val="8"/>
              <w:autoSpaceDE w:val="0"/>
              <w:spacing w:beforeAutospacing="0" w:afterAutospacing="0" w:line="360" w:lineRule="auto"/>
              <w:jc w:val="both"/>
              <w:rPr>
                <w:color w:val="000000"/>
                <w:kern w:val="2"/>
                <w:sz w:val="21"/>
                <w:szCs w:val="21"/>
              </w:rPr>
            </w:pP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737" w:type="dxa"/>
            <w:vMerge w:val="continue"/>
            <w:vAlign w:val="center"/>
          </w:tcPr>
          <w:p>
            <w:pPr>
              <w:widowControl/>
              <w:autoSpaceDE w:val="0"/>
              <w:autoSpaceDN w:val="0"/>
              <w:adjustRightInd w:val="0"/>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255" w:type="dxa"/>
            <w:vAlign w:val="center"/>
          </w:tcPr>
          <w:p>
            <w:pPr>
              <w:jc w:val="center"/>
              <w:rPr>
                <w:rFonts w:hint="eastAsia" w:ascii="仿宋" w:hAnsi="仿宋" w:eastAsia="仿宋" w:cs="仿宋"/>
                <w:sz w:val="24"/>
                <w:szCs w:val="24"/>
              </w:rPr>
            </w:pPr>
            <w:r>
              <w:rPr>
                <w:color w:val="000000"/>
                <w:sz w:val="21"/>
                <w:szCs w:val="21"/>
                <w:lang w:bidi="ar"/>
              </w:rPr>
              <w:t>暗杆闸阀（DN</w:t>
            </w:r>
            <w:r>
              <w:rPr>
                <w:rFonts w:hint="eastAsia"/>
                <w:color w:val="000000"/>
                <w:sz w:val="21"/>
                <w:szCs w:val="21"/>
                <w:lang w:bidi="ar"/>
              </w:rPr>
              <w:t>2</w:t>
            </w:r>
            <w:r>
              <w:rPr>
                <w:color w:val="000000"/>
                <w:sz w:val="21"/>
                <w:szCs w:val="21"/>
                <w:lang w:bidi="ar"/>
              </w:rPr>
              <w:t>00）</w:t>
            </w:r>
          </w:p>
        </w:tc>
        <w:tc>
          <w:tcPr>
            <w:tcW w:w="5564" w:type="dxa"/>
            <w:vMerge w:val="restart"/>
            <w:vAlign w:val="center"/>
          </w:tcPr>
          <w:p>
            <w:pPr>
              <w:pStyle w:val="8"/>
              <w:autoSpaceDE w:val="0"/>
              <w:spacing w:beforeAutospacing="0" w:afterAutospacing="0" w:line="360" w:lineRule="auto"/>
              <w:jc w:val="both"/>
              <w:rPr>
                <w:color w:val="000000"/>
                <w:kern w:val="2"/>
                <w:sz w:val="21"/>
                <w:szCs w:val="21"/>
              </w:rPr>
            </w:pPr>
            <w:r>
              <w:rPr>
                <w:color w:val="000000"/>
                <w:kern w:val="2"/>
                <w:sz w:val="21"/>
                <w:szCs w:val="21"/>
              </w:rPr>
              <w:t>1.公称压力：1.</w:t>
            </w:r>
            <w:r>
              <w:rPr>
                <w:rFonts w:hint="eastAsia"/>
                <w:color w:val="000000"/>
                <w:kern w:val="2"/>
                <w:sz w:val="21"/>
                <w:szCs w:val="21"/>
              </w:rPr>
              <w:t>0</w:t>
            </w:r>
            <w:r>
              <w:rPr>
                <w:color w:val="000000"/>
                <w:kern w:val="2"/>
                <w:sz w:val="21"/>
                <w:szCs w:val="21"/>
              </w:rPr>
              <w:t>Mpa及以上</w:t>
            </w:r>
          </w:p>
          <w:p>
            <w:pPr>
              <w:pStyle w:val="8"/>
              <w:autoSpaceDE w:val="0"/>
              <w:spacing w:beforeAutospacing="0" w:afterAutospacing="0" w:line="360" w:lineRule="auto"/>
              <w:jc w:val="both"/>
              <w:rPr>
                <w:color w:val="000000"/>
                <w:kern w:val="2"/>
                <w:sz w:val="21"/>
                <w:szCs w:val="21"/>
              </w:rPr>
            </w:pPr>
            <w:r>
              <w:rPr>
                <w:color w:val="000000"/>
                <w:kern w:val="2"/>
                <w:sz w:val="21"/>
                <w:szCs w:val="21"/>
              </w:rPr>
              <w:t>2.工作介质：水</w:t>
            </w:r>
          </w:p>
          <w:p>
            <w:pPr>
              <w:pStyle w:val="8"/>
              <w:autoSpaceDE w:val="0"/>
              <w:spacing w:beforeAutospacing="0" w:afterAutospacing="0" w:line="360" w:lineRule="auto"/>
              <w:jc w:val="both"/>
              <w:rPr>
                <w:color w:val="000000"/>
                <w:kern w:val="2"/>
                <w:sz w:val="21"/>
                <w:szCs w:val="21"/>
              </w:rPr>
            </w:pPr>
            <w:r>
              <w:rPr>
                <w:color w:val="000000"/>
                <w:kern w:val="2"/>
                <w:sz w:val="21"/>
                <w:szCs w:val="21"/>
              </w:rPr>
              <w:t>3.工作温度≤80℃</w:t>
            </w:r>
          </w:p>
          <w:p>
            <w:pPr>
              <w:pStyle w:val="8"/>
              <w:autoSpaceDE w:val="0"/>
              <w:spacing w:beforeAutospacing="0" w:afterAutospacing="0" w:line="360" w:lineRule="auto"/>
              <w:jc w:val="both"/>
              <w:rPr>
                <w:color w:val="000000"/>
                <w:kern w:val="2"/>
                <w:sz w:val="21"/>
                <w:szCs w:val="21"/>
              </w:rPr>
            </w:pPr>
            <w:r>
              <w:rPr>
                <w:color w:val="000000"/>
                <w:kern w:val="2"/>
                <w:sz w:val="21"/>
                <w:szCs w:val="21"/>
              </w:rPr>
              <w:t>4.法兰连接尺寸符号GB/T 17241.b标准</w:t>
            </w:r>
          </w:p>
          <w:p>
            <w:pPr>
              <w:pStyle w:val="8"/>
              <w:autoSpaceDE w:val="0"/>
              <w:spacing w:beforeAutospacing="0" w:afterAutospacing="0" w:line="360" w:lineRule="auto"/>
              <w:jc w:val="both"/>
              <w:rPr>
                <w:color w:val="000000"/>
                <w:kern w:val="2"/>
                <w:sz w:val="21"/>
                <w:szCs w:val="21"/>
              </w:rPr>
            </w:pPr>
            <w:r>
              <w:rPr>
                <w:color w:val="000000"/>
                <w:kern w:val="2"/>
                <w:sz w:val="21"/>
                <w:szCs w:val="21"/>
              </w:rPr>
              <w:t>5.阀体、阀盖、采用灰铸铁材质</w:t>
            </w:r>
          </w:p>
          <w:p>
            <w:pPr>
              <w:pStyle w:val="8"/>
              <w:autoSpaceDE w:val="0"/>
              <w:spacing w:beforeAutospacing="0" w:afterAutospacing="0" w:line="360" w:lineRule="auto"/>
              <w:jc w:val="both"/>
              <w:rPr>
                <w:rFonts w:hint="eastAsia"/>
                <w:color w:val="000000"/>
                <w:kern w:val="2"/>
                <w:sz w:val="21"/>
                <w:szCs w:val="21"/>
              </w:rPr>
            </w:pPr>
            <w:r>
              <w:rPr>
                <w:color w:val="000000"/>
                <w:kern w:val="2"/>
                <w:sz w:val="21"/>
                <w:szCs w:val="21"/>
              </w:rPr>
              <w:t>6.阀杆采用不锈钢；密封面采用铜；闸板采用球磨铸铁或灰铸铁</w:t>
            </w:r>
          </w:p>
          <w:p>
            <w:pPr>
              <w:widowControl/>
              <w:autoSpaceDE w:val="0"/>
              <w:autoSpaceDN w:val="0"/>
              <w:adjustRightInd w:val="0"/>
              <w:spacing w:line="360" w:lineRule="auto"/>
              <w:jc w:val="left"/>
              <w:rPr>
                <w:rFonts w:hint="eastAsia" w:ascii="仿宋" w:hAnsi="仿宋" w:eastAsia="仿宋" w:cs="仿宋"/>
                <w:sz w:val="24"/>
                <w:szCs w:val="24"/>
              </w:rPr>
            </w:pPr>
            <w:r>
              <w:rPr>
                <w:color w:val="000000"/>
                <w:sz w:val="21"/>
                <w:szCs w:val="21"/>
              </w:rPr>
              <w:t>7.闸阀主体材质为铸铁</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737" w:type="dxa"/>
            <w:vMerge w:val="restart"/>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55" w:type="dxa"/>
            <w:vAlign w:val="center"/>
          </w:tcPr>
          <w:p>
            <w:pPr>
              <w:jc w:val="center"/>
              <w:rPr>
                <w:rFonts w:hint="eastAsia" w:ascii="仿宋" w:hAnsi="仿宋" w:eastAsia="仿宋" w:cs="仿宋"/>
                <w:sz w:val="24"/>
                <w:szCs w:val="24"/>
              </w:rPr>
            </w:pPr>
            <w:r>
              <w:rPr>
                <w:color w:val="000000"/>
                <w:sz w:val="21"/>
                <w:szCs w:val="21"/>
                <w:lang w:bidi="ar"/>
              </w:rPr>
              <w:t>暗杆闸阀（DN1</w:t>
            </w:r>
            <w:r>
              <w:rPr>
                <w:rFonts w:hint="eastAsia"/>
                <w:color w:val="000000"/>
                <w:sz w:val="21"/>
                <w:szCs w:val="21"/>
                <w:lang w:bidi="ar"/>
              </w:rPr>
              <w:t>5</w:t>
            </w:r>
            <w:r>
              <w:rPr>
                <w:color w:val="000000"/>
                <w:sz w:val="21"/>
                <w:szCs w:val="21"/>
                <w:lang w:bidi="ar"/>
              </w:rPr>
              <w:t>0）</w:t>
            </w:r>
          </w:p>
        </w:tc>
        <w:tc>
          <w:tcPr>
            <w:tcW w:w="5564" w:type="dxa"/>
            <w:vMerge w:val="continue"/>
            <w:vAlign w:val="center"/>
          </w:tcPr>
          <w:p>
            <w:pPr>
              <w:pStyle w:val="8"/>
              <w:autoSpaceDE w:val="0"/>
              <w:spacing w:beforeAutospacing="0" w:afterAutospacing="0" w:line="360" w:lineRule="auto"/>
              <w:jc w:val="both"/>
              <w:rPr>
                <w:color w:val="000000"/>
                <w:kern w:val="2"/>
                <w:sz w:val="21"/>
                <w:szCs w:val="21"/>
              </w:rPr>
            </w:pP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737" w:type="dxa"/>
            <w:vMerge w:val="continue"/>
            <w:vAlign w:val="center"/>
          </w:tcPr>
          <w:p>
            <w:pPr>
              <w:widowControl/>
              <w:autoSpaceDE w:val="0"/>
              <w:autoSpaceDN w:val="0"/>
              <w:adjustRightInd w:val="0"/>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255" w:type="dxa"/>
            <w:vAlign w:val="center"/>
          </w:tcPr>
          <w:p>
            <w:pPr>
              <w:widowControl/>
              <w:jc w:val="center"/>
              <w:textAlignment w:val="center"/>
              <w:rPr>
                <w:color w:val="000000"/>
                <w:sz w:val="21"/>
                <w:szCs w:val="21"/>
                <w:lang w:bidi="ar"/>
              </w:rPr>
            </w:pPr>
            <w:r>
              <w:rPr>
                <w:color w:val="000000"/>
                <w:sz w:val="21"/>
                <w:szCs w:val="21"/>
                <w:lang w:bidi="ar"/>
              </w:rPr>
              <w:t>暗杆闸阀（DN100）</w:t>
            </w:r>
          </w:p>
        </w:tc>
        <w:tc>
          <w:tcPr>
            <w:tcW w:w="5564" w:type="dxa"/>
            <w:vMerge w:val="continue"/>
            <w:vAlign w:val="center"/>
          </w:tcPr>
          <w:p>
            <w:pPr>
              <w:pStyle w:val="8"/>
              <w:autoSpaceDE w:val="0"/>
              <w:spacing w:beforeAutospacing="0" w:afterAutospacing="0" w:line="360" w:lineRule="auto"/>
              <w:jc w:val="both"/>
              <w:rPr>
                <w:color w:val="000000"/>
                <w:kern w:val="2"/>
                <w:sz w:val="21"/>
                <w:szCs w:val="21"/>
              </w:rPr>
            </w:pP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737" w:type="dxa"/>
            <w:vMerge w:val="continue"/>
            <w:vAlign w:val="center"/>
          </w:tcPr>
          <w:p>
            <w:pPr>
              <w:widowControl/>
              <w:autoSpaceDE w:val="0"/>
              <w:autoSpaceDN w:val="0"/>
              <w:adjustRightInd w:val="0"/>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5" w:type="dxa"/>
            <w:vAlign w:val="center"/>
          </w:tcPr>
          <w:p>
            <w:pPr>
              <w:jc w:val="center"/>
              <w:rPr>
                <w:rFonts w:hint="eastAsia" w:ascii="仿宋" w:hAnsi="仿宋" w:eastAsia="仿宋" w:cs="仿宋"/>
                <w:sz w:val="24"/>
                <w:szCs w:val="24"/>
              </w:rPr>
            </w:pPr>
            <w:r>
              <w:rPr>
                <w:color w:val="000000"/>
                <w:sz w:val="21"/>
                <w:szCs w:val="21"/>
                <w:lang w:bidi="ar"/>
              </w:rPr>
              <w:t>暗杆闸阀（DN</w:t>
            </w:r>
            <w:r>
              <w:rPr>
                <w:rFonts w:hint="eastAsia"/>
                <w:color w:val="000000"/>
                <w:sz w:val="21"/>
                <w:szCs w:val="21"/>
                <w:lang w:bidi="ar"/>
              </w:rPr>
              <w:t>5</w:t>
            </w:r>
            <w:r>
              <w:rPr>
                <w:color w:val="000000"/>
                <w:sz w:val="21"/>
                <w:szCs w:val="21"/>
                <w:lang w:bidi="ar"/>
              </w:rPr>
              <w:t>0）</w:t>
            </w:r>
          </w:p>
        </w:tc>
        <w:tc>
          <w:tcPr>
            <w:tcW w:w="5564" w:type="dxa"/>
            <w:vMerge w:val="continue"/>
            <w:vAlign w:val="center"/>
          </w:tcPr>
          <w:p>
            <w:pPr>
              <w:pStyle w:val="8"/>
              <w:autoSpaceDE w:val="0"/>
              <w:spacing w:beforeAutospacing="0" w:afterAutospacing="0" w:line="360" w:lineRule="auto"/>
              <w:jc w:val="both"/>
              <w:rPr>
                <w:color w:val="000000"/>
                <w:kern w:val="2"/>
                <w:sz w:val="21"/>
                <w:szCs w:val="21"/>
              </w:rPr>
            </w:pP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737" w:type="dxa"/>
            <w:vMerge w:val="continue"/>
            <w:vAlign w:val="center"/>
          </w:tcPr>
          <w:p>
            <w:pPr>
              <w:widowControl/>
              <w:autoSpaceDE w:val="0"/>
              <w:autoSpaceDN w:val="0"/>
              <w:adjustRightInd w:val="0"/>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5" w:type="dxa"/>
            <w:vAlign w:val="center"/>
          </w:tcPr>
          <w:p>
            <w:pPr>
              <w:jc w:val="center"/>
              <w:rPr>
                <w:color w:val="000000"/>
                <w:sz w:val="21"/>
                <w:szCs w:val="21"/>
                <w:lang w:bidi="ar"/>
              </w:rPr>
            </w:pPr>
            <w:r>
              <w:rPr>
                <w:color w:val="000000"/>
                <w:sz w:val="21"/>
                <w:szCs w:val="21"/>
                <w:lang w:bidi="ar"/>
              </w:rPr>
              <w:t>新建</w:t>
            </w:r>
            <w:r>
              <w:rPr>
                <w:rFonts w:hint="eastAsia"/>
                <w:color w:val="000000"/>
                <w:sz w:val="21"/>
                <w:szCs w:val="21"/>
                <w:lang w:bidi="ar"/>
              </w:rPr>
              <w:t>窨井</w:t>
            </w:r>
          </w:p>
        </w:tc>
        <w:tc>
          <w:tcPr>
            <w:tcW w:w="5564" w:type="dxa"/>
            <w:vAlign w:val="center"/>
          </w:tcPr>
          <w:p>
            <w:pPr>
              <w:pStyle w:val="8"/>
              <w:autoSpaceDE w:val="0"/>
              <w:spacing w:beforeAutospacing="0" w:afterAutospacing="0" w:line="360" w:lineRule="auto"/>
              <w:jc w:val="both"/>
              <w:rPr>
                <w:color w:val="000000"/>
                <w:kern w:val="2"/>
                <w:sz w:val="21"/>
                <w:szCs w:val="21"/>
              </w:rPr>
            </w:pPr>
            <w:r>
              <w:rPr>
                <w:color w:val="000000"/>
                <w:kern w:val="2"/>
                <w:sz w:val="21"/>
                <w:szCs w:val="21"/>
              </w:rPr>
              <w:t>表井</w:t>
            </w:r>
            <w:r>
              <w:rPr>
                <w:rFonts w:hint="eastAsia"/>
                <w:color w:val="000000"/>
                <w:kern w:val="2"/>
                <w:sz w:val="21"/>
                <w:szCs w:val="21"/>
              </w:rPr>
              <w:t>、阀门井</w:t>
            </w:r>
            <w:r>
              <w:rPr>
                <w:color w:val="000000"/>
                <w:kern w:val="2"/>
                <w:sz w:val="21"/>
                <w:szCs w:val="21"/>
              </w:rPr>
              <w:t>开挖、砌筑，井盖按现场情况选用承重（24T）或非承重型，井盖材质选用球墨铸铁井盖或承重水泥井盖或复合材料井盖。</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737" w:type="dxa"/>
            <w:vAlign w:val="center"/>
          </w:tcPr>
          <w:p>
            <w:pPr>
              <w:widowControl/>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5" w:type="dxa"/>
            <w:vAlign w:val="center"/>
          </w:tcPr>
          <w:p>
            <w:pPr>
              <w:jc w:val="center"/>
              <w:rPr>
                <w:color w:val="000000"/>
                <w:sz w:val="21"/>
                <w:szCs w:val="21"/>
                <w:lang w:bidi="ar"/>
              </w:rPr>
            </w:pPr>
            <w:r>
              <w:rPr>
                <w:rFonts w:hint="eastAsia" w:ascii="宋体" w:hAnsi="宋体" w:cs="宋体"/>
                <w:sz w:val="21"/>
                <w:szCs w:val="21"/>
              </w:rPr>
              <w:t>管线核实与图纸绘制技术服务费</w:t>
            </w:r>
          </w:p>
        </w:tc>
        <w:tc>
          <w:tcPr>
            <w:tcW w:w="5564" w:type="dxa"/>
            <w:vAlign w:val="center"/>
          </w:tcPr>
          <w:p>
            <w:pPr>
              <w:pStyle w:val="8"/>
              <w:autoSpaceDE w:val="0"/>
              <w:spacing w:beforeAutospacing="0" w:afterAutospacing="0" w:line="360" w:lineRule="auto"/>
              <w:jc w:val="both"/>
              <w:rPr>
                <w:color w:val="000000"/>
                <w:kern w:val="2"/>
                <w:sz w:val="21"/>
                <w:szCs w:val="21"/>
              </w:rPr>
            </w:pPr>
            <w:r>
              <w:rPr>
                <w:rFonts w:hint="eastAsia" w:ascii="宋体" w:hAnsi="宋体" w:cs="宋体"/>
                <w:sz w:val="21"/>
                <w:szCs w:val="21"/>
              </w:rPr>
              <w:t>复核学校原管网图准确度，完善分区建模，并根据工程完工情况完善图纸，行成CAD修正图</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color w:val="000000"/>
                <w:kern w:val="0"/>
                <w:sz w:val="21"/>
                <w:szCs w:val="21"/>
              </w:rPr>
              <w:t>1</w:t>
            </w:r>
          </w:p>
        </w:tc>
        <w:tc>
          <w:tcPr>
            <w:tcW w:w="737"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5" w:type="dxa"/>
            <w:vAlign w:val="center"/>
          </w:tcPr>
          <w:p>
            <w:pPr>
              <w:jc w:val="center"/>
              <w:rPr>
                <w:color w:val="000000"/>
                <w:sz w:val="21"/>
                <w:szCs w:val="21"/>
                <w:lang w:bidi="ar"/>
              </w:rPr>
            </w:pPr>
            <w:r>
              <w:rPr>
                <w:rFonts w:hint="eastAsia" w:ascii="宋体" w:hAnsi="宋体" w:cs="宋体"/>
                <w:sz w:val="21"/>
                <w:szCs w:val="21"/>
              </w:rPr>
              <w:t>节水监控分区大屏</w:t>
            </w:r>
          </w:p>
        </w:tc>
        <w:tc>
          <w:tcPr>
            <w:tcW w:w="5564" w:type="dxa"/>
            <w:vAlign w:val="center"/>
          </w:tcPr>
          <w:p>
            <w:pPr>
              <w:pStyle w:val="8"/>
              <w:autoSpaceDE w:val="0"/>
              <w:spacing w:beforeAutospacing="0" w:afterAutospacing="0" w:line="360" w:lineRule="auto"/>
              <w:jc w:val="both"/>
              <w:rPr>
                <w:color w:val="000000"/>
                <w:kern w:val="2"/>
                <w:sz w:val="21"/>
                <w:szCs w:val="21"/>
              </w:rPr>
            </w:pPr>
            <w:r>
              <w:rPr>
                <w:rFonts w:hint="eastAsia" w:ascii="宋体" w:hAnsi="宋体" w:cs="宋体"/>
                <w:sz w:val="21"/>
                <w:szCs w:val="21"/>
              </w:rPr>
              <w:t>节水大屏：管网用水及分区大屏漏损展示；75寸</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color w:val="000000"/>
                <w:kern w:val="0"/>
                <w:sz w:val="21"/>
                <w:szCs w:val="21"/>
              </w:rPr>
              <w:t>1</w:t>
            </w:r>
          </w:p>
        </w:tc>
        <w:tc>
          <w:tcPr>
            <w:tcW w:w="737"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5" w:type="dxa"/>
            <w:vAlign w:val="center"/>
          </w:tcPr>
          <w:p>
            <w:pPr>
              <w:jc w:val="center"/>
              <w:rPr>
                <w:color w:val="000000"/>
                <w:sz w:val="21"/>
                <w:szCs w:val="21"/>
                <w:lang w:bidi="ar"/>
              </w:rPr>
            </w:pPr>
            <w:r>
              <w:rPr>
                <w:color w:val="000000"/>
                <w:kern w:val="0"/>
                <w:sz w:val="21"/>
                <w:szCs w:val="21"/>
              </w:rPr>
              <w:t>检漏服务</w:t>
            </w:r>
          </w:p>
        </w:tc>
        <w:tc>
          <w:tcPr>
            <w:tcW w:w="5564" w:type="dxa"/>
            <w:vAlign w:val="center"/>
          </w:tcPr>
          <w:p>
            <w:pPr>
              <w:pStyle w:val="8"/>
              <w:autoSpaceDE w:val="0"/>
              <w:spacing w:beforeAutospacing="0" w:afterAutospacing="0" w:line="360" w:lineRule="auto"/>
              <w:jc w:val="both"/>
              <w:rPr>
                <w:color w:val="000000"/>
                <w:kern w:val="2"/>
                <w:sz w:val="21"/>
                <w:szCs w:val="21"/>
              </w:rPr>
            </w:pPr>
            <w:r>
              <w:rPr>
                <w:rFonts w:hint="eastAsia"/>
                <w:color w:val="000000"/>
                <w:sz w:val="21"/>
                <w:szCs w:val="21"/>
              </w:rPr>
              <w:t>建设期</w:t>
            </w:r>
            <w:r>
              <w:rPr>
                <w:color w:val="000000"/>
                <w:sz w:val="21"/>
                <w:szCs w:val="21"/>
              </w:rPr>
              <w:t>提供专业</w:t>
            </w:r>
            <w:r>
              <w:rPr>
                <w:rFonts w:hint="eastAsia"/>
                <w:color w:val="000000"/>
                <w:sz w:val="21"/>
                <w:szCs w:val="21"/>
              </w:rPr>
              <w:t>、全面</w:t>
            </w:r>
            <w:r>
              <w:rPr>
                <w:color w:val="000000"/>
                <w:sz w:val="21"/>
                <w:szCs w:val="21"/>
              </w:rPr>
              <w:t>的检漏服务支持</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color w:val="000000"/>
                <w:kern w:val="0"/>
                <w:sz w:val="21"/>
                <w:szCs w:val="21"/>
              </w:rPr>
              <w:t>1</w:t>
            </w:r>
          </w:p>
        </w:tc>
        <w:tc>
          <w:tcPr>
            <w:tcW w:w="737"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5" w:type="dxa"/>
            <w:vAlign w:val="center"/>
          </w:tcPr>
          <w:p>
            <w:pPr>
              <w:jc w:val="center"/>
              <w:rPr>
                <w:color w:val="000000"/>
                <w:sz w:val="21"/>
                <w:szCs w:val="21"/>
                <w:lang w:bidi="ar"/>
              </w:rPr>
            </w:pPr>
            <w:r>
              <w:rPr>
                <w:rFonts w:hint="eastAsia"/>
                <w:color w:val="000000"/>
                <w:kern w:val="0"/>
                <w:sz w:val="21"/>
                <w:szCs w:val="21"/>
              </w:rPr>
              <w:t>建设期</w:t>
            </w:r>
            <w:r>
              <w:rPr>
                <w:color w:val="000000"/>
                <w:kern w:val="0"/>
                <w:sz w:val="21"/>
                <w:szCs w:val="21"/>
              </w:rPr>
              <w:t>修漏开挖等不确定工程</w:t>
            </w:r>
          </w:p>
        </w:tc>
        <w:tc>
          <w:tcPr>
            <w:tcW w:w="5564" w:type="dxa"/>
            <w:vAlign w:val="center"/>
          </w:tcPr>
          <w:p>
            <w:pPr>
              <w:pStyle w:val="8"/>
              <w:autoSpaceDE w:val="0"/>
              <w:spacing w:beforeAutospacing="0" w:afterAutospacing="0" w:line="360" w:lineRule="auto"/>
              <w:jc w:val="both"/>
              <w:rPr>
                <w:color w:val="000000"/>
                <w:kern w:val="2"/>
                <w:sz w:val="21"/>
                <w:szCs w:val="21"/>
              </w:rPr>
            </w:pPr>
            <w:r>
              <w:rPr>
                <w:rFonts w:hint="eastAsia"/>
                <w:color w:val="000000"/>
                <w:sz w:val="21"/>
                <w:szCs w:val="21"/>
              </w:rPr>
              <w:t>建设期</w:t>
            </w:r>
            <w:r>
              <w:rPr>
                <w:color w:val="000000"/>
                <w:sz w:val="21"/>
                <w:szCs w:val="21"/>
              </w:rPr>
              <w:t>修漏过程中产生的费用</w:t>
            </w:r>
            <w:r>
              <w:rPr>
                <w:rFonts w:hint="eastAsia"/>
                <w:color w:val="000000"/>
                <w:sz w:val="21"/>
                <w:szCs w:val="21"/>
              </w:rPr>
              <w:t>，含维修材料与人工，地面开挖与回填以及路面修复等全部</w:t>
            </w:r>
            <w:r>
              <w:rPr>
                <w:color w:val="000000"/>
                <w:sz w:val="21"/>
                <w:szCs w:val="21"/>
              </w:rPr>
              <w:t>；</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color w:val="000000"/>
                <w:kern w:val="0"/>
                <w:sz w:val="21"/>
                <w:szCs w:val="21"/>
              </w:rPr>
              <w:t>1</w:t>
            </w:r>
          </w:p>
        </w:tc>
        <w:tc>
          <w:tcPr>
            <w:tcW w:w="737"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5" w:type="dxa"/>
            <w:vAlign w:val="center"/>
          </w:tcPr>
          <w:p>
            <w:pPr>
              <w:jc w:val="center"/>
              <w:rPr>
                <w:color w:val="000000"/>
                <w:sz w:val="21"/>
                <w:szCs w:val="21"/>
                <w:lang w:bidi="ar"/>
              </w:rPr>
            </w:pPr>
            <w:r>
              <w:rPr>
                <w:color w:val="000000"/>
                <w:kern w:val="0"/>
                <w:sz w:val="21"/>
                <w:szCs w:val="21"/>
              </w:rPr>
              <w:t>沟槽土方</w:t>
            </w:r>
          </w:p>
        </w:tc>
        <w:tc>
          <w:tcPr>
            <w:tcW w:w="5564" w:type="dxa"/>
            <w:vAlign w:val="center"/>
          </w:tcPr>
          <w:p>
            <w:pPr>
              <w:pStyle w:val="8"/>
              <w:autoSpaceDE w:val="0"/>
              <w:spacing w:beforeAutospacing="0" w:afterAutospacing="0" w:line="360" w:lineRule="auto"/>
              <w:jc w:val="both"/>
              <w:rPr>
                <w:color w:val="000000"/>
                <w:kern w:val="2"/>
                <w:sz w:val="21"/>
                <w:szCs w:val="21"/>
              </w:rPr>
            </w:pPr>
            <w:r>
              <w:rPr>
                <w:color w:val="000000"/>
                <w:sz w:val="21"/>
                <w:szCs w:val="21"/>
              </w:rPr>
              <w:t>机械开挖，回填，植被恢复</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rFonts w:hint="eastAsia"/>
                <w:color w:val="000000"/>
                <w:kern w:val="0"/>
                <w:sz w:val="21"/>
                <w:szCs w:val="21"/>
              </w:rPr>
              <w:t>1</w:t>
            </w:r>
          </w:p>
        </w:tc>
        <w:tc>
          <w:tcPr>
            <w:tcW w:w="737"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rFonts w:hint="eastAsia"/>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5" w:type="dxa"/>
            <w:vAlign w:val="center"/>
          </w:tcPr>
          <w:p>
            <w:pPr>
              <w:jc w:val="center"/>
              <w:rPr>
                <w:color w:val="000000"/>
                <w:sz w:val="21"/>
                <w:szCs w:val="21"/>
                <w:lang w:bidi="ar"/>
              </w:rPr>
            </w:pPr>
            <w:r>
              <w:rPr>
                <w:color w:val="000000"/>
                <w:kern w:val="0"/>
                <w:sz w:val="21"/>
                <w:szCs w:val="21"/>
              </w:rPr>
              <w:t>过路工程</w:t>
            </w:r>
          </w:p>
        </w:tc>
        <w:tc>
          <w:tcPr>
            <w:tcW w:w="5564" w:type="dxa"/>
            <w:vAlign w:val="center"/>
          </w:tcPr>
          <w:p>
            <w:pPr>
              <w:pStyle w:val="8"/>
              <w:autoSpaceDE w:val="0"/>
              <w:spacing w:beforeAutospacing="0" w:afterAutospacing="0" w:line="360" w:lineRule="auto"/>
              <w:jc w:val="both"/>
              <w:rPr>
                <w:color w:val="000000"/>
                <w:kern w:val="2"/>
                <w:sz w:val="21"/>
                <w:szCs w:val="21"/>
              </w:rPr>
            </w:pPr>
            <w:r>
              <w:rPr>
                <w:color w:val="000000"/>
                <w:sz w:val="21"/>
                <w:szCs w:val="21"/>
              </w:rPr>
              <w:t>沥青路面破除，开凿，恢复</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rFonts w:hint="eastAsia"/>
                <w:color w:val="000000"/>
                <w:kern w:val="0"/>
                <w:sz w:val="21"/>
                <w:szCs w:val="21"/>
              </w:rPr>
              <w:t>1</w:t>
            </w:r>
          </w:p>
        </w:tc>
        <w:tc>
          <w:tcPr>
            <w:tcW w:w="737"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rFonts w:hint="eastAsia"/>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255" w:type="dxa"/>
            <w:vAlign w:val="center"/>
          </w:tcPr>
          <w:p>
            <w:pPr>
              <w:jc w:val="center"/>
              <w:rPr>
                <w:color w:val="000000"/>
                <w:sz w:val="21"/>
                <w:szCs w:val="21"/>
                <w:lang w:bidi="ar"/>
              </w:rPr>
            </w:pPr>
            <w:r>
              <w:rPr>
                <w:color w:val="000000"/>
                <w:kern w:val="0"/>
                <w:sz w:val="21"/>
                <w:szCs w:val="21"/>
              </w:rPr>
              <w:t>路肩及辅导工程</w:t>
            </w:r>
          </w:p>
        </w:tc>
        <w:tc>
          <w:tcPr>
            <w:tcW w:w="5564" w:type="dxa"/>
            <w:vAlign w:val="center"/>
          </w:tcPr>
          <w:p>
            <w:pPr>
              <w:pStyle w:val="8"/>
              <w:autoSpaceDE w:val="0"/>
              <w:spacing w:beforeAutospacing="0" w:afterAutospacing="0" w:line="360" w:lineRule="auto"/>
              <w:jc w:val="both"/>
              <w:rPr>
                <w:color w:val="000000"/>
                <w:kern w:val="2"/>
                <w:sz w:val="21"/>
                <w:szCs w:val="21"/>
              </w:rPr>
            </w:pPr>
            <w:r>
              <w:rPr>
                <w:color w:val="000000"/>
                <w:sz w:val="21"/>
                <w:szCs w:val="21"/>
              </w:rPr>
              <w:t>地砖破除，开挖，恢复</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rFonts w:hint="eastAsia"/>
                <w:color w:val="000000"/>
                <w:kern w:val="0"/>
                <w:sz w:val="21"/>
                <w:szCs w:val="21"/>
              </w:rPr>
              <w:t>1</w:t>
            </w:r>
          </w:p>
        </w:tc>
        <w:tc>
          <w:tcPr>
            <w:tcW w:w="737"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rFonts w:hint="eastAsia"/>
                <w:color w:val="000000"/>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5" w:type="dxa"/>
            <w:vAlign w:val="center"/>
          </w:tcPr>
          <w:p>
            <w:pPr>
              <w:jc w:val="center"/>
              <w:rPr>
                <w:color w:val="000000"/>
                <w:sz w:val="21"/>
                <w:szCs w:val="21"/>
                <w:lang w:bidi="ar"/>
              </w:rPr>
            </w:pPr>
            <w:r>
              <w:rPr>
                <w:rFonts w:hint="eastAsia"/>
                <w:color w:val="000000"/>
                <w:kern w:val="0"/>
                <w:sz w:val="21"/>
                <w:szCs w:val="21"/>
              </w:rPr>
              <w:t>太阳能板</w:t>
            </w:r>
            <w:r>
              <w:rPr>
                <w:color w:val="000000"/>
                <w:kern w:val="0"/>
                <w:sz w:val="21"/>
                <w:szCs w:val="21"/>
              </w:rPr>
              <w:t>+</w:t>
            </w:r>
            <w:r>
              <w:rPr>
                <w:rFonts w:hint="eastAsia"/>
                <w:color w:val="000000"/>
                <w:kern w:val="0"/>
                <w:sz w:val="21"/>
                <w:szCs w:val="21"/>
              </w:rPr>
              <w:t>蓄电池</w:t>
            </w:r>
          </w:p>
        </w:tc>
        <w:tc>
          <w:tcPr>
            <w:tcW w:w="5564" w:type="dxa"/>
            <w:vAlign w:val="center"/>
          </w:tcPr>
          <w:p>
            <w:pPr>
              <w:widowControl/>
              <w:jc w:val="left"/>
              <w:textAlignment w:val="center"/>
              <w:rPr>
                <w:color w:val="000000"/>
                <w:kern w:val="0"/>
                <w:sz w:val="21"/>
                <w:szCs w:val="21"/>
              </w:rPr>
            </w:pPr>
            <w:r>
              <w:rPr>
                <w:rFonts w:hint="eastAsia"/>
                <w:color w:val="000000"/>
                <w:kern w:val="0"/>
                <w:sz w:val="21"/>
                <w:szCs w:val="21"/>
              </w:rPr>
              <w:t>1.蓄电池：</w:t>
            </w:r>
            <w:r>
              <w:rPr>
                <w:color w:val="000000"/>
                <w:kern w:val="0"/>
                <w:sz w:val="21"/>
                <w:szCs w:val="21"/>
              </w:rPr>
              <w:t xml:space="preserve">120W/60AH </w:t>
            </w:r>
          </w:p>
          <w:p>
            <w:pPr>
              <w:pStyle w:val="8"/>
              <w:autoSpaceDE w:val="0"/>
              <w:spacing w:beforeAutospacing="0" w:afterAutospacing="0" w:line="360" w:lineRule="auto"/>
              <w:jc w:val="both"/>
              <w:rPr>
                <w:color w:val="000000"/>
                <w:kern w:val="2"/>
                <w:sz w:val="21"/>
                <w:szCs w:val="21"/>
              </w:rPr>
            </w:pPr>
            <w:r>
              <w:rPr>
                <w:rFonts w:hint="eastAsia"/>
                <w:color w:val="000000"/>
                <w:sz w:val="21"/>
                <w:szCs w:val="21"/>
              </w:rPr>
              <w:t>2.立柱</w:t>
            </w:r>
            <w:r>
              <w:rPr>
                <w:color w:val="000000"/>
                <w:sz w:val="21"/>
                <w:szCs w:val="21"/>
              </w:rPr>
              <w:t>2.5</w:t>
            </w:r>
            <w:r>
              <w:rPr>
                <w:rFonts w:hint="eastAsia"/>
                <w:color w:val="000000"/>
                <w:sz w:val="21"/>
                <w:szCs w:val="21"/>
              </w:rPr>
              <w:t>米</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rFonts w:hint="eastAsia"/>
                <w:color w:val="000000"/>
                <w:kern w:val="0"/>
                <w:sz w:val="21"/>
                <w:szCs w:val="21"/>
              </w:rPr>
              <w:t>1</w:t>
            </w:r>
          </w:p>
        </w:tc>
        <w:tc>
          <w:tcPr>
            <w:tcW w:w="737"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rFonts w:hint="eastAsia"/>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5" w:type="dxa"/>
            <w:vAlign w:val="center"/>
          </w:tcPr>
          <w:p>
            <w:pPr>
              <w:jc w:val="center"/>
              <w:rPr>
                <w:color w:val="000000"/>
                <w:sz w:val="21"/>
                <w:szCs w:val="21"/>
                <w:lang w:bidi="ar"/>
              </w:rPr>
            </w:pPr>
            <w:r>
              <w:rPr>
                <w:rFonts w:hint="eastAsia"/>
                <w:color w:val="000000"/>
                <w:kern w:val="0"/>
                <w:sz w:val="21"/>
                <w:szCs w:val="21"/>
              </w:rPr>
              <w:t>综合维保服务</w:t>
            </w:r>
          </w:p>
        </w:tc>
        <w:tc>
          <w:tcPr>
            <w:tcW w:w="5564" w:type="dxa"/>
            <w:vAlign w:val="center"/>
          </w:tcPr>
          <w:p>
            <w:pPr>
              <w:widowControl/>
              <w:jc w:val="left"/>
              <w:textAlignment w:val="center"/>
              <w:rPr>
                <w:color w:val="000000"/>
                <w:kern w:val="0"/>
                <w:sz w:val="21"/>
                <w:szCs w:val="21"/>
              </w:rPr>
            </w:pPr>
            <w:r>
              <w:rPr>
                <w:rFonts w:hint="eastAsia"/>
                <w:color w:val="000000"/>
                <w:kern w:val="0"/>
                <w:sz w:val="21"/>
                <w:szCs w:val="21"/>
              </w:rPr>
              <w:t>根据告警信息，全年不限次数进场查漏，控制夜间小流量达到合同约定阈值，降低单位年用水量；对漏水点开展定位工作，其余工作包括：</w:t>
            </w:r>
          </w:p>
          <w:p>
            <w:pPr>
              <w:widowControl/>
              <w:jc w:val="left"/>
              <w:textAlignment w:val="center"/>
              <w:rPr>
                <w:color w:val="000000"/>
                <w:kern w:val="0"/>
                <w:sz w:val="21"/>
                <w:szCs w:val="21"/>
              </w:rPr>
            </w:pPr>
            <w:r>
              <w:rPr>
                <w:rFonts w:hint="eastAsia"/>
                <w:color w:val="000000"/>
                <w:kern w:val="0"/>
                <w:sz w:val="21"/>
                <w:szCs w:val="21"/>
              </w:rPr>
              <w:t>1.每日用水量系统巡查，每周一次水量表制作发微信群；</w:t>
            </w:r>
          </w:p>
          <w:p>
            <w:pPr>
              <w:widowControl/>
              <w:jc w:val="left"/>
              <w:textAlignment w:val="center"/>
              <w:rPr>
                <w:color w:val="000000"/>
                <w:kern w:val="0"/>
                <w:sz w:val="21"/>
                <w:szCs w:val="21"/>
              </w:rPr>
            </w:pPr>
            <w:r>
              <w:rPr>
                <w:rFonts w:hint="eastAsia"/>
                <w:color w:val="000000"/>
                <w:kern w:val="0"/>
                <w:sz w:val="21"/>
                <w:szCs w:val="21"/>
              </w:rPr>
              <w:t>2.发现问题和业主保持沟通，询问情况，确定问题及故障点；</w:t>
            </w:r>
          </w:p>
          <w:p>
            <w:pPr>
              <w:widowControl/>
              <w:jc w:val="left"/>
              <w:textAlignment w:val="center"/>
              <w:rPr>
                <w:color w:val="000000"/>
                <w:kern w:val="0"/>
                <w:sz w:val="21"/>
                <w:szCs w:val="21"/>
              </w:rPr>
            </w:pPr>
            <w:r>
              <w:rPr>
                <w:rFonts w:hint="eastAsia"/>
                <w:color w:val="000000"/>
                <w:kern w:val="0"/>
                <w:sz w:val="21"/>
                <w:szCs w:val="21"/>
              </w:rPr>
              <w:t>3.针对室外管网漏水问题及时派单上门检测及确定漏水点；</w:t>
            </w:r>
          </w:p>
          <w:p>
            <w:pPr>
              <w:widowControl/>
              <w:jc w:val="left"/>
              <w:textAlignment w:val="center"/>
              <w:rPr>
                <w:color w:val="000000"/>
                <w:kern w:val="0"/>
                <w:sz w:val="21"/>
                <w:szCs w:val="21"/>
              </w:rPr>
            </w:pPr>
            <w:r>
              <w:rPr>
                <w:rFonts w:hint="eastAsia"/>
                <w:color w:val="000000"/>
                <w:kern w:val="0"/>
                <w:sz w:val="21"/>
                <w:szCs w:val="21"/>
              </w:rPr>
              <w:t>4.针对室内的漏水点及设备故障，及时和业主沟通，跟进维修进度；</w:t>
            </w:r>
          </w:p>
          <w:p>
            <w:pPr>
              <w:widowControl/>
              <w:jc w:val="left"/>
              <w:textAlignment w:val="center"/>
              <w:rPr>
                <w:color w:val="000000"/>
                <w:kern w:val="0"/>
                <w:sz w:val="21"/>
                <w:szCs w:val="21"/>
              </w:rPr>
            </w:pPr>
            <w:r>
              <w:rPr>
                <w:rFonts w:hint="eastAsia"/>
                <w:color w:val="000000"/>
                <w:kern w:val="0"/>
                <w:sz w:val="21"/>
                <w:szCs w:val="21"/>
              </w:rPr>
              <w:t>5.针对室内器具的质量问题，故障频发的话，建议学校器具更换采购品牌，选用节水型且可靠的用水器具；</w:t>
            </w:r>
          </w:p>
          <w:p>
            <w:pPr>
              <w:widowControl/>
              <w:jc w:val="left"/>
              <w:textAlignment w:val="center"/>
              <w:rPr>
                <w:color w:val="000000"/>
                <w:kern w:val="0"/>
                <w:sz w:val="21"/>
                <w:szCs w:val="21"/>
              </w:rPr>
            </w:pPr>
            <w:r>
              <w:rPr>
                <w:rFonts w:hint="eastAsia"/>
                <w:color w:val="000000"/>
                <w:kern w:val="0"/>
                <w:sz w:val="21"/>
                <w:szCs w:val="21"/>
              </w:rPr>
              <w:t>6.针对管道及阀门更换，中标人提维修方案，并跟进采购人落实维修；</w:t>
            </w:r>
          </w:p>
          <w:p>
            <w:pPr>
              <w:widowControl/>
              <w:jc w:val="left"/>
              <w:textAlignment w:val="center"/>
              <w:rPr>
                <w:color w:val="000000"/>
                <w:kern w:val="0"/>
                <w:sz w:val="21"/>
                <w:szCs w:val="21"/>
              </w:rPr>
            </w:pPr>
            <w:r>
              <w:rPr>
                <w:rFonts w:hint="eastAsia"/>
                <w:color w:val="000000"/>
                <w:kern w:val="0"/>
                <w:sz w:val="21"/>
                <w:szCs w:val="21"/>
              </w:rPr>
              <w:t>7.通过对学校每日用水、夜间小流量等数据进行分析，分析学校用水是否正常，警惕异常大流量的用水区域，及时与校方确定用水状况；</w:t>
            </w:r>
          </w:p>
          <w:p>
            <w:pPr>
              <w:widowControl/>
              <w:jc w:val="left"/>
              <w:textAlignment w:val="center"/>
              <w:rPr>
                <w:color w:val="000000"/>
                <w:kern w:val="0"/>
                <w:sz w:val="21"/>
                <w:szCs w:val="21"/>
              </w:rPr>
            </w:pPr>
            <w:r>
              <w:rPr>
                <w:rFonts w:hint="eastAsia"/>
                <w:color w:val="000000"/>
                <w:kern w:val="0"/>
                <w:sz w:val="21"/>
                <w:szCs w:val="21"/>
              </w:rPr>
              <w:t>8.根据监测系统告警，一旦发现用水异常或漏损等问题，系统告警，维保人员迅速确定告警信息，及时派工确保在最短时间内解决问题，减少水资源浪费。</w:t>
            </w:r>
          </w:p>
          <w:p>
            <w:pPr>
              <w:widowControl/>
              <w:jc w:val="left"/>
              <w:textAlignment w:val="center"/>
              <w:rPr>
                <w:color w:val="000000"/>
                <w:kern w:val="0"/>
                <w:sz w:val="21"/>
                <w:szCs w:val="21"/>
              </w:rPr>
            </w:pPr>
            <w:r>
              <w:rPr>
                <w:rFonts w:hint="eastAsia"/>
                <w:color w:val="000000"/>
                <w:kern w:val="0"/>
                <w:sz w:val="21"/>
                <w:szCs w:val="21"/>
              </w:rPr>
              <w:t>9.根据运维管理要求，周期性的对学校用水进行总结，阶段性分析用水制情况、维修工作量等开展情况，评估下一阶段用水管控方向、方法。</w:t>
            </w:r>
          </w:p>
          <w:p>
            <w:pPr>
              <w:widowControl/>
              <w:jc w:val="left"/>
              <w:textAlignment w:val="center"/>
              <w:rPr>
                <w:color w:val="000000"/>
                <w:kern w:val="0"/>
                <w:sz w:val="21"/>
                <w:szCs w:val="21"/>
              </w:rPr>
            </w:pPr>
            <w:r>
              <w:rPr>
                <w:rFonts w:hint="eastAsia"/>
                <w:color w:val="000000"/>
                <w:kern w:val="0"/>
                <w:sz w:val="21"/>
                <w:szCs w:val="21"/>
              </w:rPr>
              <w:t>10.时间：5年</w:t>
            </w:r>
          </w:p>
          <w:p>
            <w:pPr>
              <w:pStyle w:val="8"/>
              <w:autoSpaceDE w:val="0"/>
              <w:spacing w:beforeAutospacing="0" w:afterAutospacing="0" w:line="360" w:lineRule="auto"/>
              <w:jc w:val="both"/>
              <w:rPr>
                <w:color w:val="000000"/>
                <w:kern w:val="2"/>
                <w:sz w:val="21"/>
                <w:szCs w:val="21"/>
              </w:rPr>
            </w:pPr>
            <w:r>
              <w:rPr>
                <w:rFonts w:hint="eastAsia"/>
                <w:color w:val="000000"/>
                <w:sz w:val="21"/>
                <w:szCs w:val="21"/>
              </w:rPr>
              <w:t>11.含服务器、数据流量通讯、数据存储服务</w:t>
            </w:r>
          </w:p>
        </w:tc>
        <w:tc>
          <w:tcPr>
            <w:tcW w:w="688"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rFonts w:hint="eastAsia"/>
                <w:color w:val="000000"/>
                <w:kern w:val="0"/>
                <w:sz w:val="21"/>
                <w:szCs w:val="21"/>
              </w:rPr>
              <w:t>1</w:t>
            </w:r>
          </w:p>
        </w:tc>
        <w:tc>
          <w:tcPr>
            <w:tcW w:w="737" w:type="dxa"/>
            <w:vAlign w:val="center"/>
          </w:tcPr>
          <w:p>
            <w:pPr>
              <w:widowControl/>
              <w:autoSpaceDE w:val="0"/>
              <w:autoSpaceDN w:val="0"/>
              <w:adjustRightInd w:val="0"/>
              <w:spacing w:line="360" w:lineRule="auto"/>
              <w:jc w:val="center"/>
              <w:rPr>
                <w:rFonts w:hint="eastAsia" w:ascii="仿宋" w:hAnsi="仿宋" w:eastAsia="仿宋" w:cs="仿宋"/>
                <w:sz w:val="21"/>
                <w:szCs w:val="21"/>
              </w:rPr>
            </w:pPr>
            <w:r>
              <w:rPr>
                <w:rFonts w:hint="eastAsia"/>
                <w:color w:val="000000"/>
                <w:kern w:val="0"/>
                <w:sz w:val="21"/>
                <w:szCs w:val="21"/>
              </w:rPr>
              <w:t>项</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等线 Light">
    <w:altName w:val="Noto Serif CJK SC"/>
    <w:panose1 w:val="02010600030101010101"/>
    <w:charset w:val="86"/>
    <w:family w:val="auto"/>
    <w:pitch w:val="default"/>
    <w:sig w:usb0="00000000" w:usb1="00000000" w:usb2="00000016" w:usb3="00000000" w:csb0="0004000F" w:csb1="00000000"/>
  </w:font>
  <w:font w:name="方正小标宋_GBK">
    <w:altName w:val="汉仪书宋二KW"/>
    <w:panose1 w:val="00000000000000000000"/>
    <w:charset w:val="86"/>
    <w:family w:val="script"/>
    <w:pitch w:val="default"/>
    <w:sig w:usb0="00000000" w:usb1="00000000" w:usb2="00082016" w:usb3="00000000" w:csb0="00040001" w:csb1="00000000"/>
  </w:font>
  <w:font w:name="仿宋">
    <w:altName w:val="汉仪仿宋KW"/>
    <w:panose1 w:val="02010609060101010101"/>
    <w:charset w:val="86"/>
    <w:family w:val="modern"/>
    <w:pitch w:val="default"/>
    <w:sig w:usb0="00000000" w:usb1="00000000" w:usb2="00000016" w:usb3="00000000" w:csb0="00040001" w:csb1="00000000"/>
  </w:font>
  <w:font w:name="方正仿宋_GBK">
    <w:altName w:val="汉仪仿宋KW"/>
    <w:panose1 w:val="00000000000000000000"/>
    <w:charset w:val="86"/>
    <w:family w:val="script"/>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Noto Serif CJK SC">
    <w:panose1 w:val="02020400000000000000"/>
    <w:charset w:val="86"/>
    <w:family w:val="auto"/>
    <w:pitch w:val="default"/>
    <w:sig w:usb0="30000083" w:usb1="2BDF3C10" w:usb2="00000016" w:usb3="00000000" w:csb0="602E0107" w:csb1="00000000"/>
  </w:font>
  <w:font w:name="汉仪君黑KW 55J">
    <w:panose1 w:val="00020600040101010101"/>
    <w:charset w:val="86"/>
    <w:family w:val="auto"/>
    <w:pitch w:val="default"/>
    <w:sig w:usb0="A00002BF" w:usb1="0A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EE571"/>
    <w:multiLevelType w:val="singleLevel"/>
    <w:tmpl w:val="BEBEE571"/>
    <w:lvl w:ilvl="0" w:tentative="0">
      <w:start w:val="3"/>
      <w:numFmt w:val="chineseCounting"/>
      <w:suff w:val="nothing"/>
      <w:lvlText w:val="%1、"/>
      <w:lvlJc w:val="left"/>
      <w:rPr>
        <w:rFonts w:hint="eastAsia"/>
      </w:rPr>
    </w:lvl>
  </w:abstractNum>
  <w:abstractNum w:abstractNumId="1">
    <w:nsid w:val="DEFB9D98"/>
    <w:multiLevelType w:val="multilevel"/>
    <w:tmpl w:val="DEFB9D98"/>
    <w:lvl w:ilvl="0" w:tentative="0">
      <w:start w:val="1"/>
      <w:numFmt w:val="japaneseCounting"/>
      <w:lvlText w:val="%1、"/>
      <w:lvlJc w:val="left"/>
      <w:pPr>
        <w:ind w:left="1258" w:hanging="7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46"/>
    <w:rsid w:val="00072B46"/>
    <w:rsid w:val="001D2E4D"/>
    <w:rsid w:val="004A4197"/>
    <w:rsid w:val="00531403"/>
    <w:rsid w:val="00646635"/>
    <w:rsid w:val="006C5DDC"/>
    <w:rsid w:val="007806C7"/>
    <w:rsid w:val="007904F5"/>
    <w:rsid w:val="00836C3D"/>
    <w:rsid w:val="008A7622"/>
    <w:rsid w:val="00942A40"/>
    <w:rsid w:val="009C3192"/>
    <w:rsid w:val="00A050BC"/>
    <w:rsid w:val="00A30022"/>
    <w:rsid w:val="00A67286"/>
    <w:rsid w:val="00C60E2A"/>
    <w:rsid w:val="00CA0A66"/>
    <w:rsid w:val="00D571D2"/>
    <w:rsid w:val="00DB4DDC"/>
    <w:rsid w:val="00EF6FAB"/>
    <w:rsid w:val="00F50770"/>
    <w:rsid w:val="00F777BC"/>
    <w:rsid w:val="00F81FE4"/>
    <w:rsid w:val="00FB1F1B"/>
    <w:rsid w:val="0DFF63B2"/>
    <w:rsid w:val="0F7529D0"/>
    <w:rsid w:val="14BC1A25"/>
    <w:rsid w:val="17F51716"/>
    <w:rsid w:val="17FE0234"/>
    <w:rsid w:val="27B73194"/>
    <w:rsid w:val="37A80516"/>
    <w:rsid w:val="37EDE218"/>
    <w:rsid w:val="3BCCFCB4"/>
    <w:rsid w:val="3BEF1A0D"/>
    <w:rsid w:val="3EEB8AA9"/>
    <w:rsid w:val="3F7590B5"/>
    <w:rsid w:val="4A3F6406"/>
    <w:rsid w:val="525B26AB"/>
    <w:rsid w:val="5C9C18B0"/>
    <w:rsid w:val="5DAFE5FA"/>
    <w:rsid w:val="5FE69AAB"/>
    <w:rsid w:val="627F9BB8"/>
    <w:rsid w:val="62D90632"/>
    <w:rsid w:val="653B41AF"/>
    <w:rsid w:val="68BBA0B9"/>
    <w:rsid w:val="6B5D1176"/>
    <w:rsid w:val="6BF42769"/>
    <w:rsid w:val="6D37502B"/>
    <w:rsid w:val="76FA4C33"/>
    <w:rsid w:val="77DA6EE6"/>
    <w:rsid w:val="77EC49FC"/>
    <w:rsid w:val="7BCFD0B3"/>
    <w:rsid w:val="7D4FAF13"/>
    <w:rsid w:val="7EBF0E28"/>
    <w:rsid w:val="7EBFDFA9"/>
    <w:rsid w:val="7EFF91B7"/>
    <w:rsid w:val="7F0F810F"/>
    <w:rsid w:val="7F8FB27D"/>
    <w:rsid w:val="7FB78F37"/>
    <w:rsid w:val="7FF96D44"/>
    <w:rsid w:val="7FFD3274"/>
    <w:rsid w:val="8AABF8D1"/>
    <w:rsid w:val="8BD5CF2A"/>
    <w:rsid w:val="9177FAD8"/>
    <w:rsid w:val="97FF7F94"/>
    <w:rsid w:val="9DFF7D57"/>
    <w:rsid w:val="ABDDDAD4"/>
    <w:rsid w:val="ABFEEE67"/>
    <w:rsid w:val="B7EF4777"/>
    <w:rsid w:val="BDFFBEFA"/>
    <w:rsid w:val="BF3E659E"/>
    <w:rsid w:val="BFDEAACC"/>
    <w:rsid w:val="C7FF85F6"/>
    <w:rsid w:val="CDEF73DD"/>
    <w:rsid w:val="DDDB3A81"/>
    <w:rsid w:val="DFBB4A9A"/>
    <w:rsid w:val="E1FF6424"/>
    <w:rsid w:val="E7C7FBE7"/>
    <w:rsid w:val="EFEF28F2"/>
    <w:rsid w:val="EFFF6653"/>
    <w:rsid w:val="F0F5EBFD"/>
    <w:rsid w:val="F7087C0D"/>
    <w:rsid w:val="F78CE8A1"/>
    <w:rsid w:val="FBE6DFD1"/>
    <w:rsid w:val="FD997A60"/>
    <w:rsid w:val="FFDE5CCD"/>
    <w:rsid w:val="FFF329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14"/>
    <w:qFormat/>
    <w:uiPriority w:val="0"/>
    <w:pPr>
      <w:keepNext/>
      <w:snapToGrid w:val="0"/>
      <w:spacing w:line="360" w:lineRule="atLeast"/>
      <w:outlineLvl w:val="0"/>
    </w:pPr>
    <w:rPr>
      <w:rFonts w:ascii="宋体"/>
    </w:rPr>
  </w:style>
  <w:style w:type="paragraph" w:styleId="3">
    <w:name w:val="heading 2"/>
    <w:basedOn w:val="1"/>
    <w:next w:val="1"/>
    <w:qFormat/>
    <w:uiPriority w:val="99"/>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next w:val="1"/>
    <w:link w:val="19"/>
    <w:qFormat/>
    <w:uiPriority w:val="0"/>
    <w:rPr>
      <w:rFonts w:ascii="仿宋_GB2312" w:eastAsia="仿宋_GB2312"/>
      <w:sz w:val="32"/>
    </w:rPr>
  </w:style>
  <w:style w:type="paragraph" w:styleId="5">
    <w:name w:val="Plain Text"/>
    <w:basedOn w:val="1"/>
    <w:link w:val="15"/>
    <w:uiPriority w:val="0"/>
    <w:rPr>
      <w:rFonts w:hint="eastAsia" w:ascii="宋体" w:hAnsi="Courier New"/>
      <w:sz w:val="21"/>
    </w:rPr>
  </w:style>
  <w:style w:type="paragraph" w:styleId="6">
    <w:name w:val="footer"/>
    <w:basedOn w:val="1"/>
    <w:link w:val="18"/>
    <w:uiPriority w:val="0"/>
    <w:pPr>
      <w:tabs>
        <w:tab w:val="center" w:pos="4153"/>
        <w:tab w:val="right" w:pos="8306"/>
      </w:tabs>
      <w:snapToGrid w:val="0"/>
      <w:jc w:val="left"/>
    </w:pPr>
    <w:rPr>
      <w:sz w:val="18"/>
    </w:rPr>
  </w:style>
  <w:style w:type="paragraph" w:styleId="7">
    <w:name w:val="header"/>
    <w:basedOn w:val="1"/>
    <w:link w:val="20"/>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Normal_0"/>
    <w:qFormat/>
    <w:uiPriority w:val="0"/>
    <w:rPr>
      <w:rFonts w:ascii="Times New Roman" w:hAnsi="Times New Roman" w:eastAsia="Times New Roman" w:cs="Times New Roman"/>
      <w:sz w:val="24"/>
      <w:szCs w:val="24"/>
      <w:lang w:val="en-US" w:eastAsia="zh-CN" w:bidi="ar-SA"/>
    </w:rPr>
  </w:style>
  <w:style w:type="character" w:customStyle="1" w:styleId="13">
    <w:name w:val="15"/>
    <w:basedOn w:val="11"/>
    <w:uiPriority w:val="0"/>
    <w:rPr>
      <w:rFonts w:hint="default" w:ascii="Times New Roman" w:hAnsi="Times New Roman" w:eastAsia="Arial" w:cs="Times New Roman"/>
    </w:rPr>
  </w:style>
  <w:style w:type="character" w:customStyle="1" w:styleId="14">
    <w:name w:val="标题 1 字符"/>
    <w:basedOn w:val="11"/>
    <w:link w:val="2"/>
    <w:uiPriority w:val="0"/>
    <w:rPr>
      <w:rFonts w:ascii="等线 Light" w:hAnsi="等线 Light" w:eastAsia="等线 Light" w:cs="Times New Roman"/>
      <w:color w:val="2F5496"/>
      <w:kern w:val="2"/>
      <w:sz w:val="48"/>
      <w:szCs w:val="48"/>
    </w:rPr>
  </w:style>
  <w:style w:type="character" w:customStyle="1" w:styleId="15">
    <w:name w:val="纯文本 字符"/>
    <w:basedOn w:val="11"/>
    <w:link w:val="5"/>
    <w:uiPriority w:val="0"/>
    <w:rPr>
      <w:rFonts w:hint="eastAsia" w:ascii="宋体" w:hAnsi="Courier New" w:eastAsia="宋体" w:cs="宋体"/>
      <w:kern w:val="2"/>
      <w:sz w:val="21"/>
    </w:rPr>
  </w:style>
  <w:style w:type="character" w:customStyle="1" w:styleId="16">
    <w:name w:val="列表段落 字符"/>
    <w:basedOn w:val="11"/>
    <w:link w:val="17"/>
    <w:uiPriority w:val="0"/>
    <w:rPr>
      <w:rFonts w:hint="default" w:ascii="Times New Roman" w:hAnsi="Times New Roman" w:cs="Times New Roman"/>
      <w:kern w:val="2"/>
      <w:sz w:val="28"/>
      <w:szCs w:val="24"/>
    </w:rPr>
  </w:style>
  <w:style w:type="paragraph" w:customStyle="1" w:styleId="17">
    <w:name w:val="msolistparagraph"/>
    <w:basedOn w:val="1"/>
    <w:link w:val="16"/>
    <w:uiPriority w:val="0"/>
    <w:pPr>
      <w:ind w:firstLine="420" w:firstLineChars="200"/>
    </w:pPr>
    <w:rPr>
      <w:szCs w:val="24"/>
    </w:rPr>
  </w:style>
  <w:style w:type="character" w:customStyle="1" w:styleId="18">
    <w:name w:val="页脚 字符"/>
    <w:basedOn w:val="11"/>
    <w:link w:val="6"/>
    <w:uiPriority w:val="0"/>
    <w:rPr>
      <w:rFonts w:hint="default" w:ascii="Times New Roman" w:hAnsi="Times New Roman" w:cs="Times New Roman"/>
      <w:kern w:val="2"/>
      <w:sz w:val="18"/>
      <w:szCs w:val="18"/>
    </w:rPr>
  </w:style>
  <w:style w:type="character" w:customStyle="1" w:styleId="19">
    <w:name w:val="正文文本 字符"/>
    <w:basedOn w:val="11"/>
    <w:link w:val="4"/>
    <w:uiPriority w:val="0"/>
    <w:rPr>
      <w:rFonts w:hint="default" w:ascii="Times New Roman" w:hAnsi="Times New Roman" w:cs="Times New Roman"/>
      <w:kern w:val="2"/>
      <w:sz w:val="28"/>
      <w:szCs w:val="24"/>
    </w:rPr>
  </w:style>
  <w:style w:type="character" w:customStyle="1" w:styleId="20">
    <w:name w:val="页眉 字符"/>
    <w:basedOn w:val="11"/>
    <w:link w:val="7"/>
    <w:uiPriority w:val="0"/>
    <w:rPr>
      <w:rFonts w:hint="default"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Words>9208</Words>
  <Characters>9854</Characters>
  <Lines>758</Lines>
  <Paragraphs>794</Paragraphs>
  <TotalTime>160</TotalTime>
  <ScaleCrop>false</ScaleCrop>
  <LinksUpToDate>false</LinksUpToDate>
  <CharactersWithSpaces>18268</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2022-10-24T00:39:00Z</dcterms:created>
  <dc:creator>Lenovo</dc:creator>
  <cp:lastModifiedBy>金龙 吴</cp:lastModifiedBy>
  <dcterms:modified xsi:type="dcterms:W3CDTF">2025-07-11T10:33:36Z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A61EB5DF83724F1799E3251CDE6C3E48</vt:lpwstr>
  </property>
  <property fmtid="{D5CDD505-2E9C-101B-9397-08002B2CF9AE}" pid="4" name="KSOTemplateDocerSaveRecord">
    <vt:lpwstr>eyJoZGlkIjoiMGFjN2RjMmY4YTNjNjFlZTE4ZDk4NzE1OTU2YjQ1OTYiLCJ1c2VySWQiOiIzMzI1NTc1NDkifQ==</vt:lpwstr>
  </property>
</Properties>
</file>