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464A4">
      <w:pPr>
        <w:spacing w:after="120" w:afterLines="50" w:line="240" w:lineRule="auto"/>
        <w:ind w:left="0" w:leftChars="0" w:firstLine="332" w:firstLineChars="92"/>
        <w:jc w:val="center"/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成交产品分项表</w:t>
      </w:r>
    </w:p>
    <w:p w14:paraId="77BED5B2">
      <w:pPr>
        <w:spacing w:after="120" w:afterLines="50" w:line="240" w:lineRule="auto"/>
        <w:ind w:left="0" w:leftChars="0" w:firstLine="220" w:firstLineChars="92"/>
        <w:jc w:val="right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单位：人民币（元）</w:t>
      </w:r>
    </w:p>
    <w:tbl>
      <w:tblPr>
        <w:tblStyle w:val="7"/>
        <w:tblpPr w:leftFromText="180" w:rightFromText="180" w:vertAnchor="text" w:horzAnchor="page" w:tblpXSpec="center" w:tblpY="265"/>
        <w:tblOverlap w:val="never"/>
        <w:tblW w:w="102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25"/>
        <w:gridCol w:w="1124"/>
        <w:gridCol w:w="1866"/>
        <w:gridCol w:w="1354"/>
        <w:gridCol w:w="759"/>
        <w:gridCol w:w="580"/>
        <w:gridCol w:w="1821"/>
      </w:tblGrid>
      <w:tr w14:paraId="6FC92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5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0D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BE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F47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8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DF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规格或型号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1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生产厂家（软件开发、服务商）</w:t>
            </w:r>
          </w:p>
        </w:tc>
        <w:tc>
          <w:tcPr>
            <w:tcW w:w="7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BE2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数量及单位</w:t>
            </w:r>
          </w:p>
        </w:tc>
        <w:tc>
          <w:tcPr>
            <w:tcW w:w="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A6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35A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单价 </w:t>
            </w:r>
          </w:p>
        </w:tc>
      </w:tr>
      <w:tr w14:paraId="1832C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AB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9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智慧交互一体机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A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希沃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A4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FG98EB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2FB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广州视睿电子科技有限公司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F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76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85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39,400.00 </w:t>
            </w:r>
          </w:p>
        </w:tc>
      </w:tr>
      <w:tr w14:paraId="74EEF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AA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D7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96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542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CM8022DN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F6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长城信息股份有限公司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F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F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C6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13,800.00 </w:t>
            </w:r>
          </w:p>
        </w:tc>
      </w:tr>
      <w:tr w14:paraId="21DFE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EF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1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小型打印机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25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奔图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6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CM1100AADN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C1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长城信息股份有限公司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B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471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A13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3,600.00 </w:t>
            </w:r>
          </w:p>
        </w:tc>
      </w:tr>
      <w:tr w14:paraId="2EEDF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3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4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高清摄像机（录播教室）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5D9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3E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高清摄像机 AX-C22PN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89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广州市奥威亚电子科技有限公司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2B0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F31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B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6,000.00 </w:t>
            </w:r>
          </w:p>
        </w:tc>
      </w:tr>
      <w:tr w14:paraId="5DAE2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0D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17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高清摄像机管理软件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7D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23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AVA高清拍摄与传输处理软件 1.0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0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广州市奥威亚电子科技有限公司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171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05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4CE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8,500.00 </w:t>
            </w:r>
          </w:p>
        </w:tc>
      </w:tr>
      <w:tr w14:paraId="74839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2F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8B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微课录播主机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4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1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AVA录播主机 AE-M4KNP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15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广州市奥威亚电子科技有限公司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60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AC0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4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13,800.00 </w:t>
            </w:r>
          </w:p>
        </w:tc>
      </w:tr>
      <w:tr w14:paraId="422E9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0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FB1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微课录制软件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F5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4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AVA微课录制管理软件 V3.0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E9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广州市奥威亚电子科技有限公司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6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E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C6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60,970.00 </w:t>
            </w:r>
          </w:p>
        </w:tc>
      </w:tr>
      <w:tr w14:paraId="2B0C4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3C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22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移动终端（平板）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33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华为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10E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Matepad pro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C9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华为技术有限公司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C1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EE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BA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8,150.00 </w:t>
            </w:r>
          </w:p>
        </w:tc>
      </w:tr>
      <w:tr w14:paraId="585CC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718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4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控制终端（笔记本）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5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C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开天 N80z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D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联想（北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京）有限公司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93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AE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6E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7,688.00 </w:t>
            </w:r>
          </w:p>
        </w:tc>
      </w:tr>
      <w:tr w14:paraId="05097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C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4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录制面板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EF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0F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录制面板 KP-8P3A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16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广州市奥威亚电子科技有限公司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EB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B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F7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1,300.00 </w:t>
            </w:r>
          </w:p>
        </w:tc>
      </w:tr>
      <w:tr w14:paraId="36D76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EE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8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无线话筒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5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奥威亚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26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无线话筒 GTS-968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F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广州市奥威亚电子科技有限公司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8AA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FA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62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3,680.00 </w:t>
            </w:r>
          </w:p>
        </w:tc>
      </w:tr>
      <w:tr w14:paraId="13753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F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BFA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效果显示屏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07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小米涂乐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7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MC50A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D7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深圳市来兴科技有限公司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50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B06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252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6,490.00 </w:t>
            </w:r>
          </w:p>
        </w:tc>
      </w:tr>
      <w:tr w14:paraId="738F6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9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6E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LED影视灯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90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捷能通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F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NT-JSD-1601-100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501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厦门捷能通光电科技有限公司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D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3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盏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E7D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3,800.00 </w:t>
            </w:r>
          </w:p>
        </w:tc>
      </w:tr>
      <w:tr w14:paraId="71D40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E1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E26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长条桌（可折叠）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FC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A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1600*500*750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0C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EF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8E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C2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1,280.00 </w:t>
            </w:r>
          </w:p>
        </w:tc>
      </w:tr>
      <w:tr w14:paraId="20E98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9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9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椅子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1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F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D1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CC0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5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912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800.00 </w:t>
            </w:r>
          </w:p>
        </w:tc>
      </w:tr>
      <w:tr w14:paraId="3369B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5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B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办公桌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AF0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85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1600*1600*750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78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BD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8B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D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2,550.00 </w:t>
            </w:r>
          </w:p>
        </w:tc>
      </w:tr>
      <w:tr w14:paraId="0091A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C9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38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办公桌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4D5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20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1400*1400*750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3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93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22E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5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1,900.00 </w:t>
            </w:r>
          </w:p>
        </w:tc>
      </w:tr>
      <w:tr w14:paraId="3D6C6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1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0C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办公椅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3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2E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6A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4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B6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62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980.00 </w:t>
            </w:r>
          </w:p>
        </w:tc>
      </w:tr>
      <w:tr w14:paraId="56D25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D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C8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文件柜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4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8A8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800*400*1980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799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3E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92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8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1,550.00 </w:t>
            </w:r>
          </w:p>
        </w:tc>
      </w:tr>
      <w:tr w14:paraId="60F68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D5A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21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沙发一套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9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9E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1830*800*780 760*800*780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3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FE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0F4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D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4,500.00 </w:t>
            </w:r>
          </w:p>
        </w:tc>
      </w:tr>
      <w:tr w14:paraId="5585C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9D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EA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茶水柜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9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得力普乐士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E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1200*400*750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4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西安得力普乐士办公科技有限公司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2C4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7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B1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900.00 </w:t>
            </w:r>
          </w:p>
        </w:tc>
      </w:tr>
      <w:tr w14:paraId="4F397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8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9B8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拆除工程（配套服务）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DD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E7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B4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7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57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C04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151,488.50 </w:t>
            </w:r>
          </w:p>
        </w:tc>
      </w:tr>
      <w:tr w14:paraId="42F13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1B9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7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卫生间改造（配套服务）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350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FC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AD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F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D8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间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BC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51,418.00 </w:t>
            </w:r>
          </w:p>
        </w:tc>
      </w:tr>
      <w:tr w14:paraId="5FC4C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9B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60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一楼卫生间改造（配套服务）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73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96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7A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F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4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间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F1F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51,923.00 </w:t>
            </w:r>
          </w:p>
        </w:tc>
      </w:tr>
      <w:tr w14:paraId="6588B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46E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98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软装工程（窗帘）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87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A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180㎡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BF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2E8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B5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24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39,600.00 </w:t>
            </w:r>
          </w:p>
        </w:tc>
      </w:tr>
      <w:tr w14:paraId="25637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5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014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安全措施项目（配套服务）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DF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31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A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E0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5B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F4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200,000.00 </w:t>
            </w:r>
          </w:p>
        </w:tc>
      </w:tr>
      <w:tr w14:paraId="19346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C50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8E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给排水工程（配套服务）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7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4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A7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5A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25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C1A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150,000.00 </w:t>
            </w:r>
          </w:p>
        </w:tc>
      </w:tr>
      <w:tr w14:paraId="3898D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D8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43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楼梯间改造（配套服务）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59A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8F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20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3F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A9E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0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36,100.00 </w:t>
            </w:r>
          </w:p>
        </w:tc>
      </w:tr>
      <w:tr w14:paraId="64FBF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EAD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9A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走廊及门厅改造（配套服务）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8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2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76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2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A6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91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192,352.50 </w:t>
            </w:r>
          </w:p>
        </w:tc>
      </w:tr>
      <w:tr w14:paraId="3CD10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3F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92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学生社团活动室（配套服务）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5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B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00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0A3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85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7F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38,657.00 </w:t>
            </w:r>
          </w:p>
        </w:tc>
      </w:tr>
      <w:tr w14:paraId="737CA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A8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4F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教学录播展示室（配套服务）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1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4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6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669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90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B77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49,891.00 </w:t>
            </w:r>
          </w:p>
        </w:tc>
      </w:tr>
      <w:tr w14:paraId="1A42F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B74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76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成果展示厅（配套服务）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551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2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4B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4B1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43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431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51,322.00 </w:t>
            </w:r>
          </w:p>
        </w:tc>
      </w:tr>
      <w:tr w14:paraId="7A1CF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A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3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图书资料室（配套服务）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9D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3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81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4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9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间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4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104,329.00 </w:t>
            </w:r>
          </w:p>
        </w:tc>
      </w:tr>
      <w:tr w14:paraId="1969F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8B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14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学生研讨室（配套服务）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15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C5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AEA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0E9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09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B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46,705.00 </w:t>
            </w:r>
          </w:p>
        </w:tc>
      </w:tr>
      <w:tr w14:paraId="64DCD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8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62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阅览室（配套服务）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6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2A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7B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EC9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2BB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9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81,988.00 </w:t>
            </w:r>
          </w:p>
        </w:tc>
      </w:tr>
      <w:tr w14:paraId="0E2FB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CA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FB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思想道德与法治教研室（配套服务）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4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72E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FD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24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71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6EB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55,879.00 </w:t>
            </w:r>
          </w:p>
        </w:tc>
      </w:tr>
      <w:tr w14:paraId="419AA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59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9A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毛泽东思想和中国特色社会主义理论体系概论教研室（配套服务）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90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E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C93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0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63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C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50,542.00 </w:t>
            </w:r>
          </w:p>
        </w:tc>
      </w:tr>
      <w:tr w14:paraId="7E97F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747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71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习近平新时代中国特色社会主义思想概论教研室（配套服务）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5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F0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01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DE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5A4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28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72,630.00 </w:t>
            </w:r>
          </w:p>
        </w:tc>
      </w:tr>
      <w:tr w14:paraId="155E3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E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F0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教职工休闲区（配套服务）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499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06E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BF1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C84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FB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69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54,513.00 </w:t>
            </w:r>
          </w:p>
        </w:tc>
      </w:tr>
      <w:tr w14:paraId="2C7BD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FD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58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教职工研讨区（配套服务）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C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D3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93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1FA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F9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6C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44,765.00 </w:t>
            </w:r>
          </w:p>
        </w:tc>
      </w:tr>
      <w:tr w14:paraId="60774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3C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FDE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楼梯储藏间（配套服务）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B5B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9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6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F4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A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6F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16,150.00 </w:t>
            </w:r>
          </w:p>
        </w:tc>
      </w:tr>
      <w:tr w14:paraId="25009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E6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43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设备间及库房（配套服务）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77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9D7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D8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7EF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615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64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31,070.00 </w:t>
            </w:r>
          </w:p>
        </w:tc>
      </w:tr>
      <w:tr w14:paraId="02274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A5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452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二层廊道（配套服务）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F7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B2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D0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DC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2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12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46,269.00 </w:t>
            </w:r>
          </w:p>
        </w:tc>
      </w:tr>
      <w:tr w14:paraId="5107A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DE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DE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二层公共区域（配套服务）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D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8F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E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3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F3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1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47,654.00 </w:t>
            </w:r>
          </w:p>
        </w:tc>
      </w:tr>
      <w:tr w14:paraId="5E589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F5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73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电气工程（配套服务）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ED8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科大高新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AC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甲方要求实际工程量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E3F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陕西科大高新智慧能源科技有限公司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E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72B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7B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155,000.00 </w:t>
            </w:r>
          </w:p>
        </w:tc>
      </w:tr>
      <w:tr w14:paraId="59B06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B7B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2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36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思政课程及相关资源建设</w:t>
            </w:r>
          </w:p>
        </w:tc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01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吉智丝路</w:t>
            </w:r>
          </w:p>
        </w:tc>
        <w:tc>
          <w:tcPr>
            <w:tcW w:w="18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DC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</w:t>
            </w:r>
          </w:p>
        </w:tc>
        <w:tc>
          <w:tcPr>
            <w:tcW w:w="13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C01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甘肃吉智丝路信息科技有限公司</w:t>
            </w:r>
          </w:p>
        </w:tc>
        <w:tc>
          <w:tcPr>
            <w:tcW w:w="7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1BB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E31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50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155,000.00 </w:t>
            </w:r>
          </w:p>
        </w:tc>
      </w:tr>
    </w:tbl>
    <w:p w14:paraId="28884469">
      <w:pPr>
        <w:rPr>
          <w:rFonts w:hint="eastAsia" w:eastAsia="宋体"/>
          <w:lang w:eastAsia="zh-CN"/>
        </w:rPr>
      </w:pPr>
    </w:p>
    <w:p w14:paraId="5DAA16D7">
      <w:pPr>
        <w:rPr>
          <w:rFonts w:hint="eastAsia" w:eastAsia="宋体"/>
          <w:lang w:eastAsia="zh-CN"/>
        </w:rPr>
      </w:pPr>
    </w:p>
    <w:p w14:paraId="009A27BB">
      <w:pPr>
        <w:rPr>
          <w:rFonts w:hint="eastAsia" w:eastAsia="宋体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60A36"/>
    <w:rsid w:val="06D14050"/>
    <w:rsid w:val="06EC2259"/>
    <w:rsid w:val="0C232A77"/>
    <w:rsid w:val="19AC242B"/>
    <w:rsid w:val="19B32B29"/>
    <w:rsid w:val="1D013030"/>
    <w:rsid w:val="1F6F0182"/>
    <w:rsid w:val="24FA23B2"/>
    <w:rsid w:val="29446FED"/>
    <w:rsid w:val="2A8D3BB3"/>
    <w:rsid w:val="2AB731D6"/>
    <w:rsid w:val="32856E48"/>
    <w:rsid w:val="3624433A"/>
    <w:rsid w:val="3671494E"/>
    <w:rsid w:val="38E13BAB"/>
    <w:rsid w:val="3AA665AA"/>
    <w:rsid w:val="3B4A7139"/>
    <w:rsid w:val="422428D4"/>
    <w:rsid w:val="455448C0"/>
    <w:rsid w:val="45784356"/>
    <w:rsid w:val="4D221FF0"/>
    <w:rsid w:val="541C78C1"/>
    <w:rsid w:val="5D351306"/>
    <w:rsid w:val="5FCF7DD1"/>
    <w:rsid w:val="6869180E"/>
    <w:rsid w:val="69B02AC0"/>
    <w:rsid w:val="6C5341EE"/>
    <w:rsid w:val="7A080AFF"/>
    <w:rsid w:val="7AA30CA1"/>
    <w:rsid w:val="7E4D4AB6"/>
    <w:rsid w:val="7EB4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snapToGrid w:val="0"/>
      <w:color w:val="00000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2"/>
    </w:rPr>
  </w:style>
  <w:style w:type="paragraph" w:styleId="3">
    <w:name w:val="heading 2"/>
    <w:basedOn w:val="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1"/>
    </w:pPr>
    <w:rPr>
      <w:rFonts w:ascii="Arial" w:hAnsi="Arial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qFormat/>
    <w:uiPriority w:val="99"/>
    <w:pPr>
      <w:widowControl w:val="0"/>
      <w:adjustRightInd w:val="0"/>
      <w:spacing w:line="360" w:lineRule="atLeast"/>
      <w:ind w:firstLine="420" w:firstLineChars="200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9">
    <w:name w:val="样式4"/>
    <w:basedOn w:val="1"/>
    <w:next w:val="1"/>
    <w:qFormat/>
    <w:uiPriority w:val="0"/>
    <w:pPr>
      <w:keepNext/>
      <w:keepLines/>
      <w:spacing w:before="260" w:beforeLines="0" w:after="260" w:afterLines="0" w:line="360" w:lineRule="auto"/>
      <w:outlineLvl w:val="1"/>
    </w:pPr>
    <w:rPr>
      <w:rFonts w:hint="default" w:asciiTheme="minorAscii" w:hAnsiTheme="minorAscii" w:cstheme="minorEastAsia"/>
      <w:b/>
      <w:sz w:val="28"/>
    </w:rPr>
  </w:style>
  <w:style w:type="paragraph" w:customStyle="1" w:styleId="10">
    <w:name w:val="样式5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bidi="ar"/>
    </w:rPr>
  </w:style>
  <w:style w:type="paragraph" w:customStyle="1" w:styleId="11">
    <w:name w:val="样式6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default" w:asciiTheme="minorAscii" w:hAnsiTheme="minorAscii"/>
      <w:b/>
      <w:sz w:val="24"/>
    </w:rPr>
  </w:style>
  <w:style w:type="paragraph" w:customStyle="1" w:styleId="12">
    <w:name w:val="样式7"/>
    <w:basedOn w:val="1"/>
    <w:autoRedefine/>
    <w:qFormat/>
    <w:uiPriority w:val="0"/>
    <w:rPr>
      <w:rFonts w:hint="default" w:asciiTheme="minorAscii" w:hAnsiTheme="minorAscii"/>
      <w:sz w:val="28"/>
    </w:rPr>
  </w:style>
  <w:style w:type="paragraph" w:customStyle="1" w:styleId="13">
    <w:name w:val="样式8"/>
    <w:basedOn w:val="1"/>
    <w:qFormat/>
    <w:uiPriority w:val="0"/>
    <w:rPr>
      <w:rFonts w:hint="default" w:asciiTheme="minorAscii" w:hAnsiTheme="minorAscii"/>
      <w:sz w:val="28"/>
    </w:rPr>
  </w:style>
  <w:style w:type="paragraph" w:customStyle="1" w:styleId="14">
    <w:name w:val="样式9"/>
    <w:basedOn w:val="1"/>
    <w:qFormat/>
    <w:uiPriority w:val="0"/>
    <w:rPr>
      <w:rFonts w:asciiTheme="minorAscii" w:hAnsiTheme="minorAscii"/>
      <w:sz w:val="28"/>
    </w:rPr>
  </w:style>
  <w:style w:type="paragraph" w:customStyle="1" w:styleId="15">
    <w:name w:val="样式10"/>
    <w:basedOn w:val="1"/>
    <w:qFormat/>
    <w:uiPriority w:val="0"/>
    <w:rPr>
      <w:rFonts w:asciiTheme="minorAscii" w:hAnsiTheme="minorAscii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2131</Words>
  <Characters>3084</Characters>
  <Lines>0</Lines>
  <Paragraphs>0</Paragraphs>
  <TotalTime>4</TotalTime>
  <ScaleCrop>false</ScaleCrop>
  <LinksUpToDate>false</LinksUpToDate>
  <CharactersWithSpaces>3315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2024-05-24T02:19:00Z</dcterms:created>
  <dc:creator>asus</dc:creator>
  <cp:lastModifiedBy>阿泽☆</cp:lastModifiedBy>
  <dcterms:modified xsi:type="dcterms:W3CDTF">2025-05-20T08:23:39Z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8536E5329F4F481AA2D1C2871BF979DA_12</vt:lpwstr>
  </property>
  <property fmtid="{D5CDD505-2E9C-101B-9397-08002B2CF9AE}" pid="4" name="KSOTemplateDocerSaveRecord">
    <vt:lpwstr>eyJoZGlkIjoiNWRiN2EzOTIwNTFkMWRjYjlhM2M2MjEwMTAzOTAyMTAiLCJ1c2VySWQiOiI0OTg4OTIxNjQifQ==</vt:lpwstr>
  </property>
</Properties>
</file>