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FB055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长春市九台区发展和改革局九台区“十五五”规划编制采购项目</w:t>
      </w:r>
    </w:p>
    <w:p w14:paraId="530A2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采 购 需 求</w:t>
      </w:r>
    </w:p>
    <w:p w14:paraId="3BF2F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一、商务要求</w:t>
      </w:r>
    </w:p>
    <w:p w14:paraId="6465FA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（一）公司资质：</w:t>
      </w:r>
      <w:r>
        <w:rPr>
          <w:rFonts w:hint="eastAsia" w:ascii="仿宋_GB2312" w:hAnsi="仿宋_GB2312" w:eastAsia="仿宋_GB2312" w:cs="仿宋_GB2312"/>
          <w:sz w:val="32"/>
          <w:szCs w:val="32"/>
        </w:rPr>
        <w:t>须具备行政主管部门颁发的城乡规划编制乙级及以上资质。</w:t>
      </w:r>
    </w:p>
    <w:p w14:paraId="631DAD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（二）项目团队：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项目负责人须具有注册城乡规划师执业资格及相关专业高级(含高级)及以上职称；其他专业人员至少2名，1名注册城乡规划师和1名规划相关专业中级及以上职称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近5年内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项目团队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完成过类似规划项目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业绩经验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103CB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（三）服务期限：</w:t>
      </w:r>
      <w:r>
        <w:rPr>
          <w:rFonts w:hint="eastAsia" w:ascii="仿宋_GB2312" w:hAnsi="仿宋_GB2312" w:eastAsia="仿宋_GB2312" w:cs="仿宋_GB2312"/>
          <w:sz w:val="32"/>
          <w:szCs w:val="32"/>
        </w:rPr>
        <w:t>自合同签订之日起至规划正式发布后 1 个月止，其中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须</w:t>
      </w:r>
      <w:r>
        <w:rPr>
          <w:rFonts w:hint="eastAsia" w:ascii="仿宋_GB2312" w:hAnsi="仿宋_GB2312" w:eastAsia="仿宋_GB2312" w:cs="仿宋_GB2312"/>
          <w:sz w:val="32"/>
          <w:szCs w:val="32"/>
        </w:rPr>
        <w:t>在 2025年5月1日前完成《规划（初稿）》；在 2025年8月1日前完成《规划（征求意见稿）》；在2025年10月1日前根据各方意见完成修改并提交《规划（送审稿）》；确保在2025年12月31日前完成全部规划编制任务并通过验收。</w:t>
      </w:r>
      <w:bookmarkStart w:id="0" w:name="_GoBack"/>
      <w:bookmarkEnd w:id="0"/>
    </w:p>
    <w:p w14:paraId="0582B1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（四）服务地点：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长春市九台区人民政府 </w:t>
      </w:r>
    </w:p>
    <w:p w14:paraId="3F873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（五）付款方式：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分两次付款：第一次，签订合同后，乙方完成《规划（征求意见稿）》，并提供正规发票，甲方支付项目总额的50%；第二次，乙方完成《规划送审稿》并组织专家评审和风险评估，最后通过甲方验收合格正式公开发布后，乙方提供正规发票，甲方支付余款。 </w:t>
      </w:r>
    </w:p>
    <w:p w14:paraId="15595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二、技术要求</w:t>
      </w:r>
    </w:p>
    <w:p w14:paraId="42055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（一）服务方案：</w:t>
      </w:r>
    </w:p>
    <w:p w14:paraId="59C06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要有内容全面服务方案。详细阐述规划编制的整体思路；制定从项目启动、调研分析、规划编制、征求意见到最终成果交付的完整流程，每个环节有明确时间节点和工作内容；制定严格的质量控制体系，包括内部审核、公众参与、专家评审及风险评估等环节；配套提供规划实施相关的咨询服务，为九台区相关部门人员提供规划解读、实施指导等培训。</w:t>
      </w:r>
    </w:p>
    <w:p w14:paraId="28BC3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（二）数据与资料要求</w:t>
      </w:r>
    </w:p>
    <w:p w14:paraId="19B3F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1、数据来源可靠。</w:t>
      </w:r>
      <w:r>
        <w:rPr>
          <w:rFonts w:hint="eastAsia" w:ascii="仿宋_GB2312" w:hAnsi="仿宋_GB2312" w:eastAsia="仿宋_GB2312" w:cs="仿宋_GB2312"/>
          <w:sz w:val="32"/>
          <w:szCs w:val="32"/>
        </w:rPr>
        <w:t>规划编制过程中所使用的数据应来源于政府部门公开统计数据、权威研究机构发布数据、实地调研数据等可靠渠道，确保数据的真实性、准确性和时效性。建立数据更新机制，在规划编制期间，及时跟踪最新数据变化，对规划内容进行动态调整和完善。</w:t>
      </w:r>
    </w:p>
    <w:p w14:paraId="0579D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2、资料丰富详实。</w:t>
      </w:r>
      <w:r>
        <w:rPr>
          <w:rFonts w:hint="eastAsia" w:ascii="仿宋_GB2312" w:hAnsi="仿宋_GB2312" w:eastAsia="仿宋_GB2312" w:cs="仿宋_GB2312"/>
          <w:sz w:val="32"/>
          <w:szCs w:val="32"/>
        </w:rPr>
        <w:t>收集与本区发展相关的各类资料，包括但不限于政策文件、产业报告、区域发展案例、基础设施建设资料等，为规划编制提供充分的信息支撑。对收集到的资料进行整理、分析和归纳，形成系统的资料体系，便于在规划编制过程中查阅和运用。</w:t>
      </w:r>
    </w:p>
    <w:p w14:paraId="46C85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（三）编制技术方法要求</w:t>
      </w:r>
    </w:p>
    <w:p w14:paraId="013FD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1、多方法融合运用。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运用文献研究法、问卷调查法、实地调研法、数据分析模型等多种技术方法，确保规划编制的科学性和合理性。针对不同的研究内容和问题，选择合适的技术方法进行深入分析，如运用计量经济模型预测经济发展趋势，通过SWOT分析明确区域发展优势、劣势、机会和威胁。</w:t>
      </w:r>
    </w:p>
    <w:p w14:paraId="25FA5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2、注重定量与定性结合。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在规划编制过程中，既要运用定量分析方法对经济社会发展指标进行测算和预测，又要通过定性分析对发展战略、政策措施等进行深入论证，实现定量与定性分析的有机结合，使规划成果更加全面、准确。</w:t>
      </w:r>
    </w:p>
    <w:p w14:paraId="0C465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三、其他要求</w:t>
      </w:r>
    </w:p>
    <w:p w14:paraId="0EBC4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（一）报价函：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明确规划编制服务的总报价，须包含完成规划编制所需的全部费用，如调研费、专家咨询费、差旅费、资料费、风险评估费等，保证规划能正式公布。</w:t>
      </w:r>
    </w:p>
    <w:p w14:paraId="16870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（二）验收标准</w:t>
      </w:r>
    </w:p>
    <w:p w14:paraId="3AC42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1、成果文件完整性：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规划成果文件应包括规划纲要、风险评估报告等相关内容，保证采购人能向社会公开发布规划的实际需求。</w:t>
      </w:r>
    </w:p>
    <w:p w14:paraId="5A7E5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2、成果内容质量要求：</w:t>
      </w:r>
    </w:p>
    <w:p w14:paraId="12BF0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（1）现状分析与评估。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梳理九台区在经济、社会、安全、资源环境等方面的发展基础，深入分析优势与不足，运用数据分析，总结过往发展经验与面临的挑战。对国内外宏观经济形势、区域发展趋势、产业变革方向等进行深入研究，分析其对本区发展的影响，明确本区在区域发展格局中的地位和作用。</w:t>
      </w:r>
    </w:p>
    <w:p w14:paraId="71BC3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（2）发展战略与目标设定。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国家和地方发展战略，立足九台区实际，提出具有前瞻性和引领性的发展战略，包括但不限于产业发展战略、空间布局战略、创新驱动战略等。科学合理设定“十五五”期间九台区经济社会发展的总体目标和具体指标体系，指标应具有可量化、可考核性，涵盖经济增长、社会民生、生态环保、科技创新等多个维度。</w:t>
      </w:r>
    </w:p>
    <w:p w14:paraId="6812B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（3）重点任务与实施路径。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发展战略和目标，明确“十五五”期间的重点任务，如产业转型升级、乡村振兴、公共服务提升、生态环境保护等领域的具体任务和工作举措。针对各项重点任务，制定详细的实施路径和行动计划，明确责任主体、时间节点和保障措施，确保规划能够有效落地实施。</w:t>
      </w:r>
    </w:p>
    <w:p w14:paraId="0A440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（4）规划衔接与保障措施。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做好与国家、省、市“十五五”规划，与九台区国土空间规划以及其他专项规划的衔接工作，确保规划之间相互协调、相互支撑。制定完善的规划实施保障措施，确保规划实施的持续性和有效性。</w:t>
      </w:r>
    </w:p>
    <w:p w14:paraId="0D1D7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3、评审通过：</w:t>
      </w:r>
      <w:r>
        <w:rPr>
          <w:rFonts w:hint="eastAsia" w:ascii="仿宋_GB2312" w:hAnsi="仿宋_GB2312" w:eastAsia="仿宋_GB2312" w:cs="仿宋_GB2312"/>
          <w:sz w:val="32"/>
          <w:szCs w:val="32"/>
        </w:rPr>
        <w:t>成果文件需通过采购人组织的合法性审查和相关部门审核，根据审查和审核要求进行修改完善后，达到采购人满意标准。</w:t>
      </w:r>
    </w:p>
    <w:p w14:paraId="582050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（三）知识产权及保密条款</w:t>
      </w:r>
    </w:p>
    <w:p w14:paraId="7C72F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1、供应商应保证所提交的规划成果不存在任何知识产权纠纷，成果的知识产权归采购人所有。供应商不得将规划成果用于其他商业用途或向第三方披露。</w:t>
      </w:r>
    </w:p>
    <w:p w14:paraId="1DD48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2、在规划编制过程中，供应商可能接触到采购人的各类敏感信息和未公开资料，供应商应严格遵守保密义务，签订保密协议。对因供应商原因导致的信息泄露，采购人有权追究其法律责任。</w:t>
      </w:r>
    </w:p>
    <w:p w14:paraId="297BE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（四）沟通与汇报机制</w:t>
      </w:r>
    </w:p>
    <w:p w14:paraId="3F6C0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1、建立定期沟通机制，供应商应每月向采购人汇报项目进展情况，包括工作完成情况、遇到的问题及解决方案等。在关键节点和重要阶段，应及时向采购人进行专项汇报。</w:t>
      </w:r>
    </w:p>
    <w:p w14:paraId="53EE7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2、采购人有权随时了解项目进展情况，要求供应商提供相关资料和说明。供应商应积极配合采购人的工作，根据采购人的意见和建议及时调整规划编制工作。</w:t>
      </w:r>
    </w:p>
    <w:p w14:paraId="51141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（五）人员变更限制</w:t>
      </w:r>
    </w:p>
    <w:p w14:paraId="3347D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1、项目团队成员应保持相对稳定，未经采购人书面同意，供应商不得擅自更换项目负责人及核心团队成员。</w:t>
      </w:r>
    </w:p>
    <w:p w14:paraId="45152C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2、如因特殊情况确需更换人员，供应商应提前 10个工作日 向采购人提交书面申请，说明更换原因及新人员的详细情况，经采购人同意后方可更换。新更换的人员应具备不低于原人员的专业能力和项目经验。</w:t>
      </w:r>
    </w:p>
    <w:p w14:paraId="6F486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420C1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6" w:usb3="00000000" w:csb0="6006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D2FE0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8418C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8418C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AC990C">
    <w:pPr>
      <w:pStyle w:val="3"/>
      <w:pBdr>
        <w:bottom w:val="none" w:color="auto" w:sz="0" w:space="0"/>
      </w:pBdr>
      <w:jc w:val="right"/>
    </w:pPr>
    <w:r>
      <w:rPr>
        <w:rFonts w:hint="eastAsia" w:ascii="华文楷体" w:hAnsi="华文楷体" w:eastAsia="华文楷体"/>
        <w:color w:val="auto"/>
        <w:sz w:val="28"/>
        <w:szCs w:val="28"/>
        <w:u w:val="single"/>
        <w:lang w:val="en-US" w:eastAsia="zh-CN"/>
      </w:rPr>
      <w:t>计划编号：2025－0003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B7B2E"/>
    <w:rsid w:val="0DCB7B2E"/>
    <w:rsid w:val="40AA5A49"/>
    <w:rsid w:val="6E5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JTFGZHF</Company>
  <Pages>5</Pages>
  <Words>2307</Words>
  <Characters>2328</Characters>
  <Lines>0</Lines>
  <Paragraphs>0</Paragraphs>
  <TotalTime>6</TotalTime>
  <ScaleCrop>false</ScaleCrop>
  <LinksUpToDate>false</LinksUpToDate>
  <CharactersWithSpaces>2339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2025-03-10T02:03:00Z</dcterms:created>
  <dc:creator>得失</dc:creator>
  <cp:lastModifiedBy>得失</cp:lastModifiedBy>
  <cp:lastPrinted>2025-03-21T07:32:26Z</cp:lastPrinted>
  <dcterms:modified xsi:type="dcterms:W3CDTF">2025-03-21T07:32:34Z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80AA28392B924F3DBEF046392C48CF57_11</vt:lpwstr>
  </property>
  <property fmtid="{D5CDD505-2E9C-101B-9397-08002B2CF9AE}" pid="4" name="KSOTemplateDocerSaveRecord">
    <vt:lpwstr>eyJoZGlkIjoiYWFkNmM3YmJiYzE0ZDk0YWQ4ZDNiYTAzYTIyMzcwY2UiLCJ1c2VySWQiOiIzMjc2MDY0OTMifQ==</vt:lpwstr>
  </property>
</Properties>
</file>