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D50B9">
      <w:pPr>
        <w:jc w:val="center"/>
        <w:rPr>
          <w:rFonts w:hint="eastAsia" w:ascii="宋体" w:hAnsi="宋体"/>
          <w:b/>
          <w:sz w:val="44"/>
          <w:szCs w:val="44"/>
        </w:rPr>
      </w:pPr>
    </w:p>
    <w:p w14:paraId="5491666E">
      <w:pPr>
        <w:rPr>
          <w:rFonts w:hint="eastAsia" w:ascii="仿宋" w:hAnsi="仿宋" w:eastAsia="仿宋"/>
          <w:sz w:val="32"/>
          <w:szCs w:val="32"/>
        </w:rPr>
      </w:pPr>
    </w:p>
    <w:p w14:paraId="1B5D96EA">
      <w:pPr>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eastAsia="zh-CN"/>
        </w:rPr>
        <w:t>采购项目名称：</w:t>
      </w:r>
      <w:bookmarkStart w:id="0" w:name="_GoBack"/>
      <w:r>
        <w:rPr>
          <w:rFonts w:hint="eastAsia" w:ascii="仿宋" w:hAnsi="仿宋" w:eastAsia="仿宋"/>
          <w:sz w:val="32"/>
          <w:szCs w:val="32"/>
          <w:lang w:eastAsia="zh-CN"/>
        </w:rPr>
        <w:t>长春九台经济开发区华通大街中段绿化工程</w:t>
      </w:r>
      <w:bookmarkEnd w:id="0"/>
    </w:p>
    <w:p w14:paraId="4BC6A5D1">
      <w:pPr>
        <w:ind w:firstLine="643" w:firstLineChars="200"/>
        <w:rPr>
          <w:rFonts w:hint="eastAsia" w:ascii="仿宋" w:hAnsi="仿宋" w:eastAsia="仿宋"/>
          <w:sz w:val="32"/>
          <w:szCs w:val="32"/>
          <w:lang w:eastAsia="zh-CN"/>
        </w:rPr>
      </w:pPr>
      <w:r>
        <w:rPr>
          <w:rFonts w:hint="eastAsia" w:ascii="仿宋" w:hAnsi="仿宋" w:eastAsia="仿宋"/>
          <w:b/>
          <w:bCs/>
          <w:sz w:val="32"/>
          <w:szCs w:val="32"/>
          <w:lang w:eastAsia="zh-CN"/>
        </w:rPr>
        <w:t>采购需求概况：</w:t>
      </w:r>
      <w:r>
        <w:rPr>
          <w:rFonts w:hint="eastAsia" w:ascii="仿宋" w:hAnsi="仿宋" w:eastAsia="仿宋"/>
          <w:sz w:val="32"/>
          <w:szCs w:val="32"/>
          <w:lang w:eastAsia="zh-CN"/>
        </w:rPr>
        <w:t>对华通大街中段全面绿化，（</w:t>
      </w:r>
      <w:r>
        <w:rPr>
          <w:rFonts w:hint="eastAsia" w:ascii="仿宋" w:hAnsi="仿宋" w:eastAsia="仿宋"/>
          <w:sz w:val="32"/>
          <w:szCs w:val="32"/>
          <w:lang w:val="en-US" w:eastAsia="zh-CN"/>
        </w:rPr>
        <w:t>1</w:t>
      </w:r>
      <w:r>
        <w:rPr>
          <w:rFonts w:hint="eastAsia" w:ascii="仿宋" w:hAnsi="仿宋" w:eastAsia="仿宋"/>
          <w:sz w:val="32"/>
          <w:szCs w:val="32"/>
          <w:lang w:eastAsia="zh-CN"/>
        </w:rPr>
        <w:t>）一段绿化：栽植云杉</w:t>
      </w:r>
      <w:r>
        <w:rPr>
          <w:rFonts w:hint="eastAsia" w:ascii="仿宋" w:hAnsi="仿宋" w:eastAsia="仿宋"/>
          <w:sz w:val="32"/>
          <w:szCs w:val="32"/>
          <w:lang w:val="en-US" w:eastAsia="zh-CN"/>
        </w:rPr>
        <w:t>256株；栽植金叶榆240株；栽植榆叶梅球128株；栽植紫丁香240株；栽植连翘球256株；栽植红瑞木256株；栽植锦带球128株；栽植灌木金叶榆960平方米；栽植灌木三角枫928平方米；铺种草卷2566.1平方米；（2）二三段绿化：栽植云杉180株；栽植金叶榆344株；栽植榆叶梅90株；栽植紫丁香344株；栽植连翘球180株；栽植红瑞木180株；栽植锦带球90株；栽植灌木金叶榆675平方米；栽植灌木三角枫1339平方米；铺种草卷1945.9平方米；（3）三角区绿化：栽植造型黑松3株；栽植造型红叶李5株；栽植造型金叶榆7株；栽植造型高杆榆叶梅9株</w:t>
      </w:r>
      <w:r>
        <w:rPr>
          <w:rFonts w:hint="eastAsia" w:ascii="仿宋" w:hAnsi="仿宋" w:eastAsia="仿宋"/>
          <w:sz w:val="32"/>
          <w:szCs w:val="32"/>
          <w:lang w:eastAsia="zh-CN"/>
        </w:rPr>
        <w:t>。</w:t>
      </w:r>
    </w:p>
    <w:p w14:paraId="426F1173">
      <w:pPr>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eastAsia="zh-CN"/>
        </w:rPr>
        <w:t>预算金额：</w:t>
      </w:r>
      <w:r>
        <w:rPr>
          <w:rFonts w:hint="eastAsia" w:ascii="仿宋" w:hAnsi="仿宋" w:eastAsia="仿宋"/>
          <w:sz w:val="32"/>
          <w:szCs w:val="32"/>
          <w:lang w:val="en-US" w:eastAsia="zh-CN"/>
        </w:rPr>
        <w:t>1673469.00元</w:t>
      </w:r>
    </w:p>
    <w:p w14:paraId="04F968CE">
      <w:pPr>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val="en-US" w:eastAsia="zh-CN"/>
        </w:rPr>
        <w:t>预计采购时间：</w:t>
      </w:r>
      <w:r>
        <w:rPr>
          <w:rFonts w:hint="eastAsia" w:ascii="仿宋" w:hAnsi="仿宋" w:eastAsia="仿宋"/>
          <w:sz w:val="32"/>
          <w:szCs w:val="32"/>
          <w:lang w:val="en-US" w:eastAsia="zh-CN"/>
        </w:rPr>
        <w:t>2025年4月</w:t>
      </w:r>
    </w:p>
    <w:p w14:paraId="743165AB">
      <w:pPr>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val="en-US" w:eastAsia="zh-CN"/>
        </w:rPr>
        <w:t>是否专门面向中小企业采购：</w:t>
      </w:r>
      <w:r>
        <w:rPr>
          <w:rFonts w:hint="eastAsia" w:ascii="仿宋" w:hAnsi="仿宋" w:eastAsia="仿宋"/>
          <w:b w:val="0"/>
          <w:bCs w:val="0"/>
          <w:sz w:val="32"/>
          <w:szCs w:val="32"/>
          <w:lang w:val="en-US" w:eastAsia="zh-CN"/>
        </w:rPr>
        <w:t>否</w:t>
      </w:r>
    </w:p>
    <w:p w14:paraId="653D9B2D">
      <w:pPr>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val="en-US" w:eastAsia="zh-CN"/>
        </w:rPr>
        <w:t>是否采购节能产品、环境标志产品：</w:t>
      </w:r>
      <w:r>
        <w:rPr>
          <w:rFonts w:hint="eastAsia" w:ascii="仿宋" w:hAnsi="仿宋" w:eastAsia="仿宋"/>
          <w:sz w:val="32"/>
          <w:szCs w:val="32"/>
          <w:lang w:val="en-US" w:eastAsia="zh-CN"/>
        </w:rPr>
        <w:t>否</w:t>
      </w:r>
    </w:p>
    <w:sectPr>
      <w:pgSz w:w="11906" w:h="16838"/>
      <w:pgMar w:top="1020" w:right="1800" w:bottom="69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D84671"/>
    <w:rsid w:val="106F26C0"/>
    <w:rsid w:val="146206A0"/>
    <w:rsid w:val="157D341C"/>
    <w:rsid w:val="23DC5AE6"/>
    <w:rsid w:val="2A3D23AD"/>
    <w:rsid w:val="2BD5618D"/>
    <w:rsid w:val="3B5C23D3"/>
    <w:rsid w:val="429E099B"/>
    <w:rsid w:val="518A5E5B"/>
    <w:rsid w:val="520A680F"/>
    <w:rsid w:val="5296011E"/>
    <w:rsid w:val="53A3265F"/>
    <w:rsid w:val="54E8699F"/>
    <w:rsid w:val="55936851"/>
    <w:rsid w:val="567E7762"/>
    <w:rsid w:val="580B1576"/>
    <w:rsid w:val="5ADF0608"/>
    <w:rsid w:val="5F103507"/>
    <w:rsid w:val="5FA20152"/>
    <w:rsid w:val="64352E1A"/>
    <w:rsid w:val="6AE676CE"/>
    <w:rsid w:val="6DFD4677"/>
    <w:rsid w:val="6E756DA6"/>
    <w:rsid w:val="73820B50"/>
    <w:rsid w:val="76F404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China</Company>
  <Pages>1</Pages>
  <Words>210</Words>
  <Characters>246</Characters>
  <Lines>2</Lines>
  <Paragraphs>1</Paragraphs>
  <TotalTime>11</TotalTime>
  <ScaleCrop>false</ScaleCrop>
  <LinksUpToDate>false</LinksUpToDate>
  <CharactersWithSpaces>246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2018-07-24T08:10:00Z</dcterms:created>
  <dc:creator>User</dc:creator>
  <cp:lastModifiedBy>间歇性自闭社交废人</cp:lastModifiedBy>
  <cp:lastPrinted>2020-08-20T02:31:00Z</cp:lastPrinted>
  <dcterms:modified xsi:type="dcterms:W3CDTF">2025-04-14T06:04:54Z</dcterms:modified>
  <dc:title>关于菲洋生物科技（吉林）有限公司和吉林省康宁生物科技有限公司新建项目场地平整工程编制招标控制价及进行施工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eyJoZGlkIjoiYzBiNDJjOGY3YzRhNjQzZTJlZGM0ZjE3NGE5YzQxNDMiLCJ1c2VySWQiOiI0OTE4Mzk5MzgifQ==</vt:lpwstr>
  </property>
  <property fmtid="{D5CDD505-2E9C-101B-9397-08002B2CF9AE}" pid="4" name="ICV">
    <vt:lpwstr>9C3FA9A7A66F4533868AF142404F53AB_12</vt:lpwstr>
  </property>
</Properties>
</file>