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F330">
      <w:pPr>
        <w:pStyle w:val="2"/>
        <w:keepNext w:val="0"/>
        <w:keepLines w:val="0"/>
        <w:widowControl/>
        <w:suppressLineNumbers w:val="0"/>
        <w:spacing w:before="75" w:beforeAutospacing="0" w:after="75" w:afterAutospacing="0" w:line="420" w:lineRule="atLeast"/>
        <w:ind w:left="0" w:right="0" w:firstLine="0"/>
        <w:jc w:val="center"/>
        <w:rPr>
          <w:rStyle w:val="5"/>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lang w:val="en-US" w:eastAsia="zh-CN"/>
        </w:rPr>
        <w:t>吉林市儿童医院中药配方颗粒（部分品种）采购项目</w:t>
      </w:r>
    </w:p>
    <w:p w14:paraId="13CFC2F4">
      <w:pPr>
        <w:pStyle w:val="2"/>
        <w:keepNext w:val="0"/>
        <w:keepLines w:val="0"/>
        <w:widowControl/>
        <w:suppressLineNumbers w:val="0"/>
        <w:spacing w:before="75" w:beforeAutospacing="0" w:after="75" w:afterAutospacing="0" w:line="420" w:lineRule="atLeast"/>
        <w:ind w:left="0" w:right="0" w:firstLine="0"/>
        <w:jc w:val="center"/>
        <w:rPr>
          <w:rStyle w:val="5"/>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lang w:val="en-US" w:eastAsia="zh-CN"/>
        </w:rPr>
        <w:t>废标公告</w:t>
      </w:r>
    </w:p>
    <w:p w14:paraId="2FF65734">
      <w:pPr>
        <w:pStyle w:val="2"/>
        <w:keepNext w:val="0"/>
        <w:keepLines w:val="0"/>
        <w:widowControl/>
        <w:suppressLineNumbers w:val="0"/>
        <w:spacing w:before="75" w:beforeAutospacing="0" w:after="75" w:afterAutospacing="0" w:line="420" w:lineRule="atLeast"/>
        <w:ind w:left="0" w:right="0" w:firstLine="0"/>
        <w:rPr>
          <w:rFonts w:ascii="sans-serif" w:hAnsi="sans-serif" w:eastAsia="sans-serif" w:cs="sans-serif"/>
          <w:i w:val="0"/>
          <w:iCs w:val="0"/>
          <w:caps w:val="0"/>
          <w:color w:val="000000"/>
          <w:spacing w:val="0"/>
          <w:sz w:val="24"/>
          <w:szCs w:val="24"/>
        </w:rPr>
      </w:pPr>
      <w:r>
        <w:rPr>
          <w:rStyle w:val="5"/>
          <w:rFonts w:ascii="微软雅黑" w:hAnsi="微软雅黑" w:eastAsia="微软雅黑" w:cs="微软雅黑"/>
          <w:i w:val="0"/>
          <w:iCs w:val="0"/>
          <w:caps w:val="0"/>
          <w:color w:val="000000"/>
          <w:spacing w:val="0"/>
          <w:sz w:val="24"/>
          <w:szCs w:val="24"/>
        </w:rPr>
        <w:t>一、采购人名称：</w:t>
      </w:r>
      <w:r>
        <w:rPr>
          <w:rStyle w:val="6"/>
          <w:rFonts w:hint="eastAsia" w:ascii="微软雅黑" w:hAnsi="微软雅黑" w:eastAsia="微软雅黑" w:cs="微软雅黑"/>
          <w:i w:val="0"/>
          <w:iCs w:val="0"/>
          <w:caps w:val="0"/>
          <w:color w:val="000000"/>
          <w:spacing w:val="0"/>
          <w:sz w:val="24"/>
          <w:szCs w:val="24"/>
        </w:rPr>
        <w:t>吉林市儿童医院</w:t>
      </w:r>
    </w:p>
    <w:p w14:paraId="4C355EB7">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二、采购项目名称：</w:t>
      </w:r>
      <w:r>
        <w:rPr>
          <w:rStyle w:val="6"/>
          <w:rFonts w:hint="eastAsia" w:ascii="微软雅黑" w:hAnsi="微软雅黑" w:eastAsia="微软雅黑" w:cs="微软雅黑"/>
          <w:i w:val="0"/>
          <w:iCs w:val="0"/>
          <w:caps w:val="0"/>
          <w:color w:val="000000"/>
          <w:spacing w:val="0"/>
          <w:sz w:val="24"/>
          <w:szCs w:val="24"/>
        </w:rPr>
        <w:t>吉林市儿童医院中药配方颗粒（部分品种）采购项目</w:t>
      </w:r>
    </w:p>
    <w:p w14:paraId="640338AF">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三、采购项目编号：</w:t>
      </w:r>
      <w:r>
        <w:rPr>
          <w:rStyle w:val="6"/>
          <w:rFonts w:hint="eastAsia" w:ascii="微软雅黑" w:hAnsi="微软雅黑" w:eastAsia="微软雅黑" w:cs="微软雅黑"/>
          <w:i w:val="0"/>
          <w:iCs w:val="0"/>
          <w:caps w:val="0"/>
          <w:color w:val="000000"/>
          <w:spacing w:val="0"/>
          <w:sz w:val="24"/>
          <w:szCs w:val="24"/>
        </w:rPr>
        <w:t>采购计划-[2025]-00015号-1</w:t>
      </w:r>
    </w:p>
    <w:p w14:paraId="418A79AE">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四、采购组织类型：</w:t>
      </w:r>
      <w:r>
        <w:rPr>
          <w:rStyle w:val="6"/>
          <w:rFonts w:hint="eastAsia" w:ascii="微软雅黑" w:hAnsi="微软雅黑" w:eastAsia="微软雅黑" w:cs="微软雅黑"/>
          <w:i w:val="0"/>
          <w:iCs w:val="0"/>
          <w:caps w:val="0"/>
          <w:color w:val="000000"/>
          <w:spacing w:val="0"/>
          <w:sz w:val="24"/>
          <w:szCs w:val="24"/>
        </w:rPr>
        <w:t>分散采购-分散委托中介</w:t>
      </w:r>
      <w:bookmarkStart w:id="0" w:name="_GoBack"/>
      <w:bookmarkEnd w:id="0"/>
    </w:p>
    <w:p w14:paraId="235718AC">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五、采购方式：</w:t>
      </w:r>
      <w:r>
        <w:rPr>
          <w:rStyle w:val="6"/>
          <w:rFonts w:hint="eastAsia" w:ascii="微软雅黑" w:hAnsi="微软雅黑" w:eastAsia="微软雅黑" w:cs="微软雅黑"/>
          <w:i w:val="0"/>
          <w:iCs w:val="0"/>
          <w:caps w:val="0"/>
          <w:color w:val="000000"/>
          <w:spacing w:val="0"/>
          <w:sz w:val="24"/>
          <w:szCs w:val="24"/>
        </w:rPr>
        <w:t>公开招标</w:t>
      </w:r>
    </w:p>
    <w:p w14:paraId="4D60F279">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六、采购公告发布日期：</w:t>
      </w:r>
      <w:r>
        <w:rPr>
          <w:rStyle w:val="6"/>
          <w:rFonts w:hint="eastAsia" w:ascii="微软雅黑" w:hAnsi="微软雅黑" w:eastAsia="微软雅黑" w:cs="微软雅黑"/>
          <w:i w:val="0"/>
          <w:iCs w:val="0"/>
          <w:caps w:val="0"/>
          <w:color w:val="000000"/>
          <w:spacing w:val="0"/>
          <w:sz w:val="24"/>
          <w:szCs w:val="24"/>
        </w:rPr>
        <w:t>2025年01月24日</w:t>
      </w:r>
    </w:p>
    <w:p w14:paraId="0110113D">
      <w:pPr>
        <w:pStyle w:val="2"/>
        <w:keepNext w:val="0"/>
        <w:keepLines w:val="0"/>
        <w:widowControl/>
        <w:suppressLineNumbers w:val="0"/>
        <w:spacing w:before="75" w:beforeAutospacing="0" w:after="75" w:afterAutospacing="0" w:line="420" w:lineRule="atLeast"/>
        <w:ind w:left="0" w:right="0" w:firstLine="0"/>
        <w:rPr>
          <w:rFonts w:hint="eastAsia" w:ascii="sans-serif" w:hAnsi="sans-serif" w:eastAsia="微软雅黑" w:cs="sans-serif"/>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七、预算金额：</w:t>
      </w:r>
      <w:r>
        <w:rPr>
          <w:rStyle w:val="6"/>
          <w:rFonts w:hint="eastAsia" w:ascii="微软雅黑" w:hAnsi="微软雅黑" w:eastAsia="微软雅黑" w:cs="微软雅黑"/>
          <w:i w:val="0"/>
          <w:iCs w:val="0"/>
          <w:caps w:val="0"/>
          <w:color w:val="000000"/>
          <w:spacing w:val="0"/>
          <w:sz w:val="24"/>
          <w:szCs w:val="24"/>
        </w:rPr>
        <w:t>1200000</w:t>
      </w:r>
      <w:r>
        <w:rPr>
          <w:rStyle w:val="6"/>
          <w:rFonts w:hint="eastAsia" w:ascii="微软雅黑" w:hAnsi="微软雅黑" w:eastAsia="微软雅黑" w:cs="微软雅黑"/>
          <w:i w:val="0"/>
          <w:iCs w:val="0"/>
          <w:caps w:val="0"/>
          <w:color w:val="000000"/>
          <w:spacing w:val="0"/>
          <w:sz w:val="24"/>
          <w:szCs w:val="24"/>
          <w:lang w:val="en-US" w:eastAsia="zh-CN"/>
        </w:rPr>
        <w:t>元</w:t>
      </w:r>
    </w:p>
    <w:p w14:paraId="53987730">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八、废标理由：</w:t>
      </w:r>
    </w:p>
    <w:p w14:paraId="4B981146">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招标过程中推荐两家中标供应商，违反《中国政府采购法》相关要求，需做废标处理，重新履行该项目招标程序。</w:t>
      </w:r>
    </w:p>
    <w:p w14:paraId="71BB0E0C">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九、评审小组成员名单：</w:t>
      </w:r>
    </w:p>
    <w:p w14:paraId="576D25A7">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翟宁，闵晓松，杨贺然，郎英杰，张敏</w:t>
      </w:r>
    </w:p>
    <w:p w14:paraId="0B92F22C">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十、 其它事项</w:t>
      </w:r>
    </w:p>
    <w:p w14:paraId="1B11A5C9">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51C89143">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2、其他事项</w:t>
      </w:r>
    </w:p>
    <w:p w14:paraId="6E34C7F4">
      <w:pPr>
        <w:pStyle w:val="2"/>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w:t>
      </w:r>
    </w:p>
    <w:p w14:paraId="609C3158">
      <w:pPr>
        <w:pStyle w:val="2"/>
        <w:keepNext w:val="0"/>
        <w:keepLines w:val="0"/>
        <w:widowControl/>
        <w:suppressLineNumbers w:val="0"/>
        <w:spacing w:before="75" w:beforeAutospacing="0" w:after="75" w:afterAutospacing="0" w:line="420"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十一、联系方式</w:t>
      </w:r>
    </w:p>
    <w:p w14:paraId="4E206220">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1、采购代理机构名称：</w:t>
      </w:r>
      <w:r>
        <w:rPr>
          <w:rStyle w:val="6"/>
          <w:rFonts w:hint="eastAsia" w:ascii="微软雅黑" w:hAnsi="微软雅黑" w:eastAsia="微软雅黑" w:cs="微软雅黑"/>
          <w:i w:val="0"/>
          <w:iCs w:val="0"/>
          <w:caps w:val="0"/>
          <w:color w:val="000000"/>
          <w:spacing w:val="0"/>
          <w:sz w:val="24"/>
          <w:szCs w:val="24"/>
        </w:rPr>
        <w:t>吉林市润泽投资咨询有限公司</w:t>
      </w:r>
    </w:p>
    <w:p w14:paraId="5625EB67">
      <w:pPr>
        <w:pStyle w:val="2"/>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联系人：</w:t>
      </w:r>
      <w:r>
        <w:rPr>
          <w:rStyle w:val="6"/>
          <w:rFonts w:hint="eastAsia" w:ascii="微软雅黑" w:hAnsi="微软雅黑" w:eastAsia="微软雅黑" w:cs="微软雅黑"/>
          <w:i w:val="0"/>
          <w:iCs w:val="0"/>
          <w:caps w:val="0"/>
          <w:color w:val="000000"/>
          <w:spacing w:val="0"/>
          <w:sz w:val="24"/>
          <w:szCs w:val="24"/>
        </w:rPr>
        <w:t>董超</w:t>
      </w:r>
    </w:p>
    <w:p w14:paraId="7E679A98">
      <w:pPr>
        <w:pStyle w:val="2"/>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联系电话：</w:t>
      </w:r>
      <w:r>
        <w:rPr>
          <w:rStyle w:val="6"/>
          <w:rFonts w:hint="eastAsia" w:ascii="微软雅黑" w:hAnsi="微软雅黑" w:eastAsia="微软雅黑" w:cs="微软雅黑"/>
          <w:i w:val="0"/>
          <w:iCs w:val="0"/>
          <w:caps w:val="0"/>
          <w:color w:val="000000"/>
          <w:spacing w:val="0"/>
          <w:sz w:val="24"/>
          <w:szCs w:val="24"/>
        </w:rPr>
        <w:t>0432-65156800</w:t>
      </w:r>
    </w:p>
    <w:p w14:paraId="3F6BA624">
      <w:pPr>
        <w:pStyle w:val="2"/>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地址：</w:t>
      </w:r>
      <w:r>
        <w:rPr>
          <w:rStyle w:val="6"/>
          <w:rFonts w:hint="eastAsia" w:ascii="微软雅黑" w:hAnsi="微软雅黑" w:eastAsia="微软雅黑" w:cs="微软雅黑"/>
          <w:i w:val="0"/>
          <w:iCs w:val="0"/>
          <w:caps w:val="0"/>
          <w:color w:val="000000"/>
          <w:spacing w:val="0"/>
          <w:sz w:val="24"/>
          <w:szCs w:val="24"/>
        </w:rPr>
        <w:t>吉林市昌邑区雾凇东路2号吉林市中小企业融资担保集团有限公司1楼</w:t>
      </w:r>
    </w:p>
    <w:p w14:paraId="0C2D66D7">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2、采购人名称：</w:t>
      </w:r>
      <w:r>
        <w:rPr>
          <w:rStyle w:val="6"/>
          <w:rFonts w:hint="eastAsia" w:ascii="微软雅黑" w:hAnsi="微软雅黑" w:eastAsia="微软雅黑" w:cs="微软雅黑"/>
          <w:i w:val="0"/>
          <w:iCs w:val="0"/>
          <w:caps w:val="0"/>
          <w:color w:val="000000"/>
          <w:spacing w:val="0"/>
          <w:sz w:val="24"/>
          <w:szCs w:val="24"/>
        </w:rPr>
        <w:t>吉林市儿童医院</w:t>
      </w:r>
    </w:p>
    <w:p w14:paraId="41506F2F">
      <w:pPr>
        <w:pStyle w:val="2"/>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联系人：</w:t>
      </w:r>
      <w:r>
        <w:rPr>
          <w:rStyle w:val="6"/>
          <w:rFonts w:hint="eastAsia" w:ascii="微软雅黑" w:hAnsi="微软雅黑" w:eastAsia="微软雅黑" w:cs="微软雅黑"/>
          <w:i w:val="0"/>
          <w:iCs w:val="0"/>
          <w:caps w:val="0"/>
          <w:color w:val="000000"/>
          <w:spacing w:val="0"/>
          <w:sz w:val="24"/>
          <w:szCs w:val="24"/>
        </w:rPr>
        <w:t>赵芯</w:t>
      </w:r>
    </w:p>
    <w:p w14:paraId="73BEDA8C">
      <w:pPr>
        <w:pStyle w:val="2"/>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联系电话：</w:t>
      </w:r>
      <w:r>
        <w:rPr>
          <w:rStyle w:val="6"/>
          <w:rFonts w:hint="eastAsia" w:ascii="微软雅黑" w:hAnsi="微软雅黑" w:eastAsia="微软雅黑" w:cs="微软雅黑"/>
          <w:i w:val="0"/>
          <w:iCs w:val="0"/>
          <w:caps w:val="0"/>
          <w:color w:val="000000"/>
          <w:spacing w:val="0"/>
          <w:sz w:val="24"/>
          <w:szCs w:val="24"/>
        </w:rPr>
        <w:t>0432-63310583</w:t>
      </w:r>
    </w:p>
    <w:p w14:paraId="36F79EAF">
      <w:pPr>
        <w:pStyle w:val="2"/>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地址：</w:t>
      </w:r>
      <w:r>
        <w:rPr>
          <w:rStyle w:val="6"/>
          <w:rFonts w:hint="eastAsia" w:ascii="微软雅黑" w:hAnsi="微软雅黑" w:eastAsia="微软雅黑" w:cs="微软雅黑"/>
          <w:i w:val="0"/>
          <w:iCs w:val="0"/>
          <w:caps w:val="0"/>
          <w:color w:val="000000"/>
          <w:spacing w:val="0"/>
          <w:sz w:val="24"/>
          <w:szCs w:val="24"/>
        </w:rPr>
        <w:t>吉林市船营区吉林大街208号</w:t>
      </w:r>
    </w:p>
    <w:p w14:paraId="31AC0C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F43F8"/>
    <w:rsid w:val="16CF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2025-05-06T03:26:00Z</dcterms:created>
  <dc:creator>Administrator</dc:creator>
  <cp:lastModifiedBy>Administrator</cp:lastModifiedBy>
  <dcterms:modified xsi:type="dcterms:W3CDTF">2025-05-06T03:27:58Z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C05F8D466E3045ED872C43972084530B_11</vt:lpwstr>
  </property>
  <property fmtid="{D5CDD505-2E9C-101B-9397-08002B2CF9AE}" pid="4" name="KSOTemplateDocerSaveRecord">
    <vt:lpwstr>eyJoZGlkIjoiZGJlNzcxOGNjZDZjNWRmMzk5NDEwOGQzOTFlYTllMDMiLCJ1c2VySWQiOiIxNTg1OTI0OTgyIn0=</vt:lpwstr>
  </property>
</Properties>
</file>