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14ED8">
      <w:pPr>
        <w:widowControl/>
        <w:jc w:val="center"/>
        <w:rPr>
          <w:rStyle w:val="7"/>
          <w:rFonts w:ascii="Helvetica" w:hAnsi="Helvetica" w:eastAsia="Helvetica" w:cs="Helvetica"/>
          <w:b/>
          <w:bCs w:val="0"/>
          <w:sz w:val="24"/>
          <w:szCs w:val="24"/>
          <w:shd w:val="clear" w:color="auto" w:fill="FFFFFF"/>
        </w:rPr>
      </w:pPr>
      <w:r>
        <w:rPr>
          <w:rStyle w:val="7"/>
          <w:rFonts w:hint="eastAsia" w:ascii="宋体" w:hAnsi="宋体" w:cs="宋体"/>
          <w:b/>
          <w:bCs w:val="0"/>
          <w:sz w:val="24"/>
          <w:szCs w:val="24"/>
          <w:shd w:val="clear" w:color="auto" w:fill="FFFFFF"/>
        </w:rPr>
        <w:t>延边中医医院延吉市中医医院采购</w:t>
      </w:r>
      <w:r>
        <w:rPr>
          <w:rFonts w:hint="eastAsia" w:ascii="Helvetica" w:hAnsi="Helvetica" w:cs="Helvetica" w:eastAsiaTheme="minorEastAsia"/>
          <w:b/>
          <w:bCs w:val="0"/>
          <w:sz w:val="24"/>
          <w:szCs w:val="24"/>
          <w:shd w:val="clear" w:color="auto" w:fill="FFFFFF"/>
        </w:rPr>
        <w:t>声眼科乳化治疗仪</w:t>
      </w:r>
      <w:r>
        <w:rPr>
          <w:rFonts w:hint="eastAsia" w:ascii="Helvetica" w:hAnsi="Helvetica" w:cs="Helvetica" w:eastAsiaTheme="minorEastAsia"/>
          <w:b/>
          <w:bCs w:val="0"/>
          <w:sz w:val="24"/>
          <w:szCs w:val="24"/>
          <w:shd w:val="clear" w:color="auto" w:fill="FFFFFF"/>
          <w:lang w:eastAsia="zh-CN"/>
        </w:rPr>
        <w:t>维修保养服务</w:t>
      </w:r>
      <w:r>
        <w:rPr>
          <w:rStyle w:val="7"/>
          <w:rFonts w:hint="eastAsia" w:ascii="宋体" w:hAnsi="宋体" w:cs="宋体"/>
          <w:b/>
          <w:bCs w:val="0"/>
          <w:sz w:val="24"/>
          <w:szCs w:val="24"/>
          <w:shd w:val="clear" w:color="auto" w:fill="FFFFFF"/>
        </w:rPr>
        <w:t>询价公告</w:t>
      </w:r>
    </w:p>
    <w:p w14:paraId="355A9640">
      <w:pPr>
        <w:widowControl/>
        <w:ind w:firstLine="420" w:firstLineChars="200"/>
        <w:jc w:val="left"/>
        <w:rPr>
          <w:color w:val="000000" w:themeColor="text1"/>
          <w14:textFill>
            <w14:solidFill>
              <w14:schemeClr w14:val="tx1"/>
            </w14:solidFill>
          </w14:textFill>
        </w:rPr>
      </w:pPr>
    </w:p>
    <w:p w14:paraId="6F42F0A9">
      <w:pPr>
        <w:pStyle w:val="4"/>
        <w:widowControl/>
        <w:shd w:val="clear" w:color="auto" w:fill="FFFFFF"/>
        <w:wordWrap w:val="0"/>
        <w:spacing w:before="0" w:beforeAutospacing="0" w:after="0" w:afterAutospacing="0" w:line="338" w:lineRule="atLeast"/>
        <w:ind w:firstLine="422"/>
        <w:rPr>
          <w:rFonts w:ascii="Helvetica" w:hAnsi="Helvetica" w:eastAsia="Helvetica" w:cs="Helvetica"/>
        </w:rPr>
      </w:pPr>
      <w:r>
        <w:rPr>
          <w:rFonts w:ascii="Helvetica" w:hAnsi="Helvetica" w:eastAsia="Helvetica" w:cs="Helvetica"/>
          <w:b/>
          <w:shd w:val="clear" w:color="auto" w:fill="FFFFFF"/>
        </w:rPr>
        <w:t>1、</w:t>
      </w:r>
      <w:r>
        <w:rPr>
          <w:rStyle w:val="7"/>
          <w:rFonts w:hint="eastAsia" w:ascii="Helvetica" w:hAnsi="Helvetica" w:cs="Helvetica"/>
          <w:shd w:val="clear" w:color="auto" w:fill="FFFFFF"/>
        </w:rPr>
        <w:t>询价</w:t>
      </w:r>
      <w:r>
        <w:rPr>
          <w:rStyle w:val="7"/>
          <w:rFonts w:ascii="Helvetica" w:hAnsi="Helvetica" w:eastAsia="Helvetica" w:cs="Helvetica"/>
          <w:shd w:val="clear" w:color="auto" w:fill="FFFFFF"/>
        </w:rPr>
        <w:t>项目简</w:t>
      </w:r>
      <w:r>
        <w:rPr>
          <w:rStyle w:val="7"/>
          <w:rFonts w:hint="eastAsia" w:ascii="宋体" w:hAnsi="宋体" w:cs="宋体"/>
          <w:shd w:val="clear" w:color="auto" w:fill="FFFFFF"/>
        </w:rPr>
        <w:t>介</w:t>
      </w:r>
    </w:p>
    <w:p w14:paraId="7617744F">
      <w:pPr>
        <w:pStyle w:val="4"/>
        <w:widowControl/>
        <w:shd w:val="clear" w:color="auto" w:fill="FFFFFF"/>
        <w:wordWrap w:val="0"/>
        <w:spacing w:before="0" w:beforeAutospacing="0" w:after="0" w:afterAutospacing="0" w:line="338" w:lineRule="atLeast"/>
        <w:ind w:firstLine="420"/>
        <w:rPr>
          <w:rFonts w:ascii="Helvetica" w:hAnsi="Helvetica" w:cs="Helvetica"/>
          <w:shd w:val="clear" w:color="auto" w:fill="FFFFFF"/>
        </w:rPr>
      </w:pPr>
      <w:r>
        <w:rPr>
          <w:rFonts w:ascii="Helvetica" w:hAnsi="Helvetica" w:eastAsia="Helvetica" w:cs="Helvetica"/>
          <w:shd w:val="clear" w:color="auto" w:fill="FFFFFF"/>
        </w:rPr>
        <w:t>1.1 </w:t>
      </w:r>
      <w:r>
        <w:rPr>
          <w:rFonts w:hint="eastAsia" w:ascii="Helvetica" w:hAnsi="Helvetica" w:cs="Helvetica"/>
          <w:shd w:val="clear" w:color="auto" w:fill="FFFFFF"/>
        </w:rPr>
        <w:t>询价</w:t>
      </w:r>
      <w:r>
        <w:rPr>
          <w:rFonts w:ascii="Helvetica" w:hAnsi="Helvetica" w:eastAsia="Helvetica" w:cs="Helvetica"/>
          <w:shd w:val="clear" w:color="auto" w:fill="FFFFFF"/>
        </w:rPr>
        <w:t>项目名称</w:t>
      </w:r>
      <w:r>
        <w:rPr>
          <w:rFonts w:hint="eastAsia" w:ascii="Helvetica" w:hAnsi="Helvetica" w:cs="Helvetica"/>
          <w:shd w:val="clear" w:color="auto" w:fill="FFFFFF"/>
          <w:lang w:eastAsia="zh-CN"/>
        </w:rPr>
        <w:t>：</w:t>
      </w:r>
      <w:bookmarkStart w:id="0" w:name="_GoBack"/>
      <w:r>
        <w:rPr>
          <w:rFonts w:hint="eastAsia" w:ascii="Helvetica" w:hAnsi="Helvetica" w:cs="Helvetica" w:eastAsiaTheme="minorEastAsia"/>
          <w:shd w:val="clear" w:color="auto" w:fill="FFFFFF"/>
        </w:rPr>
        <w:t>超声眼科乳化治疗仪</w:t>
      </w:r>
      <w:r>
        <w:rPr>
          <w:rFonts w:hint="eastAsia" w:ascii="Helvetica" w:hAnsi="Helvetica" w:cs="Helvetica" w:eastAsiaTheme="minorEastAsia"/>
          <w:shd w:val="clear" w:color="auto" w:fill="FFFFFF"/>
          <w:lang w:eastAsia="zh-CN"/>
        </w:rPr>
        <w:t>维修保养服务</w:t>
      </w:r>
    </w:p>
    <w:bookmarkEnd w:id="0"/>
    <w:p w14:paraId="7CD5F0B5">
      <w:pPr>
        <w:pStyle w:val="4"/>
        <w:widowControl/>
        <w:shd w:val="clear" w:color="auto" w:fill="FFFFFF"/>
        <w:wordWrap w:val="0"/>
        <w:spacing w:before="0" w:beforeAutospacing="0" w:after="0" w:afterAutospacing="0" w:line="338" w:lineRule="atLeast"/>
        <w:ind w:firstLine="420"/>
        <w:rPr>
          <w:rFonts w:hint="default" w:ascii="Helvetica" w:hAnsi="Helvetica" w:eastAsia="宋体" w:cs="Helvetica"/>
          <w:shd w:val="clear" w:color="auto" w:fill="FFFFFF"/>
          <w:lang w:val="en-US" w:eastAsia="zh-CN"/>
        </w:rPr>
      </w:pPr>
      <w:r>
        <w:rPr>
          <w:rFonts w:ascii="Helvetica" w:hAnsi="Helvetica" w:eastAsia="Helvetica" w:cs="Helvetica"/>
          <w:shd w:val="clear" w:color="auto" w:fill="FFFFFF"/>
        </w:rPr>
        <w:t>1.2 </w:t>
      </w:r>
      <w:r>
        <w:rPr>
          <w:rFonts w:hint="eastAsia" w:ascii="Helvetica" w:hAnsi="Helvetica" w:cs="Helvetica"/>
          <w:shd w:val="clear" w:color="auto" w:fill="FFFFFF"/>
        </w:rPr>
        <w:t>询价</w:t>
      </w:r>
      <w:r>
        <w:rPr>
          <w:rFonts w:ascii="Helvetica" w:hAnsi="Helvetica" w:eastAsia="Helvetica" w:cs="Helvetica"/>
          <w:shd w:val="clear" w:color="auto" w:fill="FFFFFF"/>
        </w:rPr>
        <w:t>项目编号</w:t>
      </w:r>
      <w:r>
        <w:rPr>
          <w:rFonts w:hint="eastAsia" w:ascii="宋体" w:hAnsi="宋体" w:cs="宋体"/>
          <w:shd w:val="clear" w:color="auto" w:fill="FFFFFF"/>
        </w:rPr>
        <w:t>：ZBB2024</w:t>
      </w:r>
      <w:r>
        <w:rPr>
          <w:rFonts w:hint="eastAsia" w:ascii="宋体" w:hAnsi="宋体" w:cs="宋体"/>
          <w:shd w:val="clear" w:color="auto" w:fill="FFFFFF"/>
          <w:lang w:val="en-US" w:eastAsia="zh-CN"/>
        </w:rPr>
        <w:t>1226-01</w:t>
      </w:r>
    </w:p>
    <w:p w14:paraId="36805341">
      <w:pPr>
        <w:pStyle w:val="4"/>
        <w:widowControl/>
        <w:shd w:val="clear" w:color="auto" w:fill="FFFFFF"/>
        <w:wordWrap w:val="0"/>
        <w:spacing w:before="0" w:beforeAutospacing="0" w:after="0" w:afterAutospacing="0" w:line="338" w:lineRule="atLeast"/>
        <w:ind w:firstLine="420"/>
        <w:rPr>
          <w:rFonts w:ascii="Helvetica" w:hAnsi="Helvetica" w:cs="Helvetica" w:eastAsiaTheme="minorEastAsia"/>
          <w:b/>
          <w:bCs/>
        </w:rPr>
      </w:pPr>
      <w:r>
        <w:rPr>
          <w:rFonts w:ascii="Helvetica" w:hAnsi="Helvetica" w:eastAsia="Helvetica" w:cs="Helvetica"/>
          <w:shd w:val="clear" w:color="auto" w:fill="FFFFFF"/>
        </w:rPr>
        <w:t>1.3 </w:t>
      </w:r>
      <w:r>
        <w:rPr>
          <w:rFonts w:hint="eastAsia" w:ascii="Helvetica" w:hAnsi="Helvetica" w:cs="Helvetica"/>
          <w:shd w:val="clear" w:color="auto" w:fill="FFFFFF"/>
        </w:rPr>
        <w:t>询价方</w:t>
      </w:r>
      <w:r>
        <w:rPr>
          <w:rFonts w:hint="eastAsia" w:ascii="Helvetica" w:hAnsi="Helvetica" w:cs="Helvetica" w:eastAsiaTheme="minorEastAsia"/>
          <w:shd w:val="clear" w:color="auto" w:fill="FFFFFF"/>
        </w:rPr>
        <w:t>：延边中医医院延吉市中医医院</w:t>
      </w:r>
    </w:p>
    <w:p w14:paraId="7406B60F">
      <w:pPr>
        <w:pStyle w:val="4"/>
        <w:widowControl/>
        <w:shd w:val="clear" w:color="auto" w:fill="FFFFFF"/>
        <w:wordWrap w:val="0"/>
        <w:spacing w:before="0" w:beforeAutospacing="0" w:after="0" w:afterAutospacing="0" w:line="338" w:lineRule="atLeast"/>
        <w:ind w:firstLine="420"/>
        <w:rPr>
          <w:rFonts w:ascii="Helvetica" w:hAnsi="Helvetica" w:eastAsia="Helvetica" w:cs="Helvetica"/>
        </w:rPr>
      </w:pPr>
      <w:r>
        <w:rPr>
          <w:rFonts w:ascii="Helvetica" w:hAnsi="Helvetica" w:eastAsia="Helvetica" w:cs="Helvetica"/>
          <w:shd w:val="clear" w:color="auto" w:fill="FFFFFF"/>
        </w:rPr>
        <w:t>1.4 </w:t>
      </w:r>
      <w:r>
        <w:rPr>
          <w:rFonts w:hint="eastAsia" w:ascii="Helvetica" w:hAnsi="Helvetica" w:cs="Helvetica"/>
          <w:shd w:val="clear" w:color="auto" w:fill="FFFFFF"/>
        </w:rPr>
        <w:t>询价</w:t>
      </w:r>
      <w:r>
        <w:rPr>
          <w:rFonts w:ascii="Helvetica" w:hAnsi="Helvetica" w:eastAsia="Helvetica" w:cs="Helvetica"/>
          <w:shd w:val="clear" w:color="auto" w:fill="FFFFFF"/>
        </w:rPr>
        <w:t>项目</w:t>
      </w:r>
      <w:r>
        <w:rPr>
          <w:rFonts w:hint="eastAsia" w:ascii="Helvetica" w:hAnsi="Helvetica" w:cs="Helvetica"/>
          <w:shd w:val="clear" w:color="auto" w:fill="FFFFFF"/>
        </w:rPr>
        <w:t>预算</w:t>
      </w:r>
      <w:r>
        <w:rPr>
          <w:rFonts w:ascii="Helvetica" w:hAnsi="Helvetica" w:eastAsia="Helvetica" w:cs="Helvetica"/>
          <w:shd w:val="clear" w:color="auto" w:fill="FFFFFF"/>
        </w:rPr>
        <w:t>落实情况：</w:t>
      </w:r>
      <w:r>
        <w:rPr>
          <w:rFonts w:hint="eastAsia" w:ascii="Helvetica" w:hAnsi="Helvetica" w:cs="Helvetica" w:eastAsiaTheme="minorEastAsia"/>
          <w:shd w:val="clear" w:color="auto" w:fill="FFFFFF"/>
        </w:rPr>
        <w:t>已落实</w:t>
      </w:r>
    </w:p>
    <w:p w14:paraId="4083484C">
      <w:pPr>
        <w:pStyle w:val="4"/>
        <w:widowControl/>
        <w:shd w:val="clear" w:color="auto" w:fill="FFFFFF"/>
        <w:wordWrap w:val="0"/>
        <w:spacing w:before="0" w:beforeAutospacing="0" w:after="0" w:afterAutospacing="0" w:line="338" w:lineRule="atLeast"/>
        <w:ind w:firstLine="420"/>
        <w:rPr>
          <w:rFonts w:ascii="Helvetica" w:hAnsi="Helvetica" w:eastAsia="Helvetica" w:cs="Helvetica"/>
          <w:shd w:val="clear" w:color="auto" w:fill="FFFFFF"/>
        </w:rPr>
      </w:pPr>
      <w:r>
        <w:rPr>
          <w:rFonts w:ascii="Helvetica" w:hAnsi="Helvetica" w:eastAsia="Helvetica" w:cs="Helvetica"/>
          <w:shd w:val="clear" w:color="auto" w:fill="FFFFFF"/>
        </w:rPr>
        <w:t>1.5 </w:t>
      </w:r>
      <w:r>
        <w:rPr>
          <w:rFonts w:hint="eastAsia" w:ascii="Helvetica" w:hAnsi="Helvetica" w:cs="Helvetica"/>
          <w:shd w:val="clear" w:color="auto" w:fill="FFFFFF"/>
        </w:rPr>
        <w:t>询价</w:t>
      </w:r>
      <w:r>
        <w:rPr>
          <w:rFonts w:ascii="Helvetica" w:hAnsi="Helvetica" w:eastAsia="Helvetica" w:cs="Helvetica"/>
          <w:shd w:val="clear" w:color="auto" w:fill="FFFFFF"/>
        </w:rPr>
        <w:t>项目内容</w:t>
      </w:r>
      <w:r>
        <w:rPr>
          <w:rFonts w:hint="eastAsia" w:ascii="宋体" w:hAnsi="宋体" w:cs="宋体"/>
          <w:shd w:val="clear" w:color="auto" w:fill="FFFFFF"/>
        </w:rPr>
        <w:t>：</w:t>
      </w:r>
    </w:p>
    <w:tbl>
      <w:tblPr>
        <w:tblStyle w:val="5"/>
        <w:tblW w:w="8160" w:type="dxa"/>
        <w:tblInd w:w="93" w:type="dxa"/>
        <w:tblLayout w:type="fixed"/>
        <w:tblCellMar>
          <w:top w:w="0" w:type="dxa"/>
          <w:left w:w="108" w:type="dxa"/>
          <w:bottom w:w="0" w:type="dxa"/>
          <w:right w:w="108" w:type="dxa"/>
        </w:tblCellMar>
      </w:tblPr>
      <w:tblGrid>
        <w:gridCol w:w="841"/>
        <w:gridCol w:w="1098"/>
        <w:gridCol w:w="6221"/>
      </w:tblGrid>
      <w:tr w14:paraId="7C2AD147">
        <w:tblPrEx>
          <w:tblCellMar>
            <w:top w:w="0" w:type="dxa"/>
            <w:left w:w="108" w:type="dxa"/>
            <w:bottom w:w="0" w:type="dxa"/>
            <w:right w:w="108" w:type="dxa"/>
          </w:tblCellMar>
        </w:tblPrEx>
        <w:trPr>
          <w:trHeight w:val="489"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14:paraId="0779665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1.5.1</w:t>
            </w:r>
          </w:p>
        </w:tc>
        <w:tc>
          <w:tcPr>
            <w:tcW w:w="1097" w:type="dxa"/>
            <w:tcBorders>
              <w:top w:val="single" w:color="000000" w:sz="4" w:space="0"/>
              <w:left w:val="single" w:color="000000" w:sz="4" w:space="0"/>
              <w:bottom w:val="single" w:color="000000" w:sz="4" w:space="0"/>
              <w:right w:val="single" w:color="000000" w:sz="4" w:space="0"/>
            </w:tcBorders>
            <w:vAlign w:val="center"/>
          </w:tcPr>
          <w:p w14:paraId="57583CE5">
            <w:pPr>
              <w:widowControl/>
              <w:jc w:val="left"/>
              <w:textAlignment w:val="center"/>
              <w:rPr>
                <w:rFonts w:hint="eastAsia" w:ascii="宋体" w:hAnsi="宋体" w:cs="宋体"/>
                <w:color w:val="000000"/>
                <w:sz w:val="20"/>
                <w:szCs w:val="20"/>
              </w:rPr>
            </w:pPr>
            <w:r>
              <w:rPr>
                <w:rFonts w:hint="eastAsia" w:ascii="宋体" w:hAnsi="宋体" w:cs="宋体"/>
                <w:shd w:val="clear" w:color="auto" w:fill="FFFFFF"/>
              </w:rPr>
              <w:t>项目</w:t>
            </w:r>
            <w:r>
              <w:rPr>
                <w:rFonts w:hint="eastAsia" w:ascii="宋体" w:hAnsi="宋体" w:cs="宋体"/>
                <w:color w:val="000000"/>
                <w:kern w:val="0"/>
                <w:sz w:val="20"/>
                <w:szCs w:val="20"/>
              </w:rPr>
              <w:t>名称</w:t>
            </w:r>
          </w:p>
        </w:tc>
        <w:tc>
          <w:tcPr>
            <w:tcW w:w="6217" w:type="dxa"/>
            <w:tcBorders>
              <w:top w:val="single" w:color="000000" w:sz="4" w:space="0"/>
              <w:left w:val="single" w:color="000000" w:sz="4" w:space="0"/>
              <w:bottom w:val="single" w:color="000000" w:sz="4" w:space="0"/>
              <w:right w:val="single" w:color="000000" w:sz="4" w:space="0"/>
            </w:tcBorders>
            <w:vAlign w:val="center"/>
          </w:tcPr>
          <w:p w14:paraId="6F2511DA">
            <w:pPr>
              <w:widowControl/>
              <w:jc w:val="left"/>
              <w:textAlignment w:val="center"/>
              <w:rPr>
                <w:rFonts w:hint="eastAsia" w:ascii="宋体" w:hAnsi="宋体" w:cs="宋体" w:eastAsiaTheme="minorEastAsia"/>
                <w:color w:val="000000"/>
                <w:sz w:val="20"/>
                <w:szCs w:val="20"/>
                <w:lang w:val="en-US" w:eastAsia="zh-CN"/>
              </w:rPr>
            </w:pPr>
            <w:r>
              <w:rPr>
                <w:rFonts w:hint="eastAsia" w:ascii="Helvetica" w:hAnsi="Helvetica" w:cs="Helvetica" w:eastAsiaTheme="minorEastAsia"/>
                <w:shd w:val="clear" w:color="auto" w:fill="FFFFFF"/>
              </w:rPr>
              <w:t>超声眼科乳化治疗仪</w:t>
            </w:r>
            <w:r>
              <w:rPr>
                <w:rFonts w:hint="eastAsia" w:ascii="Helvetica" w:hAnsi="Helvetica" w:cs="Helvetica" w:eastAsiaTheme="minorEastAsia"/>
                <w:shd w:val="clear" w:color="auto" w:fill="FFFFFF"/>
                <w:lang w:eastAsia="zh-CN"/>
              </w:rPr>
              <w:t>维修保养服务</w:t>
            </w:r>
          </w:p>
        </w:tc>
      </w:tr>
      <w:tr w14:paraId="04B681F6">
        <w:tblPrEx>
          <w:tblCellMar>
            <w:top w:w="0" w:type="dxa"/>
            <w:left w:w="108" w:type="dxa"/>
            <w:bottom w:w="0" w:type="dxa"/>
            <w:right w:w="108" w:type="dxa"/>
          </w:tblCellMar>
        </w:tblPrEx>
        <w:trPr>
          <w:trHeight w:val="489"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14:paraId="11AB7F0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1.5.2</w:t>
            </w:r>
          </w:p>
        </w:tc>
        <w:tc>
          <w:tcPr>
            <w:tcW w:w="1097" w:type="dxa"/>
            <w:tcBorders>
              <w:top w:val="single" w:color="000000" w:sz="4" w:space="0"/>
              <w:left w:val="single" w:color="000000" w:sz="4" w:space="0"/>
              <w:bottom w:val="single" w:color="000000" w:sz="4" w:space="0"/>
              <w:right w:val="single" w:color="000000" w:sz="4" w:space="0"/>
            </w:tcBorders>
            <w:vAlign w:val="center"/>
          </w:tcPr>
          <w:p w14:paraId="7B34776B">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采购需求</w:t>
            </w:r>
          </w:p>
        </w:tc>
        <w:tc>
          <w:tcPr>
            <w:tcW w:w="6217" w:type="dxa"/>
            <w:tcBorders>
              <w:top w:val="single" w:color="000000" w:sz="4" w:space="0"/>
              <w:left w:val="single" w:color="000000" w:sz="4" w:space="0"/>
              <w:bottom w:val="single" w:color="000000" w:sz="4" w:space="0"/>
              <w:right w:val="single" w:color="000000" w:sz="4" w:space="0"/>
            </w:tcBorders>
            <w:vAlign w:val="center"/>
          </w:tcPr>
          <w:p w14:paraId="26D64234">
            <w:pPr>
              <w:widowControl/>
              <w:jc w:val="left"/>
              <w:textAlignment w:val="center"/>
              <w:rPr>
                <w:rFonts w:hint="eastAsia" w:ascii="宋体" w:hAnsi="宋体" w:cs="宋体" w:eastAsiaTheme="minorEastAsia"/>
                <w:color w:val="000000"/>
                <w:sz w:val="20"/>
                <w:szCs w:val="20"/>
                <w:lang w:val="en-US" w:eastAsia="zh-CN"/>
              </w:rPr>
            </w:pPr>
            <w:r>
              <w:rPr>
                <w:rFonts w:hint="eastAsia" w:ascii="Helvetica" w:hAnsi="Helvetica" w:cs="Helvetica" w:eastAsiaTheme="minorEastAsia"/>
                <w:shd w:val="clear" w:color="auto" w:fill="FFFFFF"/>
                <w:lang w:eastAsia="zh-CN"/>
              </w:rPr>
              <w:t>生产厂家：爱尔康型号：</w:t>
            </w:r>
            <w:r>
              <w:rPr>
                <w:rFonts w:hint="eastAsia" w:ascii="Helvetica" w:hAnsi="Helvetica" w:cs="Helvetica" w:eastAsiaTheme="minorEastAsia"/>
                <w:shd w:val="clear" w:color="auto" w:fill="FFFFFF"/>
              </w:rPr>
              <w:t>LAUREATE</w:t>
            </w:r>
            <w:r>
              <w:rPr>
                <w:rFonts w:hint="eastAsia" w:ascii="Helvetica" w:hAnsi="Helvetica" w:cs="Helvetica" w:eastAsiaTheme="minorEastAsia"/>
                <w:shd w:val="clear" w:color="auto" w:fill="FFFFFF"/>
                <w:lang w:eastAsia="zh-CN"/>
              </w:rPr>
              <w:t>维修保养服务</w:t>
            </w:r>
          </w:p>
        </w:tc>
      </w:tr>
      <w:tr w14:paraId="3EE614AC">
        <w:tblPrEx>
          <w:tblCellMar>
            <w:top w:w="0" w:type="dxa"/>
            <w:left w:w="108" w:type="dxa"/>
            <w:bottom w:w="0" w:type="dxa"/>
            <w:right w:w="108" w:type="dxa"/>
          </w:tblCellMar>
        </w:tblPrEx>
        <w:trPr>
          <w:trHeight w:val="387"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14:paraId="68A46F4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1.5.3</w:t>
            </w:r>
          </w:p>
        </w:tc>
        <w:tc>
          <w:tcPr>
            <w:tcW w:w="1097" w:type="dxa"/>
            <w:tcBorders>
              <w:top w:val="single" w:color="000000" w:sz="4" w:space="0"/>
              <w:left w:val="single" w:color="000000" w:sz="4" w:space="0"/>
              <w:bottom w:val="single" w:color="000000" w:sz="4" w:space="0"/>
              <w:right w:val="single" w:color="000000" w:sz="4" w:space="0"/>
            </w:tcBorders>
            <w:vAlign w:val="center"/>
          </w:tcPr>
          <w:p w14:paraId="074D66B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数量</w:t>
            </w:r>
          </w:p>
        </w:tc>
        <w:tc>
          <w:tcPr>
            <w:tcW w:w="6217" w:type="dxa"/>
            <w:tcBorders>
              <w:top w:val="single" w:color="000000" w:sz="4" w:space="0"/>
              <w:left w:val="single" w:color="000000" w:sz="4" w:space="0"/>
              <w:bottom w:val="single" w:color="000000" w:sz="4" w:space="0"/>
              <w:right w:val="single" w:color="000000" w:sz="4" w:space="0"/>
            </w:tcBorders>
            <w:vAlign w:val="center"/>
          </w:tcPr>
          <w:p w14:paraId="3F691F6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1个</w:t>
            </w:r>
          </w:p>
        </w:tc>
      </w:tr>
      <w:tr w14:paraId="437CADAA">
        <w:tblPrEx>
          <w:tblCellMar>
            <w:top w:w="0" w:type="dxa"/>
            <w:left w:w="108" w:type="dxa"/>
            <w:bottom w:w="0" w:type="dxa"/>
            <w:right w:w="108" w:type="dxa"/>
          </w:tblCellMar>
        </w:tblPrEx>
        <w:trPr>
          <w:trHeight w:val="419"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14:paraId="1BB3E00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1.5.4</w:t>
            </w:r>
          </w:p>
        </w:tc>
        <w:tc>
          <w:tcPr>
            <w:tcW w:w="1097" w:type="dxa"/>
            <w:tcBorders>
              <w:top w:val="single" w:color="000000" w:sz="4" w:space="0"/>
              <w:left w:val="single" w:color="000000" w:sz="4" w:space="0"/>
              <w:bottom w:val="single" w:color="000000" w:sz="4" w:space="0"/>
              <w:right w:val="single" w:color="000000" w:sz="4" w:space="0"/>
            </w:tcBorders>
            <w:vAlign w:val="center"/>
          </w:tcPr>
          <w:p w14:paraId="5EA73D3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预算金额</w:t>
            </w:r>
          </w:p>
        </w:tc>
        <w:tc>
          <w:tcPr>
            <w:tcW w:w="6217" w:type="dxa"/>
            <w:tcBorders>
              <w:top w:val="single" w:color="000000" w:sz="4" w:space="0"/>
              <w:left w:val="single" w:color="000000" w:sz="4" w:space="0"/>
              <w:bottom w:val="single" w:color="000000" w:sz="4" w:space="0"/>
              <w:right w:val="single" w:color="000000" w:sz="4" w:space="0"/>
            </w:tcBorders>
            <w:vAlign w:val="center"/>
          </w:tcPr>
          <w:p w14:paraId="50E38546">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5万</w:t>
            </w:r>
          </w:p>
        </w:tc>
      </w:tr>
      <w:tr w14:paraId="42887143">
        <w:tblPrEx>
          <w:tblCellMar>
            <w:top w:w="0" w:type="dxa"/>
            <w:left w:w="108" w:type="dxa"/>
            <w:bottom w:w="0" w:type="dxa"/>
            <w:right w:w="108" w:type="dxa"/>
          </w:tblCellMar>
        </w:tblPrEx>
        <w:trPr>
          <w:trHeight w:val="3812"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14:paraId="211F276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1.5.5</w:t>
            </w:r>
          </w:p>
        </w:tc>
        <w:tc>
          <w:tcPr>
            <w:tcW w:w="1097" w:type="dxa"/>
            <w:tcBorders>
              <w:top w:val="single" w:color="000000" w:sz="4" w:space="0"/>
              <w:left w:val="single" w:color="000000" w:sz="4" w:space="0"/>
              <w:bottom w:val="single" w:color="000000" w:sz="4" w:space="0"/>
              <w:right w:val="single" w:color="000000" w:sz="4" w:space="0"/>
            </w:tcBorders>
            <w:vAlign w:val="center"/>
          </w:tcPr>
          <w:p w14:paraId="4338642D">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信誉要求</w:t>
            </w:r>
          </w:p>
        </w:tc>
        <w:tc>
          <w:tcPr>
            <w:tcW w:w="6217" w:type="dxa"/>
            <w:tcBorders>
              <w:top w:val="single" w:color="000000" w:sz="4" w:space="0"/>
              <w:left w:val="single" w:color="000000" w:sz="4" w:space="0"/>
              <w:bottom w:val="single" w:color="000000" w:sz="4" w:space="0"/>
              <w:right w:val="single" w:color="000000" w:sz="4" w:space="0"/>
            </w:tcBorders>
            <w:vAlign w:val="center"/>
          </w:tcPr>
          <w:p w14:paraId="6567FB8C">
            <w:pPr>
              <w:widowControl/>
              <w:numPr>
                <w:ilvl w:val="0"/>
                <w:numId w:val="1"/>
              </w:numPr>
              <w:jc w:val="left"/>
              <w:textAlignment w:val="center"/>
              <w:rPr>
                <w:rFonts w:hint="eastAsia" w:ascii="宋体" w:hAnsi="宋体" w:cs="宋体"/>
                <w:shd w:val="clear" w:color="auto" w:fill="FFFFFF"/>
              </w:rPr>
            </w:pPr>
            <w:r>
              <w:rPr>
                <w:rFonts w:hint="eastAsia" w:ascii="宋体" w:hAnsi="宋体" w:cs="宋体"/>
                <w:shd w:val="clear" w:color="auto" w:fill="FFFFFF"/>
              </w:rPr>
              <w:t>响应供应商不得被“信用中国”网站(www.creditchina.gov.cn)或各级信用信息共享平台中列入失信被执行人和重大税收违法案件当事人名单;</w:t>
            </w:r>
          </w:p>
          <w:p w14:paraId="612A0499">
            <w:pPr>
              <w:widowControl/>
              <w:numPr>
                <w:ilvl w:val="0"/>
                <w:numId w:val="1"/>
              </w:numPr>
              <w:jc w:val="left"/>
              <w:textAlignment w:val="center"/>
              <w:rPr>
                <w:rFonts w:hint="eastAsia" w:ascii="宋体" w:hAnsi="宋体" w:cs="宋体"/>
                <w:shd w:val="clear" w:color="auto" w:fill="FFFFFF"/>
              </w:rPr>
            </w:pPr>
            <w:r>
              <w:rPr>
                <w:rFonts w:hint="eastAsia" w:ascii="宋体" w:hAnsi="宋体" w:cs="宋体"/>
                <w:shd w:val="clear" w:color="auto" w:fill="FFFFFF"/>
              </w:rPr>
              <w:t>响应供应商不得被“中国政府采购网(www.ccgp.gov.cn)”列入政府采购严重违法失信行为记录名单中或被财政部门禁止参加政府采购活动的供应商;</w:t>
            </w:r>
          </w:p>
          <w:p w14:paraId="23FF3A26">
            <w:pPr>
              <w:widowControl/>
              <w:numPr>
                <w:ilvl w:val="0"/>
                <w:numId w:val="1"/>
              </w:numPr>
              <w:jc w:val="left"/>
              <w:textAlignment w:val="center"/>
              <w:rPr>
                <w:rFonts w:hint="eastAsia" w:ascii="宋体" w:hAnsi="宋体" w:cs="宋体"/>
                <w:shd w:val="clear" w:color="auto" w:fill="FFFFFF"/>
              </w:rPr>
            </w:pPr>
            <w:r>
              <w:rPr>
                <w:rFonts w:hint="eastAsia" w:ascii="宋体" w:hAnsi="宋体" w:cs="宋体"/>
                <w:shd w:val="clear" w:color="auto" w:fill="FFFFFF"/>
              </w:rPr>
              <w:t>响应供应商不得被工商行政管理机关在“国家企业信用信息公示系统”官网(www.gsxt.gov.cn)列入严重违法失信企业名单(官方网站查询截图须包含“营业执照信息”、“股东及出资信息”、“主要人员信息”及“变更信息”);</w:t>
            </w:r>
          </w:p>
          <w:p w14:paraId="1166921C">
            <w:pPr>
              <w:widowControl/>
              <w:jc w:val="left"/>
              <w:textAlignment w:val="center"/>
              <w:rPr>
                <w:rFonts w:hint="eastAsia" w:ascii="宋体" w:hAnsi="宋体" w:cs="宋体"/>
                <w:shd w:val="clear" w:color="auto" w:fill="FFFFFF"/>
              </w:rPr>
            </w:pPr>
            <w:r>
              <w:rPr>
                <w:rFonts w:hint="eastAsia" w:ascii="宋体" w:hAnsi="宋体" w:cs="宋体"/>
                <w:shd w:val="clear" w:color="auto" w:fill="FFFFFF"/>
              </w:rPr>
              <w:t>4.响应供应商及其法定代表人、主要负责人或实际控制人不得在中国裁判文书网(wenshu.court.gov.cn)中存在行贿犯罪记录行为:</w:t>
            </w:r>
          </w:p>
          <w:p w14:paraId="26FFE888">
            <w:pPr>
              <w:widowControl/>
              <w:jc w:val="left"/>
              <w:textAlignment w:val="center"/>
              <w:rPr>
                <w:rFonts w:hint="eastAsia" w:ascii="宋体" w:hAnsi="宋体" w:cs="宋体"/>
                <w:color w:val="000000"/>
                <w:kern w:val="0"/>
                <w:sz w:val="20"/>
                <w:szCs w:val="20"/>
              </w:rPr>
            </w:pPr>
            <w:r>
              <w:rPr>
                <w:rFonts w:hint="eastAsia" w:ascii="宋体" w:hAnsi="宋体" w:cs="宋体"/>
                <w:shd w:val="clear" w:color="auto" w:fill="FFFFFF"/>
              </w:rPr>
              <w:t>5.响应供应商不得被税务部门列入重大税收违法案件当事人名单;</w:t>
            </w:r>
          </w:p>
        </w:tc>
      </w:tr>
      <w:tr w14:paraId="47714507">
        <w:tblPrEx>
          <w:tblCellMar>
            <w:top w:w="0" w:type="dxa"/>
            <w:left w:w="108" w:type="dxa"/>
            <w:bottom w:w="0" w:type="dxa"/>
            <w:right w:w="108" w:type="dxa"/>
          </w:tblCellMar>
        </w:tblPrEx>
        <w:trPr>
          <w:trHeight w:val="2548"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14:paraId="076DF89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1.5.6</w:t>
            </w:r>
          </w:p>
        </w:tc>
        <w:tc>
          <w:tcPr>
            <w:tcW w:w="1097" w:type="dxa"/>
            <w:tcBorders>
              <w:top w:val="single" w:color="000000" w:sz="4" w:space="0"/>
              <w:left w:val="single" w:color="000000" w:sz="4" w:space="0"/>
              <w:bottom w:val="single" w:color="000000" w:sz="4" w:space="0"/>
              <w:right w:val="single" w:color="000000" w:sz="4" w:space="0"/>
            </w:tcBorders>
            <w:vAlign w:val="center"/>
          </w:tcPr>
          <w:p w14:paraId="20E6D69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技术参数</w:t>
            </w:r>
          </w:p>
        </w:tc>
        <w:tc>
          <w:tcPr>
            <w:tcW w:w="6217" w:type="dxa"/>
            <w:tcBorders>
              <w:top w:val="single" w:color="000000" w:sz="4" w:space="0"/>
              <w:left w:val="single" w:color="000000" w:sz="4" w:space="0"/>
              <w:bottom w:val="single" w:color="000000" w:sz="4" w:space="0"/>
              <w:right w:val="single" w:color="000000" w:sz="4" w:space="0"/>
            </w:tcBorders>
            <w:vAlign w:val="center"/>
          </w:tcPr>
          <w:p w14:paraId="1611E455">
            <w:pPr>
              <w:pStyle w:val="10"/>
              <w:ind w:firstLine="0" w:firstLineChars="0"/>
            </w:pPr>
            <w:r>
              <w:rPr>
                <w:rFonts w:hint="eastAsia"/>
              </w:rPr>
              <w:t>1.工作时间: 本合同项下的工作时间指周一至周五上午9：00～下午5：30，但公共假日除外。2.现场维修: 经用户要求，爱尔康将向用户提供现场维修，为设备做必要的维护及校正以使其保持良好运行。爱尔康将尽其最大努力尽可能快地为用户提供现场维修，一般来说应在用户提出要求后24小时内响应（但并不保证响应时间一致）。若前述响应时间不能实现或被保证，爱尔康将在双方一致同意的一个时间提供现场服务3.预定维修: 爱尔康将为用户根据设备类型提供定期的维护保养，对设备和部件进行检查、调整、校准，并对在该次维护保养过程中发现的认为有必要维修的部件进行修理。（CVS、LenSx、WaveLight为每年2次保养，Centurion、Infiniti、Laureate、Ngenuity、Purepoint、Verion为 每年1次保养）4.设备升级：出于设备安全维护的需要，根据设备的自身状况，在本合同项下服务期限内，爱尔康将需要不定期对本合同项下设备进行软件或硬件强制升级（非强制收费升级除外）。5.备件: 是否修理或替换设备的任何部件，由双方共同判断，协商解决。对于更换后的零配件，应退还爱尔康，爱尔康可依照相关法律法规的规定予以处置。该零配件（1）由爱尔康维修人员带回，或（2）由用户在零配件更换后5个工作日内寄回爱尔康，并将快递信息通知爱尔康维修人员或指定的其他人员。如用户要求保留替换下来的配件，则应向爱尔康支付该配件标准销售价格40%的费用（如有先期维修费用，则用户应支付的费用为该配件标准销售价格的140%）。爱尔康应向用户开具相关金额正式发票，用户支付完毕上述相关款项后有权保留该配件，爱尔康不再拥有该配件的所有权。用户应按照法律法规的规定处置其保留的配件。6.返厂维修: 除上述维修服务外，对于本合同涉及的诊断类设备，如果诊断设备无法提供本地维修服务，爱尔康将提供设备返厂维修服务。将设备返回爱尔康生产厂的运费、保险费以及相关处理费用将由爱尔康承担。在返厂维修期间，爱尔康将为用户提供备用样机使用。7.设备处于可维修状态: 用户同意对于按本合同约定需要进行维修的设备，在每次预定的维修或紧急维修之前，都将使该设备处于适宜维修的状态。爱尔康的维修工程师会提前联系用户共同确定每次维修的日期和时间。8.费用: 由于提供“通用条款及条件”部分第2、3和4条所列维修服务而产生的差旅费、运输费、劳务费及零部件费将由爱尔康承担</w:t>
            </w:r>
          </w:p>
        </w:tc>
      </w:tr>
      <w:tr w14:paraId="02D54C51">
        <w:tblPrEx>
          <w:tblCellMar>
            <w:top w:w="0" w:type="dxa"/>
            <w:left w:w="108" w:type="dxa"/>
            <w:bottom w:w="0" w:type="dxa"/>
            <w:right w:w="108" w:type="dxa"/>
          </w:tblCellMar>
        </w:tblPrEx>
        <w:trPr>
          <w:trHeight w:val="502"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14:paraId="5F72079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1.5.7</w:t>
            </w:r>
          </w:p>
        </w:tc>
        <w:tc>
          <w:tcPr>
            <w:tcW w:w="1097" w:type="dxa"/>
            <w:tcBorders>
              <w:top w:val="single" w:color="000000" w:sz="4" w:space="0"/>
              <w:left w:val="single" w:color="000000" w:sz="4" w:space="0"/>
              <w:bottom w:val="single" w:color="000000" w:sz="4" w:space="0"/>
              <w:right w:val="single" w:color="000000" w:sz="4" w:space="0"/>
            </w:tcBorders>
            <w:vAlign w:val="center"/>
          </w:tcPr>
          <w:p w14:paraId="34992057">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合同履行期限</w:t>
            </w:r>
          </w:p>
        </w:tc>
        <w:tc>
          <w:tcPr>
            <w:tcW w:w="6217" w:type="dxa"/>
            <w:tcBorders>
              <w:top w:val="single" w:color="000000" w:sz="4" w:space="0"/>
              <w:left w:val="single" w:color="000000" w:sz="4" w:space="0"/>
              <w:bottom w:val="single" w:color="000000" w:sz="4" w:space="0"/>
              <w:right w:val="single" w:color="000000" w:sz="4" w:space="0"/>
            </w:tcBorders>
            <w:vAlign w:val="center"/>
          </w:tcPr>
          <w:p w14:paraId="717A7B33">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24</w:t>
            </w:r>
            <w:r>
              <w:rPr>
                <w:rFonts w:hint="eastAsia" w:ascii="宋体" w:hAnsi="宋体" w:cs="宋体"/>
                <w:color w:val="000000"/>
                <w:sz w:val="20"/>
                <w:szCs w:val="20"/>
              </w:rPr>
              <w:t>个月</w:t>
            </w:r>
          </w:p>
        </w:tc>
      </w:tr>
      <w:tr w14:paraId="154D1623">
        <w:tblPrEx>
          <w:tblCellMar>
            <w:top w:w="0" w:type="dxa"/>
            <w:left w:w="108" w:type="dxa"/>
            <w:bottom w:w="0" w:type="dxa"/>
            <w:right w:w="108" w:type="dxa"/>
          </w:tblCellMar>
        </w:tblPrEx>
        <w:trPr>
          <w:trHeight w:val="517"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14:paraId="4BDD6B6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1.5.8</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086E6687">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质量要求</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0E60092F">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质量要求：保证开机率（按一年365天计算）。如果设备开机率达不到90%，则需每天按合同金额的0.5%赔偿。</w:t>
            </w:r>
          </w:p>
        </w:tc>
      </w:tr>
    </w:tbl>
    <w:p w14:paraId="4956E9D2">
      <w:r>
        <w:br w:type="page"/>
      </w:r>
    </w:p>
    <w:p w14:paraId="26550478">
      <w:pPr>
        <w:pStyle w:val="4"/>
        <w:widowControl/>
        <w:shd w:val="clear" w:color="auto" w:fill="FFFFFF"/>
        <w:wordWrap w:val="0"/>
        <w:spacing w:before="0" w:beforeAutospacing="0" w:after="0" w:afterAutospacing="0" w:line="338" w:lineRule="atLeast"/>
        <w:ind w:firstLine="422"/>
        <w:rPr>
          <w:rFonts w:ascii="Helvetica" w:hAnsi="Helvetica" w:eastAsia="Helvetica" w:cs="Helvetica"/>
        </w:rPr>
      </w:pPr>
      <w:r>
        <w:rPr>
          <w:rStyle w:val="7"/>
          <w:rFonts w:hint="eastAsia" w:ascii="宋体" w:hAnsi="宋体" w:cs="宋体"/>
          <w:bCs/>
          <w:shd w:val="clear" w:color="auto" w:fill="FFFFFF"/>
        </w:rPr>
        <w:t>2、报名方式</w:t>
      </w:r>
    </w:p>
    <w:p w14:paraId="269927A4">
      <w:pPr>
        <w:pStyle w:val="4"/>
        <w:widowControl/>
        <w:shd w:val="clear" w:color="auto" w:fill="FFFFFF"/>
        <w:wordWrap w:val="0"/>
        <w:spacing w:before="0" w:beforeAutospacing="0" w:after="0" w:afterAutospacing="0" w:line="338" w:lineRule="atLeast"/>
        <w:ind w:firstLine="720" w:firstLineChars="300"/>
        <w:rPr>
          <w:rFonts w:hint="eastAsia" w:ascii="Helvetica" w:hAnsi="Helvetica" w:eastAsia="宋体" w:cs="Helvetica"/>
          <w:lang w:eastAsia="zh-CN"/>
        </w:rPr>
      </w:pPr>
      <w:r>
        <w:rPr>
          <w:rFonts w:hint="eastAsia" w:ascii="宋体" w:hAnsi="宋体" w:cs="宋体"/>
          <w:shd w:val="clear" w:color="auto" w:fill="FFFFFF"/>
        </w:rPr>
        <w:t>有意参加本项目的响应人，请于</w:t>
      </w:r>
      <w:r>
        <w:rPr>
          <w:rFonts w:hint="eastAsia" w:ascii="宋体" w:hAnsi="宋体" w:cs="宋体"/>
          <w:b/>
          <w:bCs/>
          <w:color w:val="FF0000"/>
          <w:highlight w:val="lightGray"/>
          <w:shd w:val="clear" w:color="auto" w:fill="FFFFFF"/>
        </w:rPr>
        <w:t>2024年12月</w:t>
      </w:r>
      <w:r>
        <w:rPr>
          <w:rFonts w:hint="eastAsia" w:ascii="宋体" w:hAnsi="宋体" w:cs="宋体"/>
          <w:b/>
          <w:bCs/>
          <w:color w:val="FF0000"/>
          <w:highlight w:val="lightGray"/>
          <w:shd w:val="clear" w:color="auto" w:fill="FFFFFF"/>
          <w:lang w:val="en-US" w:eastAsia="zh-CN"/>
        </w:rPr>
        <w:t>26</w:t>
      </w:r>
      <w:r>
        <w:rPr>
          <w:rFonts w:hint="eastAsia" w:ascii="宋体" w:hAnsi="宋体" w:cs="宋体"/>
          <w:b/>
          <w:bCs/>
          <w:color w:val="FF0000"/>
          <w:highlight w:val="lightGray"/>
          <w:shd w:val="clear" w:color="auto" w:fill="FFFFFF"/>
        </w:rPr>
        <w:t>日至2024年12月</w:t>
      </w:r>
      <w:r>
        <w:rPr>
          <w:rFonts w:hint="eastAsia" w:ascii="宋体" w:hAnsi="宋体" w:cs="宋体"/>
          <w:b/>
          <w:bCs/>
          <w:color w:val="FF0000"/>
          <w:highlight w:val="lightGray"/>
          <w:shd w:val="clear" w:color="auto" w:fill="FFFFFF"/>
          <w:lang w:val="en-US" w:eastAsia="zh-CN"/>
        </w:rPr>
        <w:t>31</w:t>
      </w:r>
      <w:r>
        <w:rPr>
          <w:rFonts w:hint="eastAsia" w:ascii="宋体" w:hAnsi="宋体" w:cs="宋体"/>
          <w:b/>
          <w:bCs/>
          <w:color w:val="FF0000"/>
          <w:highlight w:val="lightGray"/>
          <w:shd w:val="clear" w:color="auto" w:fill="FFFFFF"/>
        </w:rPr>
        <w:t>日</w:t>
      </w:r>
      <w:r>
        <w:rPr>
          <w:rFonts w:hint="eastAsia" w:ascii="宋体" w:hAnsi="宋体" w:cs="宋体"/>
          <w:shd w:val="clear" w:color="auto" w:fill="FFFFFF"/>
        </w:rPr>
        <w:t>截止，接收时间：</w:t>
      </w:r>
      <w:r>
        <w:rPr>
          <w:rFonts w:hint="eastAsia" w:ascii="宋体" w:hAnsi="宋体" w:cs="宋体"/>
          <w:b/>
          <w:bCs/>
          <w:shd w:val="clear" w:color="auto" w:fill="FFFFFF"/>
        </w:rPr>
        <w:t>工作日上午8：30至11：30，下午13：30至16：00，休息日不接收</w:t>
      </w:r>
      <w:r>
        <w:rPr>
          <w:rFonts w:hint="eastAsia" w:ascii="宋体" w:hAnsi="宋体" w:cs="宋体"/>
          <w:shd w:val="clear" w:color="auto" w:fill="FFFFFF"/>
        </w:rPr>
        <w:t>。</w:t>
      </w:r>
      <w:r>
        <w:rPr>
          <w:rStyle w:val="7"/>
          <w:rFonts w:hint="eastAsia" w:ascii="宋体" w:hAnsi="宋体" w:cs="宋体"/>
          <w:shd w:val="clear" w:color="auto" w:fill="FFFFFF"/>
        </w:rPr>
        <w:t>文件</w:t>
      </w:r>
      <w:r>
        <w:rPr>
          <w:rFonts w:hint="eastAsia" w:ascii="宋体" w:hAnsi="宋体" w:cs="宋体"/>
          <w:shd w:val="clear" w:color="auto" w:fill="FFFFFF"/>
        </w:rPr>
        <w:t>以</w:t>
      </w:r>
      <w:r>
        <w:rPr>
          <w:rStyle w:val="7"/>
          <w:rFonts w:hint="eastAsia" w:ascii="宋体" w:hAnsi="宋体" w:cs="宋体"/>
          <w:shd w:val="clear" w:color="auto" w:fill="FFFFFF"/>
        </w:rPr>
        <w:t>密封档案盒</w:t>
      </w:r>
      <w:r>
        <w:rPr>
          <w:rFonts w:hint="eastAsia" w:ascii="宋体" w:hAnsi="宋体" w:cs="宋体"/>
          <w:shd w:val="clear" w:color="auto" w:fill="FFFFFF"/>
        </w:rPr>
        <w:t>邮寄。</w:t>
      </w:r>
      <w:r>
        <w:rPr>
          <w:rFonts w:hint="eastAsia" w:ascii="宋体" w:hAnsi="宋体" w:cs="宋体"/>
          <w:shd w:val="clear" w:color="auto" w:fill="FFFFFF"/>
          <w:lang w:eastAsia="zh-CN"/>
        </w:rPr>
        <w:t>（档案盒写上项目名称）</w:t>
      </w:r>
    </w:p>
    <w:p w14:paraId="5C929352">
      <w:pPr>
        <w:pStyle w:val="4"/>
        <w:widowControl/>
        <w:shd w:val="clear" w:color="auto" w:fill="FFFFFF"/>
        <w:wordWrap w:val="0"/>
        <w:spacing w:before="0" w:beforeAutospacing="0" w:after="0" w:afterAutospacing="0" w:line="450" w:lineRule="atLeast"/>
        <w:ind w:firstLine="560"/>
        <w:rPr>
          <w:rFonts w:ascii="Helvetica" w:hAnsi="Helvetica" w:cs="Helvetica"/>
          <w:b/>
          <w:bCs/>
        </w:rPr>
      </w:pPr>
      <w:r>
        <w:rPr>
          <w:rFonts w:hint="eastAsia" w:ascii="宋体" w:hAnsi="宋体" w:cs="宋体"/>
          <w:b/>
          <w:bCs/>
          <w:shd w:val="clear" w:color="auto" w:fill="FFFFFF"/>
        </w:rPr>
        <w:t>邮寄地址：吉林省延吉市梨花路2177号延边中医医院延吉市中医医院-招标办</w:t>
      </w:r>
    </w:p>
    <w:p w14:paraId="7E2A9B55">
      <w:pPr>
        <w:pStyle w:val="4"/>
        <w:widowControl/>
        <w:shd w:val="clear" w:color="auto" w:fill="FFFFFF"/>
        <w:wordWrap w:val="0"/>
        <w:spacing w:before="0" w:beforeAutospacing="0" w:after="0" w:afterAutospacing="0" w:line="450" w:lineRule="atLeast"/>
        <w:ind w:firstLine="560"/>
        <w:rPr>
          <w:rFonts w:hint="eastAsia" w:ascii="宋体" w:hAnsi="宋体" w:cs="宋体"/>
          <w:b/>
          <w:bCs/>
          <w:shd w:val="clear" w:color="auto" w:fill="FFFFFF"/>
        </w:rPr>
      </w:pPr>
      <w:r>
        <w:rPr>
          <w:rFonts w:hint="eastAsia" w:ascii="宋体" w:hAnsi="宋体" w:cs="宋体"/>
          <w:b/>
          <w:bCs/>
          <w:shd w:val="clear" w:color="auto" w:fill="FFFFFF"/>
        </w:rPr>
        <w:t>咨询电话：0433-8336992</w:t>
      </w:r>
    </w:p>
    <w:p w14:paraId="43961752">
      <w:pPr>
        <w:pStyle w:val="4"/>
        <w:widowControl/>
        <w:shd w:val="clear" w:color="auto" w:fill="FFFFFF"/>
        <w:tabs>
          <w:tab w:val="left" w:pos="5638"/>
        </w:tabs>
        <w:wordWrap w:val="0"/>
        <w:spacing w:before="0" w:beforeAutospacing="0" w:after="0" w:afterAutospacing="0" w:line="338" w:lineRule="atLeast"/>
        <w:ind w:firstLine="482" w:firstLineChars="200"/>
        <w:rPr>
          <w:rFonts w:hint="eastAsia" w:ascii="宋体" w:hAnsi="宋体" w:cs="宋体"/>
          <w:b/>
          <w:bCs/>
          <w:shd w:val="clear" w:color="auto" w:fill="FFFFFF"/>
        </w:rPr>
      </w:pPr>
      <w:r>
        <w:rPr>
          <w:rFonts w:hint="eastAsia" w:ascii="宋体" w:hAnsi="宋体" w:cs="宋体"/>
          <w:b/>
          <w:bCs/>
          <w:shd w:val="clear" w:color="auto" w:fill="FFFFFF"/>
        </w:rPr>
        <w:tab/>
      </w:r>
    </w:p>
    <w:p w14:paraId="70097FF9">
      <w:pPr>
        <w:pStyle w:val="4"/>
        <w:widowControl/>
        <w:numPr>
          <w:ilvl w:val="0"/>
          <w:numId w:val="2"/>
        </w:numPr>
        <w:shd w:val="clear" w:color="auto" w:fill="FFFFFF"/>
        <w:spacing w:before="0" w:beforeAutospacing="0" w:after="0" w:afterAutospacing="0"/>
        <w:textAlignment w:val="center"/>
        <w:rPr>
          <w:rFonts w:ascii="Helvetica" w:hAnsi="Helvetica" w:eastAsia="Helvetica" w:cs="Helvetica"/>
        </w:rPr>
      </w:pPr>
      <w:r>
        <w:rPr>
          <w:rFonts w:hint="eastAsia"/>
        </w:rPr>
        <w:t>报名资料包括：</w:t>
      </w:r>
    </w:p>
    <w:p w14:paraId="377F75D5">
      <w:pPr>
        <w:pStyle w:val="4"/>
        <w:spacing w:before="0" w:beforeAutospacing="0" w:after="0" w:afterAutospacing="0" w:line="360" w:lineRule="auto"/>
      </w:pPr>
      <w:r>
        <w:t>1</w:t>
      </w:r>
      <w:r>
        <w:rPr>
          <w:rFonts w:hint="eastAsia"/>
        </w:rPr>
        <w:t>、供应商企业营业执照复印件</w:t>
      </w:r>
    </w:p>
    <w:p w14:paraId="2FD84851">
      <w:pPr>
        <w:pStyle w:val="4"/>
        <w:widowControl/>
        <w:numPr>
          <w:ilvl w:val="0"/>
          <w:numId w:val="3"/>
        </w:numPr>
        <w:shd w:val="clear" w:color="auto" w:fill="FFFFFF"/>
        <w:spacing w:before="0" w:beforeAutospacing="0" w:after="0" w:afterAutospacing="0" w:line="360" w:lineRule="auto"/>
        <w:ind w:left="0" w:firstLine="0"/>
        <w:textAlignment w:val="center"/>
      </w:pPr>
      <w:r>
        <w:rPr>
          <w:rFonts w:hint="eastAsia"/>
        </w:rPr>
        <w:t>法人身份证明或法定代表人授权委托书、法定代表人或委托代理人身份证。</w:t>
      </w:r>
    </w:p>
    <w:p w14:paraId="175B2066">
      <w:pPr>
        <w:pStyle w:val="4"/>
        <w:widowControl/>
        <w:numPr>
          <w:ilvl w:val="0"/>
          <w:numId w:val="3"/>
        </w:numPr>
        <w:shd w:val="clear" w:color="auto" w:fill="FFFFFF"/>
        <w:spacing w:before="0" w:beforeAutospacing="0" w:after="0" w:afterAutospacing="0" w:line="360" w:lineRule="auto"/>
        <w:ind w:left="0" w:firstLine="0"/>
        <w:textAlignment w:val="center"/>
      </w:pPr>
      <w:r>
        <w:rPr>
          <w:rFonts w:hint="eastAsia" w:ascii="宋体" w:hAnsi="宋体" w:eastAsia="MingLiU" w:cs="宋体"/>
          <w:lang w:val="zh-CN" w:bidi="zh-CN"/>
        </w:rPr>
        <w:t>依法缴税证明</w:t>
      </w:r>
    </w:p>
    <w:p w14:paraId="1DF69BC9">
      <w:pPr>
        <w:pStyle w:val="4"/>
        <w:widowControl/>
        <w:numPr>
          <w:ilvl w:val="0"/>
          <w:numId w:val="3"/>
        </w:numPr>
        <w:shd w:val="clear" w:color="auto" w:fill="FFFFFF"/>
        <w:spacing w:before="0" w:beforeAutospacing="0" w:after="0" w:afterAutospacing="0" w:line="360" w:lineRule="auto"/>
        <w:ind w:left="0" w:firstLine="0"/>
        <w:textAlignment w:val="center"/>
      </w:pPr>
      <w:r>
        <w:rPr>
          <w:rFonts w:hint="eastAsia" w:ascii="宋体" w:hAnsi="宋体" w:eastAsia="MingLiU" w:cs="宋体"/>
          <w:lang w:val="zh-CN" w:bidi="zh-CN"/>
        </w:rPr>
        <w:t>依法缴纳社会保险证明</w:t>
      </w:r>
    </w:p>
    <w:p w14:paraId="18C32060">
      <w:pPr>
        <w:pStyle w:val="4"/>
        <w:widowControl/>
        <w:numPr>
          <w:ilvl w:val="0"/>
          <w:numId w:val="3"/>
        </w:numPr>
        <w:shd w:val="clear" w:color="auto" w:fill="FFFFFF"/>
        <w:spacing w:before="0" w:beforeAutospacing="0" w:after="0" w:afterAutospacing="0" w:line="360" w:lineRule="auto"/>
        <w:ind w:left="0" w:firstLine="0"/>
        <w:textAlignment w:val="center"/>
      </w:pPr>
      <w:r>
        <w:rPr>
          <w:rFonts w:hint="eastAsia" w:ascii="宋体" w:hAnsi="宋体" w:eastAsia="MingLiU" w:cs="宋体"/>
          <w:lang w:val="zh-CN" w:bidi="zh-CN"/>
        </w:rPr>
        <w:t>财务审计报告或资信证明</w:t>
      </w:r>
    </w:p>
    <w:p w14:paraId="10BDB8C0">
      <w:pPr>
        <w:pStyle w:val="4"/>
        <w:widowControl/>
        <w:numPr>
          <w:ilvl w:val="0"/>
          <w:numId w:val="3"/>
        </w:numPr>
        <w:shd w:val="clear" w:color="auto" w:fill="FFFFFF"/>
        <w:spacing w:before="0" w:beforeAutospacing="0" w:after="0" w:afterAutospacing="0" w:line="360" w:lineRule="auto"/>
        <w:ind w:left="0" w:firstLine="0"/>
        <w:textAlignment w:val="center"/>
      </w:pPr>
      <w:r>
        <w:rPr>
          <w:rFonts w:hint="eastAsia" w:ascii="宋体" w:hAnsi="宋体" w:eastAsia="MingLiU" w:cs="宋体"/>
          <w:lang w:val="zh-CN" w:bidi="zh-CN"/>
        </w:rPr>
        <w:t>信誉证明（网站截图）</w:t>
      </w:r>
    </w:p>
    <w:p w14:paraId="5965683A">
      <w:pPr>
        <w:pStyle w:val="4"/>
        <w:widowControl/>
        <w:numPr>
          <w:ilvl w:val="0"/>
          <w:numId w:val="3"/>
        </w:numPr>
        <w:shd w:val="clear" w:color="auto" w:fill="FFFFFF"/>
        <w:spacing w:before="0" w:beforeAutospacing="0" w:after="0" w:afterAutospacing="0" w:line="360" w:lineRule="auto"/>
        <w:ind w:left="0" w:firstLine="0"/>
        <w:textAlignment w:val="center"/>
      </w:pPr>
      <w:r>
        <w:rPr>
          <w:rFonts w:hint="eastAsia"/>
        </w:rPr>
        <w:t>报价单</w:t>
      </w:r>
    </w:p>
    <w:p w14:paraId="225C680B">
      <w:pPr>
        <w:pStyle w:val="4"/>
        <w:widowControl/>
        <w:numPr>
          <w:ilvl w:val="0"/>
          <w:numId w:val="3"/>
        </w:numPr>
        <w:shd w:val="clear" w:color="auto" w:fill="FFFFFF"/>
        <w:spacing w:before="0" w:beforeAutospacing="0" w:after="0" w:afterAutospacing="0" w:line="360" w:lineRule="auto"/>
        <w:ind w:left="0" w:firstLine="0"/>
        <w:textAlignment w:val="center"/>
      </w:pPr>
      <w:r>
        <w:rPr>
          <w:rStyle w:val="7"/>
          <w:rFonts w:hint="eastAsia"/>
          <w:bCs/>
          <w:sz w:val="21"/>
          <w:szCs w:val="21"/>
        </w:rPr>
        <w:t>以上材料按顺序复印</w:t>
      </w:r>
      <w:r>
        <w:rPr>
          <w:rFonts w:hint="eastAsia"/>
        </w:rPr>
        <w:t>装册</w:t>
      </w:r>
      <w:r>
        <w:rPr>
          <w:rStyle w:val="7"/>
          <w:rFonts w:hint="eastAsia"/>
          <w:bCs/>
          <w:sz w:val="21"/>
          <w:szCs w:val="21"/>
        </w:rPr>
        <w:t>并每页加盖公章。（首页按顺序做成目录并标记页码）</w:t>
      </w:r>
      <w:r>
        <w:t> </w:t>
      </w:r>
    </w:p>
    <w:p w14:paraId="4E1021D9">
      <w:pPr>
        <w:pStyle w:val="4"/>
        <w:ind w:firstLine="166"/>
      </w:pPr>
      <w:r>
        <w:rPr>
          <w:rFonts w:hint="eastAsia"/>
        </w:rPr>
        <w:t>缺少相关资料按无效响应人处理。</w:t>
      </w:r>
    </w:p>
    <w:p w14:paraId="5BEF4FFB"/>
    <w:p w14:paraId="06DC3B56"/>
    <w:p w14:paraId="49DCFBFA"/>
    <w:p w14:paraId="3DBB8654"/>
    <w:p w14:paraId="5E1D1C8E"/>
    <w:p w14:paraId="1DDD5DD6"/>
    <w:p w14:paraId="5065A3F2"/>
    <w:p w14:paraId="664F6682"/>
    <w:p w14:paraId="0F1C8323"/>
    <w:p w14:paraId="53DF9D7F"/>
    <w:p w14:paraId="44A9EB6D"/>
    <w:p w14:paraId="45B989B7"/>
    <w:p w14:paraId="79E51881"/>
    <w:p w14:paraId="64EA03B3"/>
    <w:p w14:paraId="009CC72B"/>
    <w:p w14:paraId="199167A2"/>
    <w:p w14:paraId="7A416F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ingLiU">
    <w:panose1 w:val="02020509000000000000"/>
    <w:charset w:val="88"/>
    <w:family w:val="modern"/>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47761"/>
    <w:multiLevelType w:val="multilevel"/>
    <w:tmpl w:val="29347761"/>
    <w:lvl w:ilvl="0" w:tentative="0">
      <w:start w:val="2"/>
      <w:numFmt w:val="decimal"/>
      <w:lvlText w:val="%1、"/>
      <w:lvlJc w:val="left"/>
      <w:pPr>
        <w:ind w:left="974" w:hanging="360"/>
      </w:pPr>
    </w:lvl>
    <w:lvl w:ilvl="1" w:tentative="0">
      <w:start w:val="1"/>
      <w:numFmt w:val="lowerLetter"/>
      <w:lvlText w:val="%2)"/>
      <w:lvlJc w:val="left"/>
      <w:pPr>
        <w:ind w:left="1494" w:hanging="440"/>
      </w:pPr>
    </w:lvl>
    <w:lvl w:ilvl="2" w:tentative="0">
      <w:start w:val="1"/>
      <w:numFmt w:val="lowerRoman"/>
      <w:lvlText w:val="%3."/>
      <w:lvlJc w:val="right"/>
      <w:pPr>
        <w:ind w:left="1934" w:hanging="440"/>
      </w:pPr>
    </w:lvl>
    <w:lvl w:ilvl="3" w:tentative="0">
      <w:start w:val="1"/>
      <w:numFmt w:val="decimal"/>
      <w:lvlText w:val="%4."/>
      <w:lvlJc w:val="left"/>
      <w:pPr>
        <w:ind w:left="2374" w:hanging="440"/>
      </w:pPr>
    </w:lvl>
    <w:lvl w:ilvl="4" w:tentative="0">
      <w:start w:val="1"/>
      <w:numFmt w:val="lowerLetter"/>
      <w:lvlText w:val="%5)"/>
      <w:lvlJc w:val="left"/>
      <w:pPr>
        <w:ind w:left="2814" w:hanging="440"/>
      </w:pPr>
    </w:lvl>
    <w:lvl w:ilvl="5" w:tentative="0">
      <w:start w:val="1"/>
      <w:numFmt w:val="lowerRoman"/>
      <w:lvlText w:val="%6."/>
      <w:lvlJc w:val="right"/>
      <w:pPr>
        <w:ind w:left="3254" w:hanging="440"/>
      </w:pPr>
    </w:lvl>
    <w:lvl w:ilvl="6" w:tentative="0">
      <w:start w:val="1"/>
      <w:numFmt w:val="decimal"/>
      <w:lvlText w:val="%7."/>
      <w:lvlJc w:val="left"/>
      <w:pPr>
        <w:ind w:left="3694" w:hanging="440"/>
      </w:pPr>
    </w:lvl>
    <w:lvl w:ilvl="7" w:tentative="0">
      <w:start w:val="1"/>
      <w:numFmt w:val="lowerLetter"/>
      <w:lvlText w:val="%8)"/>
      <w:lvlJc w:val="left"/>
      <w:pPr>
        <w:ind w:left="4134" w:hanging="440"/>
      </w:pPr>
    </w:lvl>
    <w:lvl w:ilvl="8" w:tentative="0">
      <w:start w:val="1"/>
      <w:numFmt w:val="lowerRoman"/>
      <w:lvlText w:val="%9."/>
      <w:lvlJc w:val="right"/>
      <w:pPr>
        <w:ind w:left="4574" w:hanging="440"/>
      </w:pPr>
    </w:lvl>
  </w:abstractNum>
  <w:abstractNum w:abstractNumId="1">
    <w:nsid w:val="4CD858A9"/>
    <w:multiLevelType w:val="singleLevel"/>
    <w:tmpl w:val="4CD858A9"/>
    <w:lvl w:ilvl="0" w:tentative="0">
      <w:start w:val="1"/>
      <w:numFmt w:val="decimal"/>
      <w:lvlText w:val="%1."/>
      <w:lvlJc w:val="left"/>
      <w:pPr>
        <w:tabs>
          <w:tab w:val="left" w:pos="312"/>
        </w:tabs>
        <w:ind w:left="0" w:firstLine="0"/>
      </w:pPr>
    </w:lvl>
  </w:abstractNum>
  <w:abstractNum w:abstractNumId="2">
    <w:nsid w:val="4FA6693E"/>
    <w:multiLevelType w:val="multilevel"/>
    <w:tmpl w:val="4FA6693E"/>
    <w:lvl w:ilvl="0" w:tentative="0">
      <w:start w:val="3"/>
      <w:numFmt w:val="japaneseCounting"/>
      <w:lvlText w:val="%1、"/>
      <w:lvlJc w:val="left"/>
      <w:pPr>
        <w:ind w:left="420" w:hanging="420"/>
      </w:pPr>
      <w:rPr>
        <w:rFonts w:hint="eastAsia" w:ascii="宋体" w:hAnsi="宋体" w:eastAsia="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lvlOverride w:ilvl="0">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0B"/>
    <w:rsid w:val="000B0A92"/>
    <w:rsid w:val="001B4EFA"/>
    <w:rsid w:val="00433A23"/>
    <w:rsid w:val="004D3803"/>
    <w:rsid w:val="0074249D"/>
    <w:rsid w:val="0083370F"/>
    <w:rsid w:val="00B82F90"/>
    <w:rsid w:val="00BF550B"/>
    <w:rsid w:val="00DD6A4D"/>
    <w:rsid w:val="00F23BBD"/>
    <w:rsid w:val="7FC4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spacing w:before="100" w:beforeAutospacing="1" w:after="100" w:afterAutospacing="1"/>
      <w:jc w:val="left"/>
    </w:pPr>
    <w:rPr>
      <w:kern w:val="0"/>
      <w:sz w:val="24"/>
    </w:rPr>
  </w:style>
  <w:style w:type="character" w:styleId="7">
    <w:name w:val="Strong"/>
    <w:basedOn w:val="6"/>
    <w:qFormat/>
    <w:uiPriority w:val="0"/>
    <w:rPr>
      <w:b/>
      <w:sz w:val="24"/>
      <w:szCs w:val="24"/>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1779</Words>
  <Characters>2026</Characters>
  <Lines>15</Lines>
  <Paragraphs>4</Paragraphs>
  <TotalTime>9</TotalTime>
  <ScaleCrop>false</ScaleCrop>
  <LinksUpToDate>false</LinksUpToDate>
  <CharactersWithSpaces>2041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2024-12-21T03:46:00Z</dcterms:created>
  <dc:creator>User</dc:creator>
  <cp:lastModifiedBy>행복한 곰돌이</cp:lastModifiedBy>
  <dcterms:modified xsi:type="dcterms:W3CDTF">2024-12-26T04:15:08Z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964A65C57E264829A7E48922FC41D3B0_13</vt:lpwstr>
  </property>
</Properties>
</file>