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延边中医医院延吉市中医医院手持裂隙灯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询价公告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项目名称：</w:t>
      </w:r>
      <w:r>
        <w:rPr>
          <w:rStyle w:val="6"/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延边中医医院延吉市中医医院手持裂隙灯</w:t>
      </w:r>
      <w:r>
        <w:rPr>
          <w:rStyle w:val="6"/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询价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50514-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2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项目内容：</w:t>
      </w:r>
    </w:p>
    <w:tbl>
      <w:tblPr>
        <w:tblStyle w:val="7"/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7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手持裂隙灯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管理类别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320"/>
              </w:tabs>
              <w:spacing w:line="560" w:lineRule="exact"/>
              <w:rPr>
                <w:rFonts w:hint="eastAsia" w:ascii="微软雅黑" w:hAnsi="微软雅黑" w:eastAsia="微软雅黑" w:cs="微软雅黑"/>
                <w:b/>
                <w:bCs/>
                <w:spacing w:val="-1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6"/>
                <w:sz w:val="22"/>
                <w:szCs w:val="22"/>
                <w:lang w:eastAsia="zh-CN"/>
              </w:rPr>
              <w:t>功能要求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16"/>
                <w:sz w:val="22"/>
                <w:szCs w:val="22"/>
              </w:rPr>
              <w:t>：</w:t>
            </w:r>
          </w:p>
          <w:p>
            <w:pPr>
              <w:tabs>
                <w:tab w:val="left" w:pos="1320"/>
              </w:tabs>
              <w:spacing w:line="560" w:lineRule="exact"/>
              <w:rPr>
                <w:rFonts w:hint="eastAsia" w:ascii="微软雅黑" w:hAnsi="微软雅黑" w:eastAsia="微软雅黑" w:cs="微软雅黑"/>
                <w:bCs/>
                <w:spacing w:val="-1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16"/>
                <w:sz w:val="22"/>
                <w:szCs w:val="22"/>
              </w:rPr>
              <w:t>具备台式裂隙灯所有功能</w:t>
            </w:r>
            <w:r>
              <w:rPr>
                <w:rFonts w:hint="eastAsia" w:ascii="微软雅黑" w:hAnsi="微软雅黑" w:eastAsia="微软雅黑" w:cs="微软雅黑"/>
                <w:bCs/>
                <w:spacing w:val="-16"/>
                <w:sz w:val="22"/>
                <w:szCs w:val="22"/>
                <w:lang w:eastAsia="zh-CN"/>
              </w:rPr>
              <w:t>。</w:t>
            </w:r>
          </w:p>
          <w:p>
            <w:pPr>
              <w:tabs>
                <w:tab w:val="left" w:pos="1320"/>
              </w:tabs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6"/>
                <w:sz w:val="22"/>
                <w:szCs w:val="22"/>
              </w:rPr>
              <w:t>主要技术参数：</w:t>
            </w:r>
          </w:p>
          <w:p>
            <w:pPr>
              <w:tabs>
                <w:tab w:val="left" w:pos="1320"/>
              </w:tabs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16"/>
                <w:sz w:val="22"/>
                <w:szCs w:val="22"/>
              </w:rPr>
              <w:t>视场公称直径：10X（10mm）,16X(6mm)</w:t>
            </w:r>
          </w:p>
          <w:p>
            <w:pPr>
              <w:adjustRightIn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物镜：1.0X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1.6X</w:t>
            </w:r>
          </w:p>
          <w:p>
            <w:pPr>
              <w:adjustRightIn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目镜：10X   </w:t>
            </w:r>
          </w:p>
          <w:p>
            <w:pPr>
              <w:adjustRightIn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总倍率：10X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 16X  </w:t>
            </w:r>
          </w:p>
          <w:p>
            <w:pPr>
              <w:adjustRightIn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屈光度调节：-8D—＋8D</w:t>
            </w:r>
          </w:p>
          <w:p>
            <w:pPr>
              <w:adjustRightIn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裂隙高度：1—12mm连续可调</w:t>
            </w:r>
          </w:p>
          <w:p>
            <w:pPr>
              <w:adjustRightIn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四种光斑直径：0.2mm,1mm,5mm,12mm可调</w:t>
            </w:r>
          </w:p>
          <w:p>
            <w:pPr>
              <w:adjustRightIn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照明光源：LED</w:t>
            </w:r>
          </w:p>
          <w:p>
            <w:pPr>
              <w:adjustRightIn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滤   色   片：无色片，隔热片，减光片，无赤片，钴蓝片</w:t>
            </w:r>
          </w:p>
          <w:p>
            <w:pPr>
              <w:adjustRightIn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超长待机，时长≥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5个小时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适用范围/预期用途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用于阴道分泌物微生态的形态学有形成分镜检项目和/或功能学化学免疫项目的半定量或定性检测。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使用期限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6198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2.</w:t>
      </w:r>
      <w:r>
        <w:rPr>
          <w:rFonts w:hint="eastAsia" w:ascii="Helvetica" w:hAnsi="Helvetica" w:cs="Helvetica"/>
          <w:sz w:val="21"/>
          <w:szCs w:val="21"/>
        </w:rPr>
        <w:t>供应商资格声明文件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4.信誉承诺书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5.响应人需提交制造商的《医疗器械生产企业许可证》、《医疗器械注册证》、《营业执照》《医疗器械经营许可证》副本复印件。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6.产品说明书以及产品彩页。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3.7.生产厂家出具的产品授权书。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3.8.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厂家提供的质量承诺书。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eastAsia="Helvetica" w:cs="Helvetic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9.厂家售后服务承诺书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10.报价单（详见附件一）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3.11.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技术参数功能表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default" w:ascii="宋体" w:hAnsi="宋体" w:cs="宋体"/>
          <w:sz w:val="21"/>
          <w:szCs w:val="2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tbl>
      <w:tblPr>
        <w:tblStyle w:val="7"/>
        <w:tblpPr w:leftFromText="180" w:rightFromText="180" w:vertAnchor="text" w:horzAnchor="page" w:tblpXSpec="center" w:tblpY="466"/>
        <w:tblOverlap w:val="never"/>
        <w:tblW w:w="101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85"/>
        <w:gridCol w:w="1158"/>
        <w:gridCol w:w="725"/>
        <w:gridCol w:w="1209"/>
        <w:gridCol w:w="1209"/>
        <w:gridCol w:w="1952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</w:rPr>
            </w:pPr>
            <w:r>
              <w:rPr>
                <w:rStyle w:val="8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</w:rPr>
            </w:pPr>
            <w:r>
              <w:rPr>
                <w:rStyle w:val="9"/>
              </w:rPr>
              <w:t>响应人名称：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序号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产品名称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规格型号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单位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产品单价（元）</w:t>
            </w:r>
          </w:p>
        </w:tc>
        <w:tc>
          <w:tcPr>
            <w:tcW w:w="11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swiss"/>
    <w:pitch w:val="default"/>
    <w:sig w:usb0="00000203" w:usb1="288F0000" w:usb2="00000006" w:usb3="00000000" w:csb0="00040001" w:csb1="00000000"/>
  </w:font>
  <w:font w:name="黑体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875CB"/>
    <w:rsid w:val="006F3D49"/>
    <w:rsid w:val="00781B89"/>
    <w:rsid w:val="007D4676"/>
    <w:rsid w:val="009313D2"/>
    <w:rsid w:val="00AF1AC4"/>
    <w:rsid w:val="00B5730E"/>
    <w:rsid w:val="00B759EC"/>
    <w:rsid w:val="00B765B9"/>
    <w:rsid w:val="00BD5FEE"/>
    <w:rsid w:val="00C86B33"/>
    <w:rsid w:val="00D5027F"/>
    <w:rsid w:val="00F01303"/>
    <w:rsid w:val="00FD6CD4"/>
    <w:rsid w:val="00FD7CF2"/>
    <w:rsid w:val="00FE0F90"/>
    <w:rsid w:val="013708B5"/>
    <w:rsid w:val="02816CCE"/>
    <w:rsid w:val="05812B41"/>
    <w:rsid w:val="09505FFD"/>
    <w:rsid w:val="0BC45EC3"/>
    <w:rsid w:val="0C671BFD"/>
    <w:rsid w:val="0CB952B6"/>
    <w:rsid w:val="0EFC1F22"/>
    <w:rsid w:val="118C60DF"/>
    <w:rsid w:val="118E0AC0"/>
    <w:rsid w:val="15187962"/>
    <w:rsid w:val="189D783A"/>
    <w:rsid w:val="19A2611B"/>
    <w:rsid w:val="1B191FB9"/>
    <w:rsid w:val="1B283D33"/>
    <w:rsid w:val="1B79458F"/>
    <w:rsid w:val="1F5A0233"/>
    <w:rsid w:val="1F9C6A9E"/>
    <w:rsid w:val="2608162A"/>
    <w:rsid w:val="26185CAA"/>
    <w:rsid w:val="262E41C8"/>
    <w:rsid w:val="29900AD0"/>
    <w:rsid w:val="2A7C4F3E"/>
    <w:rsid w:val="2ECA051C"/>
    <w:rsid w:val="2F972F58"/>
    <w:rsid w:val="2FF95846"/>
    <w:rsid w:val="306B59A0"/>
    <w:rsid w:val="312276EF"/>
    <w:rsid w:val="31652BD6"/>
    <w:rsid w:val="32621481"/>
    <w:rsid w:val="33AB32FB"/>
    <w:rsid w:val="3B5F6EA5"/>
    <w:rsid w:val="3FD91CFC"/>
    <w:rsid w:val="41151DB4"/>
    <w:rsid w:val="445F40F5"/>
    <w:rsid w:val="466D29D0"/>
    <w:rsid w:val="46B8226A"/>
    <w:rsid w:val="4A3827AE"/>
    <w:rsid w:val="513A1C50"/>
    <w:rsid w:val="51FB6D18"/>
    <w:rsid w:val="545F46E2"/>
    <w:rsid w:val="57521680"/>
    <w:rsid w:val="57570777"/>
    <w:rsid w:val="59E720E8"/>
    <w:rsid w:val="5D046533"/>
    <w:rsid w:val="5F817D30"/>
    <w:rsid w:val="5FB65492"/>
    <w:rsid w:val="654C350A"/>
    <w:rsid w:val="65F8567D"/>
    <w:rsid w:val="69102ED4"/>
    <w:rsid w:val="6B7979FE"/>
    <w:rsid w:val="6CB542C8"/>
    <w:rsid w:val="6D325918"/>
    <w:rsid w:val="6DA32372"/>
    <w:rsid w:val="6DEE661A"/>
    <w:rsid w:val="711F7F62"/>
    <w:rsid w:val="72B342B8"/>
    <w:rsid w:val="74E8065A"/>
    <w:rsid w:val="7533222E"/>
    <w:rsid w:val="75E8443A"/>
    <w:rsid w:val="75F671C2"/>
    <w:rsid w:val="782D6979"/>
    <w:rsid w:val="7C3F770A"/>
    <w:rsid w:val="7D0F1A31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744</Words>
  <Characters>830</Characters>
  <Lines>12</Lines>
  <Paragraphs>3</Paragraphs>
  <ScaleCrop>false</ScaleCrop>
  <LinksUpToDate>false</LinksUpToDate>
  <CharactersWithSpaces>928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2025-05-14T07:41:03Z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4DC667A1BFB74380A845ED4DC0C2A885_13</vt:lpwstr>
  </property>
  <property fmtid="{D5CDD505-2E9C-101B-9397-08002B2CF9AE}" pid="4" name="KSOTemplateDocerSaveRecord">
    <vt:lpwstr>eyJoZGlkIjoiNmI2NWE2YWU2ZTJmMmFiNzVlNmU5YTE4NjU4OWQxNTgiLCJ1c2VySWQiOiI3MjI5ODU5NzQifQ==</vt:lpwstr>
  </property>
</Properties>
</file>