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b/>
          <w:bCs/>
          <w:color w:val="000000" w:themeColor="text1"/>
          <w:sz w:val="48"/>
          <w:szCs w:val="48"/>
          <w14:textFill>
            <w14:solidFill>
              <w14:schemeClr w14:val="tx1"/>
            </w14:solidFill>
          </w14:textFill>
        </w:rPr>
      </w:pPr>
      <w:bookmarkStart w:id="0" w:name="PO_15528_PM002_1"/>
      <w:r>
        <w:rPr>
          <w:rFonts w:hint="eastAsia" w:ascii="宋体" w:hAnsi="宋体"/>
          <w:b/>
          <w:bCs/>
          <w:color w:val="000000" w:themeColor="text1"/>
          <w:sz w:val="48"/>
          <w:szCs w:val="48"/>
          <w14:textFill>
            <w14:solidFill>
              <w14:schemeClr w14:val="tx1"/>
            </w14:solidFill>
          </w14:textFill>
        </w:rPr>
        <w:t>浙江交通职业技术学院物业管理项目</w:t>
      </w:r>
      <w:bookmarkEnd w:id="0"/>
    </w:p>
    <w:p>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ZZCG2024X-GK-160</w:t>
      </w:r>
      <w:bookmarkEnd w:id="1"/>
    </w:p>
    <w:p>
      <w:pPr>
        <w:spacing w:before="240" w:beforeLines="100" w:line="360" w:lineRule="auto"/>
        <w:jc w:val="center"/>
        <w:rPr>
          <w:rFonts w:ascii="宋体" w:hAnsi="宋体"/>
          <w:color w:val="000000" w:themeColor="text1"/>
          <w:sz w:val="36"/>
          <w:szCs w:val="36"/>
          <w14:textFill>
            <w14:solidFill>
              <w14:schemeClr w14:val="tx1"/>
            </w14:solidFill>
          </w14:textFill>
        </w:rPr>
      </w:pPr>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63" w:firstLineChars="850"/>
        <w:rPr>
          <w:rFonts w:hAnsi="宋体"/>
          <w:b/>
          <w:color w:val="000000" w:themeColor="text1"/>
          <w:sz w:val="36"/>
          <w:szCs w:val="36"/>
          <w14:textFill>
            <w14:solidFill>
              <w14:schemeClr w14:val="tx1"/>
            </w14:solidFill>
          </w14:textFill>
        </w:rPr>
      </w:pPr>
    </w:p>
    <w:p>
      <w:pPr>
        <w:spacing w:line="500" w:lineRule="exact"/>
        <w:ind w:right="-108" w:firstLine="3063" w:firstLineChars="850"/>
        <w:rPr>
          <w:rFonts w:hAnsi="宋体"/>
          <w:b/>
          <w:color w:val="000000" w:themeColor="text1"/>
          <w:sz w:val="36"/>
          <w:szCs w:val="36"/>
          <w14:textFill>
            <w14:solidFill>
              <w14:schemeClr w14:val="tx1"/>
            </w14:solidFill>
          </w14:textFill>
        </w:rPr>
      </w:pPr>
    </w:p>
    <w:p>
      <w:pPr>
        <w:spacing w:line="500" w:lineRule="exact"/>
        <w:ind w:right="-108" w:firstLine="3063" w:firstLineChars="850"/>
        <w:rPr>
          <w:rFonts w:hAnsi="宋体"/>
          <w:b/>
          <w:color w:val="000000" w:themeColor="text1"/>
          <w:sz w:val="36"/>
          <w:szCs w:val="36"/>
          <w14:textFill>
            <w14:solidFill>
              <w14:schemeClr w14:val="tx1"/>
            </w14:solidFill>
          </w14:textFill>
        </w:rPr>
      </w:pPr>
    </w:p>
    <w:p>
      <w:pPr>
        <w:spacing w:line="500" w:lineRule="exact"/>
        <w:ind w:right="-108" w:firstLine="3063" w:firstLineChars="850"/>
        <w:rPr>
          <w:rFonts w:hAnsi="宋体"/>
          <w:b/>
          <w:color w:val="000000" w:themeColor="text1"/>
          <w:sz w:val="36"/>
          <w:szCs w:val="36"/>
          <w14:textFill>
            <w14:solidFill>
              <w14:schemeClr w14:val="tx1"/>
            </w14:solidFill>
          </w14:textFill>
        </w:rPr>
      </w:pPr>
    </w:p>
    <w:p>
      <w:pPr>
        <w:spacing w:line="500" w:lineRule="exact"/>
        <w:ind w:right="-108" w:firstLine="3063" w:firstLineChars="850"/>
        <w:rPr>
          <w:rFonts w:hAnsi="宋体"/>
          <w:b/>
          <w:color w:val="000000" w:themeColor="text1"/>
          <w:sz w:val="36"/>
          <w:szCs w:val="36"/>
          <w14:textFill>
            <w14:solidFill>
              <w14:schemeClr w14:val="tx1"/>
            </w14:solidFill>
          </w14:textFill>
        </w:rPr>
      </w:pPr>
    </w:p>
    <w:p>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13"/>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18"/>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pPr>
        <w:pStyle w:val="18"/>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pPr>
        <w:pStyle w:val="18"/>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pPr>
        <w:pStyle w:val="18"/>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pPr>
        <w:pStyle w:val="18"/>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pPr>
        <w:pStyle w:val="18"/>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13"/>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 公开招标采购公告</w:t>
      </w:r>
      <w:bookmarkEnd w:id="2"/>
    </w:p>
    <w:p>
      <w:pPr>
        <w:pStyle w:val="29"/>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ZZCG2024X-GK-160</w:t>
      </w:r>
      <w:bookmarkEnd w:id="3"/>
    </w:p>
    <w:p>
      <w:pPr>
        <w:snapToGrid w:val="0"/>
        <w:spacing w:after="120" w:afterLines="50" w:line="460" w:lineRule="exact"/>
        <w:ind w:firstLine="601"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1"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2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466"/>
        <w:gridCol w:w="899"/>
        <w:gridCol w:w="899"/>
        <w:gridCol w:w="1442"/>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466"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899"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899"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1442"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907"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466"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浙江交通职业技术学院物业管理项目</w:t>
            </w:r>
          </w:p>
        </w:tc>
        <w:tc>
          <w:tcPr>
            <w:tcW w:w="899"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3</w:t>
            </w:r>
          </w:p>
        </w:tc>
        <w:tc>
          <w:tcPr>
            <w:tcW w:w="899"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年</w:t>
            </w:r>
          </w:p>
        </w:tc>
        <w:tc>
          <w:tcPr>
            <w:tcW w:w="1442"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4059</w:t>
            </w:r>
          </w:p>
        </w:tc>
        <w:tc>
          <w:tcPr>
            <w:tcW w:w="1907"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详见采购文件</w:t>
            </w:r>
          </w:p>
        </w:tc>
      </w:tr>
    </w:tbl>
    <w:p>
      <w:pPr>
        <w:snapToGrid w:val="0"/>
        <w:spacing w:after="120" w:afterLines="50" w:line="460" w:lineRule="exact"/>
        <w:ind w:firstLine="561"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pPr>
        <w:snapToGrid w:val="0"/>
        <w:spacing w:line="460" w:lineRule="exact"/>
        <w:ind w:firstLine="601"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500" w:lineRule="exact"/>
        <w:ind w:firstLine="601"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pPr>
        <w:snapToGrid w:val="0"/>
        <w:spacing w:line="500" w:lineRule="exact"/>
        <w:ind w:firstLine="561"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14:textFill>
            <w14:solidFill>
              <w14:schemeClr w14:val="tx1"/>
            </w14:solidFill>
          </w14:textFill>
        </w:rPr>
        <w:t xml:space="preserve"> </w:t>
      </w:r>
      <w:bookmarkEnd w:id="5"/>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27"/>
          <w:color w:val="000000" w:themeColor="text1"/>
          <w:sz w:val="28"/>
          <w:szCs w:val="28"/>
          <w14:textFill>
            <w14:solidFill>
              <w14:schemeClr w14:val="tx1"/>
            </w14:solidFill>
          </w14:textFill>
        </w:rPr>
        <w:t>http://zfcg.czt.zj.gov.cn/</w:t>
      </w:r>
      <w:r>
        <w:rPr>
          <w:rStyle w:val="27"/>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1"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13"/>
        <w:adjustRightInd w:val="0"/>
        <w:snapToGrid w:val="0"/>
        <w:spacing w:before="120" w:after="120" w:line="500" w:lineRule="exact"/>
        <w:ind w:firstLine="563"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14:textFill>
            <w14:solidFill>
              <w14:schemeClr w14:val="tx1"/>
            </w14:solidFill>
          </w14:textFill>
        </w:rPr>
        <w:t xml:space="preserve"> </w:t>
      </w:r>
      <w:bookmarkEnd w:id="6"/>
      <w:r>
        <w:rPr>
          <w:rFonts w:hint="eastAsia" w:hAnsi="宋体"/>
          <w:b/>
          <w:color w:val="000000" w:themeColor="text1"/>
          <w:kern w:val="0"/>
          <w:sz w:val="28"/>
          <w:szCs w:val="28"/>
          <w14:textFill>
            <w14:solidFill>
              <w14:schemeClr w14:val="tx1"/>
            </w14:solidFill>
          </w14:textFill>
        </w:rPr>
        <w:t>。</w:t>
      </w:r>
    </w:p>
    <w:p>
      <w:pPr>
        <w:pStyle w:val="1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1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pPr>
        <w:pStyle w:val="1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13"/>
        <w:adjustRightInd w:val="0"/>
        <w:snapToGrid w:val="0"/>
        <w:spacing w:before="120" w:after="120" w:line="500" w:lineRule="exact"/>
        <w:ind w:firstLine="563"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1"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1"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14:textFill>
            <w14:solidFill>
              <w14:schemeClr w14:val="tx1"/>
            </w14:solidFill>
          </w14:textFill>
        </w:rPr>
        <w:t xml:space="preserve"> </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14:textFill>
            <w14:solidFill>
              <w14:schemeClr w14:val="tx1"/>
            </w14:solidFill>
          </w14:textFill>
        </w:rPr>
        <w:t xml:space="preserve"> </w:t>
      </w:r>
      <w:bookmarkEnd w:id="8"/>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1"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pPr>
        <w:snapToGrid w:val="0"/>
        <w:spacing w:line="500" w:lineRule="exact"/>
        <w:ind w:firstLine="561"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1"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27"/>
          <w:color w:val="000000" w:themeColor="text1"/>
          <w:sz w:val="28"/>
          <w:szCs w:val="28"/>
          <w14:textFill>
            <w14:solidFill>
              <w14:schemeClr w14:val="tx1"/>
            </w14:solidFill>
          </w14:textFill>
        </w:rPr>
        <w:t>http://zfcg.czt.zj.gov.cn/</w:t>
      </w:r>
      <w:r>
        <w:rPr>
          <w:rStyle w:val="27"/>
          <w:color w:val="000000" w:themeColor="text1"/>
          <w:sz w:val="28"/>
          <w:szCs w:val="28"/>
          <w14:textFill>
            <w14:solidFill>
              <w14:schemeClr w14:val="tx1"/>
            </w14:solidFill>
          </w14:textFill>
        </w:rPr>
        <w:fldChar w:fldCharType="end"/>
      </w:r>
    </w:p>
    <w:p>
      <w:pPr>
        <w:snapToGrid w:val="0"/>
        <w:spacing w:line="500" w:lineRule="exact"/>
        <w:ind w:firstLine="561"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1"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1"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1"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22"/>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9" w:name="PO_15528_PM032"/>
            <w:r>
              <w:rPr>
                <w:rFonts w:hint="eastAsia" w:ascii="仿宋" w:hAnsi="仿宋" w:eastAsia="仿宋" w:cs="仿宋"/>
                <w:color w:val="000000" w:themeColor="text1"/>
                <w:sz w:val="28"/>
                <w:szCs w:val="28"/>
                <w14:textFill>
                  <w14:solidFill>
                    <w14:schemeClr w14:val="tx1"/>
                  </w14:solidFill>
                </w14:textFill>
              </w:rPr>
              <w:t>柯</w:t>
            </w:r>
            <w:bookmarkEnd w:id="9"/>
            <w:r>
              <w:rPr>
                <w:rFonts w:hint="eastAsia" w:ascii="仿宋" w:hAnsi="仿宋" w:eastAsia="仿宋" w:cs="仿宋"/>
                <w:color w:val="000000" w:themeColor="text1"/>
                <w:sz w:val="28"/>
                <w:szCs w:val="28"/>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0" w:name="PO_15528_PM033"/>
            <w:r>
              <w:rPr>
                <w:rFonts w:hint="eastAsia" w:ascii="仿宋" w:hAnsi="仿宋" w:eastAsia="仿宋" w:cs="仿宋"/>
                <w:color w:val="000000" w:themeColor="text1"/>
                <w:sz w:val="28"/>
                <w:szCs w:val="28"/>
                <w14:textFill>
                  <w14:solidFill>
                    <w14:schemeClr w14:val="tx1"/>
                  </w14:solidFill>
                </w14:textFill>
              </w:rPr>
              <w:t>0571-88901833</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1" w:name="PO_409_PM001385"/>
            <w:r>
              <w:rPr>
                <w:rFonts w:hint="eastAsia" w:ascii="仿宋" w:hAnsi="仿宋" w:eastAsia="仿宋" w:cs="仿宋"/>
                <w:color w:val="000000" w:themeColor="text1"/>
                <w:sz w:val="28"/>
                <w:szCs w:val="28"/>
                <w14:textFill>
                  <w14:solidFill>
                    <w14:schemeClr w14:val="tx1"/>
                  </w14:solidFill>
                </w14:textFill>
              </w:rPr>
              <w:t>采购二部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pPr>
        <w:snapToGrid w:val="0"/>
        <w:spacing w:line="360" w:lineRule="auto"/>
        <w:ind w:firstLine="601" w:firstLineChars="200"/>
        <w:rPr>
          <w:rFonts w:ascii="仿宋" w:hAnsi="仿宋" w:eastAsia="仿宋" w:cs="Arial"/>
          <w:b/>
          <w:bCs/>
          <w:color w:val="000000" w:themeColor="text1"/>
          <w:sz w:val="30"/>
          <w:szCs w:val="30"/>
          <w14:textFill>
            <w14:solidFill>
              <w14:schemeClr w14:val="tx1"/>
            </w14:solidFill>
          </w14:textFill>
        </w:rPr>
      </w:pPr>
    </w:p>
    <w:p>
      <w:pPr>
        <w:snapToGrid w:val="0"/>
        <w:spacing w:line="360" w:lineRule="auto"/>
        <w:ind w:firstLine="601" w:firstLineChars="200"/>
        <w:rPr>
          <w:rFonts w:ascii="仿宋_GB2312" w:hAnsi="仿宋" w:eastAsia="仿宋_GB2312"/>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2"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435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435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浙江省杭州市余杭区浙江交通职业技术学院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435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评分标准、采购需求等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435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徐家鹏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435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0571-88484981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shd w:val="clear" w:color="auto" w:fill="auto"/>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采购人质疑联系人</w:t>
            </w:r>
          </w:p>
        </w:tc>
        <w:tc>
          <w:tcPr>
            <w:tcW w:w="4354" w:type="dxa"/>
            <w:shd w:val="clear" w:color="auto" w:fill="auto"/>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徐家鹏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4" w:type="dxa"/>
            <w:shd w:val="clear" w:color="auto" w:fill="auto"/>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采购人质疑联系电话</w:t>
            </w:r>
          </w:p>
        </w:tc>
        <w:tc>
          <w:tcPr>
            <w:tcW w:w="4354" w:type="dxa"/>
            <w:shd w:val="clear" w:color="auto" w:fill="auto"/>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0571-88484981</w:t>
            </w:r>
          </w:p>
        </w:tc>
      </w:tr>
    </w:tbl>
    <w:p>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12"/>
    </w:p>
    <w:p>
      <w:pPr>
        <w:snapToGrid w:val="0"/>
        <w:spacing w:line="440" w:lineRule="exact"/>
        <w:ind w:firstLine="601"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pPr>
        <w:pStyle w:val="1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3" w:name="_Toc29498"/>
      <w:bookmarkStart w:id="14" w:name="_Toc496796636"/>
      <w:r>
        <w:rPr>
          <w:rFonts w:hint="eastAsia" w:ascii="仿宋" w:hAnsi="仿宋" w:eastAsia="仿宋"/>
          <w:b/>
          <w:color w:val="000000" w:themeColor="text1"/>
          <w:sz w:val="36"/>
          <w:szCs w:val="36"/>
          <w14:textFill>
            <w14:solidFill>
              <w14:schemeClr w14:val="tx1"/>
            </w14:solidFill>
          </w14:textFill>
        </w:rPr>
        <w:t>第二章</w:t>
      </w:r>
      <w:bookmarkStart w:id="15" w:name="投标人须知"/>
      <w:r>
        <w:rPr>
          <w:rFonts w:hint="eastAsia" w:ascii="仿宋" w:hAnsi="仿宋" w:eastAsia="仿宋"/>
          <w:b/>
          <w:color w:val="000000" w:themeColor="text1"/>
          <w:sz w:val="36"/>
          <w:szCs w:val="36"/>
          <w14:textFill>
            <w14:solidFill>
              <w14:schemeClr w14:val="tx1"/>
            </w14:solidFill>
          </w14:textFill>
        </w:rPr>
        <w:t xml:space="preserve"> 投标人须知</w:t>
      </w:r>
      <w:bookmarkEnd w:id="13"/>
      <w:bookmarkEnd w:id="14"/>
      <w:bookmarkEnd w:id="15"/>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22"/>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296"/>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内容</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根据《政府采购促进中小企业发展管理办法》财库〔2020〕46号，《关于进一步加大政府采购支持中小企业力度的通知》财库〔2022〕19号文件的规定，本项目不属于预留份额专门面向中小企业采购的项目。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31"/>
              <w:numPr>
                <w:ilvl w:val="0"/>
                <w:numId w:val="3"/>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31"/>
              <w:numPr>
                <w:ilvl w:val="0"/>
                <w:numId w:val="3"/>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采购标的：浙江交通职业技术学院物业管理项目，所属行业：物业管理</w:t>
            </w:r>
          </w:p>
          <w:p>
            <w:pPr>
              <w:snapToGrid w:val="0"/>
              <w:spacing w:line="460" w:lineRule="exact"/>
              <w:ind w:firstLine="601"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46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bookmarkStart w:id="16" w:name="PO_15528_PM042"/>
            <w:r>
              <w:rPr>
                <w:rFonts w:hint="eastAsia" w:ascii="仿宋_GB2312" w:hAnsi="仿宋" w:eastAsia="仿宋_GB2312"/>
                <w:bCs/>
                <w:color w:val="000000" w:themeColor="text1"/>
                <w:sz w:val="24"/>
                <w14:textFill>
                  <w14:solidFill>
                    <w14:schemeClr w14:val="tx1"/>
                  </w14:solidFill>
                </w14:textFill>
              </w:rPr>
              <w:t>不允许进口产品</w:t>
            </w:r>
            <w:bookmarkEnd w:id="16"/>
            <w:r>
              <w:rPr>
                <w:rFonts w:hint="eastAsia" w:ascii="仿宋_GB2312" w:hAnsi="仿宋" w:eastAsia="仿宋_GB2312"/>
                <w:bCs/>
                <w:color w:val="000000" w:themeColor="text1"/>
                <w:sz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7" w:name="PO_15528_PM044"/>
            <w:r>
              <w:rPr>
                <w:rFonts w:hint="eastAsia" w:ascii="仿宋_GB2312" w:hAnsi="仿宋" w:eastAsia="仿宋_GB2312"/>
                <w:bCs/>
                <w:color w:val="000000" w:themeColor="text1"/>
                <w:sz w:val="24"/>
                <w14:textFill>
                  <w14:solidFill>
                    <w14:schemeClr w14:val="tx1"/>
                  </w14:solidFill>
                </w14:textFill>
              </w:rPr>
              <w:t>允许分包</w:t>
            </w:r>
            <w:bookmarkEnd w:id="17"/>
            <w:r>
              <w:rPr>
                <w:rFonts w:hint="eastAsia" w:ascii="仿宋_GB2312" w:hAnsi="仿宋" w:eastAsia="仿宋_GB2312"/>
                <w:bCs/>
                <w:color w:val="000000" w:themeColor="text1"/>
                <w:sz w:val="24"/>
                <w14:textFill>
                  <w14:solidFill>
                    <w14:schemeClr w14:val="tx1"/>
                  </w14:solidFill>
                </w14:textFill>
              </w:rPr>
              <w:t>；允许分包的内容：</w:t>
            </w:r>
            <w:r>
              <w:rPr>
                <w:rFonts w:hint="eastAsia" w:ascii="仿宋_GB2312" w:hAnsi="仿宋" w:eastAsia="仿宋_GB2312"/>
                <w:bCs/>
                <w:color w:val="FF0000"/>
                <w:sz w:val="24"/>
              </w:rPr>
              <w:t>病媒防制、医疗垃圾收集与清运、有高空作业的集中清洁项目、高压检测及配电房维保、空调维保、电梯维保及检测年检、智能电表维护等有特定资质要求的项目。</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不允许联合体投标。</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不允许联合体投标的理由：</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浙江交通职业技术学院物业管理采购项目，包含学生公寓管理、安保服务、楼宇及运动场馆管理、环境保洁、绿化养护、设施巡检养护（高配、电梯、智能电表、空调等）、其他服务等，各项目之间要求协调配合、互相支持，如果由多家供应商组成联合体中标，在项目实施过程中容易造成工作冲突、职责不明，影响物业服务工作的开展，并对整体服务质量造成不良影响。</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学校物业管理综合性强，要求高，需要供应商在项目实施过程中高效、稳定、安全。为确保物业服务质量，减少项目实施风险，该项目不接受联合体投标。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bookmarkStart w:id="18" w:name="PO_15528_PM040"/>
            <w:r>
              <w:rPr>
                <w:rFonts w:hint="eastAsia" w:ascii="仿宋_GB2312" w:hAnsi="仿宋" w:eastAsia="仿宋_GB2312"/>
                <w:bCs/>
                <w:color w:val="000000" w:themeColor="text1"/>
                <w:sz w:val="24"/>
                <w14:textFill>
                  <w14:solidFill>
                    <w14:schemeClr w14:val="tx1"/>
                  </w14:solidFill>
                </w14:textFill>
              </w:rPr>
              <w:t>不组织现场踏勘</w:t>
            </w:r>
            <w:bookmarkEnd w:id="18"/>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bookmarkStart w:id="19" w:name="PO_1000000445_PM041"/>
            <w:r>
              <w:rPr>
                <w:rFonts w:hint="eastAsia" w:ascii="仿宋" w:hAnsi="仿宋" w:eastAsia="仿宋"/>
                <w:color w:val="000000" w:themeColor="text1"/>
                <w:sz w:val="24"/>
                <w:szCs w:val="24"/>
                <w14:textFill>
                  <w14:solidFill>
                    <w14:schemeClr w14:val="tx1"/>
                  </w14:solidFill>
                </w14:textFill>
              </w:rPr>
              <w:t>不进行演示</w:t>
            </w:r>
            <w:bookmarkEnd w:id="19"/>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bookmarkStart w:id="20" w:name="PO_1000000445_PM043"/>
            <w:r>
              <w:rPr>
                <w:rFonts w:hint="eastAsia" w:ascii="仿宋_GB2312" w:hAnsi="仿宋" w:eastAsia="仿宋_GB2312"/>
                <w:bCs/>
                <w:color w:val="000000" w:themeColor="text1"/>
                <w:sz w:val="24"/>
                <w14:textFill>
                  <w14:solidFill>
                    <w14:schemeClr w14:val="tx1"/>
                  </w14:solidFill>
                </w14:textFill>
              </w:rPr>
              <w:t>不要求提供样品</w:t>
            </w:r>
            <w:bookmarkEnd w:id="20"/>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投标文件均由资格文件、技术商务文件、报价文件组成。</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27"/>
                <w:rFonts w:hint="eastAsia" w:ascii="仿宋" w:hAnsi="仿宋" w:eastAsia="仿宋"/>
                <w:b/>
                <w:color w:val="000000" w:themeColor="text1"/>
                <w:sz w:val="24"/>
                <w:szCs w:val="24"/>
                <w14:textFill>
                  <w14:solidFill>
                    <w14:schemeClr w14:val="tx1"/>
                  </w14:solidFill>
                </w14:textFill>
              </w:rPr>
              <w:t>https://middle.zcygov.cn/v-settle-front/registry</w:t>
            </w:r>
            <w:r>
              <w:rPr>
                <w:rStyle w:val="27"/>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7"/>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27"/>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27"/>
                <w:rFonts w:hint="eastAsia" w:ascii="仿宋" w:hAnsi="仿宋" w:eastAsia="仿宋"/>
                <w:b/>
                <w:color w:val="000000" w:themeColor="text1"/>
                <w:sz w:val="24"/>
                <w:szCs w:val="24"/>
                <w14:textFill>
                  <w14:solidFill>
                    <w14:schemeClr w14:val="tx1"/>
                  </w14:solidFill>
                </w14:textFill>
              </w:rPr>
              <w:t>https://edu.zcygov.cn/luban/e-biding</w:t>
            </w:r>
            <w:r>
              <w:rPr>
                <w:rStyle w:val="27"/>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投标文件的接收以本项目公告要求的时间、地点和“第二章”的“投标文件的编制”等要求为准。</w:t>
            </w:r>
          </w:p>
          <w:p>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投标人递交备份投标文件，出现下列情况之一的，将被拒收：</w:t>
            </w:r>
          </w:p>
          <w:p>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1、未按规定密封或标记的；</w:t>
            </w:r>
          </w:p>
          <w:p>
            <w:pPr>
              <w:snapToGrid w:val="0"/>
              <w:spacing w:line="460" w:lineRule="exact"/>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2、由于包装不妥，在送交途中严重破损或失散的；</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1.在投标截止时间起至投标有效期届满，供应商投标文件不可撤销。</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中标供应商确定之日起2个工作日内，将在浙江省政府采购网(</w:t>
            </w:r>
            <w:r>
              <w:fldChar w:fldCharType="begin"/>
            </w:r>
            <w:r>
              <w:instrText xml:space="preserve"> HYPERLINK "http://www.zjzfcg.gov.cn/new" </w:instrText>
            </w:r>
            <w:r>
              <w:fldChar w:fldCharType="separate"/>
            </w:r>
            <w:r>
              <w:rPr>
                <w:rFonts w:hint="eastAsia" w:ascii="仿宋_GB2312" w:hAnsi="仿宋" w:eastAsia="仿宋_GB2312"/>
                <w:bCs/>
                <w:color w:val="000000" w:themeColor="text1"/>
                <w:sz w:val="24"/>
                <w14:textFill>
                  <w14:solidFill>
                    <w14:schemeClr w14:val="tx1"/>
                  </w14:solidFill>
                </w14:textFill>
              </w:rPr>
              <w:t>http://www.zjzfcg.gov.cn</w:t>
            </w:r>
            <w:r>
              <w:rPr>
                <w:rFonts w:hint="eastAsia" w:ascii="仿宋_GB2312" w:hAnsi="仿宋" w:eastAsia="仿宋_GB2312"/>
                <w:bCs/>
                <w:color w:val="000000" w:themeColor="text1"/>
                <w:sz w:val="24"/>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)发布中标公告</w:t>
            </w:r>
            <w:r>
              <w:rPr>
                <w:rFonts w:hint="eastAsia" w:ascii="仿宋_GB2312" w:hAnsi="仿宋" w:eastAsia="仿宋_GB2312"/>
                <w:b/>
                <w:color w:val="000000" w:themeColor="text1"/>
                <w:sz w:val="24"/>
                <w14:textFill>
                  <w14:solidFill>
                    <w14:schemeClr w14:val="tx1"/>
                  </w14:solidFill>
                </w14:textFill>
              </w:rPr>
              <w:t>（中标人为中小企业的，其声明函将随中标结果同时公告），</w:t>
            </w:r>
            <w:r>
              <w:rPr>
                <w:rFonts w:hint="eastAsia" w:ascii="仿宋_GB2312" w:hAnsi="仿宋" w:eastAsia="仿宋_GB2312"/>
                <w:bCs/>
                <w:color w:val="000000" w:themeColor="text1"/>
                <w:sz w:val="24"/>
                <w14:textFill>
                  <w14:solidFill>
                    <w14:schemeClr w14:val="tx1"/>
                  </w14:solidFill>
                </w14:textFill>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本招标文件的解释权属于浙江省政府采购中心。</w:t>
            </w:r>
          </w:p>
        </w:tc>
      </w:tr>
    </w:tbl>
    <w:p>
      <w:pPr>
        <w:pStyle w:val="13"/>
        <w:snapToGrid w:val="0"/>
        <w:spacing w:before="240" w:beforeLines="100" w:after="240" w:afterLines="100" w:line="240" w:lineRule="auto"/>
        <w:ind w:firstLine="60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1"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1"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1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1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1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27"/>
          <w:rFonts w:hint="eastAsia" w:ascii="仿宋" w:hAnsi="仿宋" w:eastAsia="仿宋"/>
          <w:bCs/>
          <w:color w:val="000000" w:themeColor="text1"/>
          <w:sz w:val="28"/>
          <w:szCs w:val="28"/>
          <w14:textFill>
            <w14:solidFill>
              <w14:schemeClr w14:val="tx1"/>
            </w14:solidFill>
          </w14:textFill>
        </w:rPr>
        <w:t>http://zfcg.czt.zj.gov.cn/</w:t>
      </w:r>
      <w:r>
        <w:rPr>
          <w:rStyle w:val="27"/>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13"/>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1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1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13"/>
        <w:snapToGrid w:val="0"/>
        <w:spacing w:before="240" w:beforeLines="100" w:after="240" w:afterLines="100" w:line="24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13"/>
        <w:adjustRightInd w:val="0"/>
        <w:snapToGrid w:val="0"/>
        <w:spacing w:before="120" w:after="120" w:line="50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27"/>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27"/>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19"/>
        <w:widowControl w:val="0"/>
        <w:spacing w:after="120" w:line="460" w:lineRule="exact"/>
        <w:ind w:firstLine="561"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7"/>
        <w:numPr>
          <w:ilvl w:val="0"/>
          <w:numId w:val="0"/>
        </w:numPr>
        <w:tabs>
          <w:tab w:val="left" w:pos="720"/>
          <w:tab w:val="clear" w:pos="360"/>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7"/>
        <w:numPr>
          <w:ilvl w:val="0"/>
          <w:numId w:val="0"/>
        </w:numPr>
        <w:tabs>
          <w:tab w:val="left" w:pos="720"/>
          <w:tab w:val="clear" w:pos="360"/>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7"/>
        <w:numPr>
          <w:ilvl w:val="0"/>
          <w:numId w:val="0"/>
        </w:numPr>
        <w:tabs>
          <w:tab w:val="left" w:pos="720"/>
          <w:tab w:val="clear" w:pos="360"/>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1"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1"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1"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13"/>
        <w:adjustRightInd w:val="0"/>
        <w:snapToGrid w:val="0"/>
        <w:spacing w:before="120" w:after="120" w:line="50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13"/>
        <w:adjustRightInd w:val="0"/>
        <w:snapToGrid w:val="0"/>
        <w:spacing w:before="120" w:after="120" w:line="500" w:lineRule="exact"/>
        <w:ind w:firstLine="561"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1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1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1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1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13"/>
        <w:snapToGrid w:val="0"/>
        <w:spacing w:beforeLines="0" w:after="120" w:line="460" w:lineRule="exact"/>
        <w:ind w:left="479" w:leftChars="228"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1"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13"/>
        <w:adjustRightInd w:val="0"/>
        <w:snapToGrid w:val="0"/>
        <w:spacing w:before="120" w:after="120" w:line="50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1"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13"/>
        <w:snapToGrid w:val="0"/>
        <w:spacing w:before="240" w:beforeLines="100" w:after="240" w:afterLines="100" w:line="240" w:lineRule="auto"/>
        <w:ind w:firstLine="601"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13"/>
        <w:snapToGrid w:val="0"/>
        <w:spacing w:before="120" w:after="120" w:line="460" w:lineRule="exact"/>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1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13"/>
        <w:snapToGrid w:val="0"/>
        <w:spacing w:before="120" w:after="120" w:line="460" w:lineRule="exact"/>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1、开启开标场地录音录像采集设备，并确保正常运行。</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2、按规定统一收缴、保存评标现场相关人员通讯工具。</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13"/>
        <w:snapToGrid w:val="0"/>
        <w:spacing w:before="120" w:after="120" w:line="460" w:lineRule="exact"/>
        <w:ind w:firstLine="561"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 </w:t>
      </w:r>
      <w:r>
        <w:rPr>
          <w:rFonts w:hint="eastAsia" w:ascii="仿宋" w:hAnsi="仿宋" w:eastAsia="仿宋"/>
          <w:color w:val="000000" w:themeColor="text1"/>
          <w:sz w:val="28"/>
          <w:szCs w:val="28"/>
          <w14:textFill>
            <w14:solidFill>
              <w14:schemeClr w14:val="tx1"/>
            </w14:solidFill>
          </w14:textFill>
        </w:rPr>
        <w:tab/>
      </w:r>
    </w:p>
    <w:p>
      <w:pPr>
        <w:pStyle w:val="13"/>
        <w:snapToGrid w:val="0"/>
        <w:spacing w:before="120" w:after="120" w:line="460" w:lineRule="exact"/>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1、在评审专家中推选评标委员会组长。</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8、起草评审报告，所有评审人员须在评审报告上签字确认。</w:t>
      </w:r>
    </w:p>
    <w:p>
      <w:pPr>
        <w:pStyle w:val="13"/>
        <w:snapToGrid w:val="0"/>
        <w:spacing w:before="240" w:beforeLines="100" w:after="240" w:afterLines="100" w:line="240" w:lineRule="auto"/>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13"/>
        <w:snapToGrid w:val="0"/>
        <w:spacing w:before="120" w:after="120"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napToGrid w:val="0"/>
        <w:spacing w:before="240" w:beforeLines="100" w:after="240" w:afterLines="100" w:line="240" w:lineRule="auto"/>
        <w:ind w:firstLine="601"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p>
    <w:p>
      <w:pPr>
        <w:pStyle w:val="13"/>
        <w:snapToGrid w:val="0"/>
        <w:spacing w:before="240" w:beforeLines="100" w:after="240" w:afterLines="100" w:line="240" w:lineRule="auto"/>
        <w:ind w:firstLine="601"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61"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3"/>
        <w:snapToGrid w:val="0"/>
        <w:spacing w:before="120" w:after="120" w:line="460" w:lineRule="exact"/>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13"/>
        <w:snapToGrid w:val="0"/>
        <w:spacing w:before="240" w:beforeLines="100" w:after="240" w:afterLines="100" w:line="240" w:lineRule="auto"/>
        <w:ind w:firstLine="601"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1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1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1" w:name="_Toc496796637"/>
      <w:bookmarkStart w:id="22" w:name="_Toc2834"/>
      <w:r>
        <w:rPr>
          <w:rFonts w:hint="eastAsia" w:hAnsi="宋体"/>
          <w:b/>
          <w:color w:val="000000" w:themeColor="text1"/>
          <w:sz w:val="36"/>
          <w:szCs w:val="36"/>
          <w14:textFill>
            <w14:solidFill>
              <w14:schemeClr w14:val="tx1"/>
            </w14:solidFill>
          </w14:textFill>
        </w:rPr>
        <w:t>第三章</w:t>
      </w:r>
      <w:bookmarkStart w:id="23" w:name="评标办法及评分标准"/>
      <w:r>
        <w:rPr>
          <w:rFonts w:hint="eastAsia" w:hAnsi="宋体"/>
          <w:b/>
          <w:color w:val="000000" w:themeColor="text1"/>
          <w:sz w:val="36"/>
          <w:szCs w:val="36"/>
          <w14:textFill>
            <w14:solidFill>
              <w14:schemeClr w14:val="tx1"/>
            </w14:solidFill>
          </w14:textFill>
        </w:rPr>
        <w:t xml:space="preserve"> 评标办法及评分标准</w:t>
      </w:r>
      <w:bookmarkEnd w:id="21"/>
      <w:bookmarkEnd w:id="22"/>
      <w:bookmarkEnd w:id="23"/>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89"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600" w:firstLineChars="200"/>
        <w:rPr>
          <w:rFonts w:ascii="仿宋" w:hAnsi="仿宋" w:eastAsia="仿宋"/>
          <w:color w:val="FF0000"/>
          <w:sz w:val="30"/>
          <w:szCs w:val="30"/>
        </w:rPr>
      </w:pPr>
      <w:commentRangeStart w:id="0"/>
      <w:r>
        <w:rPr>
          <w:rFonts w:hint="eastAsia" w:ascii="仿宋" w:hAnsi="仿宋" w:eastAsia="仿宋"/>
          <w:color w:val="FF0000"/>
          <w:sz w:val="30"/>
          <w:szCs w:val="30"/>
        </w:rPr>
        <w:t>中标候选人数量：有效投标供应商数量等于3家时，中标候选人数量为1家；有效投标供应商数量等于4家时，中标候选人数量为2家；有效投标供应商数量大于等于5家时，中标候选人数量为3家。</w:t>
      </w:r>
      <w:commentRangeEnd w:id="0"/>
      <w:r>
        <w:rPr>
          <w:color w:val="FF0000"/>
        </w:rPr>
        <w:commentReference w:id="0"/>
      </w:r>
    </w:p>
    <w:p>
      <w:pPr>
        <w:spacing w:before="120" w:beforeLines="50" w:after="120" w:afterLines="50" w:line="460" w:lineRule="exact"/>
        <w:ind w:firstLine="589"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1"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1"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20" w:lineRule="exact"/>
        <w:rPr>
          <w:rFonts w:ascii="仿宋_GB2312" w:hAnsi="宋体" w:eastAsia="仿宋_GB2312"/>
          <w:b/>
          <w:color w:val="000000" w:themeColor="text1"/>
          <w:sz w:val="32"/>
          <w:szCs w:val="32"/>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commentRangeStart w:id="1"/>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4" w:name="PO_TDCUS_ITEM_SM_TABLE_1_1"/>
      <w:bookmarkStart w:id="25" w:name="_Toc496796638"/>
      <w:r>
        <w:rPr>
          <w:rFonts w:hint="eastAsia" w:ascii="仿宋_GB2312" w:hAnsi="宋体" w:eastAsia="仿宋_GB2312"/>
          <w:b/>
          <w:color w:val="000000" w:themeColor="text1"/>
          <w:sz w:val="32"/>
          <w:szCs w:val="32"/>
          <w14:textFill>
            <w14:solidFill>
              <w14:schemeClr w14:val="tx1"/>
            </w14:solidFill>
          </w14:textFill>
        </w:rPr>
        <w:t xml:space="preserve"> </w:t>
      </w:r>
      <w:commentRangeEnd w:id="1"/>
      <w:r>
        <w:commentReference w:id="1"/>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93"/>
        <w:gridCol w:w="5630"/>
        <w:gridCol w:w="69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445" w:type="dxa"/>
            <w:vAlign w:val="center"/>
          </w:tcPr>
          <w:p>
            <w:pPr>
              <w:pStyle w:val="32"/>
              <w:spacing w:before="24" w:after="24"/>
              <w:ind w:firstLine="0" w:firstLineChars="0"/>
              <w:jc w:val="center"/>
              <w:rPr>
                <w:b/>
              </w:rPr>
            </w:pPr>
            <w:r>
              <w:rPr>
                <w:b/>
              </w:rPr>
              <w:t>序号</w:t>
            </w:r>
          </w:p>
        </w:tc>
        <w:tc>
          <w:tcPr>
            <w:tcW w:w="793" w:type="dxa"/>
            <w:vAlign w:val="center"/>
          </w:tcPr>
          <w:p>
            <w:pPr>
              <w:pStyle w:val="32"/>
              <w:spacing w:before="24" w:after="24"/>
              <w:ind w:firstLine="0" w:firstLineChars="0"/>
              <w:jc w:val="center"/>
              <w:rPr>
                <w:b/>
              </w:rPr>
            </w:pPr>
            <w:r>
              <w:rPr>
                <w:b/>
              </w:rPr>
              <w:t>评分类型</w:t>
            </w:r>
          </w:p>
        </w:tc>
        <w:tc>
          <w:tcPr>
            <w:tcW w:w="5630" w:type="dxa"/>
            <w:vAlign w:val="center"/>
          </w:tcPr>
          <w:p>
            <w:pPr>
              <w:pStyle w:val="32"/>
              <w:spacing w:before="24" w:after="24"/>
              <w:ind w:firstLine="0" w:firstLineChars="0"/>
              <w:jc w:val="center"/>
              <w:rPr>
                <w:b/>
              </w:rPr>
            </w:pPr>
            <w:r>
              <w:rPr>
                <w:b/>
              </w:rPr>
              <w:t>评分标准</w:t>
            </w:r>
          </w:p>
        </w:tc>
        <w:tc>
          <w:tcPr>
            <w:tcW w:w="691" w:type="dxa"/>
            <w:vAlign w:val="center"/>
          </w:tcPr>
          <w:p>
            <w:pPr>
              <w:pStyle w:val="32"/>
              <w:spacing w:before="24" w:after="24"/>
              <w:ind w:firstLine="0" w:firstLineChars="0"/>
              <w:jc w:val="center"/>
              <w:rPr>
                <w:b/>
              </w:rPr>
            </w:pPr>
            <w:r>
              <w:rPr>
                <w:b/>
              </w:rPr>
              <w:t>分值</w:t>
            </w:r>
          </w:p>
        </w:tc>
        <w:tc>
          <w:tcPr>
            <w:tcW w:w="969" w:type="dxa"/>
            <w:vAlign w:val="center"/>
          </w:tcPr>
          <w:p>
            <w:pPr>
              <w:pStyle w:val="32"/>
              <w:spacing w:before="24" w:after="24"/>
              <w:ind w:firstLine="0" w:firstLineChars="0"/>
              <w:jc w:val="center"/>
              <w:rPr>
                <w:b/>
              </w:rPr>
            </w:pPr>
            <w:r>
              <w:rPr>
                <w:rFonts w:hint="eastAsia"/>
                <w:b/>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445" w:type="dxa"/>
            <w:vAlign w:val="center"/>
          </w:tcPr>
          <w:p>
            <w:pPr>
              <w:pStyle w:val="32"/>
              <w:spacing w:before="24" w:after="24"/>
              <w:ind w:firstLine="0" w:firstLineChars="0"/>
            </w:pPr>
            <w:r>
              <w:t>1</w:t>
            </w:r>
          </w:p>
        </w:tc>
        <w:tc>
          <w:tcPr>
            <w:tcW w:w="793" w:type="dxa"/>
            <w:vAlign w:val="center"/>
          </w:tcPr>
          <w:p>
            <w:pPr>
              <w:pStyle w:val="32"/>
              <w:spacing w:before="24" w:after="24"/>
              <w:ind w:firstLine="0" w:firstLineChars="0"/>
            </w:pPr>
            <w:r>
              <w:t>报价</w:t>
            </w:r>
          </w:p>
        </w:tc>
        <w:tc>
          <w:tcPr>
            <w:tcW w:w="5630" w:type="dxa"/>
            <w:vAlign w:val="center"/>
          </w:tcPr>
          <w:p>
            <w:pPr>
              <w:pStyle w:val="32"/>
              <w:spacing w:before="24" w:after="24"/>
              <w:ind w:firstLine="0" w:firstLineChars="0"/>
              <w:jc w:val="left"/>
            </w:pPr>
            <w:r>
              <w:rPr>
                <w:rFonts w:hint="eastAsia"/>
              </w:rPr>
              <w:t>价格分采用低价优先法计算，即满足招标文件要求且投标价格最低的投标报价为评标基准价，其他投标人的价格分按照下列公式计算：</w:t>
            </w:r>
          </w:p>
          <w:p>
            <w:pPr>
              <w:pStyle w:val="32"/>
              <w:spacing w:before="24" w:after="24"/>
              <w:ind w:firstLine="0" w:firstLineChars="0"/>
              <w:jc w:val="left"/>
            </w:pPr>
            <w:r>
              <w:rPr>
                <w:rFonts w:hint="eastAsia"/>
              </w:rPr>
              <w:t>价格分=（评标基准价/投标报价）×15%×100</w:t>
            </w:r>
          </w:p>
        </w:tc>
        <w:tc>
          <w:tcPr>
            <w:tcW w:w="691" w:type="dxa"/>
            <w:vAlign w:val="center"/>
          </w:tcPr>
          <w:p>
            <w:pPr>
              <w:pStyle w:val="32"/>
              <w:spacing w:before="24" w:after="24"/>
              <w:ind w:firstLine="0" w:firstLineChars="0"/>
            </w:pPr>
            <w:r>
              <w:t>1</w:t>
            </w:r>
            <w:r>
              <w:rPr>
                <w:rFonts w:hint="eastAsia"/>
              </w:rPr>
              <w:t>5</w:t>
            </w:r>
          </w:p>
        </w:tc>
        <w:tc>
          <w:tcPr>
            <w:tcW w:w="969" w:type="dxa"/>
            <w:vAlign w:val="center"/>
          </w:tcPr>
          <w:p>
            <w:pPr>
              <w:pStyle w:val="32"/>
              <w:spacing w:before="24" w:after="24"/>
              <w:ind w:firstLine="0" w:firstLineChars="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445" w:type="dxa"/>
            <w:vAlign w:val="center"/>
          </w:tcPr>
          <w:p>
            <w:pPr>
              <w:pStyle w:val="32"/>
              <w:spacing w:before="24" w:after="24"/>
              <w:ind w:firstLine="0" w:firstLineChars="0"/>
            </w:pPr>
            <w:r>
              <w:t>1</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rPr>
                <w:rFonts w:hint="eastAsia"/>
              </w:rPr>
              <w:t>投标的整体方案与采购需求的吻合程度</w:t>
            </w:r>
            <w:r>
              <w:rPr>
                <w:rFonts w:hint="eastAsia"/>
                <w:color w:val="FF0000"/>
              </w:rPr>
              <w:t>（2分）</w:t>
            </w:r>
            <w:r>
              <w:rPr>
                <w:rFonts w:hint="eastAsia"/>
              </w:rPr>
              <w:t>，应答是否详尽、明晰，是否满足招标文件要求</w:t>
            </w:r>
            <w:r>
              <w:rPr>
                <w:rFonts w:hint="eastAsia"/>
                <w:color w:val="FF0000"/>
              </w:rPr>
              <w:t>（1分）</w:t>
            </w:r>
            <w:r>
              <w:rPr>
                <w:rFonts w:hint="eastAsia"/>
              </w:rPr>
              <w:t>；内容是否完整齐全、表述准确、条理清晰，内容无前后矛盾，符合招标文件要求</w:t>
            </w:r>
            <w:r>
              <w:rPr>
                <w:rFonts w:hint="eastAsia"/>
                <w:color w:val="FF0000"/>
              </w:rPr>
              <w:t>(2分）</w:t>
            </w:r>
            <w:r>
              <w:rPr>
                <w:rFonts w:hint="eastAsia"/>
              </w:rPr>
              <w:t>。</w:t>
            </w:r>
          </w:p>
        </w:tc>
        <w:tc>
          <w:tcPr>
            <w:tcW w:w="691" w:type="dxa"/>
            <w:vAlign w:val="center"/>
          </w:tcPr>
          <w:p>
            <w:pPr>
              <w:pStyle w:val="32"/>
              <w:spacing w:before="24" w:after="24"/>
              <w:ind w:firstLine="0" w:firstLineChars="0"/>
            </w:pPr>
            <w:r>
              <w:t>5</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9" w:hRule="atLeast"/>
        </w:trPr>
        <w:tc>
          <w:tcPr>
            <w:tcW w:w="445" w:type="dxa"/>
            <w:vAlign w:val="center"/>
          </w:tcPr>
          <w:p>
            <w:pPr>
              <w:pStyle w:val="32"/>
              <w:spacing w:before="24" w:after="24"/>
              <w:ind w:firstLine="0" w:firstLineChars="0"/>
            </w:pPr>
            <w:r>
              <w:t>2</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rPr>
                <w:rFonts w:hint="eastAsia"/>
              </w:rPr>
              <w:t>分析本项目的特点提出针对性方案。包括如下方面：</w:t>
            </w:r>
          </w:p>
          <w:p>
            <w:pPr>
              <w:pStyle w:val="32"/>
              <w:spacing w:before="24" w:after="24"/>
              <w:ind w:firstLine="0" w:firstLineChars="0"/>
              <w:jc w:val="left"/>
            </w:pPr>
            <w:r>
              <w:rPr>
                <w:rFonts w:hint="eastAsia"/>
              </w:rPr>
              <w:t>1、安保管理服务方案：根据学校的要求，针对消监控、门岗、巡逻执勤、消防管理</w:t>
            </w:r>
            <w:r>
              <w:t>、</w:t>
            </w:r>
            <w:r>
              <w:rPr>
                <w:rFonts w:hint="eastAsia"/>
              </w:rPr>
              <w:t>消监控设施管理提供详细的服务方案，根据方案的完整性、针对性评分（3分）；</w:t>
            </w:r>
          </w:p>
          <w:p>
            <w:pPr>
              <w:pStyle w:val="32"/>
              <w:spacing w:before="24" w:after="24"/>
              <w:ind w:firstLine="0" w:firstLineChars="0"/>
              <w:jc w:val="left"/>
            </w:pPr>
            <w:r>
              <w:rPr>
                <w:rFonts w:hint="eastAsia"/>
              </w:rPr>
              <w:t>2、学生公寓管理服务方案（6分）：</w:t>
            </w:r>
          </w:p>
          <w:p>
            <w:pPr>
              <w:pStyle w:val="32"/>
              <w:spacing w:before="24" w:after="24"/>
              <w:ind w:firstLine="0" w:firstLineChars="0"/>
              <w:jc w:val="left"/>
            </w:pPr>
            <w:r>
              <w:rPr>
                <w:rFonts w:hint="eastAsia"/>
              </w:rPr>
              <w:t>2.1根据学生公寓的特点和要求，提供全方位包括对学生公寓值班、卫生服务、学生行为管理和引导、学生公寓的巡视和安全管理、特殊时期（寒暑假）物业管理方案，根据方案的完整性、针对性评分（2分）；</w:t>
            </w:r>
          </w:p>
          <w:p>
            <w:pPr>
              <w:pStyle w:val="32"/>
              <w:spacing w:before="24" w:after="24"/>
              <w:ind w:firstLine="0" w:firstLineChars="0"/>
              <w:jc w:val="left"/>
            </w:pPr>
            <w:r>
              <w:rPr>
                <w:rFonts w:hint="eastAsia"/>
              </w:rPr>
              <w:t>2.2学生公寓文化建设服务方案，根据方案的完整性、针对性评分（2分）；</w:t>
            </w:r>
          </w:p>
          <w:p>
            <w:pPr>
              <w:pStyle w:val="32"/>
              <w:spacing w:before="24" w:after="24"/>
              <w:ind w:firstLine="0" w:firstLineChars="0"/>
              <w:jc w:val="left"/>
            </w:pPr>
            <w:r>
              <w:rPr>
                <w:rFonts w:hint="eastAsia"/>
              </w:rPr>
              <w:t>2.3服务育人方案：提供服务育人详尽方案（2分）；</w:t>
            </w:r>
          </w:p>
          <w:p>
            <w:pPr>
              <w:pStyle w:val="32"/>
              <w:spacing w:before="24" w:after="24"/>
              <w:ind w:firstLine="0" w:firstLineChars="0"/>
              <w:jc w:val="left"/>
            </w:pPr>
            <w:r>
              <w:rPr>
                <w:rFonts w:hint="eastAsia"/>
              </w:rPr>
              <w:t>3、保洁管理服务方案：根据学校的建筑结构及功能分布、设施设备、校园环境、疫情防控要求、重大活动等综合分析，提供详细的方案，且方案具有先进性和可操作性（3分）；</w:t>
            </w:r>
          </w:p>
          <w:p>
            <w:pPr>
              <w:pStyle w:val="32"/>
              <w:spacing w:before="24" w:after="24"/>
              <w:ind w:firstLine="0" w:firstLineChars="0"/>
              <w:jc w:val="left"/>
            </w:pPr>
            <w:r>
              <w:rPr>
                <w:rFonts w:hint="eastAsia"/>
              </w:rPr>
              <w:t>4、楼宇管理服务方案：根据学校楼宇特点，针对楼宇管理提供详细的服务方案（2分）；</w:t>
            </w:r>
          </w:p>
          <w:p>
            <w:pPr>
              <w:pStyle w:val="32"/>
              <w:spacing w:before="24" w:after="24"/>
              <w:ind w:firstLine="0" w:firstLineChars="0"/>
              <w:jc w:val="left"/>
            </w:pPr>
            <w:r>
              <w:rPr>
                <w:rFonts w:hint="eastAsia"/>
              </w:rPr>
              <w:t>5、绿化养护服务方案：根据学校的要求，针对绿化养护、草坪养护、苗木养护、门厅花卉摆放提供详细的服务方案(提供盆花布置表，包括品种、植株高度等)，根据方案的完整性、针对性评分（3分）</w:t>
            </w:r>
          </w:p>
          <w:p>
            <w:pPr>
              <w:pStyle w:val="32"/>
              <w:spacing w:before="24" w:after="24"/>
              <w:ind w:firstLine="0" w:firstLineChars="0"/>
              <w:jc w:val="left"/>
            </w:pPr>
            <w:r>
              <w:rPr>
                <w:rFonts w:hint="eastAsia"/>
              </w:rPr>
              <w:t>6、设施巡检养护方案：根据国家电网和当地供电局的要求，结合学校配电房的实际情况，合理安排值班人员，提供详细的方案，根据方案的完整性、针对性评分（3分）；</w:t>
            </w:r>
          </w:p>
          <w:p>
            <w:pPr>
              <w:pStyle w:val="32"/>
              <w:spacing w:before="24" w:after="24"/>
              <w:ind w:firstLine="0" w:firstLineChars="0"/>
              <w:jc w:val="left"/>
            </w:pPr>
            <w:r>
              <w:rPr>
                <w:rFonts w:hint="eastAsia"/>
              </w:rPr>
              <w:t>7、场馆管理服务方案：根据学校的要求，针对场馆日常管理提供详细的服务方案，根据方案的完整性、针对性评分（1分）；</w:t>
            </w:r>
          </w:p>
          <w:p>
            <w:pPr>
              <w:pStyle w:val="32"/>
              <w:spacing w:before="24" w:after="24"/>
              <w:ind w:firstLine="0" w:firstLineChars="0"/>
              <w:jc w:val="left"/>
            </w:pPr>
            <w:r>
              <w:rPr>
                <w:rFonts w:hint="eastAsia"/>
              </w:rPr>
              <w:t>8、集中清洁项目、病媒防治、卫生间用品配置等方案（2分）</w:t>
            </w:r>
          </w:p>
          <w:p>
            <w:pPr>
              <w:pStyle w:val="32"/>
              <w:spacing w:before="24" w:after="24"/>
              <w:ind w:firstLine="0" w:firstLineChars="0"/>
              <w:jc w:val="left"/>
            </w:pPr>
            <w:r>
              <w:rPr>
                <w:rFonts w:hint="eastAsia"/>
              </w:rPr>
              <w:t>9、突发事件处理方案：遇到突发事件，针对防火</w:t>
            </w:r>
            <w:r>
              <w:t>、</w:t>
            </w:r>
            <w:r>
              <w:rPr>
                <w:rFonts w:hint="eastAsia"/>
              </w:rPr>
              <w:t>防台</w:t>
            </w:r>
            <w:r>
              <w:t>、</w:t>
            </w:r>
            <w:r>
              <w:rPr>
                <w:rFonts w:hint="eastAsia"/>
              </w:rPr>
              <w:t>卫生防疫</w:t>
            </w:r>
            <w:r>
              <w:t>、</w:t>
            </w:r>
            <w:r>
              <w:rPr>
                <w:rFonts w:hint="eastAsia"/>
              </w:rPr>
              <w:t>迎新送毕</w:t>
            </w:r>
            <w:r>
              <w:t>等</w:t>
            </w:r>
            <w:r>
              <w:rPr>
                <w:rFonts w:hint="eastAsia"/>
              </w:rPr>
              <w:t>投标人应急响应预案和重大事件处理措施是否快速、有效、详尽（2分）；</w:t>
            </w:r>
          </w:p>
          <w:p>
            <w:pPr>
              <w:pStyle w:val="32"/>
              <w:spacing w:before="24" w:after="24"/>
              <w:ind w:firstLine="0" w:firstLineChars="0"/>
              <w:jc w:val="left"/>
            </w:pPr>
            <w:r>
              <w:rPr>
                <w:rFonts w:hint="eastAsia"/>
              </w:rPr>
              <w:t>10、配合学校绿色校园建设方案：包括节水、节电、垃圾分类等内容，根据方案的完整性、针对性评分（2分）；</w:t>
            </w:r>
          </w:p>
          <w:p>
            <w:pPr>
              <w:pStyle w:val="32"/>
              <w:spacing w:before="24" w:after="24"/>
              <w:ind w:firstLine="0" w:firstLineChars="0"/>
              <w:jc w:val="left"/>
            </w:pPr>
            <w:r>
              <w:t>1</w:t>
            </w:r>
            <w:r>
              <w:rPr>
                <w:rFonts w:hint="eastAsia"/>
              </w:rPr>
              <w:t>1、会务服务方案：包括</w:t>
            </w:r>
            <w:r>
              <w:t>会议服务、重大活动接待等</w:t>
            </w:r>
            <w:r>
              <w:rPr>
                <w:rFonts w:hint="eastAsia"/>
              </w:rPr>
              <w:t>服务方案，根据方案的完整性、针对性评分（1分）。</w:t>
            </w:r>
          </w:p>
        </w:tc>
        <w:tc>
          <w:tcPr>
            <w:tcW w:w="691" w:type="dxa"/>
            <w:vAlign w:val="center"/>
          </w:tcPr>
          <w:p>
            <w:pPr>
              <w:pStyle w:val="32"/>
              <w:spacing w:before="24" w:after="24"/>
              <w:ind w:firstLine="0" w:firstLineChars="0"/>
            </w:pPr>
            <w:r>
              <w:rPr>
                <w:rFonts w:hint="eastAsia"/>
              </w:rPr>
              <w:t>28</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8" w:hRule="atLeast"/>
        </w:trPr>
        <w:tc>
          <w:tcPr>
            <w:tcW w:w="445" w:type="dxa"/>
            <w:vAlign w:val="center"/>
          </w:tcPr>
          <w:p>
            <w:pPr>
              <w:pStyle w:val="32"/>
              <w:spacing w:before="24" w:after="24"/>
              <w:ind w:firstLine="0" w:firstLineChars="0"/>
            </w:pPr>
            <w:r>
              <w:rPr>
                <w:rFonts w:hint="eastAsia"/>
              </w:rPr>
              <w:t>3</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rPr>
                <w:rFonts w:hint="eastAsia"/>
              </w:rPr>
              <w:t>管理目标、指标及方式。质量管理目标的定位准确性和针对性，以及管理方式的科学性、合理性和先进性（2分）。</w:t>
            </w:r>
          </w:p>
          <w:p>
            <w:pPr>
              <w:pStyle w:val="32"/>
              <w:spacing w:before="24" w:after="24"/>
              <w:ind w:firstLine="0" w:firstLineChars="0"/>
              <w:jc w:val="left"/>
            </w:pPr>
            <w:r>
              <w:rPr>
                <w:rFonts w:hint="eastAsia"/>
              </w:rPr>
              <w:t>有比较完善的组织架构，清晰简练地列出主要管理流程，包括运作流程图、激励机制、监督机制、自我约束机制、信息反馈渠道及处理机制（2分）。</w:t>
            </w:r>
          </w:p>
          <w:p>
            <w:pPr>
              <w:pStyle w:val="32"/>
              <w:spacing w:before="24" w:after="24"/>
              <w:ind w:firstLine="0" w:firstLineChars="0"/>
              <w:jc w:val="left"/>
            </w:pPr>
            <w:r>
              <w:rPr>
                <w:rFonts w:hint="eastAsia"/>
              </w:rPr>
              <w:t>实行信息化管理等情况（1分）</w:t>
            </w:r>
          </w:p>
        </w:tc>
        <w:tc>
          <w:tcPr>
            <w:tcW w:w="691" w:type="dxa"/>
            <w:vAlign w:val="center"/>
          </w:tcPr>
          <w:p>
            <w:pPr>
              <w:pStyle w:val="32"/>
              <w:spacing w:before="24" w:after="24"/>
              <w:ind w:firstLine="0" w:firstLineChars="0"/>
            </w:pPr>
            <w:r>
              <w:rPr>
                <w:rFonts w:hint="eastAsia"/>
              </w:rPr>
              <w:t>5</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445" w:type="dxa"/>
            <w:vAlign w:val="center"/>
          </w:tcPr>
          <w:p>
            <w:pPr>
              <w:pStyle w:val="32"/>
              <w:spacing w:before="24" w:after="24"/>
              <w:ind w:firstLine="0" w:firstLineChars="0"/>
            </w:pPr>
            <w:r>
              <w:rPr>
                <w:rFonts w:hint="eastAsia"/>
              </w:rPr>
              <w:t>4</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t>投标人为本项目所安排直接从业人员的素质、能力、资格、经验和人数，人员是否具有相关服务资格等评分。</w:t>
            </w:r>
          </w:p>
          <w:p>
            <w:pPr>
              <w:pStyle w:val="32"/>
              <w:spacing w:before="24" w:after="24"/>
              <w:ind w:firstLine="0" w:firstLineChars="0"/>
              <w:jc w:val="left"/>
            </w:pPr>
            <w:r>
              <w:t>1、明确此项目直接负责人及团队管理人员构成，且其服务素质、能力、资格、经验等符合招标文件人员要求情况。其中：</w:t>
            </w:r>
          </w:p>
          <w:p>
            <w:pPr>
              <w:pStyle w:val="32"/>
              <w:spacing w:before="24" w:after="24"/>
              <w:ind w:firstLine="0" w:firstLineChars="0"/>
              <w:jc w:val="left"/>
            </w:pPr>
            <w:r>
              <w:t>1）项目经理</w:t>
            </w:r>
            <w:r>
              <w:rPr>
                <w:rFonts w:hint="eastAsia"/>
              </w:rPr>
              <w:t>（须提供本单位社保证明，否则不得分）</w:t>
            </w:r>
            <w:r>
              <w:t>：</w:t>
            </w:r>
            <w:r>
              <w:rPr>
                <w:rFonts w:hint="eastAsia"/>
              </w:rPr>
              <w:t>（6分）</w:t>
            </w:r>
          </w:p>
          <w:p>
            <w:pPr>
              <w:pStyle w:val="32"/>
              <w:spacing w:before="24" w:after="24"/>
              <w:ind w:firstLine="0" w:firstLineChars="0"/>
              <w:jc w:val="left"/>
            </w:pPr>
            <w:r>
              <w:rPr>
                <w:rFonts w:hint="eastAsia"/>
              </w:rPr>
              <w:t>a.</w:t>
            </w:r>
            <w:r>
              <w:t>年龄45周岁</w:t>
            </w:r>
            <w:r>
              <w:rPr>
                <w:rFonts w:hint="eastAsia"/>
              </w:rPr>
              <w:t>及</w:t>
            </w:r>
            <w:r>
              <w:t>以下</w:t>
            </w:r>
            <w:r>
              <w:rPr>
                <w:rFonts w:hint="eastAsia"/>
              </w:rPr>
              <w:t>；</w:t>
            </w:r>
            <w:r>
              <w:t>具有</w:t>
            </w:r>
            <w:r>
              <w:rPr>
                <w:rFonts w:hint="eastAsia"/>
              </w:rPr>
              <w:t>全日制</w:t>
            </w:r>
            <w:r>
              <w:t>本科及以上学历；具有人社部门颁发的高级职称（与物业管理相关）</w:t>
            </w:r>
            <w:r>
              <w:rPr>
                <w:rFonts w:hint="eastAsia"/>
              </w:rPr>
              <w:t>（每满足一项得1分，总分3分）；</w:t>
            </w:r>
          </w:p>
          <w:p>
            <w:pPr>
              <w:pStyle w:val="32"/>
              <w:spacing w:before="24" w:after="24"/>
              <w:ind w:firstLine="0" w:firstLineChars="0"/>
              <w:jc w:val="left"/>
            </w:pPr>
            <w:r>
              <w:rPr>
                <w:rFonts w:hint="eastAsia"/>
              </w:rPr>
              <w:t>b.</w:t>
            </w:r>
            <w:r>
              <w:t>具有</w:t>
            </w:r>
            <w:r>
              <w:rPr>
                <w:rFonts w:hint="eastAsia"/>
              </w:rPr>
              <w:t>5</w:t>
            </w:r>
            <w:r>
              <w:t>年及以上综合物业管理服务的工作经验</w:t>
            </w:r>
            <w:r>
              <w:rPr>
                <w:rFonts w:hint="eastAsia"/>
              </w:rPr>
              <w:t>得3分（综合物业服务项目</w:t>
            </w:r>
            <w:r>
              <w:t>内容</w:t>
            </w:r>
            <w:r>
              <w:rPr>
                <w:rFonts w:hint="eastAsia"/>
              </w:rPr>
              <w:t>至少</w:t>
            </w:r>
            <w:r>
              <w:t>包含</w:t>
            </w:r>
            <w:r>
              <w:rPr>
                <w:rFonts w:hint="eastAsia"/>
              </w:rPr>
              <w:t>保洁</w:t>
            </w:r>
            <w:r>
              <w:t>、保安、</w:t>
            </w:r>
            <w:r>
              <w:rPr>
                <w:rFonts w:hint="eastAsia"/>
              </w:rPr>
              <w:t>公寓</w:t>
            </w:r>
            <w:r>
              <w:t>、</w:t>
            </w:r>
            <w:r>
              <w:rPr>
                <w:rFonts w:hint="eastAsia"/>
              </w:rPr>
              <w:t>维修高配、绿化</w:t>
            </w:r>
            <w:r>
              <w:t>、会务</w:t>
            </w:r>
            <w:r>
              <w:rPr>
                <w:rFonts w:hint="eastAsia"/>
              </w:rPr>
              <w:t>、</w:t>
            </w:r>
            <w:r>
              <w:t>楼宇</w:t>
            </w:r>
            <w:r>
              <w:rPr>
                <w:rFonts w:hint="eastAsia"/>
              </w:rPr>
              <w:t>七项</w:t>
            </w:r>
            <w:r>
              <w:t>中</w:t>
            </w:r>
            <w:r>
              <w:rPr>
                <w:rFonts w:hint="eastAsia"/>
              </w:rPr>
              <w:t>的四项</w:t>
            </w:r>
            <w:r>
              <w:t>，</w:t>
            </w:r>
            <w:r>
              <w:rPr>
                <w:rFonts w:hint="eastAsia"/>
              </w:rPr>
              <w:t>须提供甲方相关部门证明并</w:t>
            </w:r>
            <w:r>
              <w:t>盖章</w:t>
            </w:r>
            <w:r>
              <w:rPr>
                <w:rFonts w:hint="eastAsia"/>
              </w:rPr>
              <w:t>，证明中需体现该人员姓名、职务及项目物业管理工作年限，否则不得分）；</w:t>
            </w:r>
          </w:p>
          <w:p>
            <w:pPr>
              <w:pStyle w:val="32"/>
              <w:spacing w:before="24" w:after="24"/>
              <w:ind w:firstLine="0" w:firstLineChars="0"/>
              <w:jc w:val="left"/>
            </w:pPr>
            <w:r>
              <w:rPr>
                <w:rFonts w:hint="eastAsia"/>
              </w:rPr>
              <w:t>2</w:t>
            </w:r>
            <w:r>
              <w:t>）公寓主管</w:t>
            </w:r>
            <w:r>
              <w:rPr>
                <w:rFonts w:hint="eastAsia"/>
              </w:rPr>
              <w:t>（须提供本单位社保证明，否则不得分）（5分）</w:t>
            </w:r>
            <w:r>
              <w:t xml:space="preserve">： </w:t>
            </w:r>
          </w:p>
          <w:p>
            <w:pPr>
              <w:pStyle w:val="32"/>
              <w:spacing w:before="24" w:after="24"/>
              <w:ind w:firstLine="0" w:firstLineChars="0"/>
              <w:jc w:val="left"/>
              <w:rPr>
                <w:rFonts w:hint="eastAsia"/>
              </w:rPr>
            </w:pPr>
            <w:r>
              <w:rPr>
                <w:rFonts w:hint="eastAsia"/>
              </w:rPr>
              <w:t>a.</w:t>
            </w:r>
            <w:r>
              <w:t>年龄</w:t>
            </w:r>
            <w:r>
              <w:rPr>
                <w:rFonts w:hint="eastAsia"/>
              </w:rPr>
              <w:t>50周</w:t>
            </w:r>
            <w:r>
              <w:t>岁</w:t>
            </w:r>
            <w:r>
              <w:rPr>
                <w:rFonts w:hint="eastAsia"/>
              </w:rPr>
              <w:t>及</w:t>
            </w:r>
            <w:r>
              <w:t>以下</w:t>
            </w:r>
            <w:r>
              <w:rPr>
                <w:rFonts w:hint="eastAsia"/>
              </w:rPr>
              <w:t>，</w:t>
            </w:r>
            <w:r>
              <w:t>具有</w:t>
            </w:r>
            <w:r>
              <w:rPr>
                <w:rFonts w:hint="eastAsia"/>
              </w:rPr>
              <w:t>全日制本科及以上</w:t>
            </w:r>
            <w:r>
              <w:t>学历</w:t>
            </w:r>
            <w:r>
              <w:rPr>
                <w:rFonts w:hint="eastAsia"/>
              </w:rPr>
              <w:t>；</w:t>
            </w:r>
            <w:r>
              <w:t>具有人社部门颁发的</w:t>
            </w:r>
            <w:r>
              <w:rPr>
                <w:rFonts w:hint="eastAsia"/>
              </w:rPr>
              <w:t>中级及以上</w:t>
            </w:r>
            <w:r>
              <w:t>职称（与物业管理相关）</w:t>
            </w:r>
            <w:r>
              <w:rPr>
                <w:rFonts w:hint="eastAsia"/>
              </w:rPr>
              <w:t>；具有救护救急培训经历证明或红十字救护员证</w:t>
            </w:r>
            <w:r>
              <w:rPr>
                <w:rFonts w:hint="default"/>
                <w:woUserID w:val="1"/>
              </w:rPr>
              <w:t>或</w:t>
            </w:r>
            <w:r>
              <w:rPr>
                <w:rFonts w:hint="eastAsia"/>
              </w:rPr>
              <w:t xml:space="preserve">智能楼宇管理员 </w:t>
            </w:r>
            <w:r>
              <w:rPr>
                <w:rFonts w:hint="eastAsia"/>
              </w:rPr>
              <w:t>（每满足一项得1分，总分3分）；</w:t>
            </w:r>
          </w:p>
          <w:p>
            <w:pPr>
              <w:pStyle w:val="32"/>
              <w:spacing w:before="24" w:after="24"/>
              <w:ind w:firstLine="0" w:firstLineChars="0"/>
              <w:jc w:val="left"/>
            </w:pPr>
            <w:r>
              <w:rPr>
                <w:rFonts w:hint="eastAsia"/>
              </w:rPr>
              <w:t>b.</w:t>
            </w:r>
            <w:r>
              <w:t>具有3年及以上</w:t>
            </w:r>
            <w:r>
              <w:rPr>
                <w:rFonts w:hint="eastAsia"/>
              </w:rPr>
              <w:t>公寓</w:t>
            </w:r>
            <w:r>
              <w:t>管理服务的工作经验</w:t>
            </w:r>
            <w:r>
              <w:rPr>
                <w:rFonts w:hint="eastAsia"/>
              </w:rPr>
              <w:t>得</w:t>
            </w:r>
            <w:r>
              <w:t xml:space="preserve"> </w:t>
            </w:r>
            <w:r>
              <w:rPr>
                <w:rFonts w:hint="eastAsia"/>
              </w:rPr>
              <w:t>2分（须提供甲方相关</w:t>
            </w:r>
            <w:r>
              <w:t>部门</w:t>
            </w:r>
            <w:r>
              <w:rPr>
                <w:rFonts w:hint="eastAsia"/>
              </w:rPr>
              <w:t>证明并盖章，证明中需体现该人员姓名、职务及项目物业管理工作年限，否则不得分）；</w:t>
            </w:r>
          </w:p>
          <w:p>
            <w:pPr>
              <w:pStyle w:val="32"/>
              <w:spacing w:before="24" w:after="24"/>
              <w:ind w:firstLine="0" w:firstLineChars="0"/>
              <w:jc w:val="left"/>
            </w:pPr>
            <w:r>
              <w:t>3）保安</w:t>
            </w:r>
            <w:r>
              <w:rPr>
                <w:rFonts w:hint="eastAsia"/>
              </w:rPr>
              <w:t>主管（须提供本单位社保证明，否则不得分）（5分）</w:t>
            </w:r>
            <w:r>
              <w:t xml:space="preserve">： </w:t>
            </w:r>
          </w:p>
          <w:p>
            <w:pPr>
              <w:pStyle w:val="32"/>
              <w:spacing w:before="24" w:after="24"/>
              <w:ind w:firstLine="0" w:firstLineChars="0"/>
              <w:jc w:val="left"/>
            </w:pPr>
            <w:r>
              <w:rPr>
                <w:rFonts w:hint="eastAsia"/>
              </w:rPr>
              <w:t>a.</w:t>
            </w:r>
            <w:r>
              <w:t>年龄</w:t>
            </w:r>
            <w:r>
              <w:rPr>
                <w:rFonts w:hint="eastAsia"/>
              </w:rPr>
              <w:t>50</w:t>
            </w:r>
            <w:r>
              <w:t>周岁及以下</w:t>
            </w:r>
            <w:r>
              <w:rPr>
                <w:rFonts w:hint="eastAsia"/>
              </w:rPr>
              <w:t>，</w:t>
            </w:r>
            <w:r>
              <w:t>具有</w:t>
            </w:r>
            <w:r>
              <w:rPr>
                <w:rFonts w:hint="eastAsia"/>
              </w:rPr>
              <w:t>大专</w:t>
            </w:r>
            <w:r>
              <w:t>及以上学历；具有</w:t>
            </w:r>
            <w:r>
              <w:rPr>
                <w:rFonts w:hint="eastAsia"/>
              </w:rPr>
              <w:t>人社</w:t>
            </w:r>
            <w:r>
              <w:t>部门颁发的保安员</w:t>
            </w:r>
            <w:r>
              <w:rPr>
                <w:rFonts w:hint="eastAsia"/>
              </w:rPr>
              <w:t>二级技师</w:t>
            </w:r>
            <w:r>
              <w:t>及以上证</w:t>
            </w:r>
            <w:r>
              <w:rPr>
                <w:rFonts w:hint="eastAsia"/>
              </w:rPr>
              <w:t>书</w:t>
            </w:r>
            <w:r>
              <w:t>；</w:t>
            </w:r>
            <w:r>
              <w:rPr>
                <w:rFonts w:hint="eastAsia"/>
              </w:rPr>
              <w:t>具有公安消防部门颁发的消防设施操作员证或建（构）筑物消防员证（每满足一项得1分，总分3分）；</w:t>
            </w:r>
          </w:p>
          <w:p>
            <w:pPr>
              <w:pStyle w:val="32"/>
              <w:spacing w:before="24" w:after="24"/>
              <w:ind w:firstLine="0" w:firstLineChars="0"/>
              <w:jc w:val="left"/>
            </w:pPr>
            <w:r>
              <w:t>b.具有3年及以上保安管理服务的工作经验</w:t>
            </w:r>
            <w:r>
              <w:rPr>
                <w:rFonts w:hint="eastAsia"/>
              </w:rPr>
              <w:t>得2分</w:t>
            </w:r>
            <w:r>
              <w:t>（</w:t>
            </w:r>
            <w:r>
              <w:rPr>
                <w:rFonts w:hint="eastAsia"/>
              </w:rPr>
              <w:t>须提供甲方相关部门证明并盖章，证明中需体现该人员姓名、职务及项目物业管理工作年限，否则不得分）；</w:t>
            </w:r>
          </w:p>
          <w:p>
            <w:pPr>
              <w:pStyle w:val="32"/>
              <w:spacing w:before="24" w:after="24"/>
              <w:ind w:firstLine="0" w:firstLineChars="0"/>
              <w:jc w:val="left"/>
            </w:pPr>
            <w:r>
              <w:rPr>
                <w:rFonts w:hint="eastAsia"/>
              </w:rPr>
              <w:t>4</w:t>
            </w:r>
            <w:r>
              <w:t>）保洁主管</w:t>
            </w:r>
            <w:r>
              <w:rPr>
                <w:rFonts w:hint="eastAsia"/>
              </w:rPr>
              <w:t>（须提供本单位社保证明，否则不得分）（</w:t>
            </w:r>
            <w:r>
              <w:t>4</w:t>
            </w:r>
            <w:r>
              <w:rPr>
                <w:rFonts w:hint="eastAsia"/>
              </w:rPr>
              <w:t>分）</w:t>
            </w:r>
            <w:r>
              <w:t xml:space="preserve">： </w:t>
            </w:r>
          </w:p>
          <w:p>
            <w:pPr>
              <w:pStyle w:val="32"/>
              <w:spacing w:before="24" w:after="24"/>
              <w:ind w:firstLine="0" w:firstLineChars="0"/>
              <w:jc w:val="left"/>
            </w:pPr>
            <w:r>
              <w:rPr>
                <w:rFonts w:hint="eastAsia"/>
              </w:rPr>
              <w:t>a.</w:t>
            </w:r>
            <w:r>
              <w:t>年龄</w:t>
            </w:r>
            <w:r>
              <w:rPr>
                <w:rFonts w:hint="eastAsia"/>
              </w:rPr>
              <w:t>50</w:t>
            </w:r>
            <w:r>
              <w:t>周岁</w:t>
            </w:r>
            <w:r>
              <w:rPr>
                <w:rFonts w:hint="eastAsia"/>
              </w:rPr>
              <w:t>及</w:t>
            </w:r>
            <w:r>
              <w:t>以下</w:t>
            </w:r>
            <w:r>
              <w:rPr>
                <w:rFonts w:hint="eastAsia"/>
              </w:rPr>
              <w:t>；</w:t>
            </w:r>
            <w:r>
              <w:t>具有</w:t>
            </w:r>
            <w:r>
              <w:rPr>
                <w:rFonts w:hint="eastAsia"/>
              </w:rPr>
              <w:t>大专</w:t>
            </w:r>
            <w:r>
              <w:t>及以上学历</w:t>
            </w:r>
            <w:r>
              <w:rPr>
                <w:rFonts w:hint="eastAsia"/>
              </w:rPr>
              <w:t>；</w:t>
            </w:r>
            <w:r>
              <w:t>具有</w:t>
            </w:r>
            <w:r>
              <w:rPr>
                <w:rFonts w:hint="eastAsia"/>
              </w:rPr>
              <w:t>有害生物防制员证或清洁管理师证（每满足一项得1分，总分3分）；</w:t>
            </w:r>
          </w:p>
          <w:p>
            <w:pPr>
              <w:pStyle w:val="32"/>
              <w:spacing w:before="24" w:after="24"/>
              <w:ind w:firstLine="0" w:firstLineChars="0"/>
              <w:jc w:val="left"/>
            </w:pPr>
            <w:r>
              <w:rPr>
                <w:rFonts w:hint="eastAsia"/>
              </w:rPr>
              <w:t>b.</w:t>
            </w:r>
            <w:r>
              <w:t>具有3年及以上</w:t>
            </w:r>
            <w:r>
              <w:rPr>
                <w:rFonts w:hint="eastAsia"/>
              </w:rPr>
              <w:t>保洁</w:t>
            </w:r>
            <w:r>
              <w:t>管理服务的工作经验</w:t>
            </w:r>
            <w:r>
              <w:rPr>
                <w:rFonts w:hint="eastAsia"/>
              </w:rPr>
              <w:t>得</w:t>
            </w:r>
            <w:r>
              <w:t xml:space="preserve"> 1</w:t>
            </w:r>
            <w:r>
              <w:rPr>
                <w:rFonts w:hint="eastAsia"/>
              </w:rPr>
              <w:t>分（须提供甲方相关部门证明并盖章，证明中需体现该人员姓名、职务及项目物业管理工作年限，否则不得分）；</w:t>
            </w:r>
          </w:p>
          <w:p>
            <w:pPr>
              <w:pStyle w:val="32"/>
              <w:spacing w:before="24" w:after="24"/>
              <w:ind w:firstLine="0" w:firstLineChars="0"/>
              <w:jc w:val="left"/>
            </w:pPr>
            <w:r>
              <w:rPr>
                <w:rFonts w:hint="eastAsia"/>
              </w:rPr>
              <w:t>5）设施巡检养护主管（4分）</w:t>
            </w:r>
          </w:p>
          <w:p>
            <w:pPr>
              <w:pStyle w:val="32"/>
              <w:spacing w:before="24" w:after="24"/>
              <w:ind w:firstLine="0" w:firstLineChars="0"/>
              <w:jc w:val="left"/>
            </w:pPr>
            <w:r>
              <w:rPr>
                <w:rFonts w:hint="eastAsia"/>
              </w:rPr>
              <w:t>a.年龄50周岁及以下；具有</w:t>
            </w:r>
            <w:r>
              <w:rPr>
                <w:rFonts w:hint="default"/>
                <w:woUserID w:val="1"/>
              </w:rPr>
              <w:t>大专</w:t>
            </w:r>
            <w:r>
              <w:rPr>
                <w:rFonts w:hint="eastAsia"/>
              </w:rPr>
              <w:t>及以上学历；具有人社部门颁发中级及以上工程师证书（每满足一项得1分，总分3分）；</w:t>
            </w:r>
          </w:p>
          <w:p>
            <w:pPr>
              <w:pStyle w:val="32"/>
              <w:spacing w:before="24" w:after="24"/>
              <w:ind w:firstLine="0" w:firstLineChars="0"/>
              <w:jc w:val="left"/>
            </w:pPr>
            <w:r>
              <w:rPr>
                <w:rFonts w:hint="eastAsia"/>
              </w:rPr>
              <w:t>b.具有3年及以上</w:t>
            </w:r>
            <w:r>
              <w:rPr>
                <w:rFonts w:hint="eastAsia"/>
                <w:color w:val="FF0000"/>
              </w:rPr>
              <w:t>高配</w:t>
            </w:r>
            <w:r>
              <w:rPr>
                <w:rFonts w:hint="eastAsia"/>
              </w:rPr>
              <w:t>或工程维修管理服务经验得1分（须提供业主有关部门证明并盖章，证明中需体现该人员姓名、职务及项目物业管理工作年限，否则不得分）</w:t>
            </w:r>
          </w:p>
          <w:p>
            <w:pPr>
              <w:pStyle w:val="32"/>
              <w:spacing w:before="24" w:after="24"/>
              <w:ind w:firstLine="0" w:firstLineChars="0"/>
              <w:jc w:val="left"/>
            </w:pPr>
            <w:r>
              <w:rPr>
                <w:rFonts w:hint="eastAsia"/>
              </w:rPr>
              <w:t>6）</w:t>
            </w:r>
            <w:r>
              <w:t>绿化</w:t>
            </w:r>
            <w:r>
              <w:rPr>
                <w:woUserID w:val="1"/>
              </w:rPr>
              <w:t>主管</w:t>
            </w:r>
            <w:r>
              <w:rPr>
                <w:rFonts w:hint="eastAsia"/>
              </w:rPr>
              <w:t>（须提供本单位社保证明，否则不得分）（</w:t>
            </w:r>
            <w:r>
              <w:t>4</w:t>
            </w:r>
            <w:r>
              <w:rPr>
                <w:rFonts w:hint="eastAsia"/>
              </w:rPr>
              <w:t>分）</w:t>
            </w:r>
            <w:r>
              <w:t>：</w:t>
            </w:r>
          </w:p>
          <w:p>
            <w:pPr>
              <w:pStyle w:val="32"/>
              <w:spacing w:before="24" w:after="24"/>
              <w:ind w:firstLine="0" w:firstLineChars="0"/>
              <w:jc w:val="left"/>
            </w:pPr>
            <w:r>
              <w:t>a.</w:t>
            </w:r>
            <w:r>
              <w:rPr>
                <w:rFonts w:hint="eastAsia"/>
              </w:rPr>
              <w:t>年龄50周岁</w:t>
            </w:r>
            <w:r>
              <w:t>及以下</w:t>
            </w:r>
            <w:r>
              <w:rPr>
                <w:rFonts w:hint="eastAsia"/>
              </w:rPr>
              <w:t>；</w:t>
            </w:r>
            <w:r>
              <w:t>具有</w:t>
            </w:r>
            <w:r>
              <w:rPr>
                <w:rFonts w:hint="eastAsia"/>
              </w:rPr>
              <w:t>大专</w:t>
            </w:r>
            <w:r>
              <w:t>及以上学历</w:t>
            </w:r>
            <w:r>
              <w:rPr>
                <w:rFonts w:hint="eastAsia"/>
              </w:rPr>
              <w:t>；具有园林绿化工高级技师（一级）或花卉园艺工二级技师及以上（每满足一项得1分，总分3分）；</w:t>
            </w:r>
          </w:p>
          <w:p>
            <w:pPr>
              <w:pStyle w:val="32"/>
              <w:spacing w:before="24" w:after="24"/>
              <w:ind w:firstLine="0" w:firstLineChars="0"/>
              <w:jc w:val="left"/>
            </w:pPr>
            <w:r>
              <w:rPr>
                <w:rFonts w:hint="eastAsia"/>
              </w:rPr>
              <w:t>b</w:t>
            </w:r>
            <w:r>
              <w:t>.</w:t>
            </w:r>
            <w:r>
              <w:rPr>
                <w:rFonts w:hint="eastAsia"/>
              </w:rPr>
              <w:t>具有</w:t>
            </w:r>
            <w:r>
              <w:t>3年及以上</w:t>
            </w:r>
            <w:r>
              <w:rPr>
                <w:rFonts w:hint="eastAsia"/>
              </w:rPr>
              <w:t>绿化</w:t>
            </w:r>
            <w:r>
              <w:t>管理服务的工作经验得1分（须提供甲方相关部门证明并盖章</w:t>
            </w:r>
            <w:r>
              <w:rPr>
                <w:rFonts w:hint="eastAsia"/>
              </w:rPr>
              <w:t>，证明中需体现该人员姓名、职务及项目物业管理工作年限，否则不得分）；</w:t>
            </w:r>
          </w:p>
        </w:tc>
        <w:tc>
          <w:tcPr>
            <w:tcW w:w="691" w:type="dxa"/>
            <w:vAlign w:val="center"/>
          </w:tcPr>
          <w:p>
            <w:pPr>
              <w:pStyle w:val="32"/>
              <w:spacing w:before="24" w:after="24"/>
              <w:ind w:firstLine="0" w:firstLineChars="0"/>
            </w:pPr>
            <w:r>
              <w:t>2</w:t>
            </w:r>
            <w:r>
              <w:rPr>
                <w:rFonts w:hint="eastAsia"/>
              </w:rPr>
              <w:t>8</w:t>
            </w:r>
          </w:p>
        </w:tc>
        <w:tc>
          <w:tcPr>
            <w:tcW w:w="969" w:type="dxa"/>
            <w:vAlign w:val="center"/>
          </w:tcPr>
          <w:p>
            <w:pPr>
              <w:pStyle w:val="32"/>
              <w:spacing w:before="24" w:after="24"/>
              <w:ind w:firstLine="0" w:firstLineChars="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445" w:type="dxa"/>
            <w:vAlign w:val="center"/>
          </w:tcPr>
          <w:p>
            <w:pPr>
              <w:pStyle w:val="32"/>
              <w:spacing w:before="24" w:after="24"/>
              <w:ind w:firstLine="0" w:firstLineChars="0"/>
            </w:pPr>
            <w:r>
              <w:rPr>
                <w:rFonts w:hint="eastAsia"/>
              </w:rPr>
              <w:t>5</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rPr>
                <w:rFonts w:hint="eastAsia"/>
              </w:rPr>
              <w:t>做好管理工作的交接以及对项目的合理化建议和做法，根据交接方案及合理化建议和做法的完整性、针对性（3分）。</w:t>
            </w:r>
          </w:p>
        </w:tc>
        <w:tc>
          <w:tcPr>
            <w:tcW w:w="691" w:type="dxa"/>
            <w:vAlign w:val="center"/>
          </w:tcPr>
          <w:p>
            <w:pPr>
              <w:pStyle w:val="32"/>
              <w:spacing w:before="24" w:after="24"/>
              <w:ind w:firstLine="0" w:firstLineChars="0"/>
            </w:pPr>
            <w:r>
              <w:rPr>
                <w:rFonts w:hint="eastAsia"/>
              </w:rPr>
              <w:t>3</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45" w:type="dxa"/>
            <w:vAlign w:val="center"/>
          </w:tcPr>
          <w:p>
            <w:pPr>
              <w:pStyle w:val="32"/>
              <w:spacing w:before="24" w:after="24"/>
              <w:ind w:firstLine="0" w:firstLineChars="0"/>
            </w:pPr>
            <w:r>
              <w:rPr>
                <w:rFonts w:hint="eastAsia"/>
              </w:rPr>
              <w:t>6</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rPr>
                <w:rFonts w:hint="eastAsia"/>
              </w:rPr>
              <w:t>本项目所能提供的相关机械设备、器材、物资配备情况，应配备：</w:t>
            </w:r>
          </w:p>
          <w:p>
            <w:pPr>
              <w:pStyle w:val="32"/>
              <w:spacing w:before="24" w:after="24"/>
              <w:ind w:firstLine="0" w:firstLineChars="0"/>
              <w:jc w:val="left"/>
            </w:pPr>
            <w:r>
              <w:rPr>
                <w:rFonts w:hint="eastAsia"/>
              </w:rPr>
              <w:t>扫地车2台（1分）；</w:t>
            </w:r>
          </w:p>
          <w:p>
            <w:pPr>
              <w:pStyle w:val="32"/>
              <w:spacing w:before="24" w:after="24"/>
              <w:ind w:firstLine="0" w:firstLineChars="0"/>
              <w:jc w:val="left"/>
            </w:pPr>
            <w:r>
              <w:rPr>
                <w:rFonts w:hint="eastAsia"/>
              </w:rPr>
              <w:t>校内垃圾转运车2台（1分）；</w:t>
            </w:r>
          </w:p>
          <w:p>
            <w:pPr>
              <w:pStyle w:val="32"/>
              <w:spacing w:before="24" w:after="24"/>
              <w:ind w:firstLine="0" w:firstLineChars="0"/>
              <w:jc w:val="left"/>
            </w:pPr>
            <w:r>
              <w:rPr>
                <w:rFonts w:hint="eastAsia"/>
              </w:rPr>
              <w:t>水面清洁舟筏1艘（1分）；</w:t>
            </w:r>
          </w:p>
          <w:p>
            <w:pPr>
              <w:pStyle w:val="32"/>
              <w:spacing w:before="24" w:after="24"/>
              <w:ind w:firstLine="0" w:firstLineChars="0"/>
              <w:jc w:val="left"/>
            </w:pPr>
            <w:r>
              <w:rPr>
                <w:rFonts w:hint="eastAsia"/>
              </w:rPr>
              <w:t>高压冲洗设备1台（0.5分）；</w:t>
            </w:r>
          </w:p>
          <w:p>
            <w:pPr>
              <w:pStyle w:val="32"/>
              <w:spacing w:before="24" w:after="24"/>
              <w:ind w:firstLine="0" w:firstLineChars="0"/>
              <w:jc w:val="left"/>
            </w:pPr>
            <w:r>
              <w:rPr>
                <w:rFonts w:hint="eastAsia"/>
              </w:rPr>
              <w:t>洗车设备1套（0.5分）</w:t>
            </w:r>
          </w:p>
          <w:p>
            <w:pPr>
              <w:pStyle w:val="32"/>
              <w:spacing w:before="24" w:after="24"/>
              <w:ind w:firstLine="0" w:firstLineChars="0"/>
              <w:jc w:val="left"/>
            </w:pPr>
            <w:r>
              <w:rPr>
                <w:rFonts w:hint="eastAsia"/>
              </w:rPr>
              <w:t>以及上述设备的必要配件。</w:t>
            </w:r>
          </w:p>
        </w:tc>
        <w:tc>
          <w:tcPr>
            <w:tcW w:w="691" w:type="dxa"/>
            <w:vAlign w:val="center"/>
          </w:tcPr>
          <w:p>
            <w:pPr>
              <w:pStyle w:val="32"/>
              <w:spacing w:before="24" w:after="24"/>
              <w:ind w:firstLine="0" w:firstLineChars="0"/>
            </w:pPr>
            <w:r>
              <w:rPr>
                <w:rFonts w:hint="eastAsia"/>
              </w:rPr>
              <w:t>4</w:t>
            </w:r>
          </w:p>
        </w:tc>
        <w:tc>
          <w:tcPr>
            <w:tcW w:w="969" w:type="dxa"/>
            <w:vAlign w:val="center"/>
          </w:tcPr>
          <w:p>
            <w:pPr>
              <w:pStyle w:val="32"/>
              <w:spacing w:before="24" w:after="24"/>
              <w:ind w:firstLine="0" w:firstLineChars="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5" w:type="dxa"/>
            <w:vAlign w:val="center"/>
          </w:tcPr>
          <w:p>
            <w:pPr>
              <w:pStyle w:val="32"/>
              <w:spacing w:before="24" w:after="24"/>
              <w:ind w:firstLine="0" w:firstLineChars="0"/>
            </w:pPr>
            <w:r>
              <w:rPr>
                <w:rFonts w:hint="eastAsia"/>
              </w:rPr>
              <w:t>7</w:t>
            </w:r>
          </w:p>
        </w:tc>
        <w:tc>
          <w:tcPr>
            <w:tcW w:w="793" w:type="dxa"/>
            <w:vAlign w:val="center"/>
          </w:tcPr>
          <w:p>
            <w:pPr>
              <w:pStyle w:val="32"/>
              <w:spacing w:before="24" w:after="24"/>
              <w:ind w:firstLine="0" w:firstLineChars="0"/>
            </w:pPr>
            <w:r>
              <w:t>技术</w:t>
            </w:r>
          </w:p>
        </w:tc>
        <w:tc>
          <w:tcPr>
            <w:tcW w:w="5630" w:type="dxa"/>
            <w:vAlign w:val="center"/>
          </w:tcPr>
          <w:p>
            <w:pPr>
              <w:pStyle w:val="32"/>
              <w:spacing w:before="24" w:after="24"/>
              <w:ind w:firstLine="0" w:firstLineChars="0"/>
              <w:jc w:val="left"/>
            </w:pPr>
            <w:r>
              <w:rPr>
                <w:rFonts w:hint="eastAsia"/>
              </w:rPr>
              <w:t>增值服务承诺</w:t>
            </w:r>
            <w:bookmarkStart w:id="77" w:name="_GoBack"/>
            <w:bookmarkEnd w:id="77"/>
            <w:r>
              <w:rPr>
                <w:rFonts w:hint="eastAsia"/>
              </w:rPr>
              <w:t>（2分）</w:t>
            </w:r>
          </w:p>
          <w:p>
            <w:pPr>
              <w:pStyle w:val="32"/>
              <w:spacing w:before="24" w:after="24"/>
              <w:ind w:firstLine="0" w:firstLineChars="0"/>
              <w:jc w:val="left"/>
            </w:pPr>
            <w:r>
              <w:rPr>
                <w:rFonts w:hint="eastAsia"/>
              </w:rPr>
              <w:t>项目管理、质量保证和其他方面等所做的承诺及保证措施等（1分）。</w:t>
            </w:r>
          </w:p>
        </w:tc>
        <w:tc>
          <w:tcPr>
            <w:tcW w:w="691" w:type="dxa"/>
            <w:vAlign w:val="center"/>
          </w:tcPr>
          <w:p>
            <w:pPr>
              <w:pStyle w:val="32"/>
              <w:spacing w:before="24" w:after="24"/>
              <w:ind w:firstLine="0" w:firstLineChars="0"/>
            </w:pPr>
            <w:r>
              <w:rPr>
                <w:rFonts w:hint="eastAsia"/>
              </w:rPr>
              <w:t>3</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445" w:type="dxa"/>
            <w:vAlign w:val="center"/>
          </w:tcPr>
          <w:p>
            <w:pPr>
              <w:pStyle w:val="32"/>
              <w:spacing w:before="24" w:after="24"/>
              <w:ind w:firstLine="0" w:firstLineChars="0"/>
            </w:pPr>
            <w:r>
              <w:rPr>
                <w:rFonts w:hint="eastAsia"/>
              </w:rPr>
              <w:t>8</w:t>
            </w:r>
          </w:p>
        </w:tc>
        <w:tc>
          <w:tcPr>
            <w:tcW w:w="793" w:type="dxa"/>
            <w:vAlign w:val="center"/>
          </w:tcPr>
          <w:p>
            <w:pPr>
              <w:pStyle w:val="32"/>
              <w:spacing w:before="24" w:after="24"/>
              <w:ind w:firstLine="0" w:firstLineChars="0"/>
            </w:pPr>
            <w:r>
              <w:t>商务</w:t>
            </w:r>
          </w:p>
        </w:tc>
        <w:tc>
          <w:tcPr>
            <w:tcW w:w="5630" w:type="dxa"/>
            <w:vAlign w:val="center"/>
          </w:tcPr>
          <w:p>
            <w:pPr>
              <w:pStyle w:val="32"/>
              <w:spacing w:before="24" w:after="24"/>
              <w:ind w:firstLine="0" w:firstLineChars="0"/>
              <w:jc w:val="left"/>
            </w:pPr>
            <w:r>
              <w:rPr>
                <w:rFonts w:hint="eastAsia"/>
              </w:rPr>
              <w:t>技术支撑力量及提供的相关证明材料等情况（</w:t>
            </w:r>
            <w:r>
              <w:t>2</w:t>
            </w:r>
            <w:r>
              <w:rPr>
                <w:rFonts w:hint="eastAsia"/>
              </w:rPr>
              <w:t>分）。</w:t>
            </w:r>
          </w:p>
        </w:tc>
        <w:tc>
          <w:tcPr>
            <w:tcW w:w="691" w:type="dxa"/>
            <w:vAlign w:val="center"/>
          </w:tcPr>
          <w:p>
            <w:pPr>
              <w:pStyle w:val="32"/>
              <w:spacing w:before="24" w:after="24"/>
              <w:ind w:firstLine="0" w:firstLineChars="0"/>
            </w:pPr>
            <w:r>
              <w:t>2</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445" w:type="dxa"/>
            <w:vAlign w:val="center"/>
          </w:tcPr>
          <w:p>
            <w:pPr>
              <w:pStyle w:val="32"/>
              <w:spacing w:before="24" w:after="24"/>
              <w:ind w:firstLine="0" w:firstLineChars="0"/>
            </w:pPr>
            <w:r>
              <w:rPr>
                <w:rFonts w:hint="eastAsia"/>
              </w:rPr>
              <w:t>9</w:t>
            </w:r>
          </w:p>
        </w:tc>
        <w:tc>
          <w:tcPr>
            <w:tcW w:w="793" w:type="dxa"/>
            <w:vAlign w:val="center"/>
          </w:tcPr>
          <w:p>
            <w:pPr>
              <w:pStyle w:val="32"/>
              <w:spacing w:before="24" w:after="24"/>
              <w:ind w:firstLine="0" w:firstLineChars="0"/>
            </w:pPr>
            <w:r>
              <w:t>商务</w:t>
            </w:r>
          </w:p>
        </w:tc>
        <w:tc>
          <w:tcPr>
            <w:tcW w:w="5630" w:type="dxa"/>
            <w:vAlign w:val="center"/>
          </w:tcPr>
          <w:p>
            <w:pPr>
              <w:pStyle w:val="32"/>
              <w:spacing w:before="24" w:after="24"/>
              <w:ind w:firstLine="0" w:firstLineChars="0"/>
              <w:jc w:val="left"/>
            </w:pPr>
            <w:r>
              <w:rPr>
                <w:rFonts w:hint="eastAsia"/>
              </w:rPr>
              <w:t>人员培训：岗前培训和在岗培训，管理人员培训方案等内容的完整性、合理性（2.5分）。</w:t>
            </w:r>
          </w:p>
        </w:tc>
        <w:tc>
          <w:tcPr>
            <w:tcW w:w="691" w:type="dxa"/>
            <w:vAlign w:val="center"/>
          </w:tcPr>
          <w:p>
            <w:pPr>
              <w:pStyle w:val="32"/>
              <w:spacing w:before="24" w:after="24"/>
              <w:ind w:firstLine="0" w:firstLineChars="0"/>
            </w:pPr>
            <w:r>
              <w:rPr>
                <w:rFonts w:hint="eastAsia"/>
              </w:rPr>
              <w:t>2.5</w:t>
            </w:r>
          </w:p>
        </w:tc>
        <w:tc>
          <w:tcPr>
            <w:tcW w:w="969" w:type="dxa"/>
            <w:vAlign w:val="center"/>
          </w:tcPr>
          <w:p>
            <w:pPr>
              <w:pStyle w:val="32"/>
              <w:spacing w:before="24" w:after="24"/>
              <w:ind w:firstLine="0" w:firstLineChars="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1" w:hRule="atLeast"/>
        </w:trPr>
        <w:tc>
          <w:tcPr>
            <w:tcW w:w="445" w:type="dxa"/>
            <w:vAlign w:val="center"/>
          </w:tcPr>
          <w:p>
            <w:pPr>
              <w:pStyle w:val="32"/>
              <w:spacing w:before="24" w:after="24"/>
              <w:ind w:firstLine="0" w:firstLineChars="0"/>
            </w:pPr>
            <w:r>
              <w:t>1</w:t>
            </w:r>
            <w:r>
              <w:rPr>
                <w:rFonts w:hint="eastAsia"/>
              </w:rPr>
              <w:t>0</w:t>
            </w:r>
          </w:p>
        </w:tc>
        <w:tc>
          <w:tcPr>
            <w:tcW w:w="793" w:type="dxa"/>
            <w:vAlign w:val="center"/>
          </w:tcPr>
          <w:p>
            <w:pPr>
              <w:pStyle w:val="32"/>
              <w:spacing w:before="24" w:after="24"/>
              <w:ind w:firstLine="0" w:firstLineChars="0"/>
            </w:pPr>
            <w:r>
              <w:t>商务</w:t>
            </w:r>
          </w:p>
        </w:tc>
        <w:tc>
          <w:tcPr>
            <w:tcW w:w="5630" w:type="dxa"/>
            <w:vAlign w:val="center"/>
          </w:tcPr>
          <w:p>
            <w:pPr>
              <w:pStyle w:val="32"/>
              <w:spacing w:before="24" w:after="24"/>
              <w:ind w:firstLine="0" w:firstLineChars="0"/>
              <w:jc w:val="left"/>
            </w:pPr>
            <w:r>
              <w:rPr>
                <w:rFonts w:hint="eastAsia"/>
              </w:rPr>
              <w:t>投标人具有有效的</w:t>
            </w:r>
            <w:r>
              <w:t>:</w:t>
            </w:r>
          </w:p>
          <w:p>
            <w:pPr>
              <w:pStyle w:val="32"/>
              <w:spacing w:before="24" w:after="24"/>
              <w:ind w:firstLine="0" w:firstLineChars="0"/>
              <w:jc w:val="left"/>
            </w:pPr>
            <w:r>
              <w:rPr>
                <w:rFonts w:hint="eastAsia"/>
              </w:rPr>
              <w:t>质量管理体系认证证书</w:t>
            </w:r>
            <w:r>
              <w:t>；</w:t>
            </w:r>
          </w:p>
          <w:p>
            <w:pPr>
              <w:pStyle w:val="32"/>
              <w:spacing w:before="24" w:after="24"/>
              <w:ind w:firstLine="0" w:firstLineChars="0"/>
              <w:jc w:val="left"/>
            </w:pPr>
            <w:r>
              <w:t>环境管理体系认证证书；</w:t>
            </w:r>
          </w:p>
          <w:p>
            <w:pPr>
              <w:pStyle w:val="32"/>
              <w:spacing w:before="24" w:after="24"/>
              <w:ind w:firstLine="0" w:firstLineChars="0"/>
              <w:jc w:val="left"/>
            </w:pPr>
            <w:r>
              <w:t>职业健康安全管理体系认证证书。</w:t>
            </w:r>
          </w:p>
          <w:p>
            <w:pPr>
              <w:pStyle w:val="32"/>
              <w:spacing w:before="24" w:after="24"/>
              <w:ind w:firstLine="0" w:firstLineChars="0"/>
              <w:jc w:val="left"/>
            </w:pPr>
            <w:r>
              <w:t>（</w:t>
            </w:r>
            <w:r>
              <w:rPr>
                <w:rFonts w:hint="eastAsia"/>
              </w:rPr>
              <w:t>须</w:t>
            </w:r>
            <w:r>
              <w:t>提供有效的相关证书</w:t>
            </w:r>
            <w:r>
              <w:rPr>
                <w:rFonts w:hint="eastAsia"/>
              </w:rPr>
              <w:t>复印件</w:t>
            </w:r>
            <w:r>
              <w:t>及全国认证认可信息公共服务平台（http://cx.cnca.cn/CertECloud</w:t>
            </w:r>
            <w:r>
              <w:rPr>
                <w:rFonts w:hint="eastAsia"/>
              </w:rPr>
              <w:t xml:space="preserve"> </w:t>
            </w:r>
            <w:r>
              <w:t>/result/skipResultList）查询截图并加盖公章作为评分依据，未提供不得分。）</w:t>
            </w:r>
          </w:p>
          <w:p>
            <w:pPr>
              <w:pStyle w:val="32"/>
              <w:spacing w:before="24" w:after="24"/>
              <w:ind w:firstLine="0" w:firstLineChars="0"/>
              <w:jc w:val="left"/>
            </w:pPr>
            <w:r>
              <w:rPr>
                <w:rFonts w:hint="eastAsia"/>
              </w:rPr>
              <w:t>每提供一项得1分，总分3分。</w:t>
            </w:r>
          </w:p>
        </w:tc>
        <w:tc>
          <w:tcPr>
            <w:tcW w:w="691" w:type="dxa"/>
            <w:vAlign w:val="center"/>
          </w:tcPr>
          <w:p>
            <w:pPr>
              <w:pStyle w:val="32"/>
              <w:spacing w:before="24" w:after="24"/>
              <w:ind w:firstLine="0" w:firstLineChars="0"/>
            </w:pPr>
            <w:r>
              <w:rPr>
                <w:rFonts w:hint="eastAsia"/>
              </w:rPr>
              <w:t>3</w:t>
            </w:r>
          </w:p>
        </w:tc>
        <w:tc>
          <w:tcPr>
            <w:tcW w:w="969" w:type="dxa"/>
            <w:vAlign w:val="center"/>
          </w:tcPr>
          <w:p>
            <w:pPr>
              <w:pStyle w:val="32"/>
              <w:spacing w:before="24" w:after="24"/>
              <w:ind w:firstLine="0" w:firstLineChars="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445" w:type="dxa"/>
            <w:vAlign w:val="center"/>
          </w:tcPr>
          <w:p>
            <w:pPr>
              <w:pStyle w:val="32"/>
              <w:spacing w:before="24" w:after="24"/>
              <w:ind w:firstLine="0" w:firstLineChars="0"/>
            </w:pPr>
            <w:r>
              <w:t>1</w:t>
            </w:r>
            <w:r>
              <w:rPr>
                <w:rFonts w:hint="eastAsia"/>
              </w:rPr>
              <w:t>1</w:t>
            </w:r>
          </w:p>
        </w:tc>
        <w:tc>
          <w:tcPr>
            <w:tcW w:w="793" w:type="dxa"/>
            <w:vAlign w:val="center"/>
          </w:tcPr>
          <w:p>
            <w:pPr>
              <w:pStyle w:val="32"/>
              <w:spacing w:before="24" w:after="24"/>
              <w:ind w:firstLine="0" w:firstLineChars="0"/>
            </w:pPr>
            <w:r>
              <w:t>商务</w:t>
            </w:r>
          </w:p>
        </w:tc>
        <w:tc>
          <w:tcPr>
            <w:tcW w:w="5630" w:type="dxa"/>
            <w:vAlign w:val="center"/>
          </w:tcPr>
          <w:p>
            <w:pPr>
              <w:pStyle w:val="32"/>
              <w:spacing w:before="24" w:after="24"/>
              <w:ind w:firstLine="0" w:firstLineChars="0"/>
              <w:jc w:val="left"/>
            </w:pPr>
            <w:r>
              <w:rPr>
                <w:rFonts w:hint="eastAsia"/>
              </w:rPr>
              <w:t>投标人需提供近三年以来同类综合物业管理服务项目（服务内容必须包含公寓管理及保安服务，同时至少包含保洁服务、绿化养护、维修高配管理、</w:t>
            </w:r>
            <w:r>
              <w:t>楼宇</w:t>
            </w:r>
            <w:r>
              <w:rPr>
                <w:rFonts w:hint="eastAsia"/>
              </w:rPr>
              <w:t>管理等四项服务中的一</w:t>
            </w:r>
            <w:r>
              <w:t>项</w:t>
            </w:r>
            <w:r>
              <w:rPr>
                <w:rFonts w:hint="eastAsia"/>
              </w:rPr>
              <w:t>）业绩的案例，须提供合同复印件，一个项目计</w:t>
            </w:r>
            <w:r>
              <w:t>0.</w:t>
            </w:r>
            <w:r>
              <w:rPr>
                <w:rFonts w:hint="eastAsia"/>
              </w:rPr>
              <w:t>5分，最高得</w:t>
            </w:r>
            <w:r>
              <w:t>1</w:t>
            </w:r>
            <w:r>
              <w:rPr>
                <w:rFonts w:hint="eastAsia"/>
              </w:rPr>
              <w:t>.5分。</w:t>
            </w:r>
          </w:p>
        </w:tc>
        <w:tc>
          <w:tcPr>
            <w:tcW w:w="691" w:type="dxa"/>
            <w:vAlign w:val="center"/>
          </w:tcPr>
          <w:p>
            <w:pPr>
              <w:pStyle w:val="32"/>
              <w:spacing w:before="24" w:after="24"/>
              <w:ind w:firstLine="0" w:firstLineChars="0"/>
            </w:pPr>
            <w:r>
              <w:t>1</w:t>
            </w:r>
            <w:r>
              <w:rPr>
                <w:rFonts w:hint="eastAsia"/>
              </w:rPr>
              <w:t>.5</w:t>
            </w:r>
          </w:p>
        </w:tc>
        <w:tc>
          <w:tcPr>
            <w:tcW w:w="969" w:type="dxa"/>
            <w:vAlign w:val="center"/>
          </w:tcPr>
          <w:p>
            <w:pPr>
              <w:pStyle w:val="32"/>
              <w:spacing w:before="24" w:after="24"/>
              <w:ind w:firstLine="0" w:firstLineChars="0"/>
            </w:pPr>
            <w:r>
              <w:rPr>
                <w:rFonts w:hint="eastAsia"/>
              </w:rPr>
              <w:t>客观分</w:t>
            </w:r>
          </w:p>
        </w:tc>
      </w:tr>
    </w:tbl>
    <w:p>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24"/>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outlineLvl w:val="0"/>
        <w:rPr>
          <w:rFonts w:hAnsi="宋体"/>
          <w:b/>
          <w:color w:val="000000" w:themeColor="text1"/>
          <w:sz w:val="36"/>
          <w:szCs w:val="36"/>
          <w14:textFill>
            <w14:solidFill>
              <w14:schemeClr w14:val="tx1"/>
            </w14:solidFill>
          </w14:textFill>
        </w:rPr>
      </w:pPr>
    </w:p>
    <w:p>
      <w:pPr>
        <w:pStyle w:val="2"/>
      </w:pPr>
    </w:p>
    <w:p>
      <w:pPr>
        <w:spacing w:after="240" w:afterLines="100" w:line="340" w:lineRule="exact"/>
        <w:jc w:val="center"/>
        <w:outlineLvl w:val="0"/>
        <w:rPr>
          <w:rFonts w:ascii="宋体" w:hAnsi="宋体" w:eastAsiaTheme="minorEastAsia"/>
          <w:b/>
          <w:color w:val="000000" w:themeColor="text1"/>
          <w:spacing w:val="40"/>
          <w:kern w:val="0"/>
          <w:sz w:val="36"/>
          <w:szCs w:val="36"/>
          <w14:textFill>
            <w14:solidFill>
              <w14:schemeClr w14:val="tx1"/>
            </w14:solidFill>
          </w14:textFill>
        </w:rPr>
      </w:pPr>
      <w:bookmarkStart w:id="26" w:name="_Toc24960"/>
      <w:r>
        <w:rPr>
          <w:rFonts w:hint="eastAsia" w:hAnsi="宋体"/>
          <w:b/>
          <w:color w:val="000000" w:themeColor="text1"/>
          <w:sz w:val="36"/>
          <w:szCs w:val="36"/>
          <w14:textFill>
            <w14:solidFill>
              <w14:schemeClr w14:val="tx1"/>
            </w14:solidFill>
          </w14:textFill>
        </w:rPr>
        <w:t>第四章 招标需求</w:t>
      </w:r>
      <w:bookmarkEnd w:id="25"/>
      <w:bookmarkEnd w:id="26"/>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1"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1"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1"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13"/>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27" w:name="_Toc496796639"/>
    </w:p>
    <w:p>
      <w:pPr>
        <w:pStyle w:val="2"/>
        <w:spacing w:after="480"/>
        <w:rPr>
          <w:rFonts w:hAnsi="宋体" w:eastAsia="宋体"/>
          <w:bCs w:val="0"/>
          <w:color w:val="000000" w:themeColor="text1"/>
          <w:kern w:val="2"/>
          <w14:textFill>
            <w14:solidFill>
              <w14:schemeClr w14:val="tx1"/>
            </w14:solidFill>
          </w14:textFill>
        </w:rPr>
      </w:pPr>
      <w:bookmarkStart w:id="28" w:name="PO_TDCUS_ITEM_PB_REQ_TITLE_0_0"/>
    </w:p>
    <w:p>
      <w:pPr>
        <w:pStyle w:val="2"/>
        <w:spacing w:after="480"/>
        <w:jc w:val="both"/>
        <w:rPr>
          <w:rFonts w:hAnsi="宋体" w:eastAsia="宋体"/>
          <w:bCs w:val="0"/>
          <w:color w:val="000000" w:themeColor="text1"/>
          <w:kern w:val="2"/>
          <w14:textFill>
            <w14:solidFill>
              <w14:schemeClr w14:val="tx1"/>
            </w14:solidFill>
          </w14:textFill>
        </w:rPr>
      </w:pPr>
    </w:p>
    <w:p>
      <w:pPr>
        <w:pStyle w:val="2"/>
        <w:spacing w:after="480"/>
        <w:rPr>
          <w:rFonts w:hAnsi="宋体" w:eastAsia="宋体"/>
          <w:bCs w:val="0"/>
          <w:color w:val="000000" w:themeColor="text1"/>
          <w:kern w:val="2"/>
          <w14:textFill>
            <w14:solidFill>
              <w14:schemeClr w14:val="tx1"/>
            </w14:solidFill>
          </w14:textFill>
        </w:rPr>
      </w:pPr>
      <w:r>
        <w:rPr>
          <w:rFonts w:hint="eastAsia" w:hAnsi="宋体" w:eastAsia="宋体"/>
          <w:bCs w:val="0"/>
          <w:color w:val="000000" w:themeColor="text1"/>
          <w:kern w:val="2"/>
          <w14:textFill>
            <w14:solidFill>
              <w14:schemeClr w14:val="tx1"/>
            </w14:solidFill>
          </w14:textFill>
        </w:rPr>
        <w:t>标项1</w:t>
      </w:r>
      <w:bookmarkEnd w:id="28"/>
      <w:bookmarkStart w:id="29" w:name="PO_TDCUS_ITEM_PB_REQ_FILE_1_1_0"/>
      <w:r>
        <w:rPr>
          <w:rFonts w:hint="eastAsia" w:hAnsi="宋体" w:eastAsia="宋体"/>
          <w:bCs w:val="0"/>
          <w:color w:val="000000" w:themeColor="text1"/>
          <w:kern w:val="2"/>
          <w14:textFill>
            <w14:solidFill>
              <w14:schemeClr w14:val="tx1"/>
            </w14:solidFill>
          </w14:textFill>
        </w:rPr>
        <w:t>：浙江交通职业技术学院物业管理项目</w:t>
      </w:r>
    </w:p>
    <w:bookmarkEnd w:id="29"/>
    <w:p>
      <w:pPr>
        <w:keepNext/>
        <w:keepLines/>
        <w:spacing w:before="480" w:after="360" w:afterLines="150"/>
        <w:ind w:firstLine="6"/>
        <w:jc w:val="center"/>
        <w:outlineLvl w:val="1"/>
        <w:rPr>
          <w:rFonts w:ascii="仿宋" w:hAnsi="仿宋" w:eastAsia="仿宋"/>
          <w:bCs/>
          <w:kern w:val="0"/>
          <w:sz w:val="32"/>
          <w:szCs w:val="32"/>
        </w:rPr>
      </w:pPr>
      <w:bookmarkStart w:id="30" w:name="_Toc132211430"/>
      <w:bookmarkStart w:id="31" w:name="PO_TDCUS_ITEM_PB_REQ_FILE_1_1"/>
      <w:r>
        <w:rPr>
          <w:rFonts w:hint="eastAsia" w:ascii="仿宋" w:hAnsi="仿宋" w:eastAsia="仿宋"/>
          <w:bCs/>
          <w:kern w:val="0"/>
          <w:sz w:val="32"/>
          <w:szCs w:val="32"/>
        </w:rPr>
        <w:t xml:space="preserve">第一节 </w:t>
      </w:r>
      <w:r>
        <w:rPr>
          <w:rFonts w:ascii="仿宋" w:hAnsi="仿宋" w:eastAsia="仿宋"/>
          <w:bCs/>
          <w:kern w:val="0"/>
          <w:sz w:val="32"/>
          <w:szCs w:val="32"/>
        </w:rPr>
        <w:t xml:space="preserve"> </w:t>
      </w:r>
      <w:r>
        <w:rPr>
          <w:rFonts w:hint="eastAsia" w:ascii="仿宋" w:hAnsi="仿宋" w:eastAsia="仿宋"/>
          <w:bCs/>
          <w:kern w:val="0"/>
          <w:sz w:val="32"/>
          <w:szCs w:val="32"/>
        </w:rPr>
        <w:t>项目概况</w:t>
      </w:r>
      <w:bookmarkEnd w:id="30"/>
    </w:p>
    <w:p>
      <w:pPr>
        <w:spacing w:line="336" w:lineRule="auto"/>
        <w:ind w:firstLine="480" w:firstLineChars="200"/>
        <w:rPr>
          <w:rFonts w:ascii="宋体" w:cs="黑体"/>
          <w:color w:val="000000"/>
          <w:sz w:val="24"/>
          <w:szCs w:val="24"/>
        </w:rPr>
      </w:pPr>
      <w:bookmarkStart w:id="32" w:name="_Toc132211431"/>
      <w:r>
        <w:rPr>
          <w:rFonts w:hint="eastAsia" w:ascii="宋体" w:cs="黑体"/>
          <w:color w:val="000000"/>
          <w:sz w:val="24"/>
          <w:szCs w:val="24"/>
        </w:rPr>
        <w:t>浙江交通职业技术学院位于杭州市古墩路1516号，学校（本校区）占地580.2亩，总建筑面积32.27万平方米（含地下室），总绿地面积约11.16万平方米，水体面积1.19万平方米，道路面积8.58万平方米，广场面积1.37万平方米。在校学生10000余名，教职员工750余名。</w:t>
      </w:r>
    </w:p>
    <w:p>
      <w:pPr>
        <w:spacing w:line="336" w:lineRule="auto"/>
        <w:ind w:firstLine="480" w:firstLineChars="200"/>
        <w:rPr>
          <w:rFonts w:ascii="宋体" w:cs="黑体"/>
          <w:color w:val="000000"/>
          <w:sz w:val="24"/>
          <w:szCs w:val="24"/>
        </w:rPr>
      </w:pPr>
      <w:r>
        <w:rPr>
          <w:rFonts w:hint="eastAsia" w:ascii="宋体" w:cs="黑体"/>
          <w:color w:val="000000"/>
          <w:sz w:val="24"/>
          <w:szCs w:val="24"/>
        </w:rPr>
        <w:t>本期物业服务的时间为2025年1月1日—2027年12月31日（共3年）。物业管理范围包含学生公寓管理、安保服务、楼宇及运动场馆管理、环境保洁、绿化养护、设施巡检养护（高配、电梯、智能电表、空调等）、其他服务等。</w:t>
      </w:r>
    </w:p>
    <w:p>
      <w:pPr>
        <w:keepNext/>
        <w:keepLines/>
        <w:spacing w:before="120" w:after="120" w:afterLines="50"/>
        <w:outlineLvl w:val="3"/>
        <w:rPr>
          <w:rFonts w:ascii="楷体" w:hAnsi="楷体" w:eastAsia="楷体"/>
          <w:b/>
          <w:bCs/>
          <w:color w:val="000000"/>
          <w:kern w:val="0"/>
          <w:sz w:val="30"/>
          <w:szCs w:val="30"/>
        </w:rPr>
      </w:pPr>
      <w:r>
        <w:rPr>
          <w:rFonts w:ascii="楷体" w:hAnsi="楷体" w:eastAsia="楷体"/>
          <w:b/>
          <w:bCs/>
          <w:color w:val="000000"/>
          <w:kern w:val="0"/>
          <w:sz w:val="30"/>
          <w:szCs w:val="30"/>
        </w:rPr>
        <w:t>一、</w:t>
      </w:r>
      <w:r>
        <w:rPr>
          <w:rFonts w:hint="eastAsia" w:ascii="楷体" w:hAnsi="楷体" w:eastAsia="楷体"/>
          <w:b/>
          <w:bCs/>
          <w:color w:val="000000"/>
          <w:kern w:val="0"/>
          <w:sz w:val="30"/>
          <w:szCs w:val="30"/>
        </w:rPr>
        <w:t>物业服务内容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1.学生公寓管理：为学校12幢学生宿舍（约12000个学生床位）提供值班与安全管理、公共区域保洁服务、值班管理、文化建设、公寓设施检查和报修等。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2.安保服务：协助甲方做好校园治安管控、消防管控、交通管控、监控消控、停车收费、巡逻检查、应急联动、突发演练、台账记录、巡逻车车辆管理等。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3.楼宇及运动场馆管理：包括行政楼、教学楼、公共实训楼及运动场馆等楼宇的门岗管理、楼宇巡查、公共设施设备的报修、卫生间用品配置、楼宇的通风消毒等。运动场馆的管理。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4.环境保洁（含校内水体部分）：各楼宇、室外区域的清洁、保洁、公共部位的消毒、通风，校园水体（河道）保洁，生活垃圾、零星建筑垃圾（每年3车）、医疗垃圾的收集、清运等工作。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5.绿化种植与养护：校园内所有乔木、灌木、草坪、花坛、绿地等养护，包括修剪、除草，施肥、浇水、涂白、病虫害防治等。校园范围内草花种植与养护。绿化养护过程所产生的垃圾清扫清运。公共场所、会议室、有关办公室植物花卉摆放。</w:t>
      </w:r>
    </w:p>
    <w:p>
      <w:pPr>
        <w:spacing w:line="336" w:lineRule="auto"/>
        <w:ind w:firstLine="480" w:firstLineChars="200"/>
        <w:rPr>
          <w:rFonts w:ascii="宋体" w:cs="黑体"/>
          <w:color w:val="000000"/>
          <w:sz w:val="24"/>
          <w:szCs w:val="24"/>
        </w:rPr>
      </w:pPr>
      <w:r>
        <w:rPr>
          <w:rFonts w:hint="eastAsia" w:ascii="宋体" w:cs="黑体"/>
          <w:color w:val="000000"/>
          <w:sz w:val="24"/>
          <w:szCs w:val="24"/>
        </w:rPr>
        <w:t>6.设施巡检养护：包括高配房年检、维保和日常值班巡查；电梯年检和维保；空调维保；智能电表维保；大礼堂音响操控和维保等。定时对上述设施、设备进行安全巡查及记录；按规定时间进行检验及保养维护，建立设施设备管理台帐。</w:t>
      </w:r>
    </w:p>
    <w:p>
      <w:pPr>
        <w:spacing w:line="336" w:lineRule="auto"/>
        <w:ind w:firstLine="480" w:firstLineChars="200"/>
        <w:rPr>
          <w:rFonts w:ascii="宋体" w:cs="黑体"/>
          <w:color w:val="000000"/>
          <w:sz w:val="24"/>
          <w:szCs w:val="24"/>
        </w:rPr>
      </w:pPr>
      <w:r>
        <w:rPr>
          <w:rFonts w:hint="eastAsia" w:ascii="宋体" w:cs="黑体"/>
          <w:color w:val="000000"/>
          <w:sz w:val="24"/>
          <w:szCs w:val="24"/>
        </w:rPr>
        <w:t>7.其他服务：配合学校内举行的重要会议、重要来宾到访、重要考试、各类检查评比、迎新、毕业生离校等重大活动的要求，开展安保、场地布置、卫生保洁等活动保障工作。全校病媒防治工作。学校值班室（两个）保洁及用品配置。校园外围、学生公寓及楼宇卫生用具配置，行政楼及会议场所卫生间用品配置。高层学生公寓承接验收及开荒保洁。</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二、物业服务期</w:t>
      </w:r>
    </w:p>
    <w:p>
      <w:pPr>
        <w:spacing w:line="336" w:lineRule="auto"/>
        <w:ind w:firstLine="480" w:firstLineChars="200"/>
        <w:rPr>
          <w:rFonts w:ascii="宋体" w:cs="黑体"/>
          <w:color w:val="000000"/>
          <w:sz w:val="24"/>
          <w:szCs w:val="24"/>
        </w:rPr>
      </w:pPr>
      <w:r>
        <w:rPr>
          <w:rFonts w:hint="eastAsia" w:ascii="宋体" w:cs="黑体"/>
          <w:color w:val="000000"/>
          <w:sz w:val="24"/>
          <w:szCs w:val="24"/>
        </w:rPr>
        <w:t>物业服务的服务期为36个月，即2025年1月1日至2027年12月31日。</w:t>
      </w:r>
    </w:p>
    <w:p>
      <w:pPr>
        <w:keepNext/>
        <w:keepLines/>
        <w:spacing w:before="480" w:after="360" w:afterLines="150"/>
        <w:ind w:firstLine="6"/>
        <w:jc w:val="center"/>
        <w:outlineLvl w:val="1"/>
        <w:rPr>
          <w:rFonts w:ascii="仿宋" w:hAnsi="仿宋" w:eastAsia="仿宋"/>
          <w:bCs/>
          <w:kern w:val="0"/>
          <w:sz w:val="32"/>
          <w:szCs w:val="32"/>
        </w:rPr>
      </w:pPr>
      <w:r>
        <w:rPr>
          <w:rFonts w:hint="eastAsia" w:ascii="仿宋" w:hAnsi="仿宋" w:eastAsia="仿宋"/>
          <w:bCs/>
          <w:kern w:val="0"/>
          <w:sz w:val="32"/>
          <w:szCs w:val="32"/>
        </w:rPr>
        <w:t xml:space="preserve">第二节 </w:t>
      </w:r>
      <w:r>
        <w:rPr>
          <w:rFonts w:ascii="仿宋" w:hAnsi="仿宋" w:eastAsia="仿宋"/>
          <w:bCs/>
          <w:kern w:val="0"/>
          <w:sz w:val="32"/>
          <w:szCs w:val="32"/>
        </w:rPr>
        <w:t xml:space="preserve"> </w:t>
      </w:r>
      <w:r>
        <w:rPr>
          <w:rFonts w:hint="eastAsia" w:ascii="仿宋" w:hAnsi="仿宋" w:eastAsia="仿宋"/>
          <w:bCs/>
          <w:kern w:val="0"/>
          <w:sz w:val="32"/>
          <w:szCs w:val="32"/>
        </w:rPr>
        <w:t>预算金额（最高限价）及服务期限</w:t>
      </w:r>
      <w:bookmarkEnd w:id="32"/>
    </w:p>
    <w:p>
      <w:pPr>
        <w:spacing w:line="336" w:lineRule="auto"/>
        <w:ind w:firstLine="480" w:firstLineChars="200"/>
        <w:rPr>
          <w:rFonts w:ascii="宋体" w:cs="黑体"/>
          <w:color w:val="000000"/>
          <w:sz w:val="24"/>
          <w:szCs w:val="24"/>
        </w:rPr>
      </w:pPr>
      <w:r>
        <w:rPr>
          <w:rFonts w:hint="eastAsia" w:ascii="宋体" w:cs="黑体"/>
          <w:color w:val="000000"/>
          <w:sz w:val="24"/>
          <w:szCs w:val="24"/>
        </w:rPr>
        <w:t>一</w:t>
      </w:r>
      <w:r>
        <w:rPr>
          <w:rFonts w:ascii="宋体" w:cs="黑体"/>
          <w:color w:val="000000"/>
          <w:sz w:val="24"/>
          <w:szCs w:val="24"/>
        </w:rPr>
        <w:t>、</w:t>
      </w:r>
      <w:r>
        <w:rPr>
          <w:rFonts w:hint="eastAsia" w:ascii="宋体" w:cs="黑体"/>
          <w:color w:val="000000"/>
          <w:sz w:val="24"/>
          <w:szCs w:val="24"/>
        </w:rPr>
        <w:t>本项目三年预算总金额为4059万元，最高限价（三年）40</w:t>
      </w:r>
      <w:r>
        <w:rPr>
          <w:rFonts w:ascii="宋体" w:cs="黑体"/>
          <w:color w:val="000000"/>
          <w:sz w:val="24"/>
          <w:szCs w:val="24"/>
        </w:rPr>
        <w:t>59</w:t>
      </w:r>
      <w:r>
        <w:rPr>
          <w:rFonts w:hint="eastAsia" w:ascii="宋体" w:cs="黑体"/>
          <w:color w:val="000000"/>
          <w:sz w:val="24"/>
          <w:szCs w:val="24"/>
        </w:rPr>
        <w:t>万元。</w:t>
      </w:r>
    </w:p>
    <w:p>
      <w:pPr>
        <w:spacing w:line="336" w:lineRule="auto"/>
        <w:ind w:firstLine="480" w:firstLineChars="200"/>
        <w:rPr>
          <w:rFonts w:ascii="宋体" w:cs="黑体"/>
          <w:color w:val="000000"/>
          <w:sz w:val="24"/>
          <w:szCs w:val="24"/>
          <w:highlight w:val="yellow"/>
        </w:rPr>
      </w:pPr>
      <w:r>
        <w:rPr>
          <w:rFonts w:hint="eastAsia" w:ascii="宋体" w:cs="黑体"/>
          <w:color w:val="000000"/>
          <w:sz w:val="24"/>
          <w:szCs w:val="24"/>
        </w:rPr>
        <w:t>二、本次招标服务期限：共36个月。</w:t>
      </w:r>
    </w:p>
    <w:p>
      <w:pPr>
        <w:spacing w:line="336" w:lineRule="auto"/>
        <w:ind w:firstLine="480" w:firstLineChars="200"/>
        <w:rPr>
          <w:rFonts w:ascii="宋体" w:cs="黑体"/>
          <w:color w:val="000000"/>
          <w:sz w:val="24"/>
          <w:szCs w:val="24"/>
        </w:rPr>
      </w:pPr>
      <w:r>
        <w:rPr>
          <w:rFonts w:hint="eastAsia" w:ascii="宋体" w:cs="黑体"/>
          <w:color w:val="000000"/>
          <w:sz w:val="24"/>
          <w:szCs w:val="24"/>
        </w:rPr>
        <w:t>三、在服务期限内，如遇项目服务范围及内容（建筑面积）投入使用有所调整，服务人员费用根据“各岗位人员费用标准（综合单价）”结算，其他服务费用由双方协商，另行结算。</w:t>
      </w:r>
    </w:p>
    <w:p>
      <w:pPr>
        <w:keepNext/>
        <w:keepLines/>
        <w:spacing w:before="480" w:after="360" w:afterLines="150"/>
        <w:ind w:firstLine="6"/>
        <w:jc w:val="center"/>
        <w:outlineLvl w:val="1"/>
        <w:rPr>
          <w:rFonts w:ascii="仿宋" w:hAnsi="仿宋" w:eastAsia="仿宋"/>
          <w:bCs/>
          <w:kern w:val="0"/>
          <w:sz w:val="32"/>
          <w:szCs w:val="32"/>
        </w:rPr>
      </w:pPr>
      <w:bookmarkStart w:id="33" w:name="_Toc132211432"/>
      <w:r>
        <w:rPr>
          <w:rFonts w:hint="eastAsia" w:ascii="仿宋" w:hAnsi="仿宋" w:eastAsia="仿宋"/>
          <w:bCs/>
          <w:kern w:val="0"/>
          <w:sz w:val="32"/>
          <w:szCs w:val="32"/>
        </w:rPr>
        <w:t xml:space="preserve">第三节 </w:t>
      </w:r>
      <w:r>
        <w:rPr>
          <w:rFonts w:ascii="仿宋" w:hAnsi="仿宋" w:eastAsia="仿宋"/>
          <w:bCs/>
          <w:kern w:val="0"/>
          <w:sz w:val="32"/>
          <w:szCs w:val="32"/>
        </w:rPr>
        <w:t xml:space="preserve"> </w:t>
      </w:r>
      <w:r>
        <w:rPr>
          <w:rFonts w:hint="eastAsia" w:ascii="仿宋" w:hAnsi="仿宋" w:eastAsia="仿宋"/>
          <w:bCs/>
          <w:kern w:val="0"/>
          <w:sz w:val="32"/>
          <w:szCs w:val="32"/>
        </w:rPr>
        <w:t>报价说明及原则</w:t>
      </w:r>
      <w:bookmarkEnd w:id="33"/>
    </w:p>
    <w:p>
      <w:pPr>
        <w:keepNext/>
        <w:keepLines/>
        <w:spacing w:before="120" w:after="120" w:afterLines="50"/>
        <w:outlineLvl w:val="3"/>
        <w:rPr>
          <w:rFonts w:ascii="楷体" w:hAnsi="楷体" w:eastAsia="楷体"/>
          <w:b/>
          <w:bCs/>
          <w:color w:val="000000"/>
          <w:kern w:val="0"/>
          <w:sz w:val="30"/>
          <w:szCs w:val="30"/>
        </w:rPr>
      </w:pPr>
      <w:bookmarkStart w:id="34" w:name="_Toc132211433"/>
      <w:r>
        <w:rPr>
          <w:rFonts w:hint="eastAsia" w:ascii="楷体" w:hAnsi="楷体" w:eastAsia="楷体"/>
          <w:b/>
          <w:bCs/>
          <w:color w:val="000000"/>
          <w:kern w:val="0"/>
          <w:sz w:val="30"/>
          <w:szCs w:val="30"/>
        </w:rPr>
        <w:t>一、本项目物业服务费应包括但不限于以下内容</w:t>
      </w:r>
      <w:bookmarkEnd w:id="34"/>
    </w:p>
    <w:p>
      <w:pPr>
        <w:spacing w:line="336" w:lineRule="auto"/>
        <w:ind w:firstLine="480" w:firstLineChars="200"/>
        <w:rPr>
          <w:rFonts w:ascii="宋体" w:cs="黑体"/>
          <w:color w:val="000000"/>
          <w:sz w:val="24"/>
          <w:szCs w:val="24"/>
        </w:rPr>
      </w:pPr>
      <w:r>
        <w:rPr>
          <w:rFonts w:hint="eastAsia" w:ascii="宋体" w:cs="黑体"/>
          <w:color w:val="000000"/>
          <w:sz w:val="24"/>
          <w:szCs w:val="24"/>
        </w:rPr>
        <w:t>（一）人员费用：包括员工薪金、社会保险费和公积金、福利、高温费、员工制服等；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（二）设备工具材料费用：</w:t>
      </w:r>
    </w:p>
    <w:p>
      <w:pPr>
        <w:spacing w:line="336" w:lineRule="auto"/>
        <w:ind w:firstLine="480" w:firstLineChars="200"/>
        <w:rPr>
          <w:rFonts w:ascii="宋体" w:cs="黑体"/>
          <w:color w:val="000000"/>
          <w:sz w:val="24"/>
          <w:szCs w:val="24"/>
        </w:rPr>
      </w:pPr>
      <w:r>
        <w:rPr>
          <w:rFonts w:ascii="宋体" w:cs="黑体"/>
          <w:color w:val="000000"/>
          <w:sz w:val="24"/>
          <w:szCs w:val="24"/>
        </w:rPr>
        <w:t>1</w:t>
      </w:r>
      <w:r>
        <w:rPr>
          <w:rFonts w:hint="eastAsia" w:ascii="宋体" w:cs="黑体"/>
          <w:color w:val="000000"/>
          <w:sz w:val="24"/>
          <w:szCs w:val="24"/>
        </w:rPr>
        <w:t>.日常保洁及洗车工具、保洁设施设备；</w:t>
      </w:r>
    </w:p>
    <w:p>
      <w:pPr>
        <w:spacing w:line="336" w:lineRule="auto"/>
        <w:ind w:firstLine="480" w:firstLineChars="200"/>
        <w:rPr>
          <w:rFonts w:ascii="宋体" w:cs="黑体"/>
          <w:color w:val="000000"/>
          <w:sz w:val="24"/>
          <w:szCs w:val="24"/>
        </w:rPr>
      </w:pPr>
      <w:r>
        <w:rPr>
          <w:rFonts w:ascii="宋体" w:cs="黑体"/>
          <w:color w:val="000000"/>
          <w:sz w:val="24"/>
          <w:szCs w:val="24"/>
        </w:rPr>
        <w:t>2.</w:t>
      </w:r>
      <w:r>
        <w:rPr>
          <w:rFonts w:hint="eastAsia" w:ascii="宋体" w:cs="黑体"/>
          <w:color w:val="000000"/>
          <w:sz w:val="24"/>
          <w:szCs w:val="24"/>
        </w:rPr>
        <w:t>会议室、值班室与卫生间清洁用品；</w:t>
      </w:r>
    </w:p>
    <w:p>
      <w:pPr>
        <w:spacing w:line="336" w:lineRule="auto"/>
        <w:ind w:firstLine="480" w:firstLineChars="200"/>
        <w:rPr>
          <w:rFonts w:ascii="宋体" w:cs="黑体"/>
          <w:color w:val="000000"/>
          <w:sz w:val="24"/>
          <w:szCs w:val="24"/>
        </w:rPr>
      </w:pPr>
      <w:r>
        <w:rPr>
          <w:rFonts w:ascii="宋体" w:cs="黑体"/>
          <w:color w:val="000000"/>
          <w:sz w:val="24"/>
          <w:szCs w:val="24"/>
        </w:rPr>
        <w:t>3.</w:t>
      </w:r>
      <w:r>
        <w:rPr>
          <w:rFonts w:hint="eastAsia" w:ascii="宋体" w:cs="黑体"/>
          <w:color w:val="000000"/>
          <w:sz w:val="24"/>
          <w:szCs w:val="24"/>
        </w:rPr>
        <w:t>绿化设施设备、日常绿化工具耗材；</w:t>
      </w:r>
    </w:p>
    <w:p>
      <w:pPr>
        <w:spacing w:line="336" w:lineRule="auto"/>
        <w:ind w:firstLine="480" w:firstLineChars="200"/>
        <w:rPr>
          <w:rFonts w:ascii="宋体" w:cs="黑体"/>
          <w:color w:val="000000"/>
          <w:sz w:val="24"/>
          <w:szCs w:val="24"/>
        </w:rPr>
      </w:pPr>
      <w:r>
        <w:rPr>
          <w:rFonts w:ascii="宋体" w:cs="黑体"/>
          <w:color w:val="000000"/>
          <w:sz w:val="24"/>
          <w:szCs w:val="24"/>
        </w:rPr>
        <w:t>4.</w:t>
      </w:r>
      <w:r>
        <w:rPr>
          <w:rFonts w:hint="eastAsia" w:ascii="宋体" w:cs="黑体"/>
          <w:color w:val="000000"/>
          <w:sz w:val="24"/>
          <w:szCs w:val="24"/>
        </w:rPr>
        <w:t>保安执勤装备及器械费用。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（三）专项费用：</w:t>
      </w:r>
    </w:p>
    <w:p>
      <w:pPr>
        <w:spacing w:line="336" w:lineRule="auto"/>
        <w:ind w:firstLine="480" w:firstLineChars="200"/>
        <w:rPr>
          <w:rFonts w:ascii="宋体" w:cs="黑体"/>
          <w:color w:val="000000"/>
          <w:sz w:val="24"/>
          <w:szCs w:val="24"/>
        </w:rPr>
      </w:pPr>
      <w:r>
        <w:rPr>
          <w:rFonts w:ascii="宋体" w:cs="黑体"/>
          <w:color w:val="000000"/>
          <w:sz w:val="24"/>
          <w:szCs w:val="24"/>
        </w:rPr>
        <w:t>1</w:t>
      </w:r>
      <w:r>
        <w:rPr>
          <w:rFonts w:hint="eastAsia" w:ascii="宋体" w:cs="黑体"/>
          <w:color w:val="000000"/>
          <w:sz w:val="24"/>
          <w:szCs w:val="24"/>
        </w:rPr>
        <w:t>.垃圾桶购置费、生活垃圾清运费、化粪池清掏费用；</w:t>
      </w:r>
    </w:p>
    <w:p>
      <w:pPr>
        <w:spacing w:line="336" w:lineRule="auto"/>
        <w:ind w:firstLine="480" w:firstLineChars="200"/>
        <w:rPr>
          <w:rFonts w:ascii="宋体" w:cs="黑体"/>
          <w:color w:val="000000"/>
          <w:sz w:val="24"/>
          <w:szCs w:val="24"/>
        </w:rPr>
      </w:pPr>
      <w:r>
        <w:rPr>
          <w:rFonts w:ascii="宋体" w:cs="黑体"/>
          <w:color w:val="000000"/>
          <w:sz w:val="24"/>
          <w:szCs w:val="24"/>
        </w:rPr>
        <w:t>2.</w:t>
      </w:r>
      <w:r>
        <w:rPr>
          <w:rFonts w:hint="eastAsia" w:ascii="宋体" w:cs="黑体"/>
          <w:color w:val="000000"/>
          <w:sz w:val="24"/>
          <w:szCs w:val="24"/>
        </w:rPr>
        <w:t>室外草花费、室内绿植租摆费；</w:t>
      </w:r>
    </w:p>
    <w:p>
      <w:pPr>
        <w:spacing w:line="336" w:lineRule="auto"/>
        <w:ind w:firstLine="480" w:firstLineChars="200"/>
        <w:rPr>
          <w:rFonts w:ascii="宋体" w:cs="黑体"/>
          <w:color w:val="000000"/>
          <w:sz w:val="24"/>
          <w:szCs w:val="24"/>
        </w:rPr>
      </w:pPr>
      <w:r>
        <w:rPr>
          <w:rFonts w:ascii="宋体" w:cs="黑体"/>
          <w:color w:val="000000"/>
          <w:sz w:val="24"/>
          <w:szCs w:val="24"/>
        </w:rPr>
        <w:t>3.</w:t>
      </w:r>
      <w:r>
        <w:rPr>
          <w:rFonts w:hint="eastAsia" w:ascii="宋体" w:cs="黑体"/>
          <w:color w:val="000000"/>
          <w:sz w:val="24"/>
          <w:szCs w:val="24"/>
        </w:rPr>
        <w:t>绿化垃圾、医疗垃圾及零星建筑垃圾（限一年3车）清运费；</w:t>
      </w:r>
    </w:p>
    <w:p>
      <w:pPr>
        <w:spacing w:line="336" w:lineRule="auto"/>
        <w:ind w:firstLine="480" w:firstLineChars="200"/>
        <w:rPr>
          <w:rFonts w:ascii="宋体" w:cs="黑体"/>
          <w:color w:val="000000"/>
          <w:sz w:val="24"/>
          <w:szCs w:val="24"/>
        </w:rPr>
      </w:pPr>
      <w:r>
        <w:rPr>
          <w:rFonts w:ascii="宋体" w:cs="黑体"/>
          <w:color w:val="000000"/>
          <w:sz w:val="24"/>
          <w:szCs w:val="24"/>
        </w:rPr>
        <w:t>4.</w:t>
      </w:r>
      <w:r>
        <w:rPr>
          <w:rFonts w:hint="eastAsia" w:ascii="宋体" w:cs="黑体"/>
          <w:color w:val="000000"/>
          <w:sz w:val="24"/>
          <w:szCs w:val="24"/>
        </w:rPr>
        <w:t>大礼堂音响操控和维保；</w:t>
      </w:r>
    </w:p>
    <w:p>
      <w:pPr>
        <w:spacing w:line="336" w:lineRule="auto"/>
        <w:ind w:firstLine="480" w:firstLineChars="200"/>
        <w:rPr>
          <w:rFonts w:ascii="宋体" w:cs="黑体"/>
          <w:color w:val="000000"/>
          <w:sz w:val="24"/>
          <w:szCs w:val="24"/>
        </w:rPr>
      </w:pPr>
      <w:r>
        <w:rPr>
          <w:rFonts w:hint="eastAsia" w:ascii="宋体" w:cs="黑体"/>
          <w:color w:val="000000"/>
          <w:sz w:val="24"/>
          <w:szCs w:val="24"/>
        </w:rPr>
        <w:t>5.高层学生公寓开荒保洁费，雨棚、设备阳台、吊扇、会议室沙发、座套及地毯集中清洁。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6.全校病媒防治；</w:t>
      </w:r>
    </w:p>
    <w:p>
      <w:pPr>
        <w:spacing w:line="336" w:lineRule="auto"/>
        <w:ind w:firstLine="480" w:firstLineChars="200"/>
        <w:rPr>
          <w:rFonts w:ascii="宋体" w:cs="黑体"/>
          <w:color w:val="000000"/>
          <w:sz w:val="24"/>
          <w:szCs w:val="24"/>
        </w:rPr>
      </w:pPr>
      <w:r>
        <w:rPr>
          <w:rFonts w:hint="eastAsia" w:ascii="宋体" w:cs="黑体"/>
          <w:color w:val="000000"/>
          <w:sz w:val="24"/>
          <w:szCs w:val="24"/>
        </w:rPr>
        <w:t>7.高配房预防性试验、维保和材料费；电梯年检、维保费和材料费；空调维保费和材料费；智能电表维保费和材料费。</w:t>
      </w:r>
    </w:p>
    <w:p>
      <w:pPr>
        <w:spacing w:line="336" w:lineRule="auto"/>
        <w:ind w:firstLine="480" w:firstLineChars="200"/>
        <w:rPr>
          <w:rFonts w:ascii="宋体" w:cs="黑体"/>
          <w:color w:val="000000"/>
          <w:sz w:val="24"/>
          <w:szCs w:val="24"/>
        </w:rPr>
      </w:pPr>
      <w:r>
        <w:rPr>
          <w:rFonts w:hint="eastAsia" w:ascii="宋体" w:cs="黑体"/>
          <w:color w:val="000000"/>
          <w:sz w:val="24"/>
          <w:szCs w:val="24"/>
        </w:rPr>
        <w:t>8.学生公寓卫生用具、行政楼及会议场所卫生间用品、值班室洗漱用品。</w:t>
      </w:r>
    </w:p>
    <w:p>
      <w:pPr>
        <w:spacing w:line="336" w:lineRule="auto"/>
        <w:ind w:firstLine="480" w:firstLineChars="200"/>
        <w:rPr>
          <w:rFonts w:ascii="宋体" w:cs="黑体"/>
          <w:color w:val="000000"/>
          <w:sz w:val="24"/>
          <w:szCs w:val="24"/>
        </w:rPr>
      </w:pPr>
      <w:r>
        <w:rPr>
          <w:rFonts w:hint="eastAsia" w:ascii="宋体" w:cs="黑体"/>
          <w:color w:val="000000"/>
          <w:sz w:val="24"/>
          <w:szCs w:val="24"/>
        </w:rPr>
        <w:t>（四）行政办公费；</w:t>
      </w:r>
    </w:p>
    <w:p>
      <w:pPr>
        <w:spacing w:line="336" w:lineRule="auto"/>
        <w:ind w:firstLine="480" w:firstLineChars="200"/>
        <w:rPr>
          <w:rFonts w:ascii="宋体" w:cs="黑体"/>
          <w:color w:val="000000"/>
          <w:sz w:val="24"/>
          <w:szCs w:val="24"/>
        </w:rPr>
      </w:pPr>
      <w:r>
        <w:rPr>
          <w:rFonts w:hint="eastAsia" w:ascii="宋体" w:cs="黑体"/>
          <w:color w:val="000000"/>
          <w:sz w:val="24"/>
          <w:szCs w:val="24"/>
        </w:rPr>
        <w:t>（五）企业管理费及利润；</w:t>
      </w:r>
    </w:p>
    <w:p>
      <w:pPr>
        <w:spacing w:line="336" w:lineRule="auto"/>
        <w:ind w:firstLine="480" w:firstLineChars="200"/>
        <w:rPr>
          <w:rFonts w:ascii="宋体" w:cs="黑体"/>
          <w:color w:val="000000"/>
          <w:sz w:val="24"/>
          <w:szCs w:val="24"/>
        </w:rPr>
      </w:pPr>
      <w:r>
        <w:rPr>
          <w:rFonts w:hint="eastAsia" w:ascii="宋体" w:cs="黑体"/>
          <w:color w:val="000000"/>
          <w:sz w:val="24"/>
          <w:szCs w:val="24"/>
        </w:rPr>
        <w:t>（六）税费；</w:t>
      </w:r>
    </w:p>
    <w:p>
      <w:pPr>
        <w:spacing w:line="336" w:lineRule="auto"/>
        <w:ind w:firstLine="480" w:firstLineChars="200"/>
        <w:rPr>
          <w:rFonts w:ascii="宋体" w:cs="黑体"/>
          <w:color w:val="000000"/>
          <w:sz w:val="24"/>
          <w:szCs w:val="24"/>
        </w:rPr>
      </w:pPr>
      <w:r>
        <w:rPr>
          <w:rFonts w:hint="eastAsia" w:ascii="宋体" w:cs="黑体"/>
          <w:color w:val="000000"/>
          <w:sz w:val="24"/>
          <w:szCs w:val="24"/>
        </w:rPr>
        <w:t>（七）其它投标人认为需要投入的费用。</w:t>
      </w:r>
    </w:p>
    <w:p>
      <w:pPr>
        <w:keepNext/>
        <w:keepLines/>
        <w:spacing w:before="120" w:after="120" w:afterLines="50"/>
        <w:outlineLvl w:val="3"/>
        <w:rPr>
          <w:rFonts w:ascii="楷体" w:hAnsi="楷体" w:eastAsia="楷体"/>
          <w:b/>
          <w:bCs/>
          <w:color w:val="000000"/>
          <w:kern w:val="0"/>
          <w:sz w:val="30"/>
          <w:szCs w:val="30"/>
        </w:rPr>
      </w:pPr>
      <w:bookmarkStart w:id="35" w:name="_Toc132211434"/>
      <w:r>
        <w:rPr>
          <w:rFonts w:hint="eastAsia" w:ascii="楷体" w:hAnsi="楷体" w:eastAsia="楷体"/>
          <w:b/>
          <w:bCs/>
          <w:color w:val="000000"/>
          <w:kern w:val="0"/>
          <w:sz w:val="30"/>
          <w:szCs w:val="30"/>
        </w:rPr>
        <w:t>二、常规物业费报价说明及报价原则</w:t>
      </w:r>
      <w:bookmarkEnd w:id="35"/>
    </w:p>
    <w:p>
      <w:pPr>
        <w:spacing w:line="336" w:lineRule="auto"/>
        <w:ind w:firstLine="480" w:firstLineChars="200"/>
        <w:rPr>
          <w:rFonts w:ascii="宋体" w:cs="黑体"/>
          <w:color w:val="000000"/>
          <w:sz w:val="24"/>
          <w:szCs w:val="24"/>
        </w:rPr>
      </w:pPr>
      <w:r>
        <w:rPr>
          <w:rFonts w:hint="eastAsia" w:ascii="宋体" w:cs="黑体"/>
          <w:color w:val="000000"/>
          <w:sz w:val="24"/>
          <w:szCs w:val="24"/>
        </w:rPr>
        <w:t>（一）本项目物业服务费应按服务期进行</w:t>
      </w:r>
      <w:r>
        <w:rPr>
          <w:rFonts w:ascii="宋体" w:cs="黑体"/>
          <w:color w:val="000000"/>
          <w:sz w:val="24"/>
          <w:szCs w:val="24"/>
        </w:rPr>
        <w:t>36</w:t>
      </w:r>
      <w:r>
        <w:rPr>
          <w:rFonts w:hint="eastAsia" w:ascii="宋体" w:cs="黑体"/>
          <w:color w:val="000000"/>
          <w:sz w:val="24"/>
          <w:szCs w:val="24"/>
        </w:rPr>
        <w:t>个月总报价，总报价不得超过预算金额。</w:t>
      </w:r>
    </w:p>
    <w:p>
      <w:pPr>
        <w:spacing w:line="336" w:lineRule="auto"/>
        <w:ind w:firstLine="480" w:firstLineChars="200"/>
        <w:rPr>
          <w:rFonts w:ascii="宋体" w:cs="黑体"/>
          <w:color w:val="000000"/>
          <w:sz w:val="24"/>
          <w:szCs w:val="24"/>
        </w:rPr>
      </w:pPr>
      <w:r>
        <w:rPr>
          <w:rFonts w:hint="eastAsia" w:ascii="宋体" w:cs="黑体"/>
          <w:color w:val="000000"/>
          <w:sz w:val="24"/>
          <w:szCs w:val="24"/>
        </w:rPr>
        <w:t>（二）服务费应充分考虑合同期内包括的服务成本、法定税费和管理企业利润等。由各投标人根据招标文件所提供的资料自行测算决定报价，但不得以低于企业成本的报价投标，一经中标，中标范围内的投标报价作为中标人与招标人签订的合同上限金额。</w:t>
      </w:r>
    </w:p>
    <w:p>
      <w:pPr>
        <w:spacing w:line="336" w:lineRule="auto"/>
        <w:ind w:firstLine="480" w:firstLineChars="200"/>
        <w:rPr>
          <w:rFonts w:ascii="宋体" w:cs="黑体"/>
          <w:color w:val="000000"/>
          <w:sz w:val="24"/>
          <w:szCs w:val="24"/>
        </w:rPr>
      </w:pPr>
      <w:r>
        <w:rPr>
          <w:rFonts w:hint="eastAsia" w:ascii="宋体" w:cs="黑体"/>
          <w:color w:val="000000"/>
          <w:sz w:val="24"/>
          <w:szCs w:val="24"/>
        </w:rPr>
        <w:t>（三）合同期限内服务价格均不得调整，投标人应充分考虑采购人所在地最低工资标准调整、用工成本增加以及物价变动等因素，谨慎合理报价（其人员工资不得低于招标文件中所设定的人员工资标准）。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四）由于高校物业管理服务的特殊性，双休日、节假日、寒暑假均属于正常物业管理服务的时间，各岗位的具体服务时间需满足采购人的实际需求，中标人应予以充分考虑，将由此产生的加班、服务延时等所有费用纳入本次投标报价，采购人无需另行支付费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（五）本项目所有员工统一着工作服，不同岗位员工的工作服装由中标人购置，费用包含在投标总价内，服装样式需经采购人审核同意。</w:t>
      </w:r>
    </w:p>
    <w:p>
      <w:pPr>
        <w:spacing w:line="336" w:lineRule="auto"/>
        <w:ind w:firstLine="480" w:firstLineChars="200"/>
        <w:rPr>
          <w:rFonts w:ascii="宋体" w:cs="黑体"/>
          <w:color w:val="000000"/>
          <w:sz w:val="24"/>
          <w:szCs w:val="24"/>
        </w:rPr>
      </w:pPr>
      <w:r>
        <w:rPr>
          <w:rFonts w:hint="eastAsia" w:ascii="宋体" w:cs="黑体"/>
          <w:color w:val="000000"/>
          <w:sz w:val="24"/>
          <w:szCs w:val="24"/>
        </w:rPr>
        <w:t>（六）本项目所需大型开办物品、设备由中标人提供，合同期内相关物品的运维费用由中标人承担，费用包含在本次投标总价内。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（七）中标人需根据校区的要求提供物业使用标识，包括但不限于节能标识、安全提示标识、设备标识等，费用由中标人负责。</w:t>
      </w:r>
    </w:p>
    <w:p>
      <w:pPr>
        <w:keepNext/>
        <w:keepLines/>
        <w:spacing w:before="120" w:after="120" w:afterLines="50"/>
        <w:outlineLvl w:val="3"/>
        <w:rPr>
          <w:rFonts w:ascii="楷体" w:hAnsi="楷体" w:eastAsia="楷体"/>
          <w:b/>
          <w:bCs/>
          <w:color w:val="000000"/>
          <w:kern w:val="0"/>
          <w:sz w:val="30"/>
          <w:szCs w:val="30"/>
        </w:rPr>
      </w:pPr>
      <w:bookmarkStart w:id="36" w:name="_Toc132211435"/>
      <w:r>
        <w:rPr>
          <w:rFonts w:hint="eastAsia" w:ascii="楷体" w:hAnsi="楷体" w:eastAsia="楷体"/>
          <w:b/>
          <w:bCs/>
          <w:color w:val="000000"/>
          <w:kern w:val="0"/>
          <w:sz w:val="30"/>
          <w:szCs w:val="30"/>
        </w:rPr>
        <w:t>三、专项物业费报价说明及报价原则</w:t>
      </w:r>
      <w:bookmarkEnd w:id="36"/>
    </w:p>
    <w:p>
      <w:pPr>
        <w:spacing w:line="336" w:lineRule="auto"/>
        <w:ind w:firstLine="480" w:firstLineChars="200"/>
        <w:rPr>
          <w:rFonts w:ascii="宋体" w:cs="黑体"/>
          <w:color w:val="000000"/>
          <w:sz w:val="24"/>
          <w:szCs w:val="24"/>
        </w:rPr>
      </w:pPr>
      <w:r>
        <w:rPr>
          <w:rFonts w:hint="eastAsia" w:ascii="宋体" w:cs="黑体"/>
          <w:color w:val="000000"/>
          <w:sz w:val="24"/>
          <w:szCs w:val="24"/>
        </w:rPr>
        <w:t>（一）化粪池清掏：中标人负责一年两次清掏校区内的化粪池，确保无外溢等状况发生，费用包含在本次投标报价内。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二）垃圾清运：中标人需根据当地环卫部门、学校相关管理部门要求进行垃圾分类管理，并将校内垃圾收集清运至学校垃圾中转站，保持中转站及周边卫生清洁，并负责与当地环卫部门沟通做好垃圾外运、处置工作，垃圾外运由中标人负责并承担费用，费用包含在本次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三）集中清洁项目，包括：学生公寓设备阳台（3年一次）、校园内吊扇（3年一次）、雨棚（含膜结构）（1年一次）、大礼堂沙发及沙发套（1年两次），高层学生公寓开荒保洁（承接验收后1次），相关费用包含在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（四）公共区域的绿植草花摆放：中标人应配合采购人做好楼宇公共区域的绿植、草花摆放并定期维护，相关费用包含在投标报价内。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（五）学生公寓卫生五件套购买</w:t>
      </w:r>
      <w:r>
        <w:rPr>
          <w:rFonts w:ascii="宋体" w:cs="黑体"/>
          <w:color w:val="000000"/>
          <w:sz w:val="24"/>
          <w:szCs w:val="24"/>
        </w:rPr>
        <w:t>和分发</w:t>
      </w:r>
      <w:r>
        <w:rPr>
          <w:rFonts w:hint="eastAsia" w:ascii="宋体" w:cs="黑体"/>
          <w:color w:val="000000"/>
          <w:sz w:val="24"/>
          <w:szCs w:val="24"/>
        </w:rPr>
        <w:t>；公共部位垃圾桶配置；总值班室（含洗潄用品、床单清洗）、公共卫生间（行政楼及会务场所）卫生间纸、洗手液、除味香球等配置，相关费用包含在投标报价内。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（六）病媒防制：做好四害消杀，确保做好全覆盖，无污染，符合爱国卫生除四害标准，相关费用包含在投标报价内。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七）高压检测、配电房维保：日常保养维护、设备运行和预防性试验中发现的一般性故障和隐患维修费；含更换或更换配件材料费用。乙方免费提供检测维保工作所需工具设备和常规用辅料。配电房预防性试验费（每年一次），相关费用包含在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八）电梯维保、电梯检测：负责电梯设备（电梯专用空调）的日常巡查、清洁卫生、年检、更换配件等费用，相关费用（含更换材料费和年检费）包含在投标报价内。在服务期内，如电梯总量增量在5台之内，不增加维保费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（九）智能电表维保和材料费，相关费用包含在投标报价内。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（十）空调维保：含每年两次清洗保养，提供设备运行保养所需的工具、辅材等；拆移机和维修或更换材料费用，相关费用包含在投标报价内。在服务合同期内，校区内空调总量增量100台之内</w:t>
      </w:r>
      <w:r>
        <w:rPr>
          <w:rFonts w:hint="eastAsia" w:ascii="宋体" w:cs="黑体"/>
          <w:color w:val="FF0000"/>
          <w:sz w:val="24"/>
          <w:szCs w:val="24"/>
        </w:rPr>
        <w:t>，不增加维保费用。</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四</w:t>
      </w:r>
      <w:r>
        <w:rPr>
          <w:rFonts w:ascii="楷体" w:hAnsi="楷体" w:eastAsia="楷体"/>
          <w:b/>
          <w:bCs/>
          <w:color w:val="000000"/>
          <w:kern w:val="0"/>
          <w:sz w:val="30"/>
          <w:szCs w:val="30"/>
        </w:rPr>
        <w:t>、其他事项</w:t>
      </w:r>
    </w:p>
    <w:p>
      <w:pPr>
        <w:spacing w:line="336" w:lineRule="auto"/>
        <w:ind w:firstLine="480" w:firstLineChars="200"/>
        <w:rPr>
          <w:rFonts w:ascii="宋体" w:cs="黑体"/>
          <w:color w:val="000000"/>
          <w:sz w:val="24"/>
          <w:szCs w:val="24"/>
        </w:rPr>
      </w:pPr>
      <w:r>
        <w:rPr>
          <w:rFonts w:hint="eastAsia" w:ascii="宋体" w:cs="黑体"/>
          <w:color w:val="000000"/>
          <w:sz w:val="24"/>
          <w:szCs w:val="24"/>
        </w:rPr>
        <w:t>合同期内如遇甲方调整服务范围及内容导致相应岗位人员增减，则物业费按实增减，具体岗位人员费用结算标准参照投标人投标报价中单个岗位人员费用标准（综合单价），投标人投标报价中应明确下表各岗位人员费用（综合单价）。</w:t>
      </w:r>
    </w:p>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表</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w:t>
      </w:r>
      <w:r>
        <w:rPr>
          <w:rFonts w:ascii="楷体" w:hAnsi="楷体" w:eastAsia="楷体" w:cs="黑体"/>
          <w:sz w:val="24"/>
          <w:szCs w:val="24"/>
        </w:rPr>
        <w:fldChar w:fldCharType="end"/>
      </w:r>
      <w:r>
        <w:rPr>
          <w:rFonts w:hint="eastAsia" w:ascii="楷体" w:hAnsi="楷体" w:eastAsia="楷体" w:cs="黑体"/>
          <w:sz w:val="24"/>
          <w:szCs w:val="24"/>
        </w:rPr>
        <w:t xml:space="preserve"> </w:t>
      </w:r>
      <w:r>
        <w:rPr>
          <w:rFonts w:ascii="楷体" w:hAnsi="楷体" w:eastAsia="楷体" w:cs="黑体"/>
          <w:sz w:val="24"/>
          <w:szCs w:val="24"/>
        </w:rPr>
        <w:t>各岗位人员费用</w:t>
      </w:r>
      <w:r>
        <w:rPr>
          <w:rFonts w:hint="eastAsia" w:ascii="楷体" w:hAnsi="楷体" w:eastAsia="楷体" w:cs="黑体"/>
          <w:sz w:val="24"/>
          <w:szCs w:val="24"/>
        </w:rPr>
        <w:t>标准</w:t>
      </w:r>
      <w:r>
        <w:rPr>
          <w:rFonts w:ascii="楷体" w:hAnsi="楷体" w:eastAsia="楷体" w:cs="黑体"/>
          <w:sz w:val="24"/>
          <w:szCs w:val="24"/>
        </w:rPr>
        <w:t>（综合单价）</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244"/>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blHeader/>
        </w:trPr>
        <w:tc>
          <w:tcPr>
            <w:tcW w:w="112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424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类别</w:t>
            </w:r>
          </w:p>
        </w:tc>
        <w:tc>
          <w:tcPr>
            <w:tcW w:w="3159"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2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4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保安员</w:t>
            </w:r>
          </w:p>
        </w:tc>
        <w:tc>
          <w:tcPr>
            <w:tcW w:w="3159"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2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4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公寓楼长</w:t>
            </w:r>
          </w:p>
        </w:tc>
        <w:tc>
          <w:tcPr>
            <w:tcW w:w="3159"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2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4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公寓值班员</w:t>
            </w:r>
          </w:p>
        </w:tc>
        <w:tc>
          <w:tcPr>
            <w:tcW w:w="3159"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2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4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保洁员</w:t>
            </w:r>
          </w:p>
        </w:tc>
        <w:tc>
          <w:tcPr>
            <w:tcW w:w="3159"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2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4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楼宇管理员</w:t>
            </w:r>
          </w:p>
        </w:tc>
        <w:tc>
          <w:tcPr>
            <w:tcW w:w="3159"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spacing w:line="336" w:lineRule="auto"/>
        <w:ind w:firstLine="480" w:firstLineChars="200"/>
        <w:rPr>
          <w:rFonts w:ascii="宋体" w:cs="黑体"/>
          <w:color w:val="000000"/>
          <w:sz w:val="24"/>
          <w:szCs w:val="24"/>
        </w:rPr>
      </w:pPr>
      <w:r>
        <w:rPr>
          <w:rFonts w:hint="eastAsia" w:ascii="宋体" w:cs="黑体"/>
          <w:color w:val="000000"/>
          <w:sz w:val="24"/>
          <w:szCs w:val="24"/>
        </w:rPr>
        <w:t>说明：（</w:t>
      </w:r>
      <w:r>
        <w:rPr>
          <w:rFonts w:ascii="宋体" w:cs="黑体"/>
          <w:color w:val="000000"/>
          <w:sz w:val="24"/>
          <w:szCs w:val="24"/>
        </w:rPr>
        <w:t>1</w:t>
      </w:r>
      <w:r>
        <w:rPr>
          <w:rFonts w:hint="eastAsia" w:ascii="宋体" w:cs="黑体"/>
          <w:color w:val="000000"/>
          <w:sz w:val="24"/>
          <w:szCs w:val="24"/>
        </w:rPr>
        <w:t>）综合单价须包含：人员工资、社会保险、公积金、加班费、奖金、高温费、福利费、服装费等所有人工成本费用；人员管理费、税费；（</w:t>
      </w:r>
      <w:r>
        <w:rPr>
          <w:rFonts w:ascii="宋体" w:cs="黑体"/>
          <w:color w:val="000000"/>
          <w:sz w:val="24"/>
          <w:szCs w:val="24"/>
        </w:rPr>
        <w:t>2</w:t>
      </w:r>
      <w:r>
        <w:rPr>
          <w:rFonts w:hint="eastAsia" w:ascii="宋体" w:cs="黑体"/>
          <w:color w:val="000000"/>
          <w:sz w:val="24"/>
          <w:szCs w:val="24"/>
        </w:rPr>
        <w:t>）各个岗位人员综合单价限价要求：保洁员不高于（投标报价×0.9）</w:t>
      </w:r>
      <w:r>
        <w:rPr>
          <w:rFonts w:ascii="宋体" w:cs="黑体"/>
          <w:color w:val="000000"/>
          <w:sz w:val="24"/>
          <w:szCs w:val="24"/>
        </w:rPr>
        <w:t>/</w:t>
      </w:r>
      <w:r>
        <w:rPr>
          <w:rFonts w:hint="eastAsia" w:ascii="宋体" w:cs="黑体"/>
          <w:color w:val="000000"/>
          <w:sz w:val="24"/>
          <w:szCs w:val="24"/>
        </w:rPr>
        <w:t>人员总数×80</w:t>
      </w:r>
      <w:r>
        <w:rPr>
          <w:rFonts w:ascii="宋体" w:cs="黑体"/>
          <w:color w:val="000000"/>
          <w:sz w:val="24"/>
          <w:szCs w:val="24"/>
        </w:rPr>
        <w:t>%</w:t>
      </w:r>
      <w:r>
        <w:rPr>
          <w:rFonts w:hint="eastAsia" w:ascii="宋体" w:cs="黑体"/>
          <w:color w:val="000000"/>
          <w:sz w:val="24"/>
          <w:szCs w:val="24"/>
        </w:rPr>
        <w:t>。其他人员不高于（投标报价×0.9）</w:t>
      </w:r>
      <w:r>
        <w:rPr>
          <w:rFonts w:ascii="宋体" w:cs="黑体"/>
          <w:color w:val="000000"/>
          <w:sz w:val="24"/>
          <w:szCs w:val="24"/>
        </w:rPr>
        <w:t>/</w:t>
      </w:r>
      <w:r>
        <w:rPr>
          <w:rFonts w:hint="eastAsia" w:ascii="宋体" w:cs="黑体"/>
          <w:color w:val="000000"/>
          <w:sz w:val="24"/>
          <w:szCs w:val="24"/>
        </w:rPr>
        <w:t>人员总数×120</w:t>
      </w:r>
      <w:r>
        <w:rPr>
          <w:rFonts w:ascii="宋体" w:cs="黑体"/>
          <w:color w:val="000000"/>
          <w:sz w:val="24"/>
          <w:szCs w:val="24"/>
        </w:rPr>
        <w:t>%</w:t>
      </w:r>
      <w:r>
        <w:rPr>
          <w:rFonts w:hint="eastAsia" w:ascii="宋体" w:cs="黑体"/>
          <w:color w:val="000000"/>
          <w:sz w:val="24"/>
          <w:szCs w:val="24"/>
        </w:rPr>
        <w:t>。（3）人工费用测算基础：</w:t>
      </w:r>
      <w:r>
        <w:rPr>
          <w:rFonts w:ascii="宋体" w:cs="黑体"/>
          <w:color w:val="000000"/>
          <w:sz w:val="24"/>
          <w:szCs w:val="24"/>
        </w:rPr>
        <w:t>2024年</w:t>
      </w:r>
      <w:r>
        <w:rPr>
          <w:rFonts w:hint="eastAsia" w:ascii="宋体" w:cs="黑体"/>
          <w:color w:val="000000"/>
          <w:sz w:val="24"/>
          <w:szCs w:val="24"/>
        </w:rPr>
        <w:t>杭州</w:t>
      </w:r>
      <w:r>
        <w:rPr>
          <w:rFonts w:ascii="宋体" w:cs="黑体"/>
          <w:color w:val="000000"/>
          <w:sz w:val="24"/>
          <w:szCs w:val="24"/>
        </w:rPr>
        <w:t>市最低工资标准（2</w:t>
      </w:r>
      <w:r>
        <w:rPr>
          <w:rFonts w:hint="eastAsia" w:ascii="宋体" w:cs="黑体"/>
          <w:color w:val="000000"/>
          <w:sz w:val="24"/>
          <w:szCs w:val="24"/>
        </w:rPr>
        <w:t>49</w:t>
      </w:r>
      <w:r>
        <w:rPr>
          <w:rFonts w:ascii="宋体" w:cs="黑体"/>
          <w:color w:val="000000"/>
          <w:sz w:val="24"/>
          <w:szCs w:val="24"/>
        </w:rPr>
        <w:t>0元/月）</w:t>
      </w:r>
      <w:r>
        <w:rPr>
          <w:rFonts w:hint="eastAsia" w:ascii="宋体" w:cs="黑体"/>
          <w:color w:val="000000"/>
          <w:sz w:val="24"/>
          <w:szCs w:val="24"/>
        </w:rPr>
        <w:t>（浙江省人民政府关于调整最低工资标准的通知[浙政发2024年〔3〕号]</w:t>
      </w:r>
      <w:r>
        <w:rPr>
          <w:rFonts w:ascii="宋体" w:cs="黑体"/>
          <w:color w:val="000000"/>
          <w:sz w:val="24"/>
          <w:szCs w:val="24"/>
        </w:rPr>
        <w:t>）</w:t>
      </w:r>
      <w:r>
        <w:rPr>
          <w:rFonts w:hint="eastAsia" w:ascii="宋体" w:cs="黑体"/>
          <w:color w:val="000000"/>
          <w:sz w:val="24"/>
          <w:szCs w:val="24"/>
        </w:rPr>
        <w:t>。</w:t>
      </w:r>
    </w:p>
    <w:p>
      <w:pPr>
        <w:keepNext/>
        <w:keepLines/>
        <w:spacing w:before="480" w:after="360" w:afterLines="150"/>
        <w:ind w:firstLine="6"/>
        <w:jc w:val="center"/>
        <w:outlineLvl w:val="1"/>
        <w:rPr>
          <w:rFonts w:ascii="仿宋" w:hAnsi="仿宋" w:eastAsia="仿宋"/>
          <w:bCs/>
          <w:kern w:val="0"/>
          <w:sz w:val="32"/>
          <w:szCs w:val="32"/>
        </w:rPr>
      </w:pPr>
      <w:bookmarkStart w:id="37" w:name="_Toc132211436"/>
      <w:r>
        <w:rPr>
          <w:rFonts w:hint="eastAsia" w:ascii="仿宋" w:hAnsi="仿宋" w:eastAsia="仿宋"/>
          <w:bCs/>
          <w:kern w:val="0"/>
          <w:sz w:val="32"/>
          <w:szCs w:val="32"/>
        </w:rPr>
        <w:t>第四节 物业管理服务范围及总体要求</w:t>
      </w:r>
      <w:bookmarkEnd w:id="37"/>
    </w:p>
    <w:p>
      <w:pPr>
        <w:spacing w:line="336" w:lineRule="auto"/>
        <w:ind w:firstLine="480" w:firstLineChars="200"/>
        <w:rPr>
          <w:rFonts w:ascii="宋体" w:cs="黑体"/>
          <w:color w:val="000000"/>
          <w:sz w:val="24"/>
          <w:szCs w:val="24"/>
        </w:rPr>
      </w:pPr>
      <w:r>
        <w:rPr>
          <w:rFonts w:hint="eastAsia" w:ascii="宋体" w:cs="黑体"/>
          <w:color w:val="000000"/>
          <w:sz w:val="24"/>
          <w:szCs w:val="24"/>
        </w:rPr>
        <w:t>（一）物业服务内容包括综合管理服务、学生公寓</w:t>
      </w:r>
      <w:r>
        <w:rPr>
          <w:rFonts w:ascii="宋体" w:cs="黑体"/>
          <w:color w:val="000000"/>
          <w:sz w:val="24"/>
          <w:szCs w:val="24"/>
        </w:rPr>
        <w:t>及</w:t>
      </w:r>
      <w:r>
        <w:rPr>
          <w:rFonts w:hint="eastAsia" w:ascii="宋体" w:cs="黑体"/>
          <w:color w:val="000000"/>
          <w:sz w:val="24"/>
          <w:szCs w:val="24"/>
        </w:rPr>
        <w:t>教师公寓管理工作、卫生保洁工作、工程维修维护工作、安全保卫工作</w:t>
      </w:r>
      <w:r>
        <w:rPr>
          <w:rFonts w:ascii="宋体" w:cs="黑体"/>
          <w:color w:val="000000"/>
          <w:sz w:val="24"/>
          <w:szCs w:val="24"/>
        </w:rPr>
        <w:t>、</w:t>
      </w:r>
      <w:r>
        <w:rPr>
          <w:rFonts w:hint="eastAsia" w:ascii="宋体" w:cs="黑体"/>
          <w:color w:val="000000"/>
          <w:sz w:val="24"/>
          <w:szCs w:val="24"/>
        </w:rPr>
        <w:t>楼宇管理工作、绿化养护工作、会务工作等。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（二）对病媒防制、医疗垃圾收集与清运、有高空作业的集中清洁项目、高压检测及配电房维保、空调维保、电梯维保及检测年检、智能电表维护等有特定资质要求的项目，可委托具有相应资质的单位实施。</w:t>
      </w:r>
    </w:p>
    <w:p>
      <w:pPr>
        <w:spacing w:line="336" w:lineRule="auto"/>
        <w:ind w:firstLine="480" w:firstLineChars="200"/>
        <w:rPr>
          <w:rFonts w:ascii="宋体" w:cs="黑体"/>
          <w:color w:val="000000"/>
          <w:sz w:val="24"/>
          <w:szCs w:val="24"/>
        </w:rPr>
      </w:pPr>
      <w:r>
        <w:rPr>
          <w:rFonts w:hint="eastAsia" w:ascii="宋体" w:cs="黑体"/>
          <w:color w:val="000000"/>
          <w:sz w:val="24"/>
          <w:szCs w:val="24"/>
        </w:rPr>
        <w:t>（三）日常管理工作全面导入ISO9001质量管理体系、</w:t>
      </w:r>
      <w:r>
        <w:rPr>
          <w:rFonts w:ascii="宋体" w:cs="黑体"/>
          <w:color w:val="000000"/>
          <w:sz w:val="24"/>
          <w:szCs w:val="24"/>
        </w:rPr>
        <w:t>ISO45001</w:t>
      </w:r>
      <w:r>
        <w:rPr>
          <w:rFonts w:hint="eastAsia" w:ascii="宋体" w:cs="黑体"/>
          <w:color w:val="000000"/>
          <w:sz w:val="24"/>
          <w:szCs w:val="24"/>
        </w:rPr>
        <w:t>职业健康安全管理体系、ISO14001环境管理体系和</w:t>
      </w:r>
      <w:r>
        <w:rPr>
          <w:rFonts w:ascii="宋体" w:cs="黑体"/>
          <w:color w:val="000000"/>
          <w:sz w:val="24"/>
          <w:szCs w:val="24"/>
        </w:rPr>
        <w:t>ISO50001</w:t>
      </w:r>
      <w:r>
        <w:rPr>
          <w:rFonts w:hint="eastAsia" w:ascii="宋体" w:cs="黑体"/>
          <w:color w:val="000000"/>
          <w:sz w:val="24"/>
          <w:szCs w:val="24"/>
        </w:rPr>
        <w:t>能源管理体系，具有集中统一的企业理念、运行机制、管理架构、着装标识，具有明确的各项管理服务标准和质量保证体系、应急预案，保证各项服务工作标准化、规范化，以满足学校教育教学需要，创造安全、舒适、卫生、高雅的教学和生活环境。</w:t>
      </w:r>
    </w:p>
    <w:p>
      <w:pPr>
        <w:spacing w:line="336" w:lineRule="auto"/>
        <w:ind w:firstLine="480" w:firstLineChars="200"/>
        <w:rPr>
          <w:rFonts w:ascii="宋体" w:cs="黑体"/>
          <w:color w:val="000000"/>
          <w:sz w:val="24"/>
          <w:szCs w:val="24"/>
        </w:rPr>
      </w:pPr>
      <w:r>
        <w:rPr>
          <w:rFonts w:hint="eastAsia" w:ascii="宋体" w:cs="黑体"/>
          <w:color w:val="000000"/>
          <w:sz w:val="24"/>
          <w:szCs w:val="24"/>
        </w:rPr>
        <w:t>（四）管理服务应达到各项指标要求，如不达标，按照《浙江交通职业技术学院物业服务考核办法》进行对应处罚。</w:t>
      </w:r>
    </w:p>
    <w:p>
      <w:pPr>
        <w:spacing w:line="336" w:lineRule="auto"/>
        <w:ind w:firstLine="480" w:firstLineChars="200"/>
        <w:rPr>
          <w:rFonts w:ascii="宋体" w:cs="黑体"/>
          <w:color w:val="000000"/>
          <w:sz w:val="24"/>
          <w:szCs w:val="24"/>
        </w:rPr>
      </w:pPr>
      <w:r>
        <w:rPr>
          <w:rFonts w:hint="eastAsia" w:ascii="宋体" w:cs="黑体"/>
          <w:color w:val="000000"/>
          <w:sz w:val="24"/>
          <w:szCs w:val="24"/>
        </w:rPr>
        <w:t>（五）按照各项指标提供服务，在校园总体建筑面积不改变的前提下，不得再以任何项目、任何理由增加校方开支。</w:t>
      </w:r>
    </w:p>
    <w:p>
      <w:pPr>
        <w:keepNext/>
        <w:keepLines/>
        <w:spacing w:before="480" w:after="360" w:afterLines="150"/>
        <w:ind w:firstLine="6"/>
        <w:jc w:val="center"/>
        <w:outlineLvl w:val="1"/>
        <w:rPr>
          <w:rFonts w:ascii="仿宋" w:hAnsi="仿宋" w:eastAsia="仿宋"/>
          <w:bCs/>
          <w:kern w:val="0"/>
          <w:sz w:val="32"/>
          <w:szCs w:val="32"/>
        </w:rPr>
      </w:pPr>
      <w:bookmarkStart w:id="38" w:name="_Toc132211437"/>
      <w:r>
        <w:rPr>
          <w:rFonts w:hint="eastAsia" w:ascii="仿宋" w:hAnsi="仿宋" w:eastAsia="仿宋"/>
          <w:bCs/>
          <w:kern w:val="0"/>
          <w:sz w:val="32"/>
          <w:szCs w:val="32"/>
        </w:rPr>
        <w:t xml:space="preserve">第五节 </w:t>
      </w:r>
      <w:r>
        <w:rPr>
          <w:rFonts w:ascii="仿宋" w:hAnsi="仿宋" w:eastAsia="仿宋"/>
          <w:bCs/>
          <w:kern w:val="0"/>
          <w:sz w:val="32"/>
          <w:szCs w:val="32"/>
        </w:rPr>
        <w:t xml:space="preserve"> </w:t>
      </w:r>
      <w:r>
        <w:rPr>
          <w:rFonts w:hint="eastAsia" w:ascii="仿宋" w:hAnsi="仿宋" w:eastAsia="仿宋"/>
          <w:bCs/>
          <w:kern w:val="0"/>
          <w:sz w:val="32"/>
          <w:szCs w:val="32"/>
        </w:rPr>
        <w:t>物业管理服务具体内容及要求</w:t>
      </w:r>
      <w:bookmarkEnd w:id="38"/>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一</w:t>
      </w:r>
      <w:r>
        <w:rPr>
          <w:rFonts w:ascii="楷体" w:hAnsi="楷体" w:eastAsia="楷体"/>
          <w:b/>
          <w:bCs/>
          <w:color w:val="000000"/>
          <w:kern w:val="0"/>
          <w:sz w:val="30"/>
          <w:szCs w:val="30"/>
        </w:rPr>
        <w:t>、学生</w:t>
      </w:r>
      <w:r>
        <w:rPr>
          <w:rFonts w:hint="eastAsia" w:ascii="楷体" w:hAnsi="楷体" w:eastAsia="楷体"/>
          <w:b/>
          <w:bCs/>
          <w:color w:val="000000"/>
          <w:kern w:val="0"/>
          <w:sz w:val="30"/>
          <w:szCs w:val="30"/>
        </w:rPr>
        <w:t>公寓管理服务内容与标准</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坚持管理育人、服务育人的原则和以人为本的服务理念，运用物业管理专业化的方法，合理利用资源，与学校学生工作部门，齐抓共管，实现资源的优化组合，为提高服务质量、管理水平和广大师生的满意率而进行公寓管理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服务内容包括：为学校学生公寓提供保洁服务、值班管理、日常管理服务、文化建设、安全管理，以维护学校的安全稳定。疫情防控期间，按要求做好公共场所、公共部位的消毒、通风工作。</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总体要求：营造“安全、文明、卫生、有序”的学生公寓氛围，加强学生的安全意识教育，切实保障学生的人身及财物安全。</w:t>
      </w:r>
    </w:p>
    <w:p>
      <w:pPr>
        <w:spacing w:line="336" w:lineRule="auto"/>
        <w:ind w:firstLine="480" w:firstLineChars="200"/>
        <w:rPr>
          <w:rFonts w:ascii="宋体" w:cs="黑体"/>
          <w:color w:val="000000"/>
          <w:sz w:val="24"/>
          <w:szCs w:val="24"/>
        </w:rPr>
      </w:pPr>
      <w:r>
        <w:rPr>
          <w:rFonts w:hint="eastAsia" w:ascii="宋体" w:cs="黑体"/>
          <w:color w:val="000000"/>
          <w:sz w:val="24"/>
          <w:szCs w:val="24"/>
        </w:rPr>
        <w:t>具体要求：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1.各岗位人员符合岗位要求、人员充足；</w:t>
      </w:r>
    </w:p>
    <w:p>
      <w:pPr>
        <w:spacing w:line="336" w:lineRule="auto"/>
        <w:ind w:firstLine="480" w:firstLineChars="200"/>
        <w:rPr>
          <w:rFonts w:ascii="宋体" w:cs="黑体"/>
          <w:color w:val="000000"/>
          <w:sz w:val="24"/>
          <w:szCs w:val="24"/>
        </w:rPr>
      </w:pPr>
      <w:r>
        <w:rPr>
          <w:rFonts w:hint="eastAsia" w:ascii="宋体" w:cs="黑体"/>
          <w:color w:val="000000"/>
          <w:sz w:val="24"/>
          <w:szCs w:val="24"/>
        </w:rPr>
        <w:t>2.做好公寓及周边范围卫生保洁工作，营造良好住宿环境；</w:t>
      </w:r>
    </w:p>
    <w:p>
      <w:pPr>
        <w:spacing w:line="336" w:lineRule="auto"/>
        <w:ind w:firstLine="480" w:firstLineChars="200"/>
        <w:rPr>
          <w:rFonts w:ascii="宋体" w:cs="黑体"/>
          <w:color w:val="000000"/>
          <w:sz w:val="24"/>
          <w:szCs w:val="24"/>
        </w:rPr>
      </w:pPr>
      <w:r>
        <w:rPr>
          <w:rFonts w:hint="eastAsia" w:ascii="宋体" w:cs="黑体"/>
          <w:color w:val="000000"/>
          <w:sz w:val="24"/>
          <w:szCs w:val="24"/>
        </w:rPr>
        <w:t>3.做好公寓日常维修工作，保障公寓设施、设备正常运转；</w:t>
      </w:r>
    </w:p>
    <w:p>
      <w:pPr>
        <w:spacing w:line="336" w:lineRule="auto"/>
        <w:ind w:firstLine="480" w:firstLineChars="200"/>
        <w:rPr>
          <w:rFonts w:ascii="宋体" w:cs="黑体"/>
          <w:color w:val="000000"/>
          <w:sz w:val="24"/>
          <w:szCs w:val="24"/>
        </w:rPr>
      </w:pPr>
      <w:r>
        <w:rPr>
          <w:rFonts w:hint="eastAsia" w:ascii="宋体" w:cs="黑体"/>
          <w:color w:val="000000"/>
          <w:sz w:val="24"/>
          <w:szCs w:val="24"/>
        </w:rPr>
        <w:t>4.做好公寓安全管理工作，维护校园安全稳定；</w:t>
      </w:r>
    </w:p>
    <w:p>
      <w:pPr>
        <w:spacing w:line="336" w:lineRule="auto"/>
        <w:ind w:firstLine="480" w:firstLineChars="200"/>
        <w:rPr>
          <w:rFonts w:ascii="宋体" w:cs="黑体"/>
          <w:color w:val="000000"/>
          <w:sz w:val="24"/>
          <w:szCs w:val="24"/>
        </w:rPr>
      </w:pPr>
      <w:r>
        <w:rPr>
          <w:rFonts w:hint="eastAsia" w:ascii="宋体" w:cs="黑体"/>
          <w:color w:val="000000"/>
          <w:sz w:val="24"/>
          <w:szCs w:val="24"/>
        </w:rPr>
        <w:t>5.军训、迎新、搬迁等重大活动时，配合学校做好相关工作。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6.架空层的公共卫生保洁。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7.学生公寓公共区域保洁。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其他要求：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1.提供学生公寓日常管理服务方案（含值班、保洁、维修、日常服务等）。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2.提供学生公寓安全管理方案（含消防、防盗、人身安全）。</w:t>
      </w:r>
    </w:p>
    <w:p>
      <w:pPr>
        <w:spacing w:line="336" w:lineRule="auto"/>
        <w:ind w:firstLine="480" w:firstLineChars="200"/>
        <w:rPr>
          <w:rFonts w:ascii="宋体" w:cs="黑体"/>
          <w:color w:val="000000"/>
          <w:sz w:val="24"/>
          <w:szCs w:val="24"/>
        </w:rPr>
      </w:pPr>
      <w:r>
        <w:rPr>
          <w:rFonts w:hint="eastAsia" w:ascii="宋体" w:cs="黑体"/>
          <w:color w:val="000000"/>
          <w:sz w:val="24"/>
          <w:szCs w:val="24"/>
        </w:rPr>
        <w:t>3.提供学生公寓各类突发事件等的应急处理方案。</w:t>
      </w:r>
    </w:p>
    <w:p>
      <w:pPr>
        <w:spacing w:line="336" w:lineRule="auto"/>
        <w:ind w:firstLine="480" w:firstLineChars="200"/>
        <w:rPr>
          <w:rFonts w:ascii="宋体" w:cs="黑体"/>
          <w:color w:val="000000"/>
          <w:sz w:val="24"/>
          <w:szCs w:val="24"/>
        </w:rPr>
      </w:pPr>
      <w:r>
        <w:rPr>
          <w:rFonts w:hint="eastAsia" w:ascii="宋体" w:cs="黑体"/>
          <w:color w:val="000000"/>
          <w:sz w:val="24"/>
          <w:szCs w:val="24"/>
        </w:rPr>
        <w:t>4.毕业生房间的全面清扫。</w:t>
      </w:r>
      <w:r>
        <w:rPr>
          <w:rFonts w:ascii="宋体" w:cs="黑体"/>
          <w:color w:val="000000"/>
          <w:sz w:val="24"/>
          <w:szCs w:val="24"/>
        </w:rPr>
        <w:t xml:space="preserve"> </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1、公寓主管服务标准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（1）做好公寓内所有事务协调及人员管理，配合校方做好公寓内工作，协同相关部门管理寝室住宿情况，协助住宿安排，办理寝室入住、退宿、调宿等住宿工作。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（2）协助公寓的消防安全管理、通道门禁管理及寝室门禁权限管理。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（3）协助公寓教育督导，协同学工部门管理学生思政工作，及时发现问题，建立应急预案。</w:t>
      </w:r>
    </w:p>
    <w:p>
      <w:pPr>
        <w:spacing w:line="336" w:lineRule="auto"/>
        <w:ind w:firstLine="480" w:firstLineChars="200"/>
        <w:rPr>
          <w:rFonts w:ascii="宋体" w:cs="黑体"/>
          <w:color w:val="000000"/>
          <w:sz w:val="24"/>
          <w:szCs w:val="24"/>
        </w:rPr>
      </w:pPr>
      <w:r>
        <w:rPr>
          <w:rFonts w:hint="eastAsia" w:ascii="宋体" w:cs="黑体"/>
          <w:color w:val="000000"/>
          <w:sz w:val="24"/>
          <w:szCs w:val="24"/>
        </w:rPr>
        <w:t>（4）协助文化建设，组织开展寝室文化建设，丰富寝室文化生活。</w:t>
      </w:r>
    </w:p>
    <w:p>
      <w:pPr>
        <w:spacing w:line="336" w:lineRule="auto"/>
        <w:ind w:firstLine="480" w:firstLineChars="200"/>
        <w:rPr>
          <w:rFonts w:ascii="宋体" w:cs="黑体"/>
          <w:color w:val="000000"/>
          <w:sz w:val="24"/>
          <w:szCs w:val="24"/>
        </w:rPr>
      </w:pPr>
      <w:r>
        <w:rPr>
          <w:rFonts w:hint="eastAsia" w:ascii="宋体" w:cs="黑体"/>
          <w:color w:val="000000"/>
          <w:sz w:val="24"/>
          <w:szCs w:val="24"/>
        </w:rPr>
        <w:t>（5）根据项目的实际情况修订、完善各项操作规程。</w:t>
      </w:r>
    </w:p>
    <w:p>
      <w:pPr>
        <w:spacing w:line="336" w:lineRule="auto"/>
        <w:ind w:firstLine="480" w:firstLineChars="200"/>
        <w:rPr>
          <w:rFonts w:ascii="宋体" w:cs="黑体"/>
          <w:color w:val="000000"/>
          <w:sz w:val="24"/>
          <w:szCs w:val="24"/>
        </w:rPr>
      </w:pPr>
      <w:r>
        <w:rPr>
          <w:rFonts w:hint="eastAsia" w:ascii="宋体" w:cs="黑体"/>
          <w:color w:val="000000"/>
          <w:sz w:val="24"/>
          <w:szCs w:val="24"/>
        </w:rPr>
        <w:t>2、楼长服务标准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做好本楼的安全工作。经常向学生宣传有关安全方面的规章制度，对宿舍楼进行全面安全检查，发现形迹可疑人员和外来人员要及时向门卫报告，熄灯后协助门卫检查本楼就寝情况，对点蜡、私拉电线、违章用电行为进行制止；熟悉本楼消防器材摆放地点、使用方法，熟悉消防通道和安全出口，一旦发生火灾，及时报告并协助门卫疏散人员。</w:t>
      </w:r>
    </w:p>
    <w:p>
      <w:pPr>
        <w:spacing w:line="336" w:lineRule="auto"/>
        <w:ind w:firstLine="480" w:firstLineChars="200"/>
        <w:rPr>
          <w:rFonts w:ascii="宋体" w:cs="黑体"/>
          <w:color w:val="000000"/>
          <w:sz w:val="24"/>
          <w:szCs w:val="24"/>
        </w:rPr>
      </w:pPr>
      <w:r>
        <w:rPr>
          <w:rFonts w:hint="eastAsia" w:ascii="宋体" w:cs="黑体"/>
          <w:color w:val="000000"/>
          <w:sz w:val="24"/>
          <w:szCs w:val="24"/>
        </w:rPr>
        <w:t>（2）做好管理区域的清洁卫生，组织保洁员的岗位培训、业务指导、保洁区域的划分和调整、日常工作安排，监督落实保洁员岗位职责、保洁员的考核、保洁工具和保洁用品的申领和发放管理，开展清卫工作的协调及回访。</w:t>
      </w:r>
    </w:p>
    <w:p>
      <w:pPr>
        <w:spacing w:line="336" w:lineRule="auto"/>
        <w:ind w:firstLine="480" w:firstLineChars="200"/>
        <w:rPr>
          <w:rFonts w:ascii="宋体" w:cs="黑体"/>
          <w:color w:val="000000"/>
          <w:sz w:val="24"/>
          <w:szCs w:val="24"/>
        </w:rPr>
      </w:pPr>
      <w:r>
        <w:rPr>
          <w:rFonts w:hint="eastAsia" w:ascii="宋体" w:cs="黑体"/>
          <w:color w:val="000000"/>
          <w:sz w:val="24"/>
          <w:szCs w:val="24"/>
        </w:rPr>
        <w:t>（3）做好本楼秩序纪律工作。经常向学生宣传秩序、纪律方面的规章制度，对宿舍内出现违反纪律、破坏公共秩序的行为进行制止，严重情况应立即向门卫、宿舍管理中心或安全保卫部报告，每天协助门卫组织各层长检查学生夜不归寝情况，做好记录。</w:t>
      </w:r>
    </w:p>
    <w:p>
      <w:pPr>
        <w:spacing w:line="336" w:lineRule="auto"/>
        <w:ind w:firstLine="480" w:firstLineChars="200"/>
        <w:rPr>
          <w:rFonts w:ascii="宋体" w:cs="黑体"/>
          <w:color w:val="000000"/>
          <w:sz w:val="24"/>
          <w:szCs w:val="24"/>
        </w:rPr>
      </w:pPr>
      <w:r>
        <w:rPr>
          <w:rFonts w:hint="eastAsia" w:ascii="宋体" w:cs="黑体"/>
          <w:color w:val="000000"/>
          <w:sz w:val="24"/>
          <w:szCs w:val="24"/>
        </w:rPr>
        <w:t>（4）做好本楼卫生工作。经常向学生宣传有关卫生方面的规章制度，每天对公共场所的卫生情况进行检查，督促各层、各寝做好卫生清扫工作，配合学生工作部门对寝室卫生进行督查工作。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（5）经常向宿舍主管反映自己的工作情况和本楼存在的各种问题，协助配合主管共同做好楼内各项管理工作。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（6）配合学校的各项任务开展工作。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（7）根据每天工作情况及时组织保洁人员进行短会点评。</w:t>
      </w:r>
    </w:p>
    <w:p>
      <w:pPr>
        <w:spacing w:line="336" w:lineRule="auto"/>
        <w:ind w:firstLine="480" w:firstLineChars="200"/>
        <w:rPr>
          <w:rFonts w:ascii="宋体" w:cs="黑体"/>
          <w:color w:val="000000"/>
          <w:sz w:val="24"/>
          <w:szCs w:val="24"/>
        </w:rPr>
      </w:pPr>
      <w:r>
        <w:rPr>
          <w:rFonts w:hint="eastAsia" w:ascii="宋体" w:cs="黑体"/>
          <w:color w:val="000000"/>
          <w:sz w:val="24"/>
          <w:szCs w:val="24"/>
        </w:rPr>
        <w:t>3、公寓管理员服务标准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（1）公寓值班员实行24小时值班制度，坚守岗位，遵守公寓各项规章制度，严格履行门卫职责，遵守劳动纪律。</w:t>
      </w:r>
    </w:p>
    <w:p>
      <w:pPr>
        <w:spacing w:line="336" w:lineRule="auto"/>
        <w:ind w:firstLine="480" w:firstLineChars="200"/>
        <w:rPr>
          <w:rFonts w:ascii="宋体" w:cs="黑体"/>
          <w:color w:val="000000"/>
          <w:sz w:val="24"/>
          <w:szCs w:val="24"/>
        </w:rPr>
      </w:pPr>
      <w:r>
        <w:rPr>
          <w:rFonts w:hint="eastAsia" w:ascii="宋体" w:cs="黑体"/>
          <w:color w:val="000000"/>
          <w:sz w:val="24"/>
          <w:szCs w:val="24"/>
        </w:rPr>
        <w:t>（2）加强安全防范措施，坚持昼夜值班；不准擅离职守或与人闲聊，干私活，打瞌睡，看电视等；认真查看出入学生公寓人员，凡带大件物品要认真察看，登记；不准无关人员随便进入公寓，不准男女生互串公寓。</w:t>
      </w:r>
    </w:p>
    <w:p>
      <w:pPr>
        <w:spacing w:line="336" w:lineRule="auto"/>
        <w:ind w:firstLine="480" w:firstLineChars="200"/>
        <w:rPr>
          <w:rFonts w:ascii="宋体" w:cs="黑体"/>
          <w:color w:val="000000"/>
          <w:sz w:val="24"/>
          <w:szCs w:val="24"/>
        </w:rPr>
      </w:pPr>
      <w:r>
        <w:rPr>
          <w:rFonts w:hint="eastAsia" w:ascii="宋体" w:cs="黑体"/>
          <w:color w:val="000000"/>
          <w:sz w:val="24"/>
          <w:szCs w:val="24"/>
        </w:rPr>
        <w:t>（3）禁止小商贩和推销人员进入公寓楼，禁止一切车辆进入学生公寓区、楼道及房间内。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（4）协助学生公寓楼内安全保卫工作，保护学生人身、财产及楼内设施安全；做好“防火”、“防盗”、“防治安灾害”事故；发现火情，隐患和学生异常情况应及时上报。</w:t>
      </w:r>
    </w:p>
    <w:p>
      <w:pPr>
        <w:spacing w:line="336" w:lineRule="auto"/>
        <w:ind w:firstLine="480" w:firstLineChars="200"/>
        <w:rPr>
          <w:rFonts w:ascii="宋体" w:cs="黑体"/>
          <w:color w:val="000000"/>
          <w:sz w:val="24"/>
          <w:szCs w:val="24"/>
        </w:rPr>
      </w:pPr>
      <w:r>
        <w:rPr>
          <w:rFonts w:hint="eastAsia" w:ascii="宋体" w:cs="黑体"/>
          <w:color w:val="000000"/>
          <w:sz w:val="24"/>
          <w:szCs w:val="24"/>
        </w:rPr>
        <w:t>（5）认真执行学生晚归、大件物品出入、来客来访、报修、交接班等各项登记制度。</w:t>
      </w:r>
    </w:p>
    <w:p>
      <w:pPr>
        <w:spacing w:line="336" w:lineRule="auto"/>
        <w:ind w:firstLine="480" w:firstLineChars="200"/>
        <w:rPr>
          <w:rFonts w:ascii="宋体" w:cs="黑体"/>
          <w:color w:val="000000"/>
          <w:sz w:val="24"/>
          <w:szCs w:val="24"/>
        </w:rPr>
      </w:pPr>
      <w:r>
        <w:rPr>
          <w:rFonts w:hint="eastAsia" w:ascii="宋体" w:cs="黑体"/>
          <w:color w:val="000000"/>
          <w:sz w:val="24"/>
          <w:szCs w:val="24"/>
        </w:rPr>
        <w:t>（6）严格遵守学生公寓开门，关门时间。</w:t>
      </w:r>
    </w:p>
    <w:p>
      <w:pPr>
        <w:spacing w:line="336" w:lineRule="auto"/>
        <w:ind w:firstLine="480" w:firstLineChars="200"/>
        <w:rPr>
          <w:rFonts w:ascii="宋体" w:cs="黑体"/>
          <w:color w:val="000000"/>
          <w:sz w:val="24"/>
          <w:szCs w:val="24"/>
        </w:rPr>
      </w:pPr>
      <w:r>
        <w:rPr>
          <w:rFonts w:hint="eastAsia" w:ascii="宋体" w:cs="黑体"/>
          <w:color w:val="000000"/>
          <w:sz w:val="24"/>
          <w:szCs w:val="24"/>
        </w:rPr>
        <w:t>（7）夜间值班人员，认真履行查夜巡视制度。</w:t>
      </w:r>
    </w:p>
    <w:p>
      <w:pPr>
        <w:spacing w:line="336" w:lineRule="auto"/>
        <w:ind w:firstLine="480" w:firstLineChars="200"/>
        <w:rPr>
          <w:rFonts w:ascii="宋体" w:cs="黑体"/>
          <w:color w:val="000000"/>
          <w:sz w:val="24"/>
          <w:szCs w:val="24"/>
        </w:rPr>
      </w:pPr>
      <w:r>
        <w:rPr>
          <w:rFonts w:hint="eastAsia" w:ascii="宋体" w:cs="黑体"/>
          <w:color w:val="000000"/>
          <w:sz w:val="24"/>
          <w:szCs w:val="24"/>
        </w:rPr>
        <w:t>（8）维护学生公寓楼内正常的生活秩序，认真执行学生公寓管理的各项规章制度，忠于职守，不徇私情。</w:t>
      </w:r>
    </w:p>
    <w:p>
      <w:pPr>
        <w:spacing w:line="336" w:lineRule="auto"/>
        <w:ind w:firstLine="480" w:firstLineChars="200"/>
        <w:rPr>
          <w:rFonts w:ascii="宋体" w:cs="黑体"/>
          <w:color w:val="000000"/>
          <w:sz w:val="24"/>
          <w:szCs w:val="24"/>
        </w:rPr>
      </w:pPr>
      <w:r>
        <w:rPr>
          <w:rFonts w:hint="eastAsia" w:ascii="宋体" w:cs="黑体"/>
          <w:color w:val="000000"/>
          <w:sz w:val="24"/>
          <w:szCs w:val="24"/>
        </w:rPr>
        <w:t>（9）配合公寓管理中心做好学生宿舍管理工作，发现学生违规，违纪现象应给予以制止并及时报有关部门处理。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4、公寓保洁员服务标准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（1）做好分管区域包括公共场所的环境卫生清扫，当班时间责任区内无任何垃圾、脏物、废物、杂物等，无污迹、地面干净、门窗玻璃洁亮、随产随清。</w:t>
      </w:r>
    </w:p>
    <w:p>
      <w:pPr>
        <w:spacing w:line="336" w:lineRule="auto"/>
        <w:ind w:firstLine="480" w:firstLineChars="200"/>
        <w:rPr>
          <w:rFonts w:ascii="宋体" w:cs="黑体"/>
          <w:color w:val="000000"/>
          <w:sz w:val="24"/>
          <w:szCs w:val="24"/>
        </w:rPr>
      </w:pPr>
      <w:r>
        <w:rPr>
          <w:rFonts w:hint="eastAsia" w:ascii="宋体" w:cs="黑体"/>
          <w:color w:val="000000"/>
          <w:sz w:val="24"/>
          <w:szCs w:val="24"/>
        </w:rPr>
        <w:t>（2）保持责任区内的卫生，维护责任区内卫生，劝阻和制止不卫生、不文明的现象和行为。</w:t>
      </w:r>
    </w:p>
    <w:p>
      <w:pPr>
        <w:spacing w:line="336" w:lineRule="auto"/>
        <w:ind w:firstLine="480" w:firstLineChars="200"/>
        <w:rPr>
          <w:rFonts w:ascii="宋体" w:cs="黑体"/>
          <w:color w:val="000000"/>
          <w:sz w:val="24"/>
          <w:szCs w:val="24"/>
        </w:rPr>
      </w:pPr>
      <w:r>
        <w:rPr>
          <w:rFonts w:hint="eastAsia" w:ascii="宋体" w:cs="黑体"/>
          <w:color w:val="000000"/>
          <w:sz w:val="24"/>
          <w:szCs w:val="24"/>
        </w:rPr>
        <w:t>（3）做好分管区域垃圾桶的清洗的更换和垃圾的清运。</w:t>
      </w:r>
    </w:p>
    <w:p>
      <w:pPr>
        <w:spacing w:line="336" w:lineRule="auto"/>
        <w:ind w:firstLine="480" w:firstLineChars="200"/>
        <w:rPr>
          <w:rFonts w:ascii="宋体" w:cs="黑体"/>
          <w:color w:val="000000"/>
          <w:sz w:val="24"/>
          <w:szCs w:val="24"/>
        </w:rPr>
      </w:pPr>
      <w:r>
        <w:rPr>
          <w:rFonts w:hint="eastAsia" w:ascii="宋体" w:cs="黑体"/>
          <w:color w:val="000000"/>
          <w:sz w:val="24"/>
          <w:szCs w:val="24"/>
        </w:rPr>
        <w:t>（4）完成上级交办的其他工作。</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二、安保服务内容与标准</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按照“预防为主，安全第一”的原则，服从安全保卫部指挥，做好校园安保防范工作。服务内容包括：治安管控、消防管控、交通管控、监控消控、停车收费、巡逻检查、应急联动、突发演练、台账记录、车辆维护等。</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1.安保服务总体要求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（1）贯彻执行公安部门和校方关于安保工作方针、政策和有关条例，积极配合校方和公安部门工作；做好各类安保规章制度的制订和落实；做好校园安全保卫工作；做好安保档案工作。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（2）安保人员应为本单位所属人员。</w:t>
      </w:r>
    </w:p>
    <w:p>
      <w:pPr>
        <w:spacing w:line="336" w:lineRule="auto"/>
        <w:ind w:firstLine="480" w:firstLineChars="200"/>
        <w:rPr>
          <w:rFonts w:ascii="宋体" w:cs="黑体"/>
          <w:color w:val="000000"/>
          <w:sz w:val="24"/>
          <w:szCs w:val="24"/>
        </w:rPr>
      </w:pPr>
      <w:r>
        <w:rPr>
          <w:rFonts w:hint="eastAsia" w:ascii="宋体" w:cs="黑体"/>
          <w:color w:val="000000"/>
          <w:sz w:val="24"/>
          <w:szCs w:val="24"/>
        </w:rPr>
        <w:t>（3）按照岗位配备设置重点岗、普通岗，人员配备不得少于最低人员配置要求。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（4）负责校内24小时的安全保卫工作。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（5）人员持证上岗，着装统一，仪表整洁，行为端庄文明，管理科学严格。</w:t>
      </w:r>
    </w:p>
    <w:p>
      <w:pPr>
        <w:spacing w:line="336" w:lineRule="auto"/>
        <w:ind w:firstLine="480" w:firstLineChars="200"/>
        <w:rPr>
          <w:rFonts w:ascii="宋体" w:cs="黑体"/>
          <w:color w:val="000000"/>
          <w:sz w:val="24"/>
          <w:szCs w:val="24"/>
        </w:rPr>
      </w:pPr>
      <w:r>
        <w:rPr>
          <w:rFonts w:hint="eastAsia" w:ascii="宋体" w:cs="黑体"/>
          <w:color w:val="000000"/>
          <w:sz w:val="24"/>
          <w:szCs w:val="24"/>
        </w:rPr>
        <w:t>（6）做好大型会议、大型活动安保工作，包括重要活动、新生入校、毕业生离校、军训和各类考试等安保工作。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（7）做好门岗来访人员登记、证件检查等。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（8）制止校内不文明和违法行为。</w:t>
      </w:r>
    </w:p>
    <w:p>
      <w:pPr>
        <w:spacing w:line="336" w:lineRule="auto"/>
        <w:ind w:firstLine="480" w:firstLineChars="200"/>
        <w:rPr>
          <w:rFonts w:ascii="宋体" w:cs="黑体"/>
          <w:color w:val="000000"/>
          <w:sz w:val="24"/>
          <w:szCs w:val="24"/>
        </w:rPr>
      </w:pPr>
      <w:r>
        <w:rPr>
          <w:rFonts w:hint="eastAsia" w:ascii="宋体" w:cs="黑体"/>
          <w:color w:val="000000"/>
          <w:sz w:val="24"/>
          <w:szCs w:val="24"/>
        </w:rPr>
        <w:t>（9）积极开展防骗、防盗、防火、反恐宣传，每年组织师生及员工开展2次以上的演习；配合学校做好各类演习工作。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（10）处理各种突发事件，协助校方处理安全事故、群体性事件、信访等各类突发应急事件。</w:t>
      </w:r>
    </w:p>
    <w:p>
      <w:pPr>
        <w:spacing w:line="336" w:lineRule="auto"/>
        <w:ind w:firstLine="480" w:firstLineChars="200"/>
        <w:rPr>
          <w:rFonts w:ascii="宋体" w:cs="黑体"/>
          <w:color w:val="000000"/>
          <w:sz w:val="24"/>
          <w:szCs w:val="24"/>
        </w:rPr>
      </w:pPr>
      <w:r>
        <w:rPr>
          <w:rFonts w:hint="eastAsia" w:ascii="宋体" w:cs="黑体"/>
          <w:color w:val="000000"/>
          <w:sz w:val="24"/>
          <w:szCs w:val="24"/>
        </w:rPr>
        <w:t>（11）校区门禁卡、钥匙必须集中管理、存放，规范出借。</w:t>
      </w:r>
    </w:p>
    <w:p>
      <w:pPr>
        <w:spacing w:line="336" w:lineRule="auto"/>
        <w:ind w:firstLine="480" w:firstLineChars="200"/>
        <w:rPr>
          <w:rFonts w:ascii="宋体" w:cs="黑体"/>
          <w:color w:val="000000"/>
          <w:sz w:val="24"/>
          <w:szCs w:val="24"/>
        </w:rPr>
      </w:pPr>
      <w:r>
        <w:rPr>
          <w:rFonts w:hint="eastAsia" w:ascii="宋体" w:cs="黑体"/>
          <w:color w:val="000000"/>
          <w:sz w:val="24"/>
          <w:szCs w:val="24"/>
        </w:rPr>
        <w:t>2.门岗服务要求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（1）建立安防管理规章制度，进行安全保卫和公共秩序维护。</w:t>
      </w:r>
    </w:p>
    <w:p>
      <w:pPr>
        <w:spacing w:line="336" w:lineRule="auto"/>
        <w:ind w:firstLine="480" w:firstLineChars="200"/>
        <w:rPr>
          <w:rFonts w:ascii="宋体" w:cs="黑体"/>
          <w:color w:val="000000"/>
          <w:sz w:val="24"/>
          <w:szCs w:val="24"/>
        </w:rPr>
      </w:pPr>
      <w:r>
        <w:rPr>
          <w:rFonts w:hint="eastAsia" w:ascii="宋体" w:cs="黑体"/>
          <w:color w:val="000000"/>
          <w:sz w:val="24"/>
          <w:szCs w:val="24"/>
        </w:rPr>
        <w:t>（2）科学设置秩序维护岗位、职责范围和勤务安排，符合规范要求。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（3）遇有重大活动、重大节日及学校要求，需提供临时勤务。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（4）对进出的机动车实施管理，定时巡视校园及停车场，使机动车有序停放。</w:t>
      </w:r>
    </w:p>
    <w:p>
      <w:pPr>
        <w:spacing w:line="336" w:lineRule="auto"/>
        <w:ind w:firstLine="480" w:firstLineChars="200"/>
        <w:rPr>
          <w:rFonts w:ascii="宋体" w:cs="黑体"/>
          <w:color w:val="000000"/>
          <w:sz w:val="24"/>
          <w:szCs w:val="24"/>
        </w:rPr>
      </w:pPr>
      <w:r>
        <w:rPr>
          <w:rFonts w:hint="eastAsia" w:ascii="宋体" w:cs="黑体"/>
          <w:color w:val="000000"/>
          <w:sz w:val="24"/>
          <w:szCs w:val="24"/>
        </w:rPr>
        <w:t>（5）按要求制定并认真执行出入管理制度；门岗24小时值守，并按照学校规定时间开关大门，负责大门出入管理。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（6）严格外来人员进出登记管理，来人来访必须出示有效证件，经访客系统确认后方可登记进入。</w:t>
      </w:r>
    </w:p>
    <w:p>
      <w:pPr>
        <w:spacing w:line="336" w:lineRule="auto"/>
        <w:ind w:firstLine="480" w:firstLineChars="200"/>
        <w:rPr>
          <w:rFonts w:ascii="宋体" w:cs="黑体"/>
          <w:color w:val="000000"/>
          <w:sz w:val="24"/>
          <w:szCs w:val="24"/>
        </w:rPr>
      </w:pPr>
      <w:r>
        <w:rPr>
          <w:rFonts w:hint="eastAsia" w:ascii="宋体" w:cs="黑体"/>
          <w:color w:val="000000"/>
          <w:sz w:val="24"/>
          <w:szCs w:val="24"/>
        </w:rPr>
        <w:t>（7）认真检查携带设备、大宗物品离开的人员、车辆，须确认是否持有出门单，物品与出门单查验相符后方可放行。</w:t>
      </w:r>
    </w:p>
    <w:p>
      <w:pPr>
        <w:spacing w:line="336" w:lineRule="auto"/>
        <w:ind w:firstLine="480" w:firstLineChars="200"/>
        <w:rPr>
          <w:rFonts w:ascii="宋体" w:cs="黑体"/>
          <w:color w:val="000000"/>
          <w:sz w:val="24"/>
          <w:szCs w:val="24"/>
        </w:rPr>
      </w:pPr>
      <w:r>
        <w:rPr>
          <w:rFonts w:hint="eastAsia" w:ascii="宋体" w:cs="黑体"/>
          <w:color w:val="000000"/>
          <w:sz w:val="24"/>
          <w:szCs w:val="24"/>
        </w:rPr>
        <w:t>3.校园巡逻要求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（1）定期巡视，制定和遵守巡逻制度，包括路线、点位、频次、查看内容、记录和要求，可根据实际情况加强对重点时段、重点区域和重点人员的巡逻检查。</w:t>
      </w:r>
    </w:p>
    <w:p>
      <w:pPr>
        <w:spacing w:line="336" w:lineRule="auto"/>
        <w:ind w:firstLine="480" w:firstLineChars="200"/>
        <w:rPr>
          <w:rFonts w:ascii="宋体" w:cs="黑体"/>
          <w:color w:val="000000"/>
          <w:sz w:val="24"/>
          <w:szCs w:val="24"/>
        </w:rPr>
      </w:pPr>
      <w:r>
        <w:rPr>
          <w:rFonts w:hint="eastAsia" w:ascii="宋体" w:cs="黑体"/>
          <w:color w:val="000000"/>
          <w:sz w:val="24"/>
          <w:szCs w:val="24"/>
        </w:rPr>
        <w:t>（2）对校区进行定时安全巡逻，有特殊情况和任务时，根据要求增加巡逻点位、路线和次数；对身份不明人员、可疑人员进行例行询问，巡逻对象包括但不限于检查公共区域门窗、办公室实验室安全及设备设施、消防等特殊设备的运行和安全用电情况。</w:t>
      </w:r>
    </w:p>
    <w:p>
      <w:pPr>
        <w:spacing w:line="336" w:lineRule="auto"/>
        <w:ind w:firstLine="480" w:firstLineChars="200"/>
        <w:rPr>
          <w:rFonts w:ascii="宋体" w:cs="黑体"/>
          <w:color w:val="000000"/>
          <w:sz w:val="24"/>
          <w:szCs w:val="24"/>
        </w:rPr>
      </w:pPr>
      <w:r>
        <w:rPr>
          <w:rFonts w:hint="eastAsia" w:ascii="宋体" w:cs="黑体"/>
          <w:color w:val="000000"/>
          <w:sz w:val="24"/>
          <w:szCs w:val="24"/>
        </w:rPr>
        <w:t>（3）巡逻范围包括校区、楼宇内外。</w:t>
      </w:r>
    </w:p>
    <w:p>
      <w:pPr>
        <w:spacing w:line="336" w:lineRule="auto"/>
        <w:ind w:firstLine="480" w:firstLineChars="200"/>
        <w:rPr>
          <w:rFonts w:ascii="宋体" w:cs="黑体"/>
          <w:color w:val="000000"/>
          <w:sz w:val="24"/>
          <w:szCs w:val="24"/>
        </w:rPr>
      </w:pPr>
      <w:r>
        <w:rPr>
          <w:rFonts w:hint="eastAsia" w:ascii="宋体" w:cs="黑体"/>
          <w:color w:val="000000"/>
          <w:sz w:val="24"/>
          <w:szCs w:val="24"/>
        </w:rPr>
        <w:t>（4）巡查内容包括治安、消防、危险品、外来施工队、办公室实验室安全等是否存在安全隐患。</w:t>
      </w:r>
    </w:p>
    <w:p>
      <w:pPr>
        <w:spacing w:line="336" w:lineRule="auto"/>
        <w:ind w:firstLine="480" w:firstLineChars="200"/>
        <w:rPr>
          <w:rFonts w:ascii="宋体" w:cs="黑体"/>
          <w:color w:val="000000"/>
          <w:sz w:val="24"/>
          <w:szCs w:val="24"/>
        </w:rPr>
      </w:pPr>
      <w:r>
        <w:rPr>
          <w:rFonts w:hint="eastAsia" w:ascii="宋体" w:cs="黑体"/>
          <w:color w:val="000000"/>
          <w:sz w:val="24"/>
          <w:szCs w:val="24"/>
        </w:rPr>
        <w:t>（5）及时发现、报告和纠正各种违章违法行为和安全隐患。</w:t>
      </w:r>
    </w:p>
    <w:p>
      <w:pPr>
        <w:spacing w:line="336" w:lineRule="auto"/>
        <w:ind w:firstLine="480" w:firstLineChars="200"/>
        <w:rPr>
          <w:rFonts w:ascii="宋体" w:cs="黑体"/>
          <w:color w:val="000000"/>
          <w:sz w:val="24"/>
          <w:szCs w:val="24"/>
        </w:rPr>
      </w:pPr>
      <w:r>
        <w:rPr>
          <w:rFonts w:hint="eastAsia" w:ascii="宋体" w:cs="黑体"/>
          <w:color w:val="000000"/>
          <w:sz w:val="24"/>
          <w:szCs w:val="24"/>
        </w:rPr>
        <w:t>4.消防、监控等设施设备运行管理要求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（1）建立健全消控室、安防系统管理制度和应急事故处置预案，配备必要的通讯、保障、防护和应急处置装备。</w:t>
      </w:r>
    </w:p>
    <w:p>
      <w:pPr>
        <w:spacing w:line="336" w:lineRule="auto"/>
        <w:ind w:firstLine="480" w:firstLineChars="200"/>
        <w:rPr>
          <w:rFonts w:ascii="宋体" w:cs="黑体"/>
          <w:color w:val="000000"/>
          <w:sz w:val="24"/>
          <w:szCs w:val="24"/>
        </w:rPr>
      </w:pPr>
      <w:r>
        <w:rPr>
          <w:rFonts w:hint="eastAsia" w:ascii="宋体" w:cs="黑体"/>
          <w:color w:val="000000"/>
          <w:sz w:val="24"/>
          <w:szCs w:val="24"/>
        </w:rPr>
        <w:t>（2）消控室24小时双人职守，值班人员坚守岗位，反应迅速，做好值班记录，对重点部位、重点时段进行重点关注；包括监控系统、门禁系统、楼宇自控等的值班、检查、检测和设备的日常维护保养工作，配备必要的应急工具，及时协调处理应急突发事件。</w:t>
      </w:r>
    </w:p>
    <w:p>
      <w:pPr>
        <w:spacing w:line="336" w:lineRule="auto"/>
        <w:ind w:firstLine="480" w:firstLineChars="200"/>
        <w:rPr>
          <w:rFonts w:ascii="宋体" w:cs="黑体"/>
          <w:color w:val="000000"/>
          <w:sz w:val="24"/>
          <w:szCs w:val="24"/>
        </w:rPr>
      </w:pPr>
      <w:r>
        <w:rPr>
          <w:rFonts w:hint="eastAsia" w:ascii="宋体" w:cs="黑体"/>
          <w:color w:val="000000"/>
          <w:sz w:val="24"/>
          <w:szCs w:val="24"/>
        </w:rPr>
        <w:t>（3）随时检查各消控系统的有效性，保障其运行正常。如发生故障可迅速排除，对暂时不能处理的故障，及时通知甲方负责人并联系厂商、维保单位进行解决，并跟踪维修进展、核实维修结果；主动配合维保单位做好设备运行、检查、维保和维修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（4）加强监控设备的管理，注重保护师生个人敏感信息。</w:t>
      </w:r>
    </w:p>
    <w:p>
      <w:pPr>
        <w:spacing w:line="336" w:lineRule="auto"/>
        <w:ind w:firstLine="480" w:firstLineChars="200"/>
        <w:rPr>
          <w:rFonts w:ascii="宋体" w:cs="黑体"/>
          <w:color w:val="000000"/>
          <w:sz w:val="24"/>
          <w:szCs w:val="24"/>
        </w:rPr>
      </w:pPr>
      <w:r>
        <w:rPr>
          <w:rFonts w:hint="eastAsia" w:ascii="宋体" w:cs="黑体"/>
          <w:color w:val="000000"/>
          <w:sz w:val="24"/>
          <w:szCs w:val="24"/>
        </w:rPr>
        <w:t>（5）及时发现、报告和纠正各种违章违法行为和安全隐患；迅速、有效、正确地处置突发事件；发现各类仪器、设备有故障报警时，及时报修或通知相关责任人；针对较为突出的安全问题，开展有针对性的专项治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5.突发事件处理服务要求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（1）积极组织安保人员学习突发事件应急预案，并将预案内容在物业办公室、监控室、机房等处张榜悬挂，在各区域固定位置悬挂疏散示意图及引路标志，组织突发事件应急演习保证1年1次以上。</w:t>
      </w:r>
    </w:p>
    <w:p>
      <w:pPr>
        <w:spacing w:line="336" w:lineRule="auto"/>
        <w:ind w:firstLine="480" w:firstLineChars="200"/>
        <w:rPr>
          <w:rFonts w:ascii="宋体" w:cs="黑体"/>
          <w:color w:val="000000"/>
          <w:sz w:val="24"/>
          <w:szCs w:val="24"/>
        </w:rPr>
      </w:pPr>
      <w:r>
        <w:rPr>
          <w:rFonts w:hint="eastAsia" w:ascii="宋体" w:cs="黑体"/>
          <w:color w:val="000000"/>
          <w:sz w:val="24"/>
          <w:szCs w:val="24"/>
        </w:rPr>
        <w:t>（2）当发生台风、暴雨等灾害性天气及其他突发事件时，应对设备机房、道闸、停车场、广告牌、电线杆等露天设施进行检查和加固。</w:t>
      </w:r>
    </w:p>
    <w:p>
      <w:pPr>
        <w:spacing w:line="336" w:lineRule="auto"/>
        <w:ind w:firstLine="480" w:firstLineChars="200"/>
        <w:rPr>
          <w:rFonts w:ascii="宋体" w:cs="黑体"/>
          <w:color w:val="000000"/>
          <w:sz w:val="24"/>
          <w:szCs w:val="24"/>
        </w:rPr>
      </w:pPr>
      <w:r>
        <w:rPr>
          <w:rFonts w:hint="eastAsia" w:ascii="宋体" w:cs="黑体"/>
          <w:color w:val="000000"/>
          <w:sz w:val="24"/>
          <w:szCs w:val="24"/>
        </w:rPr>
        <w:t>（3）各岗位人员需要按规定实行岗位警戒，根据不同突发事件的现场情况进行应变处理，在有关部门到达现场前，注意人身安全，减少财产损失，并全力协助处理相关事宜。</w:t>
      </w:r>
    </w:p>
    <w:p>
      <w:pPr>
        <w:spacing w:line="336" w:lineRule="auto"/>
        <w:ind w:firstLine="480" w:firstLineChars="200"/>
        <w:rPr>
          <w:rFonts w:ascii="宋体" w:cs="黑体"/>
          <w:color w:val="000000"/>
          <w:sz w:val="24"/>
          <w:szCs w:val="24"/>
        </w:rPr>
      </w:pPr>
      <w:r>
        <w:rPr>
          <w:rFonts w:hint="eastAsia" w:ascii="宋体" w:cs="黑体"/>
          <w:color w:val="000000"/>
          <w:sz w:val="24"/>
          <w:szCs w:val="24"/>
        </w:rPr>
        <w:t>（4）业主方有紧急工作任务时，积极配合业主完成工作。</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1.门岗服务标准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（1）人员上岗穿统一制服，配戴工作证，着装整洁，仪表端正，文明管理，礼貌待人。</w:t>
      </w:r>
    </w:p>
    <w:p>
      <w:pPr>
        <w:spacing w:line="336" w:lineRule="auto"/>
        <w:ind w:firstLine="480" w:firstLineChars="200"/>
        <w:rPr>
          <w:rFonts w:ascii="宋体" w:cs="黑体"/>
          <w:color w:val="000000"/>
          <w:sz w:val="24"/>
          <w:szCs w:val="24"/>
        </w:rPr>
      </w:pPr>
      <w:r>
        <w:rPr>
          <w:rFonts w:hint="eastAsia" w:ascii="宋体" w:cs="黑体"/>
          <w:color w:val="000000"/>
          <w:sz w:val="24"/>
          <w:szCs w:val="24"/>
        </w:rPr>
        <w:t>（2）严格遵守工作职责、坚守岗位，熟悉门卫制度；认真做好执勤工作，对学校出入口进行把守、验证、检查，保卫校园安全。</w:t>
      </w:r>
    </w:p>
    <w:p>
      <w:pPr>
        <w:spacing w:line="336" w:lineRule="auto"/>
        <w:ind w:firstLine="480" w:firstLineChars="200"/>
        <w:rPr>
          <w:rFonts w:ascii="宋体" w:cs="黑体"/>
          <w:color w:val="000000"/>
          <w:sz w:val="24"/>
          <w:szCs w:val="24"/>
        </w:rPr>
      </w:pPr>
      <w:r>
        <w:rPr>
          <w:rFonts w:hint="eastAsia" w:ascii="宋体" w:cs="黑体"/>
          <w:color w:val="000000"/>
          <w:sz w:val="24"/>
          <w:szCs w:val="24"/>
        </w:rPr>
        <w:t>（3）主动礼貌做好来访人员的询问登记、车辆检查和离开人员车辆的检查，严把人员物品进出门关，严格验证、登记制度，对可疑人员盘问，对来访人员经确认后指引行走路径，杜绝闲杂人员进入学校，杜绝危险物品进入校园内，维护校园的正常的教学、生活秩序。</w:t>
      </w:r>
    </w:p>
    <w:p>
      <w:pPr>
        <w:spacing w:line="336" w:lineRule="auto"/>
        <w:ind w:firstLine="480" w:firstLineChars="200"/>
        <w:rPr>
          <w:rFonts w:ascii="宋体" w:cs="黑体"/>
          <w:color w:val="000000"/>
          <w:sz w:val="24"/>
          <w:szCs w:val="24"/>
        </w:rPr>
      </w:pPr>
      <w:r>
        <w:rPr>
          <w:rFonts w:hint="eastAsia" w:ascii="宋体" w:cs="黑体"/>
          <w:color w:val="000000"/>
          <w:sz w:val="24"/>
          <w:szCs w:val="24"/>
        </w:rPr>
        <w:t>（4）做好门岗门前卫生三包工作，维护好门岗周边范围内的秩序环境，保证门岗的整洁有序，做好交接记录。</w:t>
      </w:r>
    </w:p>
    <w:p>
      <w:pPr>
        <w:spacing w:line="336" w:lineRule="auto"/>
        <w:ind w:firstLine="480" w:firstLineChars="200"/>
        <w:rPr>
          <w:rFonts w:ascii="宋体" w:cs="黑体"/>
          <w:color w:val="000000"/>
          <w:sz w:val="24"/>
          <w:szCs w:val="24"/>
        </w:rPr>
      </w:pPr>
      <w:r>
        <w:rPr>
          <w:rFonts w:hint="eastAsia" w:ascii="宋体" w:cs="黑体"/>
          <w:color w:val="000000"/>
          <w:sz w:val="24"/>
          <w:szCs w:val="24"/>
        </w:rPr>
        <w:t>2.校园巡逻标准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（1）人员上岗穿着统一制服，配戴工作证，着装整洁，仪表端正，文明管理，礼貌待人。执勤人员佩带对讲机、警棒、电筒等装备。</w:t>
      </w:r>
    </w:p>
    <w:p>
      <w:pPr>
        <w:spacing w:line="336" w:lineRule="auto"/>
        <w:ind w:firstLine="480" w:firstLineChars="200"/>
        <w:rPr>
          <w:rFonts w:ascii="宋体" w:cs="黑体"/>
          <w:color w:val="000000"/>
          <w:sz w:val="24"/>
          <w:szCs w:val="24"/>
        </w:rPr>
      </w:pPr>
      <w:r>
        <w:rPr>
          <w:rFonts w:hint="eastAsia" w:ascii="宋体" w:cs="黑体"/>
          <w:color w:val="000000"/>
          <w:sz w:val="24"/>
          <w:szCs w:val="24"/>
        </w:rPr>
        <w:t>（2）坚守岗位，维护治安秩序，认真盘查可疑人员，劝阻和制止扰乱学校秩序的行为。</w:t>
      </w:r>
    </w:p>
    <w:p>
      <w:pPr>
        <w:spacing w:line="336" w:lineRule="auto"/>
        <w:ind w:firstLine="480" w:firstLineChars="200"/>
        <w:rPr>
          <w:rFonts w:ascii="宋体" w:cs="黑体"/>
          <w:color w:val="000000"/>
          <w:sz w:val="24"/>
          <w:szCs w:val="24"/>
        </w:rPr>
      </w:pPr>
      <w:r>
        <w:rPr>
          <w:rFonts w:hint="eastAsia" w:ascii="宋体" w:cs="黑体"/>
          <w:color w:val="000000"/>
          <w:sz w:val="24"/>
          <w:szCs w:val="24"/>
        </w:rPr>
        <w:t>（3）检查公共区域、楼宇等部位及各重点要害部位的防火、防盗安全防范情况，发现隐患、漏洞及时处置并报告学校。</w:t>
      </w:r>
    </w:p>
    <w:p>
      <w:pPr>
        <w:spacing w:line="336" w:lineRule="auto"/>
        <w:ind w:firstLine="480" w:firstLineChars="200"/>
        <w:rPr>
          <w:rFonts w:ascii="宋体" w:cs="黑体"/>
          <w:color w:val="000000"/>
          <w:sz w:val="24"/>
          <w:szCs w:val="24"/>
        </w:rPr>
      </w:pPr>
      <w:r>
        <w:rPr>
          <w:rFonts w:hint="eastAsia" w:ascii="宋体" w:cs="黑体"/>
          <w:color w:val="000000"/>
          <w:sz w:val="24"/>
          <w:szCs w:val="24"/>
        </w:rPr>
        <w:t>（4）根据学校的部署和要求，执行蹲守伏击等任务，抓获和打击现行犯罪分子，制止其它违反校规校纪的行为。</w:t>
      </w:r>
    </w:p>
    <w:p>
      <w:pPr>
        <w:spacing w:line="336" w:lineRule="auto"/>
        <w:ind w:firstLine="480" w:firstLineChars="200"/>
        <w:rPr>
          <w:rFonts w:ascii="宋体" w:cs="黑体"/>
          <w:color w:val="000000"/>
          <w:sz w:val="24"/>
          <w:szCs w:val="24"/>
        </w:rPr>
      </w:pPr>
      <w:r>
        <w:rPr>
          <w:rFonts w:hint="eastAsia" w:ascii="宋体" w:cs="黑体"/>
          <w:color w:val="000000"/>
          <w:sz w:val="24"/>
          <w:szCs w:val="24"/>
        </w:rPr>
        <w:t>（5）协助值班老师处理治安案件、刑事案件和做好现场保护。</w:t>
      </w:r>
    </w:p>
    <w:p>
      <w:pPr>
        <w:spacing w:line="336" w:lineRule="auto"/>
        <w:ind w:firstLine="480" w:firstLineChars="200"/>
        <w:rPr>
          <w:rFonts w:ascii="宋体" w:cs="黑体"/>
          <w:color w:val="000000"/>
          <w:sz w:val="24"/>
          <w:szCs w:val="24"/>
        </w:rPr>
      </w:pPr>
      <w:r>
        <w:rPr>
          <w:rFonts w:hint="eastAsia" w:ascii="宋体" w:cs="黑体"/>
          <w:color w:val="000000"/>
          <w:sz w:val="24"/>
          <w:szCs w:val="24"/>
        </w:rPr>
        <w:t>（6）负责公共场所治安秩序，协助做好校内大型活动安保工作。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（7）熟悉校内重点部位的分布情况，按规定路线、时间巡逻，巡逻时要严于职守、照章办事，不准擅离巡逻路线。</w:t>
      </w:r>
    </w:p>
    <w:p>
      <w:pPr>
        <w:spacing w:line="336" w:lineRule="auto"/>
        <w:ind w:firstLine="480" w:firstLineChars="200"/>
        <w:rPr>
          <w:rFonts w:ascii="宋体" w:cs="黑体"/>
          <w:color w:val="000000"/>
          <w:sz w:val="24"/>
          <w:szCs w:val="24"/>
        </w:rPr>
      </w:pPr>
      <w:r>
        <w:rPr>
          <w:rFonts w:hint="eastAsia" w:ascii="宋体" w:cs="黑体"/>
          <w:color w:val="000000"/>
          <w:sz w:val="24"/>
          <w:szCs w:val="24"/>
        </w:rPr>
        <w:t>（8）认真做好巡逻记录，交班时对需要续办或移交的事宜必须交代清楚。</w:t>
      </w:r>
    </w:p>
    <w:p>
      <w:pPr>
        <w:spacing w:line="336" w:lineRule="auto"/>
        <w:ind w:firstLine="480" w:firstLineChars="200"/>
        <w:rPr>
          <w:rFonts w:ascii="宋体" w:cs="黑体"/>
          <w:color w:val="000000"/>
          <w:sz w:val="24"/>
          <w:szCs w:val="24"/>
        </w:rPr>
      </w:pPr>
      <w:r>
        <w:rPr>
          <w:rFonts w:hint="eastAsia" w:ascii="宋体" w:cs="黑体"/>
          <w:color w:val="000000"/>
          <w:sz w:val="24"/>
          <w:szCs w:val="24"/>
        </w:rPr>
        <w:t>（9）做好交通秩序维护，按车辆停放管理相关规定做好停车场、露天停车位的管理工作，预防交通事故发生。</w:t>
      </w:r>
    </w:p>
    <w:p>
      <w:pPr>
        <w:spacing w:line="336" w:lineRule="auto"/>
        <w:ind w:firstLine="480" w:firstLineChars="200"/>
        <w:rPr>
          <w:rFonts w:ascii="宋体" w:cs="黑体"/>
          <w:color w:val="000000"/>
          <w:sz w:val="24"/>
          <w:szCs w:val="24"/>
        </w:rPr>
      </w:pPr>
      <w:r>
        <w:rPr>
          <w:rFonts w:hint="eastAsia" w:ascii="宋体" w:cs="黑体"/>
          <w:color w:val="000000"/>
          <w:sz w:val="24"/>
          <w:szCs w:val="24"/>
        </w:rPr>
        <w:t>（10）积极处置各类突发事件，如巡逻中发现异常情况，立即通知有关部门并在现场采取必要措施，随时准备启动并执行相应的应急预案。</w:t>
      </w:r>
    </w:p>
    <w:p>
      <w:pPr>
        <w:spacing w:line="336" w:lineRule="auto"/>
        <w:ind w:firstLine="480" w:firstLineChars="200"/>
        <w:rPr>
          <w:rFonts w:ascii="宋体" w:cs="黑体"/>
          <w:color w:val="000000"/>
          <w:sz w:val="24"/>
          <w:szCs w:val="24"/>
        </w:rPr>
      </w:pPr>
      <w:r>
        <w:rPr>
          <w:rFonts w:hint="eastAsia" w:ascii="宋体" w:cs="黑体"/>
          <w:color w:val="000000"/>
          <w:sz w:val="24"/>
          <w:szCs w:val="24"/>
        </w:rPr>
        <w:t>（11）主动做好校园活动、施工等秩序维护管控，发现问题立即汇报。</w:t>
      </w:r>
    </w:p>
    <w:p>
      <w:pPr>
        <w:spacing w:line="336" w:lineRule="auto"/>
        <w:ind w:firstLine="480" w:firstLineChars="200"/>
        <w:rPr>
          <w:rFonts w:ascii="宋体" w:cs="黑体"/>
          <w:color w:val="000000"/>
          <w:sz w:val="24"/>
          <w:szCs w:val="24"/>
        </w:rPr>
      </w:pPr>
      <w:r>
        <w:rPr>
          <w:rFonts w:hint="eastAsia" w:ascii="宋体" w:cs="黑体"/>
          <w:color w:val="000000"/>
          <w:sz w:val="24"/>
          <w:szCs w:val="24"/>
        </w:rPr>
        <w:t>（12）服从110中心指令，接到监控室发出的指令后，巡视人员应及时到达事发现场，采取相应措施妥善处理；如巡视中发现异常情况，立即通知有关部门并在现场采取必要措施，随时准备启动并执行相应的应急预案。</w:t>
      </w:r>
    </w:p>
    <w:p>
      <w:pPr>
        <w:spacing w:line="336" w:lineRule="auto"/>
        <w:ind w:firstLine="480" w:firstLineChars="200"/>
        <w:rPr>
          <w:rFonts w:ascii="宋体" w:cs="黑体"/>
          <w:color w:val="000000"/>
          <w:sz w:val="24"/>
          <w:szCs w:val="24"/>
        </w:rPr>
      </w:pPr>
      <w:r>
        <w:rPr>
          <w:rFonts w:hint="eastAsia" w:ascii="宋体" w:cs="黑体"/>
          <w:color w:val="000000"/>
          <w:sz w:val="24"/>
          <w:szCs w:val="24"/>
        </w:rPr>
        <w:t>3.消监控室管理标准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（1）消监控室作为突发事件上情下达、下情上报的纽带，发挥指挥和协调作用，负责各分控室的信息收集和整理。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按照《建筑自动消防设施及消防控制室规范化管理标准》，消监控室24小时持证上岗，做好值班记录，指挥各岗位运行，保证监控消防门禁等报警系统正常，24小时实时监管监控设备和消控设备，室内保持整洁有序，严禁吸烟，不得放置与工作无关物品，管好门禁，无关人员不得进入。</w:t>
      </w:r>
    </w:p>
    <w:p>
      <w:pPr>
        <w:spacing w:line="336" w:lineRule="auto"/>
        <w:ind w:firstLine="480" w:firstLineChars="200"/>
        <w:rPr>
          <w:rFonts w:ascii="宋体" w:cs="黑体"/>
          <w:color w:val="000000"/>
          <w:sz w:val="24"/>
          <w:szCs w:val="24"/>
        </w:rPr>
      </w:pPr>
      <w:r>
        <w:rPr>
          <w:rFonts w:hint="eastAsia" w:ascii="宋体" w:cs="黑体"/>
          <w:color w:val="000000"/>
          <w:sz w:val="24"/>
          <w:szCs w:val="24"/>
        </w:rPr>
        <w:t>（3）熟悉校园平面图和监控点位，监管监控设施、对讲系统和电话，电话需及时接通，保持完整的监控记录，做好对各出入口、内部重点区域的安全监控、录像及协助布警；监控资料应至少保持30天，有特殊要求的参照相关规定或行业标准执行；严格监控资料和设备操作资料的保管，无权限人员不得调阅监控资料、接触设备使用说明书、设备使用密码及设备相关资料。</w:t>
      </w:r>
    </w:p>
    <w:p>
      <w:pPr>
        <w:spacing w:line="336" w:lineRule="auto"/>
        <w:ind w:firstLine="480" w:firstLineChars="200"/>
        <w:rPr>
          <w:rFonts w:ascii="宋体" w:cs="黑体"/>
          <w:color w:val="000000"/>
          <w:sz w:val="24"/>
          <w:szCs w:val="24"/>
        </w:rPr>
      </w:pPr>
      <w:r>
        <w:rPr>
          <w:rFonts w:hint="eastAsia" w:ascii="宋体" w:cs="黑体"/>
          <w:color w:val="000000"/>
          <w:sz w:val="24"/>
          <w:szCs w:val="24"/>
        </w:rPr>
        <w:t>（4）熟练掌握消防控制室火灾事故紧急处理程序，熟悉校园平面图和消防设施设备位置，处置仪器设备上的各项信息，收到火情、险情及其他异常情况报警信号后应及时报警，立即派专人赶到现场进行前期处理，按照应急预案开展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（5）各类考试考前协助校方做好标准化试场内监控设备设施检查工作。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4. 消防、监控设施管理标准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（1）督促专业维保单位定期对消防自动报警系统、监控系统、门禁系统、对讲系统及设备、器材进行检查维护，正常运行无故障。</w:t>
      </w:r>
    </w:p>
    <w:p>
      <w:pPr>
        <w:spacing w:line="336" w:lineRule="auto"/>
        <w:ind w:firstLine="480" w:firstLineChars="200"/>
        <w:rPr>
          <w:rFonts w:ascii="宋体" w:cs="黑体"/>
          <w:color w:val="000000"/>
          <w:sz w:val="24"/>
          <w:szCs w:val="24"/>
        </w:rPr>
      </w:pPr>
      <w:r>
        <w:rPr>
          <w:rFonts w:hint="eastAsia" w:ascii="宋体" w:cs="黑体"/>
          <w:color w:val="000000"/>
          <w:sz w:val="24"/>
          <w:szCs w:val="24"/>
        </w:rPr>
        <w:t>（2）定期对消防栓、消防水带、消防泵、灭火器等设备进行检查，是否有埋压或损坏、缺失和失效等情况，并张贴警示标识。</w:t>
      </w:r>
    </w:p>
    <w:p>
      <w:pPr>
        <w:spacing w:line="336" w:lineRule="auto"/>
        <w:ind w:firstLine="480" w:firstLineChars="200"/>
        <w:rPr>
          <w:rFonts w:ascii="宋体" w:cs="黑体"/>
          <w:color w:val="000000"/>
          <w:sz w:val="24"/>
          <w:szCs w:val="24"/>
        </w:rPr>
      </w:pPr>
      <w:r>
        <w:rPr>
          <w:rFonts w:hint="eastAsia" w:ascii="宋体" w:cs="黑体"/>
          <w:color w:val="000000"/>
          <w:sz w:val="24"/>
          <w:szCs w:val="24"/>
        </w:rPr>
        <w:t>（3）定期对各楼层的喷淋头、感烟探测器、感温探测器、手动报警按钮及其他形式的消防设施、设备进行检查，是否有遮挡或损坏等情况。</w:t>
      </w:r>
    </w:p>
    <w:p>
      <w:pPr>
        <w:spacing w:line="336" w:lineRule="auto"/>
        <w:ind w:firstLine="480" w:firstLineChars="200"/>
        <w:rPr>
          <w:rFonts w:ascii="宋体" w:cs="黑体"/>
          <w:color w:val="000000"/>
          <w:sz w:val="24"/>
          <w:szCs w:val="24"/>
        </w:rPr>
      </w:pPr>
      <w:r>
        <w:rPr>
          <w:rFonts w:hint="eastAsia" w:ascii="宋体" w:cs="黑体"/>
          <w:color w:val="000000"/>
          <w:sz w:val="24"/>
          <w:szCs w:val="24"/>
        </w:rPr>
        <w:t>（4）协助各大楼、公寓完成每月的灭火器检查，是否有压力不足或缺少等根据服务内容的要求完成指定动作，并将检查情况上报业主方；协助甲方对各楼层的排烟通风口、消防通道进行检查，是否有遮挡或堵塞，各楼层的疏散指示标志是否有损坏或缺少等情况；协助甲方对各楼层应急电源的主、备电源情况进行检查。</w:t>
      </w:r>
    </w:p>
    <w:p>
      <w:pPr>
        <w:spacing w:line="336" w:lineRule="auto"/>
        <w:ind w:firstLine="480" w:firstLineChars="200"/>
        <w:rPr>
          <w:rFonts w:ascii="宋体" w:cs="黑体"/>
          <w:color w:val="000000"/>
          <w:sz w:val="24"/>
          <w:szCs w:val="24"/>
        </w:rPr>
      </w:pPr>
      <w:r>
        <w:rPr>
          <w:rFonts w:hint="eastAsia" w:ascii="宋体" w:cs="黑体"/>
          <w:color w:val="000000"/>
          <w:sz w:val="24"/>
          <w:szCs w:val="24"/>
        </w:rPr>
        <w:t>（5）发现的相关设备器材损失、失效等做好巡检记录，对已经老化需要更新的各种设施器材应及时提出更新、配备方案，及时将记录和方案报告交业。</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三、楼宇及运动场馆管理服务内容与标准</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1.门岗管理：大楼值班人员按时开关楼宇门窗；外来人员询问、登记。</w:t>
      </w:r>
    </w:p>
    <w:p>
      <w:pPr>
        <w:spacing w:line="336" w:lineRule="auto"/>
        <w:ind w:firstLine="480" w:firstLineChars="200"/>
        <w:rPr>
          <w:rFonts w:ascii="宋体" w:cs="黑体"/>
          <w:color w:val="000000"/>
          <w:sz w:val="24"/>
          <w:szCs w:val="24"/>
        </w:rPr>
      </w:pPr>
      <w:r>
        <w:rPr>
          <w:rFonts w:hint="eastAsia" w:ascii="宋体" w:cs="黑体"/>
          <w:color w:val="000000"/>
          <w:sz w:val="24"/>
          <w:szCs w:val="24"/>
        </w:rPr>
        <w:t>2.楼宇巡查：巡查楼层（卫生、安全等），检查水电等使用情况，及时关闭水电，公共设施设备的报修。</w:t>
      </w:r>
    </w:p>
    <w:p>
      <w:pPr>
        <w:spacing w:line="336" w:lineRule="auto"/>
        <w:ind w:firstLine="480" w:firstLineChars="200"/>
        <w:rPr>
          <w:rFonts w:ascii="宋体" w:cs="黑体"/>
          <w:color w:val="000000"/>
          <w:sz w:val="24"/>
          <w:szCs w:val="24"/>
        </w:rPr>
      </w:pPr>
      <w:r>
        <w:rPr>
          <w:rFonts w:hint="eastAsia" w:ascii="宋体" w:cs="黑体"/>
          <w:color w:val="000000"/>
          <w:sz w:val="24"/>
          <w:szCs w:val="24"/>
        </w:rPr>
        <w:t>3.楼宇管理范围包括：文体综合楼、综合主楼、公共教学楼、公共实训楼等楼宇管理。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4.疫情防控期间，按要求做好楼宇的消毒、通风工作。</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1.值班室为值班员的工作场所，除日常巡查等事务外，坚守工作岗位，不得擅自离岗。如有特殊情况，需交待时间及去向，请示领导安排符合条件的人替岗。</w:t>
      </w:r>
    </w:p>
    <w:p>
      <w:pPr>
        <w:spacing w:line="336" w:lineRule="auto"/>
        <w:ind w:firstLine="480" w:firstLineChars="200"/>
        <w:rPr>
          <w:rFonts w:ascii="宋体" w:cs="黑体"/>
          <w:color w:val="000000"/>
          <w:sz w:val="24"/>
          <w:szCs w:val="24"/>
        </w:rPr>
      </w:pPr>
      <w:r>
        <w:rPr>
          <w:rFonts w:hint="eastAsia" w:ascii="宋体" w:cs="黑体"/>
          <w:color w:val="000000"/>
          <w:sz w:val="24"/>
          <w:szCs w:val="24"/>
        </w:rPr>
        <w:t>2.不得擅自在值班室内留宿他人。</w:t>
      </w:r>
    </w:p>
    <w:p>
      <w:pPr>
        <w:spacing w:line="336" w:lineRule="auto"/>
        <w:ind w:firstLine="480" w:firstLineChars="200"/>
        <w:rPr>
          <w:rFonts w:ascii="宋体" w:cs="黑体"/>
          <w:color w:val="000000"/>
          <w:sz w:val="24"/>
          <w:szCs w:val="24"/>
        </w:rPr>
      </w:pPr>
      <w:r>
        <w:rPr>
          <w:rFonts w:hint="eastAsia" w:ascii="宋体" w:cs="黑体"/>
          <w:color w:val="000000"/>
          <w:sz w:val="24"/>
          <w:szCs w:val="24"/>
        </w:rPr>
        <w:t>3.工作时间不得在值班室做与值班无关的事情。</w:t>
      </w:r>
    </w:p>
    <w:p>
      <w:pPr>
        <w:spacing w:line="336" w:lineRule="auto"/>
        <w:ind w:firstLine="480" w:firstLineChars="200"/>
        <w:rPr>
          <w:rFonts w:ascii="宋体" w:cs="黑体"/>
          <w:color w:val="000000"/>
          <w:sz w:val="24"/>
          <w:szCs w:val="24"/>
        </w:rPr>
      </w:pPr>
      <w:r>
        <w:rPr>
          <w:rFonts w:hint="eastAsia" w:ascii="宋体" w:cs="黑体"/>
          <w:color w:val="000000"/>
          <w:sz w:val="24"/>
          <w:szCs w:val="24"/>
        </w:rPr>
        <w:t>4.做好教学楼粉笔的领用，多媒体相关器材保管、充电、领用。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5.熟悉楼层情况，了解大楼内重要设施、设备的功能及使用情况。使灭火器材保持完好。</w:t>
      </w:r>
    </w:p>
    <w:p>
      <w:pPr>
        <w:spacing w:line="336" w:lineRule="auto"/>
        <w:ind w:firstLine="480" w:firstLineChars="200"/>
        <w:rPr>
          <w:rFonts w:ascii="宋体" w:cs="黑体"/>
          <w:color w:val="000000"/>
          <w:sz w:val="24"/>
          <w:szCs w:val="24"/>
        </w:rPr>
      </w:pPr>
      <w:r>
        <w:rPr>
          <w:rFonts w:hint="eastAsia" w:ascii="宋体" w:cs="黑体"/>
          <w:color w:val="000000"/>
          <w:sz w:val="24"/>
          <w:szCs w:val="24"/>
        </w:rPr>
        <w:t>6.协助做好课桌椅、电灯、电扇、水龙头等设施设备的检查、报修工作。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7.安装电梯的大楼，及时察看电梯的运行状况，如遇故障及时通知部门领导。</w:t>
      </w:r>
    </w:p>
    <w:p>
      <w:pPr>
        <w:spacing w:line="336" w:lineRule="auto"/>
        <w:ind w:firstLine="480" w:firstLineChars="200"/>
        <w:rPr>
          <w:rFonts w:ascii="宋体" w:cs="黑体"/>
          <w:color w:val="000000"/>
          <w:sz w:val="24"/>
          <w:szCs w:val="24"/>
        </w:rPr>
      </w:pPr>
      <w:r>
        <w:rPr>
          <w:rFonts w:hint="eastAsia" w:ascii="宋体" w:cs="黑体"/>
          <w:color w:val="000000"/>
          <w:sz w:val="24"/>
          <w:szCs w:val="24"/>
        </w:rPr>
        <w:t>8.及时检查楼道内、地下室、屋顶下水管的畅通情况，配电间、弱电间等场所纠正乱堆乱放等现象，做好巡查管理工作，使用疏散消防、通道畅通。</w:t>
      </w:r>
    </w:p>
    <w:p>
      <w:pPr>
        <w:spacing w:line="336" w:lineRule="auto"/>
        <w:ind w:firstLine="480" w:firstLineChars="200"/>
        <w:rPr>
          <w:rFonts w:ascii="宋体" w:cs="黑体"/>
          <w:color w:val="000000"/>
          <w:sz w:val="24"/>
          <w:szCs w:val="24"/>
        </w:rPr>
      </w:pPr>
      <w:r>
        <w:rPr>
          <w:rFonts w:hint="eastAsia" w:ascii="宋体" w:cs="黑体"/>
          <w:color w:val="000000"/>
          <w:sz w:val="24"/>
          <w:szCs w:val="24"/>
        </w:rPr>
        <w:t>9.楼内禁止使用大功率电器，严禁私自接、拉电线。如发现情况，及时上报。</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1.协助做好对管理范围内的楼宇及公共场所的卫生、财产安全；</w:t>
      </w:r>
    </w:p>
    <w:p>
      <w:pPr>
        <w:spacing w:line="336" w:lineRule="auto"/>
        <w:ind w:firstLine="480" w:firstLineChars="200"/>
        <w:rPr>
          <w:rFonts w:ascii="宋体" w:cs="黑体"/>
          <w:color w:val="000000"/>
          <w:sz w:val="24"/>
          <w:szCs w:val="24"/>
        </w:rPr>
      </w:pPr>
      <w:r>
        <w:rPr>
          <w:rFonts w:hint="eastAsia" w:ascii="宋体" w:cs="黑体"/>
          <w:color w:val="000000"/>
          <w:sz w:val="24"/>
          <w:szCs w:val="24"/>
        </w:rPr>
        <w:t>2.做好楼宇公共部位和管辖的教室损坏的设施、设备进行报修。做到事前查看、事中协助、事后确认；</w:t>
      </w:r>
    </w:p>
    <w:p>
      <w:pPr>
        <w:spacing w:line="336" w:lineRule="auto"/>
        <w:ind w:firstLine="480" w:firstLineChars="200"/>
        <w:rPr>
          <w:rFonts w:ascii="宋体" w:cs="黑体"/>
          <w:color w:val="000000"/>
          <w:sz w:val="24"/>
          <w:szCs w:val="24"/>
        </w:rPr>
      </w:pPr>
      <w:r>
        <w:rPr>
          <w:rFonts w:hint="eastAsia" w:ascii="宋体" w:cs="黑体"/>
          <w:color w:val="000000"/>
          <w:sz w:val="24"/>
          <w:szCs w:val="24"/>
        </w:rPr>
        <w:t>3.对楼宇的消防设施、设备定期进行检查；</w:t>
      </w:r>
    </w:p>
    <w:p>
      <w:pPr>
        <w:spacing w:line="336" w:lineRule="auto"/>
        <w:ind w:firstLine="480" w:firstLineChars="200"/>
        <w:rPr>
          <w:rFonts w:ascii="宋体" w:cs="黑体"/>
          <w:color w:val="000000"/>
          <w:sz w:val="24"/>
          <w:szCs w:val="24"/>
        </w:rPr>
      </w:pPr>
      <w:r>
        <w:rPr>
          <w:rFonts w:hint="eastAsia" w:ascii="宋体" w:cs="黑体"/>
          <w:color w:val="000000"/>
          <w:sz w:val="24"/>
          <w:szCs w:val="24"/>
        </w:rPr>
        <w:t>4.定时做好值班室、大厅等指定区域的卫生工作，对不设保洁组长的楼宇，做好管理本楼清洁工日常卫生工作；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5.按时开、关公共门窗、公共照明灯。防止“常明灯、常流水”现象。</w:t>
      </w:r>
    </w:p>
    <w:p>
      <w:pPr>
        <w:spacing w:line="336" w:lineRule="auto"/>
        <w:ind w:firstLine="480" w:firstLineChars="200"/>
        <w:rPr>
          <w:rFonts w:ascii="宋体" w:cs="黑体"/>
          <w:color w:val="000000"/>
          <w:sz w:val="24"/>
          <w:szCs w:val="24"/>
        </w:rPr>
      </w:pPr>
      <w:r>
        <w:rPr>
          <w:rFonts w:hint="eastAsia" w:ascii="宋体" w:cs="黑体"/>
          <w:color w:val="000000"/>
          <w:sz w:val="24"/>
          <w:szCs w:val="24"/>
        </w:rPr>
        <w:t>6.做好楼内的巡查工作，维持大楼的正常秩序，锁好通往楼顶的通道（门）。早、中、晚巡查各1次。</w:t>
      </w:r>
    </w:p>
    <w:p>
      <w:pPr>
        <w:spacing w:line="336" w:lineRule="auto"/>
        <w:ind w:firstLine="480" w:firstLineChars="200"/>
        <w:rPr>
          <w:rFonts w:ascii="宋体" w:cs="黑体"/>
          <w:color w:val="000000"/>
          <w:sz w:val="24"/>
          <w:szCs w:val="24"/>
        </w:rPr>
      </w:pPr>
      <w:r>
        <w:rPr>
          <w:rFonts w:hint="eastAsia" w:ascii="宋体" w:cs="黑体"/>
          <w:color w:val="000000"/>
          <w:sz w:val="24"/>
          <w:szCs w:val="24"/>
        </w:rPr>
        <w:t>7.每星期检查一次教室内教具（含粉笔）是否齐全，如缺失及时补足。</w:t>
      </w:r>
    </w:p>
    <w:p>
      <w:pPr>
        <w:spacing w:line="336" w:lineRule="auto"/>
        <w:ind w:firstLine="480" w:firstLineChars="200"/>
        <w:rPr>
          <w:rFonts w:ascii="宋体" w:cs="黑体"/>
          <w:color w:val="000000"/>
          <w:sz w:val="24"/>
          <w:szCs w:val="24"/>
        </w:rPr>
      </w:pPr>
      <w:r>
        <w:rPr>
          <w:rFonts w:hint="eastAsia" w:ascii="宋体" w:cs="黑体"/>
          <w:color w:val="000000"/>
          <w:sz w:val="24"/>
          <w:szCs w:val="24"/>
        </w:rPr>
        <w:t>8.认真填写值班记录。对楼内来访的陌生人员进行询问，禁止外来人员在楼内乱贴、乱发广告等现象的出现。发现可疑情况及时汇报校园110。</w:t>
      </w:r>
    </w:p>
    <w:p>
      <w:pPr>
        <w:spacing w:line="336" w:lineRule="auto"/>
        <w:ind w:firstLine="480" w:firstLineChars="200"/>
        <w:rPr>
          <w:rFonts w:ascii="宋体" w:cs="黑体"/>
          <w:color w:val="000000"/>
          <w:sz w:val="24"/>
          <w:szCs w:val="24"/>
        </w:rPr>
      </w:pPr>
      <w:r>
        <w:rPr>
          <w:rFonts w:hint="eastAsia" w:ascii="宋体" w:cs="黑体"/>
          <w:color w:val="000000"/>
          <w:sz w:val="24"/>
          <w:szCs w:val="24"/>
        </w:rPr>
        <w:t>9.楼内的畅通和清洁，纠正乱堆乱放乱停现象。无电瓶车、自行车、杂物等乱停乱放现象。</w:t>
      </w:r>
    </w:p>
    <w:p>
      <w:pPr>
        <w:spacing w:line="336" w:lineRule="auto"/>
        <w:ind w:firstLine="480" w:firstLineChars="200"/>
        <w:rPr>
          <w:rFonts w:ascii="宋体" w:cs="黑体"/>
          <w:color w:val="000000"/>
          <w:sz w:val="24"/>
          <w:szCs w:val="24"/>
        </w:rPr>
      </w:pPr>
      <w:r>
        <w:rPr>
          <w:rFonts w:hint="eastAsia" w:ascii="宋体" w:cs="黑体"/>
          <w:color w:val="000000"/>
          <w:sz w:val="24"/>
          <w:szCs w:val="24"/>
        </w:rPr>
        <w:t>10.保持楼外三米线内包括草坪、绿篱内的清洁，无生活垃圾。</w:t>
      </w:r>
    </w:p>
    <w:p>
      <w:pPr>
        <w:spacing w:line="336" w:lineRule="auto"/>
        <w:ind w:firstLine="480" w:firstLineChars="200"/>
        <w:rPr>
          <w:rFonts w:ascii="宋体" w:cs="黑体"/>
          <w:color w:val="000000"/>
          <w:sz w:val="24"/>
          <w:szCs w:val="24"/>
        </w:rPr>
      </w:pPr>
      <w:r>
        <w:rPr>
          <w:rFonts w:hint="eastAsia" w:ascii="宋体" w:cs="黑体"/>
          <w:color w:val="000000"/>
          <w:sz w:val="24"/>
          <w:szCs w:val="24"/>
        </w:rPr>
        <w:t>11.每天做好关门前的安全检查工作。检查楼内安全措施，关好门窗、检查水龙头、楼内照明设施等。</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四、环境保洁服务内容与标准</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物业保洁服务包括校园内所有需要保洁的室内外区域（包括水体）的清洁、保洁、消毒，生活垃圾、建筑垃圾（每年不多于3车）的收集、清运等工作。疫情防控期间，按要求做好公共场所、公共部位的消毒、通风工作，按规范处置医疗、有毒类垃圾。</w:t>
      </w:r>
    </w:p>
    <w:p>
      <w:pPr>
        <w:spacing w:line="336" w:lineRule="auto"/>
        <w:ind w:firstLine="480" w:firstLineChars="200"/>
        <w:rPr>
          <w:rFonts w:ascii="宋体" w:cs="黑体"/>
          <w:color w:val="000000"/>
          <w:sz w:val="24"/>
          <w:szCs w:val="24"/>
        </w:rPr>
      </w:pPr>
      <w:r>
        <w:rPr>
          <w:rFonts w:hint="eastAsia" w:ascii="宋体" w:cs="黑体"/>
          <w:color w:val="000000"/>
          <w:sz w:val="24"/>
          <w:szCs w:val="24"/>
        </w:rPr>
        <w:t>1．室外公共区域保洁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主要包括：道路、河道、广场、室外公共设施等的卫生保洁和沟渠的疏通清理（含保洁建筑物的顶部）。</w:t>
      </w:r>
    </w:p>
    <w:p>
      <w:pPr>
        <w:spacing w:line="336" w:lineRule="auto"/>
        <w:ind w:firstLine="480" w:firstLineChars="200"/>
        <w:rPr>
          <w:rFonts w:ascii="宋体" w:cs="黑体"/>
          <w:color w:val="000000"/>
          <w:sz w:val="24"/>
          <w:szCs w:val="24"/>
        </w:rPr>
      </w:pPr>
      <w:r>
        <w:rPr>
          <w:rFonts w:hint="eastAsia" w:ascii="宋体" w:cs="黑体"/>
          <w:color w:val="000000"/>
          <w:sz w:val="24"/>
          <w:szCs w:val="24"/>
        </w:rPr>
        <w:t>2．室内保洁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学校文体综合楼、</w:t>
      </w:r>
      <w:r>
        <w:rPr>
          <w:rFonts w:ascii="宋体" w:cs="黑体"/>
          <w:color w:val="000000"/>
          <w:sz w:val="24"/>
          <w:szCs w:val="24"/>
        </w:rPr>
        <w:t>综合主楼、公共教学楼、公共实训楼、</w:t>
      </w:r>
      <w:r>
        <w:rPr>
          <w:rFonts w:hint="eastAsia" w:ascii="宋体" w:cs="黑体"/>
          <w:color w:val="000000"/>
          <w:sz w:val="24"/>
          <w:szCs w:val="24"/>
        </w:rPr>
        <w:t>学生</w:t>
      </w:r>
      <w:r>
        <w:rPr>
          <w:rFonts w:ascii="宋体" w:cs="黑体"/>
          <w:color w:val="000000"/>
          <w:sz w:val="24"/>
          <w:szCs w:val="24"/>
        </w:rPr>
        <w:t>及教师</w:t>
      </w:r>
      <w:r>
        <w:rPr>
          <w:rFonts w:hint="eastAsia" w:ascii="宋体" w:cs="黑体"/>
          <w:color w:val="000000"/>
          <w:sz w:val="24"/>
          <w:szCs w:val="24"/>
        </w:rPr>
        <w:t>宿舍等公共区域和公共设施的卫生保洁；各教学楼的教室和公共区域、公共设施的卫生保洁；停车场地、公共卫生间等的卫生保洁；各保洁楼宇楼顶沟渠的清理；其他公共场所的卫生保洁。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3、公共区域及楼宇日常保洁服务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（1）建筑物外部</w:t>
      </w:r>
    </w:p>
    <w:p>
      <w:pPr>
        <w:spacing w:line="336" w:lineRule="auto"/>
        <w:ind w:firstLine="480" w:firstLineChars="200"/>
        <w:rPr>
          <w:rFonts w:ascii="宋体" w:cs="黑体"/>
          <w:color w:val="000000"/>
          <w:sz w:val="24"/>
          <w:szCs w:val="24"/>
        </w:rPr>
      </w:pPr>
      <w:r>
        <w:rPr>
          <w:rFonts w:hint="eastAsia" w:ascii="宋体" w:cs="黑体"/>
          <w:color w:val="000000"/>
          <w:sz w:val="24"/>
          <w:szCs w:val="24"/>
        </w:rPr>
        <w:t>1）地面、道路等干净整洁、无垃圾、无丢弃物、无痰迹、无落叶、无杂草、无污水痕迹。草坪、花坛及绿化景点内干净整洁、无暴露垃圾和无丢弃物。做好地面、屋面、天台、绿化带、清洁车、果皮箱、校园景观、休闲椅凳、栏杆、扶手、电动门、灯具、旗杆、护栏、公共宣传橱窗等清洁，做到干净整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2)主路面：路面干净、无浮土，无积土，无杂物,不能有成片积水。</w:t>
      </w:r>
    </w:p>
    <w:p>
      <w:pPr>
        <w:spacing w:line="336" w:lineRule="auto"/>
        <w:ind w:firstLine="480" w:firstLineChars="200"/>
        <w:rPr>
          <w:rFonts w:ascii="宋体" w:cs="黑体"/>
          <w:color w:val="000000"/>
          <w:sz w:val="24"/>
          <w:szCs w:val="24"/>
        </w:rPr>
      </w:pPr>
      <w:r>
        <w:rPr>
          <w:rFonts w:hint="eastAsia" w:ascii="宋体" w:cs="黑体"/>
          <w:color w:val="000000"/>
          <w:sz w:val="24"/>
          <w:szCs w:val="24"/>
        </w:rPr>
        <w:t>3)人行道：保持清洁，无浮土、无杂物，路面不能有成片积水。</w:t>
      </w:r>
    </w:p>
    <w:p>
      <w:pPr>
        <w:spacing w:line="336" w:lineRule="auto"/>
        <w:ind w:firstLine="480" w:firstLineChars="200"/>
        <w:rPr>
          <w:rFonts w:ascii="宋体" w:cs="黑体"/>
          <w:color w:val="000000"/>
          <w:sz w:val="24"/>
          <w:szCs w:val="24"/>
        </w:rPr>
      </w:pPr>
      <w:r>
        <w:rPr>
          <w:rFonts w:hint="eastAsia" w:ascii="宋体" w:cs="黑体"/>
          <w:color w:val="000000"/>
          <w:sz w:val="24"/>
          <w:szCs w:val="24"/>
        </w:rPr>
        <w:t>4)土地面：每天清洁，保持干净。地面无废物堆积，不能有成片积水。</w:t>
      </w:r>
    </w:p>
    <w:p>
      <w:pPr>
        <w:spacing w:line="336" w:lineRule="auto"/>
        <w:ind w:firstLine="480" w:firstLineChars="200"/>
        <w:rPr>
          <w:rFonts w:ascii="宋体" w:cs="黑体"/>
          <w:color w:val="000000"/>
          <w:sz w:val="24"/>
          <w:szCs w:val="24"/>
        </w:rPr>
      </w:pPr>
      <w:r>
        <w:rPr>
          <w:rFonts w:hint="eastAsia" w:ascii="宋体" w:cs="黑体"/>
          <w:color w:val="000000"/>
          <w:sz w:val="24"/>
          <w:szCs w:val="24"/>
        </w:rPr>
        <w:t>5)硬化地面：干净无浮土、无垃圾堆积。雨后无成片积水。</w:t>
      </w:r>
    </w:p>
    <w:p>
      <w:pPr>
        <w:spacing w:line="336" w:lineRule="auto"/>
        <w:ind w:firstLine="480" w:firstLineChars="200"/>
        <w:rPr>
          <w:rFonts w:ascii="宋体" w:cs="黑体"/>
          <w:color w:val="000000"/>
          <w:sz w:val="24"/>
          <w:szCs w:val="24"/>
        </w:rPr>
      </w:pPr>
      <w:r>
        <w:rPr>
          <w:rFonts w:hint="eastAsia" w:ascii="宋体" w:cs="黑体"/>
          <w:color w:val="000000"/>
          <w:sz w:val="24"/>
          <w:szCs w:val="24"/>
        </w:rPr>
        <w:t>6)运动场：无泥沙、污垢、污迹、污水等，必要时进行清洗。</w:t>
      </w:r>
    </w:p>
    <w:p>
      <w:pPr>
        <w:spacing w:line="336" w:lineRule="auto"/>
        <w:ind w:firstLine="480" w:firstLineChars="200"/>
        <w:rPr>
          <w:rFonts w:ascii="宋体" w:cs="黑体"/>
          <w:color w:val="000000"/>
          <w:sz w:val="24"/>
          <w:szCs w:val="24"/>
        </w:rPr>
      </w:pPr>
      <w:r>
        <w:rPr>
          <w:rFonts w:hint="eastAsia" w:ascii="宋体" w:cs="黑体"/>
          <w:color w:val="000000"/>
          <w:sz w:val="24"/>
          <w:szCs w:val="24"/>
        </w:rPr>
        <w:t>7)排水、排污管道畅通：雨水、废水、污水排放通畅，发现异常及时清掏。</w:t>
      </w:r>
    </w:p>
    <w:p>
      <w:pPr>
        <w:spacing w:line="336" w:lineRule="auto"/>
        <w:ind w:firstLine="480" w:firstLineChars="200"/>
        <w:rPr>
          <w:rFonts w:ascii="宋体" w:cs="黑体"/>
          <w:color w:val="000000"/>
          <w:sz w:val="24"/>
          <w:szCs w:val="24"/>
        </w:rPr>
      </w:pPr>
      <w:r>
        <w:rPr>
          <w:rFonts w:hint="eastAsia" w:ascii="宋体" w:cs="黑体"/>
          <w:color w:val="000000"/>
          <w:sz w:val="24"/>
          <w:szCs w:val="24"/>
        </w:rPr>
        <w:t>8)学校门前三包卫生：做到无垃圾、烟头、果皮纸屑等杂物。</w:t>
      </w:r>
    </w:p>
    <w:p>
      <w:pPr>
        <w:spacing w:line="336" w:lineRule="auto"/>
        <w:ind w:firstLine="480" w:firstLineChars="200"/>
        <w:rPr>
          <w:rFonts w:ascii="宋体" w:cs="黑体"/>
          <w:color w:val="000000"/>
          <w:sz w:val="24"/>
          <w:szCs w:val="24"/>
        </w:rPr>
      </w:pPr>
      <w:r>
        <w:rPr>
          <w:rFonts w:hint="eastAsia" w:ascii="宋体" w:cs="黑体"/>
          <w:color w:val="000000"/>
          <w:sz w:val="24"/>
          <w:szCs w:val="24"/>
        </w:rPr>
        <w:t>9)全校垃圾清运：收集全校所有垃圾（实验室废弃物、工地建筑垃圾及医疗垃圾、</w:t>
      </w:r>
      <w:r>
        <w:rPr>
          <w:rFonts w:ascii="宋体" w:cs="黑体"/>
          <w:color w:val="000000"/>
          <w:sz w:val="24"/>
          <w:szCs w:val="24"/>
        </w:rPr>
        <w:t>厨余垃圾</w:t>
      </w:r>
      <w:r>
        <w:rPr>
          <w:rFonts w:hint="eastAsia" w:ascii="宋体" w:cs="黑体"/>
          <w:color w:val="000000"/>
          <w:sz w:val="24"/>
          <w:szCs w:val="24"/>
        </w:rPr>
        <w:t>除外），清运至校内指定的中转站。</w:t>
      </w:r>
    </w:p>
    <w:p>
      <w:pPr>
        <w:spacing w:line="336" w:lineRule="auto"/>
        <w:ind w:firstLine="480" w:firstLineChars="200"/>
        <w:rPr>
          <w:rFonts w:ascii="宋体" w:cs="黑体"/>
          <w:color w:val="000000"/>
          <w:sz w:val="24"/>
          <w:szCs w:val="24"/>
        </w:rPr>
      </w:pPr>
      <w:r>
        <w:rPr>
          <w:rFonts w:hint="eastAsia" w:ascii="宋体" w:cs="黑体"/>
          <w:color w:val="000000"/>
          <w:sz w:val="24"/>
          <w:szCs w:val="24"/>
        </w:rPr>
        <w:t>10)每月一次对屋顶以及排水沟垃圾进行清理。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（2）建筑物内部</w:t>
      </w:r>
    </w:p>
    <w:p>
      <w:pPr>
        <w:spacing w:line="336" w:lineRule="auto"/>
        <w:ind w:firstLine="480" w:firstLineChars="200"/>
        <w:rPr>
          <w:rFonts w:ascii="宋体" w:cs="黑体"/>
          <w:color w:val="000000"/>
          <w:sz w:val="24"/>
          <w:szCs w:val="24"/>
        </w:rPr>
      </w:pPr>
      <w:r>
        <w:rPr>
          <w:rFonts w:hint="eastAsia" w:ascii="宋体" w:cs="黑体"/>
          <w:color w:val="000000"/>
          <w:sz w:val="24"/>
          <w:szCs w:val="24"/>
        </w:rPr>
        <w:t>1)地面、墙面、顶面﹙天花板﹚、楼道及窗护栏、消防设施设备、水电设施设备、果皮箱、门﹙防盗门、木门、不锈钢拉闸门﹚、窗、桌椅柜、标识牌、装饰板牌等，每日清扫﹙拖、擦、抹﹚并随时保洁，做到干净明亮，无蜘蛛网、灰尘、污垢、污迹、污渍、垃圾等杂物。遇到天气变化时，注意保护门窗，防止损坏。</w:t>
      </w:r>
    </w:p>
    <w:p>
      <w:pPr>
        <w:spacing w:line="336" w:lineRule="auto"/>
        <w:ind w:firstLine="480" w:firstLineChars="200"/>
        <w:rPr>
          <w:rFonts w:ascii="宋体" w:cs="黑体"/>
          <w:color w:val="000000"/>
          <w:sz w:val="24"/>
          <w:szCs w:val="24"/>
        </w:rPr>
      </w:pPr>
      <w:r>
        <w:rPr>
          <w:rFonts w:hint="eastAsia" w:ascii="宋体" w:cs="黑体"/>
          <w:color w:val="000000"/>
          <w:sz w:val="24"/>
          <w:szCs w:val="24"/>
        </w:rPr>
        <w:t>2)灯管、灯罩、灯吊链：每月清洁，做到干净，无蜘蛛网、灰尘。</w:t>
      </w:r>
    </w:p>
    <w:p>
      <w:pPr>
        <w:spacing w:line="336" w:lineRule="auto"/>
        <w:ind w:firstLine="480" w:firstLineChars="200"/>
        <w:rPr>
          <w:rFonts w:ascii="宋体" w:cs="黑体"/>
          <w:color w:val="000000"/>
          <w:sz w:val="24"/>
          <w:szCs w:val="24"/>
        </w:rPr>
      </w:pPr>
      <w:r>
        <w:rPr>
          <w:rFonts w:hint="eastAsia" w:ascii="宋体" w:cs="黑体"/>
          <w:color w:val="000000"/>
          <w:sz w:val="24"/>
          <w:szCs w:val="24"/>
        </w:rPr>
        <w:t>3)玻璃：各楼门厅、门卫值班室玻璃，每天清擦1次。会议室、楼道、卫生间玻璃，每周全面、彻底清擦1次。做到干净，无蜘蛛网、灰尘、污迹。</w:t>
      </w:r>
    </w:p>
    <w:p>
      <w:pPr>
        <w:spacing w:line="336" w:lineRule="auto"/>
        <w:ind w:firstLine="480" w:firstLineChars="200"/>
        <w:rPr>
          <w:rFonts w:ascii="宋体" w:cs="黑体"/>
          <w:color w:val="000000"/>
          <w:sz w:val="24"/>
          <w:szCs w:val="24"/>
        </w:rPr>
      </w:pPr>
      <w:r>
        <w:rPr>
          <w:rFonts w:hint="eastAsia" w:ascii="宋体" w:cs="黑体"/>
          <w:color w:val="000000"/>
          <w:sz w:val="24"/>
          <w:szCs w:val="24"/>
        </w:rPr>
        <w:t>4)卫生间：每日清扫﹙拖、擦、抹﹚两次并随时保洁，每周全面、彻底清扫﹙拖、擦、抹﹚一次，做到地面、墙壁及瓷砖清洁，无积水湿滑、无污垢、无异味、无垃圾等杂物，门窗、窗台、玻璃、灯具干净；天花板、灯具无蜘蛛网、无灰尘，小便池清洁，无污垢、污迹、污渍、无异味、无水锈；大便池通畅，无污迹；洗手池、墩布池清洁无污物；墙﹙门﹚面无涂画。</w:t>
      </w:r>
    </w:p>
    <w:p>
      <w:pPr>
        <w:spacing w:line="336" w:lineRule="auto"/>
        <w:ind w:firstLine="480" w:firstLineChars="200"/>
        <w:rPr>
          <w:rFonts w:ascii="宋体" w:cs="黑体"/>
          <w:color w:val="000000"/>
          <w:sz w:val="24"/>
          <w:szCs w:val="24"/>
        </w:rPr>
      </w:pPr>
      <w:r>
        <w:rPr>
          <w:rFonts w:hint="eastAsia" w:ascii="宋体" w:cs="黑体"/>
          <w:color w:val="000000"/>
          <w:sz w:val="24"/>
          <w:szCs w:val="24"/>
        </w:rPr>
        <w:t>5)楼宇内、外墙壁上无张贴、涂写，无蜘蛛网、污迹等。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6)电梯每天清扫2次。</w:t>
      </w:r>
    </w:p>
    <w:p>
      <w:pPr>
        <w:spacing w:line="336" w:lineRule="auto"/>
        <w:ind w:firstLine="480" w:firstLineChars="200"/>
        <w:rPr>
          <w:rFonts w:ascii="宋体" w:cs="黑体"/>
          <w:color w:val="000000"/>
          <w:sz w:val="24"/>
          <w:szCs w:val="24"/>
        </w:rPr>
      </w:pPr>
      <w:r>
        <w:rPr>
          <w:rFonts w:hint="eastAsia" w:ascii="宋体" w:cs="黑体"/>
          <w:color w:val="000000"/>
          <w:sz w:val="24"/>
          <w:szCs w:val="24"/>
        </w:rPr>
        <w:t>7)地下车库每周清理2次。</w:t>
      </w:r>
    </w:p>
    <w:p>
      <w:pPr>
        <w:spacing w:line="336" w:lineRule="auto"/>
        <w:ind w:firstLine="480" w:firstLineChars="200"/>
        <w:rPr>
          <w:rFonts w:ascii="宋体" w:cs="黑体"/>
          <w:color w:val="000000"/>
          <w:sz w:val="24"/>
          <w:szCs w:val="24"/>
        </w:rPr>
      </w:pPr>
      <w:r>
        <w:rPr>
          <w:rFonts w:hint="eastAsia" w:ascii="宋体" w:cs="黑体"/>
          <w:color w:val="000000"/>
          <w:sz w:val="24"/>
          <w:szCs w:val="24"/>
        </w:rPr>
        <w:t>8)排水沟、污水井每周专项清理1次，楼顶天台及排水沟、地下室每周打扫2次。</w:t>
      </w:r>
    </w:p>
    <w:p>
      <w:pPr>
        <w:spacing w:line="336" w:lineRule="auto"/>
        <w:ind w:firstLine="480" w:firstLineChars="200"/>
        <w:rPr>
          <w:rFonts w:ascii="宋体" w:cs="黑体"/>
          <w:color w:val="000000"/>
          <w:sz w:val="24"/>
          <w:szCs w:val="24"/>
        </w:rPr>
      </w:pPr>
      <w:r>
        <w:rPr>
          <w:rFonts w:hint="eastAsia" w:ascii="宋体" w:cs="黑体"/>
          <w:color w:val="000000"/>
          <w:sz w:val="24"/>
          <w:szCs w:val="24"/>
        </w:rPr>
        <w:t>9)垃圾桶及时清倒，清扫工具放到指定位置。</w:t>
      </w:r>
    </w:p>
    <w:p>
      <w:pPr>
        <w:spacing w:line="336" w:lineRule="auto"/>
        <w:ind w:firstLine="480" w:firstLineChars="200"/>
        <w:rPr>
          <w:rFonts w:ascii="宋体" w:cs="黑体"/>
          <w:color w:val="000000"/>
          <w:sz w:val="24"/>
          <w:szCs w:val="24"/>
        </w:rPr>
      </w:pPr>
      <w:r>
        <w:rPr>
          <w:rFonts w:hint="eastAsia" w:ascii="宋体" w:cs="黑体"/>
          <w:color w:val="000000"/>
          <w:sz w:val="24"/>
          <w:szCs w:val="24"/>
        </w:rPr>
        <w:t>10)有完备的“保洁应急工作预案”；如遇火警、水管爆裂、台风袭击、突发传染病等突发事件时，组织突击小组配合学校做好特殊保洁工作。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11)完成学校临时交办的任务。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（3）其他保洁服务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1）遇各类检查和创建活动，严格按学校要求进行卫生清扫与保洁。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2）对各类卫生死角要定时检查和及时清除。</w:t>
      </w:r>
    </w:p>
    <w:p>
      <w:pPr>
        <w:spacing w:line="336" w:lineRule="auto"/>
        <w:ind w:firstLine="480" w:firstLineChars="200"/>
        <w:rPr>
          <w:rFonts w:ascii="宋体" w:cs="黑体"/>
          <w:color w:val="000000"/>
          <w:sz w:val="24"/>
          <w:szCs w:val="24"/>
        </w:rPr>
      </w:pPr>
      <w:r>
        <w:rPr>
          <w:rFonts w:hint="eastAsia" w:ascii="宋体" w:cs="黑体"/>
          <w:color w:val="000000"/>
          <w:sz w:val="24"/>
          <w:szCs w:val="24"/>
        </w:rPr>
        <w:t>3）对范围内的场所进行日常定时清扫，做到全天候、全方位保洁。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4)行政楼重要办公室保洁服务。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5）做好保洁区域设施、设备的报修工作。</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1.首次保洁完成时间：主干道及教学楼（含教室）07：30前，其他保洁时间在保证每天8小时工作时间的情况下，根据需要作适当调整。</w:t>
      </w:r>
    </w:p>
    <w:p>
      <w:pPr>
        <w:spacing w:line="336" w:lineRule="auto"/>
        <w:ind w:firstLine="480" w:firstLineChars="200"/>
        <w:rPr>
          <w:rFonts w:ascii="宋体" w:cs="黑体"/>
          <w:color w:val="000000"/>
          <w:sz w:val="24"/>
          <w:szCs w:val="24"/>
        </w:rPr>
      </w:pPr>
      <w:r>
        <w:rPr>
          <w:rFonts w:hint="eastAsia" w:ascii="宋体" w:cs="黑体"/>
          <w:color w:val="000000"/>
          <w:sz w:val="24"/>
          <w:szCs w:val="24"/>
        </w:rPr>
        <w:t>2.鉴于学校教学和科研工作特点，要求服务方拟定相关的作业计划，校园卫生保洁工作不得因国家及学校规定的休假日而中断，每天上班时间内服务人员都需在岗，并有专职人员随时巡查校园保洁情况。</w:t>
      </w:r>
    </w:p>
    <w:p>
      <w:pPr>
        <w:spacing w:line="336" w:lineRule="auto"/>
        <w:ind w:firstLine="480" w:firstLineChars="200"/>
        <w:rPr>
          <w:rFonts w:ascii="宋体" w:cs="黑体"/>
          <w:color w:val="000000"/>
          <w:sz w:val="24"/>
          <w:szCs w:val="24"/>
        </w:rPr>
      </w:pPr>
      <w:r>
        <w:rPr>
          <w:rFonts w:hint="eastAsia" w:ascii="宋体" w:cs="黑体"/>
          <w:color w:val="000000"/>
          <w:sz w:val="24"/>
          <w:szCs w:val="24"/>
        </w:rPr>
        <w:t>3学校若有临时任务或重要活动，需加班保洁时应予主动配合学校，并处理好各项突发性任务。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4.在学校每学期正式开学前一周，保洁人员应进行开学前的大清扫。</w:t>
      </w:r>
    </w:p>
    <w:p>
      <w:pPr>
        <w:spacing w:line="336" w:lineRule="auto"/>
        <w:ind w:firstLine="480" w:firstLineChars="200"/>
        <w:rPr>
          <w:rFonts w:ascii="宋体" w:cs="黑体"/>
          <w:color w:val="000000"/>
          <w:sz w:val="24"/>
          <w:szCs w:val="24"/>
        </w:rPr>
      </w:pPr>
      <w:r>
        <w:rPr>
          <w:rFonts w:hint="eastAsia" w:ascii="宋体" w:cs="黑体"/>
          <w:color w:val="000000"/>
          <w:sz w:val="24"/>
          <w:szCs w:val="24"/>
        </w:rPr>
        <w:t>6.服务方做好保洁人员的招聘、使用、管理、调配和辞退。若有违反校纪校规，对工作不负责的保洁人员，学校有权提出人员更换。</w:t>
      </w:r>
    </w:p>
    <w:p>
      <w:pPr>
        <w:spacing w:line="336" w:lineRule="auto"/>
        <w:ind w:firstLine="480" w:firstLineChars="200"/>
        <w:rPr>
          <w:rFonts w:ascii="宋体" w:cs="黑体"/>
          <w:color w:val="000000"/>
          <w:sz w:val="24"/>
          <w:szCs w:val="24"/>
        </w:rPr>
      </w:pPr>
      <w:r>
        <w:rPr>
          <w:rFonts w:hint="eastAsia" w:ascii="宋体" w:cs="黑体"/>
          <w:color w:val="000000"/>
          <w:sz w:val="24"/>
          <w:szCs w:val="24"/>
        </w:rPr>
        <w:t>7.做好每周组织1次以上服务质量的检查，每月评分考核1次，并做好相关记录并存档，作为经费结算、考核的依据。</w:t>
      </w:r>
    </w:p>
    <w:p>
      <w:pPr>
        <w:spacing w:line="336" w:lineRule="auto"/>
        <w:ind w:firstLine="480" w:firstLineChars="200"/>
        <w:rPr>
          <w:rFonts w:ascii="宋体" w:cs="黑体"/>
          <w:color w:val="000000"/>
          <w:sz w:val="24"/>
          <w:szCs w:val="24"/>
        </w:rPr>
      </w:pPr>
      <w:r>
        <w:rPr>
          <w:rFonts w:hint="eastAsia" w:ascii="宋体" w:cs="黑体"/>
          <w:color w:val="000000"/>
          <w:sz w:val="24"/>
          <w:szCs w:val="24"/>
        </w:rPr>
        <w:t>8.做好室内的走廊、楼梯、公共卫生间、公共洗漱间等公共部位每天清扫3次以上，拖洗2次，并全天保持整洁。做到地面无积水、无污垢、无痰迹、无纸屑、无瓜皮果壳、墙面保持整洁，无污迹、无乱悬挂、乱张贴等现象。师生对公共部位环境卫生满意率达90%以上。</w:t>
      </w:r>
    </w:p>
    <w:p>
      <w:pPr>
        <w:spacing w:line="336" w:lineRule="auto"/>
        <w:ind w:firstLine="480" w:firstLineChars="200"/>
        <w:rPr>
          <w:rFonts w:ascii="宋体" w:cs="黑体"/>
          <w:color w:val="000000"/>
          <w:sz w:val="24"/>
          <w:szCs w:val="24"/>
        </w:rPr>
      </w:pPr>
      <w:r>
        <w:rPr>
          <w:rFonts w:hint="eastAsia" w:ascii="宋体" w:cs="黑体"/>
          <w:color w:val="000000"/>
          <w:sz w:val="24"/>
          <w:szCs w:val="24"/>
        </w:rPr>
        <w:t>9.建立严格的报告制度，发现损坏的设施（如水龙头损坏、灯管不亮，课桌椅损坏等）及时报修。</w:t>
      </w:r>
    </w:p>
    <w:p>
      <w:pPr>
        <w:spacing w:line="336" w:lineRule="auto"/>
        <w:ind w:firstLine="480" w:firstLineChars="200"/>
        <w:rPr>
          <w:rFonts w:ascii="宋体" w:cs="黑体"/>
          <w:color w:val="000000"/>
          <w:sz w:val="24"/>
          <w:szCs w:val="24"/>
        </w:rPr>
      </w:pPr>
      <w:r>
        <w:rPr>
          <w:rFonts w:hint="eastAsia" w:ascii="宋体" w:cs="黑体"/>
          <w:color w:val="000000"/>
          <w:sz w:val="24"/>
          <w:szCs w:val="24"/>
        </w:rPr>
        <w:t>10.做好各类教室桌椅、讲台、讲桌、黑板定时擦洗、摆放。</w:t>
      </w:r>
    </w:p>
    <w:p>
      <w:pPr>
        <w:spacing w:line="336" w:lineRule="auto"/>
        <w:ind w:firstLine="480" w:firstLineChars="200"/>
        <w:rPr>
          <w:rFonts w:ascii="宋体" w:cs="黑体"/>
          <w:color w:val="000000"/>
          <w:sz w:val="24"/>
          <w:szCs w:val="24"/>
        </w:rPr>
      </w:pPr>
      <w:r>
        <w:rPr>
          <w:rFonts w:hint="eastAsia" w:ascii="宋体" w:cs="黑体"/>
          <w:color w:val="000000"/>
          <w:sz w:val="24"/>
          <w:szCs w:val="24"/>
        </w:rPr>
        <w:t>11.做好节水节电工作。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12.做好校内公共教室按时开关门窗，保持正常通风。</w:t>
      </w:r>
    </w:p>
    <w:p>
      <w:pPr>
        <w:spacing w:line="336" w:lineRule="auto"/>
        <w:ind w:firstLine="480" w:firstLineChars="200"/>
        <w:rPr>
          <w:rFonts w:ascii="宋体" w:cs="黑体"/>
          <w:color w:val="000000"/>
          <w:sz w:val="24"/>
          <w:szCs w:val="24"/>
        </w:rPr>
      </w:pPr>
      <w:r>
        <w:rPr>
          <w:rFonts w:hint="eastAsia" w:ascii="宋体" w:cs="黑体"/>
          <w:color w:val="000000"/>
          <w:sz w:val="24"/>
          <w:szCs w:val="24"/>
        </w:rPr>
        <w:t>13.做好公共部位2米及以下玻璃保洁每2周进行1次，对玻璃污垢及时清洁。做好行政楼大厅玻璃顶每周2次的全面清洁。</w:t>
      </w:r>
    </w:p>
    <w:p>
      <w:pPr>
        <w:spacing w:line="336" w:lineRule="auto"/>
        <w:ind w:firstLine="480" w:firstLineChars="200"/>
        <w:rPr>
          <w:rFonts w:ascii="宋体" w:cs="黑体"/>
          <w:color w:val="000000"/>
          <w:sz w:val="24"/>
          <w:szCs w:val="24"/>
        </w:rPr>
      </w:pPr>
      <w:r>
        <w:rPr>
          <w:rFonts w:hint="eastAsia" w:ascii="宋体" w:cs="黑体"/>
          <w:color w:val="000000"/>
          <w:sz w:val="24"/>
          <w:szCs w:val="24"/>
        </w:rPr>
        <w:t>15.做好生活区室外下水管道口、雨污水井口及管道口的沉积物及时巡查，及时疏通，使管道保持畅通。</w:t>
      </w:r>
    </w:p>
    <w:p>
      <w:pPr>
        <w:spacing w:line="336" w:lineRule="auto"/>
        <w:ind w:firstLine="480" w:firstLineChars="200"/>
        <w:rPr>
          <w:rFonts w:ascii="宋体" w:cs="黑体"/>
          <w:color w:val="000000"/>
          <w:sz w:val="24"/>
          <w:szCs w:val="24"/>
        </w:rPr>
      </w:pPr>
      <w:r>
        <w:rPr>
          <w:rFonts w:hint="eastAsia" w:ascii="宋体" w:cs="黑体"/>
          <w:color w:val="000000"/>
          <w:sz w:val="24"/>
          <w:szCs w:val="24"/>
        </w:rPr>
        <w:t>16.主动配合学校开展各类管理创新、服务创优工作的活动。</w:t>
      </w:r>
    </w:p>
    <w:p>
      <w:pPr>
        <w:spacing w:line="336" w:lineRule="auto"/>
        <w:ind w:firstLine="480" w:firstLineChars="200"/>
        <w:rPr>
          <w:rFonts w:ascii="宋体" w:cs="黑体"/>
          <w:color w:val="000000"/>
          <w:sz w:val="24"/>
          <w:szCs w:val="24"/>
        </w:rPr>
      </w:pPr>
      <w:r>
        <w:rPr>
          <w:rFonts w:hint="eastAsia" w:ascii="宋体" w:cs="黑体"/>
          <w:color w:val="000000"/>
          <w:sz w:val="24"/>
          <w:szCs w:val="24"/>
        </w:rPr>
        <w:t>17.严格遵守学校关于校园管理的相关规定。</w:t>
      </w:r>
    </w:p>
    <w:p>
      <w:pPr>
        <w:spacing w:line="336" w:lineRule="auto"/>
        <w:ind w:firstLine="480" w:firstLineChars="200"/>
        <w:rPr>
          <w:rFonts w:ascii="宋体" w:cs="黑体"/>
          <w:color w:val="000000"/>
          <w:sz w:val="24"/>
          <w:szCs w:val="24"/>
        </w:rPr>
      </w:pPr>
      <w:r>
        <w:rPr>
          <w:rFonts w:hint="eastAsia" w:ascii="宋体" w:cs="黑体"/>
          <w:color w:val="000000"/>
          <w:sz w:val="24"/>
          <w:szCs w:val="24"/>
        </w:rPr>
        <w:t>18.垃圾车、垃圾桶（箱）及垃圾清运要求：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1)服务方做好垃圾清运服务，根据甲方要求将清运物运到市环境卫生管理部门指定的处置点进行专业处理。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2)垃圾桶由专人管理、合理设置。垃圾桶每日清理一次，擦拭一次，垃圾桶无满溢、无异味、无污迹。</w:t>
      </w:r>
    </w:p>
    <w:p>
      <w:pPr>
        <w:spacing w:line="336" w:lineRule="auto"/>
        <w:ind w:firstLine="480" w:firstLineChars="200"/>
        <w:rPr>
          <w:rFonts w:ascii="宋体" w:cs="黑体"/>
          <w:color w:val="000000"/>
          <w:sz w:val="24"/>
          <w:szCs w:val="24"/>
        </w:rPr>
      </w:pPr>
      <w:r>
        <w:rPr>
          <w:rFonts w:hint="eastAsia" w:ascii="宋体" w:cs="黑体"/>
          <w:color w:val="000000"/>
          <w:sz w:val="24"/>
          <w:szCs w:val="24"/>
        </w:rPr>
        <w:t>3)校园内垃圾日产日销，每天清运一次，特殊时间如毕业生离校、重大活动期间，如果产生大量垃圾，应增加清运次数。</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（三）服务标准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1.室内保洁标准</w:t>
      </w:r>
    </w:p>
    <w:p>
      <w:pPr>
        <w:keepNext/>
        <w:widowControl/>
        <w:spacing w:before="120" w:beforeLines="50" w:line="336" w:lineRule="auto"/>
        <w:jc w:val="center"/>
        <w:rPr>
          <w:rFonts w:ascii="楷体" w:hAnsi="楷体" w:eastAsia="楷体" w:cs="黑体"/>
          <w:sz w:val="24"/>
          <w:szCs w:val="24"/>
        </w:rPr>
      </w:pPr>
      <w:r>
        <w:rPr>
          <w:rFonts w:hint="eastAsia"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w:instrText>
      </w:r>
      <w:r>
        <w:rPr>
          <w:rFonts w:hint="eastAsia" w:ascii="楷体" w:hAnsi="楷体" w:eastAsia="楷体" w:cs="黑体"/>
          <w:sz w:val="24"/>
          <w:szCs w:val="24"/>
        </w:rPr>
        <w:instrText xml:space="preserve">SEQ 表 \* ARABIC</w:instrText>
      </w:r>
      <w:r>
        <w:rPr>
          <w:rFonts w:ascii="楷体" w:hAnsi="楷体" w:eastAsia="楷体" w:cs="黑体"/>
          <w:sz w:val="24"/>
          <w:szCs w:val="24"/>
        </w:rPr>
        <w:instrText xml:space="preserve"> </w:instrText>
      </w:r>
      <w:r>
        <w:rPr>
          <w:rFonts w:ascii="楷体" w:hAnsi="楷体" w:eastAsia="楷体" w:cs="黑体"/>
          <w:sz w:val="24"/>
          <w:szCs w:val="24"/>
        </w:rPr>
        <w:fldChar w:fldCharType="separate"/>
      </w:r>
      <w:r>
        <w:rPr>
          <w:rFonts w:ascii="楷体" w:hAnsi="楷体" w:eastAsia="楷体" w:cs="黑体"/>
          <w:sz w:val="24"/>
          <w:szCs w:val="24"/>
        </w:rPr>
        <w:t>2</w:t>
      </w:r>
      <w:r>
        <w:rPr>
          <w:rFonts w:ascii="楷体" w:hAnsi="楷体" w:eastAsia="楷体" w:cs="黑体"/>
          <w:sz w:val="24"/>
          <w:szCs w:val="24"/>
        </w:rPr>
        <w:fldChar w:fldCharType="end"/>
      </w:r>
      <w:r>
        <w:rPr>
          <w:rFonts w:hint="eastAsia" w:ascii="楷体" w:hAnsi="楷体" w:eastAsia="楷体" w:cs="黑体"/>
          <w:sz w:val="24"/>
          <w:szCs w:val="24"/>
        </w:rPr>
        <w:t xml:space="preserve"> 各楼宇、教学楼、实训室、图书馆保洁标准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24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trPr>
        <w:tc>
          <w:tcPr>
            <w:tcW w:w="211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保洁范围</w:t>
            </w:r>
          </w:p>
        </w:tc>
        <w:tc>
          <w:tcPr>
            <w:tcW w:w="224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作业频率</w:t>
            </w:r>
          </w:p>
        </w:tc>
        <w:tc>
          <w:tcPr>
            <w:tcW w:w="4167"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1、大厅：</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地面、墙面、踢脚线、台阶、天棚、装饰门及门套、宣传窗、垃圾桶、消防设施、灯具</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地面、台阶、宣传窗、垃圾桶等每天保洁1次，且巡回保洁；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装饰门及门套、踢脚线等1周保洁1次；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墙面、天棚、消防设施、灯具每每月保洁1次。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地面无水渍、无污渍，无垃圾，无积尘，光亮；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墙面无灰尘、无污渍，光亮，墙角无蜘蛛网；</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公共设施表面无积尘、无污渍、光亮；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不锈钢表面无手印，无积尘，无污渍、光亮；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玻璃上无手印，无积尘，无污渍、明亮；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2、楼道：</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地面、楼道梯级、扶手、墙面、踢脚线、配电箱、消防设备、楼道门、窗、灯具及开关、垃圾桶</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地面、楼梯、扶手、墙面、垃圾桶等每天保洁1次且巡回保洁；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踢脚线、配电箱、消防设备、楼道门、窗及开关每两周保洁1次。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地面无水渍、无污渍，无垃圾，无积尘，光亮；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墙面灰尘、无污渍，光亮，墙角无蜘蛛网；</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公共设施表面无积尘、无污渍、光亮；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不锈钢表面无手印，无积尘，无污渍、光亮；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玻璃上无手印，无积尘，无污渍、明亮；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3、公共卫生间、开水房：</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地面、墙面、天棚、大小便器、垃圾篓、台面、镜子、门窗、灯具、镜子、上下水管道、饮水机</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每天3次对卫生间全面保洁，且巡回每2小时保洁；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天棚、灯具、窗玻璃、镜子每月保洁1次，饮水机外表每天清洁一次。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卫生间无异味、厕坑便具洁净无黄渍、镜面、水盆、台面无污点，光亮；纸篓随时清理；</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墙面、天棚、墙角、灯具无积尘、无蜘蛛网；</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地面无水渍、无污渍，无垃圾；</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饮水机外表无水渍、无污渍；</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4、教室：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桌椅、讲台，黑板、地面、踏步、窗台、窗玻璃、门楣、门套、墙面、墙角、灯具等</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桌椅、讲台，黑板、地面、踏步、窗台、门楣、门套、墙面、墙角每日早、中、晚共3次；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天棚、灯具、设备每月1次；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窗玻璃每周1次。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桌椅、讲台，窗台、黑板、地面、踏步、门楣、门套、墙面、墙角无积尘，光亮；桌斗内无杂质；黑板板面擦净，板槽内无粉末，黑板周围整洁；窗台无积尘，窗帘挂放整齐；室内无异味；</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捡拾物品及时上交楼管员做好失物招领，不私自处理。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5、电梯：</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电梯轿厢、电梯厅、电梯门及门套、指示板、厢壁、通风口、天花板、灯具</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电梯轿厢、电梯厅、电梯门及门套、指示板、厢壁、每天保洁1次，且每两小时巡回保洁；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天花板、灯具每月1次；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门（内外）抹净（上保护剂），无灰尘及手印，光亮。</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电梯轿厢内无积尘、无污渍、无粘贴物；灯具、指示板明亮；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厢内地面干净、无垃圾杂物；不锈钢表面无手印、无积尘，无污渍、光亮；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电梯门槽内无垃圾杂物。</w:t>
            </w:r>
          </w:p>
        </w:tc>
      </w:tr>
    </w:tbl>
    <w:p>
      <w:pPr>
        <w:keepNext/>
        <w:widowControl/>
        <w:spacing w:before="120" w:beforeLines="50" w:line="336" w:lineRule="auto"/>
        <w:jc w:val="center"/>
        <w:rPr>
          <w:rFonts w:ascii="楷体" w:hAnsi="楷体" w:eastAsia="楷体" w:cs="黑体"/>
          <w:sz w:val="24"/>
          <w:szCs w:val="24"/>
        </w:rPr>
      </w:pPr>
      <w:r>
        <w:rPr>
          <w:rFonts w:hint="eastAsia"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w:instrText>
      </w:r>
      <w:r>
        <w:rPr>
          <w:rFonts w:hint="eastAsia" w:ascii="楷体" w:hAnsi="楷体" w:eastAsia="楷体" w:cs="黑体"/>
          <w:sz w:val="24"/>
          <w:szCs w:val="24"/>
        </w:rPr>
        <w:instrText xml:space="preserve">SEQ 表 \* ARABIC</w:instrText>
      </w:r>
      <w:r>
        <w:rPr>
          <w:rFonts w:ascii="楷体" w:hAnsi="楷体" w:eastAsia="楷体" w:cs="黑体"/>
          <w:sz w:val="24"/>
          <w:szCs w:val="24"/>
        </w:rPr>
        <w:instrText xml:space="preserve"> </w:instrText>
      </w:r>
      <w:r>
        <w:rPr>
          <w:rFonts w:ascii="楷体" w:hAnsi="楷体" w:eastAsia="楷体" w:cs="黑体"/>
          <w:sz w:val="24"/>
          <w:szCs w:val="24"/>
        </w:rPr>
        <w:fldChar w:fldCharType="separate"/>
      </w:r>
      <w:r>
        <w:rPr>
          <w:rFonts w:ascii="楷体" w:hAnsi="楷体" w:eastAsia="楷体" w:cs="黑体"/>
          <w:sz w:val="24"/>
          <w:szCs w:val="24"/>
        </w:rPr>
        <w:t>3</w:t>
      </w:r>
      <w:r>
        <w:rPr>
          <w:rFonts w:ascii="楷体" w:hAnsi="楷体" w:eastAsia="楷体" w:cs="黑体"/>
          <w:sz w:val="24"/>
          <w:szCs w:val="24"/>
        </w:rPr>
        <w:fldChar w:fldCharType="end"/>
      </w:r>
      <w:r>
        <w:rPr>
          <w:rFonts w:hint="eastAsia" w:ascii="楷体" w:hAnsi="楷体" w:eastAsia="楷体" w:cs="黑体"/>
          <w:sz w:val="24"/>
          <w:szCs w:val="24"/>
        </w:rPr>
        <w:t xml:space="preserve"> 体育馆、大礼堂保洁标准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24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211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保洁范围</w:t>
            </w:r>
          </w:p>
        </w:tc>
        <w:tc>
          <w:tcPr>
            <w:tcW w:w="224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作业频率</w:t>
            </w:r>
          </w:p>
        </w:tc>
        <w:tc>
          <w:tcPr>
            <w:tcW w:w="4167"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1、大厅、楼道：</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地面、墙面、踢脚线、台阶、天棚、装饰门及门套、宣传窗、垃圾桶、消防设施、配电箱</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地面、台阶、、宣传窗、垃圾桶、装饰柱、装饰门及门套、踢脚线等每周保洁1次，用时巡回保洁；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墙面、天棚、消防设施、配电箱、灯具每月保洁1次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地面无水渍、无污渍，无垃圾，无积尘，光亮；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墙面灰尘、无污渍，光亮，墙角无蜘蛛网；</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公共设施表面无积尘、无污渍、光亮；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不锈钢表面无手印，无积尘，无污渍、光亮；玻璃上无手印，无积尘，无污渍、明亮；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2、公共卫生间、：</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地面、墙面、天棚、踢脚线、大小便器、垃圾篓、洗手盆、台面、镜子、门窗标牌、灯具、排气扇、上下水管道、水龙头</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大型体育馆每周1次对卫生间全面保洁，用时巡回每两小时保洁；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教育用风雨操场每天1次对卫生间全面保洁，巡回每两小时保洁；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天棚、灯具、窗玻璃排气扇每月保洁1次。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卫生间无异味、厕坑便具洁净无黄渍、镜面、水盆、台面无污点，光亮；纸篓随时清理；</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墙面、天棚、墙角、灯具无积尘、蜘蛛网，光亮；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地面无水渍、无污渍，无垃圾；</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3、观众席：</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座椅、指示标牌、地面、门楣、门套、墙面、墙角</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使用准备时全面清理保洁1次；用后及时地面保洁并整理；</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平时每月保洁1次；（座套1年清洗2次）。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座椅（座套）、地面、门楣、门套、墙面、墙角无积尘、无污渍；</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加强通风，室内空气质量好。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1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4、球场：</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地面、墙面、踢脚线、天棚、装饰门及门套、宣传窗、垃圾桶、消防设施、配电箱、灯具、体育器具</w:t>
            </w:r>
          </w:p>
        </w:tc>
        <w:tc>
          <w:tcPr>
            <w:tcW w:w="224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地面、垃圾桶、装饰门及门套、踢脚线、等每天全面保洁1次，巡回保洁；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墙面、宣传窗、天棚、消防设施、配电箱、灯具每月保洁1次；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高档运动型木地板每半年打蜡1次，每2个月抛光1次。</w:t>
            </w:r>
          </w:p>
        </w:tc>
        <w:tc>
          <w:tcPr>
            <w:tcW w:w="4167"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地面无水渍、无污渍，无垃圾，无积尘，光亮；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墙面灰尘、无污渍，光亮，墙角无蜘蛛网；</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公共设施表面无积尘、无污渍、光亮；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不锈钢表面无手印，无积尘，无污渍、光亮；玻璃上无手印，无积尘，无污渍、明亮。</w:t>
            </w:r>
          </w:p>
        </w:tc>
      </w:tr>
    </w:tbl>
    <w:p>
      <w:pPr>
        <w:keepNext/>
        <w:widowControl/>
        <w:spacing w:before="120" w:beforeLines="50" w:line="336" w:lineRule="auto"/>
        <w:jc w:val="center"/>
        <w:rPr>
          <w:rFonts w:ascii="楷体" w:hAnsi="楷体" w:eastAsia="楷体" w:cs="黑体"/>
          <w:sz w:val="24"/>
          <w:szCs w:val="24"/>
        </w:rPr>
      </w:pPr>
      <w:r>
        <w:rPr>
          <w:rFonts w:hint="eastAsia"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w:instrText>
      </w:r>
      <w:r>
        <w:rPr>
          <w:rFonts w:hint="eastAsia" w:ascii="楷体" w:hAnsi="楷体" w:eastAsia="楷体" w:cs="黑体"/>
          <w:sz w:val="24"/>
          <w:szCs w:val="24"/>
        </w:rPr>
        <w:instrText xml:space="preserve">SEQ 表 \* ARABIC</w:instrText>
      </w:r>
      <w:r>
        <w:rPr>
          <w:rFonts w:ascii="楷体" w:hAnsi="楷体" w:eastAsia="楷体" w:cs="黑体"/>
          <w:sz w:val="24"/>
          <w:szCs w:val="24"/>
        </w:rPr>
        <w:instrText xml:space="preserve"> </w:instrText>
      </w:r>
      <w:r>
        <w:rPr>
          <w:rFonts w:ascii="楷体" w:hAnsi="楷体" w:eastAsia="楷体" w:cs="黑体"/>
          <w:sz w:val="24"/>
          <w:szCs w:val="24"/>
        </w:rPr>
        <w:fldChar w:fldCharType="separate"/>
      </w:r>
      <w:r>
        <w:rPr>
          <w:rFonts w:ascii="楷体" w:hAnsi="楷体" w:eastAsia="楷体" w:cs="黑体"/>
          <w:sz w:val="24"/>
          <w:szCs w:val="24"/>
        </w:rPr>
        <w:t>4</w:t>
      </w:r>
      <w:r>
        <w:rPr>
          <w:rFonts w:ascii="楷体" w:hAnsi="楷体" w:eastAsia="楷体" w:cs="黑体"/>
          <w:sz w:val="24"/>
          <w:szCs w:val="24"/>
        </w:rPr>
        <w:fldChar w:fldCharType="end"/>
      </w:r>
      <w:r>
        <w:rPr>
          <w:rFonts w:hint="eastAsia" w:ascii="楷体" w:hAnsi="楷体" w:eastAsia="楷体" w:cs="黑体"/>
          <w:sz w:val="24"/>
          <w:szCs w:val="24"/>
        </w:rPr>
        <w:t xml:space="preserve"> 室外环境、工具机械保洁标准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3162"/>
        <w:gridCol w:w="325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blHeader/>
        </w:trPr>
        <w:tc>
          <w:tcPr>
            <w:tcW w:w="117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项目</w:t>
            </w:r>
          </w:p>
        </w:tc>
        <w:tc>
          <w:tcPr>
            <w:tcW w:w="3162"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作业频率</w:t>
            </w:r>
          </w:p>
        </w:tc>
        <w:tc>
          <w:tcPr>
            <w:tcW w:w="325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服务质量标准</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17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道路保洁</w:t>
            </w:r>
          </w:p>
        </w:tc>
        <w:tc>
          <w:tcPr>
            <w:tcW w:w="31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每天学校作息时间上班前完成各大楼前及校园主要道路保洁工作，随后完成其他保洁，且巡回保洁。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每日早、中、晚三次将垃圾桶（箱）内垃圾集中清运至垃圾房（楼），做到日产日清；</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重大活动期间实施道路冲洗保湿；</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遇大雪或暴雪时及时组织相关人员共同清扫。</w:t>
            </w:r>
          </w:p>
        </w:tc>
        <w:tc>
          <w:tcPr>
            <w:tcW w:w="325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持道路全天整洁干净，达到“九无”(无果皮、无纸屑、无塑膜、无痰迹、无污水、无暴露垃圾、无烟头、无乱张贴、路牙无泥沙)；“四净”(路面净、果皮箱净、树穴绿化带净、地下通道净)“一通”(下水道口通)；</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雨雪天气时，路面不积水、少结冰（中、大雪以上道路畅通）。</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7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广场保洁</w:t>
            </w:r>
          </w:p>
        </w:tc>
        <w:tc>
          <w:tcPr>
            <w:tcW w:w="31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每天上班前完成各大楼前及校园主要广场保洁工作，随后完成其他保洁，且巡回保洁；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每日早、中、晚三次将桶、箱内垃圾集中清运至垃圾（房）楼，做到日产日清；</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重大活动期间实施广场冲洗保湿；</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遇大雪或暴雪时组织相关人员共同清扫；</w:t>
            </w:r>
          </w:p>
        </w:tc>
        <w:tc>
          <w:tcPr>
            <w:tcW w:w="325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持广场全天整洁干净，达到“九无”(无果皮、无纸屑、无塑膜、无痰迹、无污水、无暴露垃圾、无烟头、无乱张贴、无泥沙)；“四净”(广场面净、果皮箱净、树穴绿化带净、地下通道净)“一通”(下水道口通)；</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雨雪天气时，广场面不积水、少结冰。</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17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垃圾清运、消毒</w:t>
            </w:r>
          </w:p>
        </w:tc>
        <w:tc>
          <w:tcPr>
            <w:tcW w:w="31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生活垃圾日产日清，垃圾房每天消毒。</w:t>
            </w:r>
          </w:p>
        </w:tc>
        <w:tc>
          <w:tcPr>
            <w:tcW w:w="325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生活垃圾外运，垃圾清运率达到100%；密闭化运输，减少道路污染；</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垃圾房及时清扫干净，做到车走地净；</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清理完垃圾，及时关好垃圾箱（楼）门；</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垃圾房定期进行灭蚊蝇。</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117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下水道、窨井盖</w:t>
            </w:r>
          </w:p>
        </w:tc>
        <w:tc>
          <w:tcPr>
            <w:tcW w:w="31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各楼幢屋面、地下室下水道和道路窨井盖的清理，无垃圾、无积淤，排水畅通，窨井盖干净无淤积。</w:t>
            </w:r>
          </w:p>
        </w:tc>
        <w:tc>
          <w:tcPr>
            <w:tcW w:w="325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无垃圾、无积淤，排水畅通，窨井盖干净无淤积。</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bl>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五、绿化养护服务内容及标准</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w:t>
      </w:r>
      <w:bookmarkStart w:id="39" w:name="_Toc436763772"/>
      <w:r>
        <w:rPr>
          <w:rFonts w:hint="eastAsia" w:ascii="黑体" w:hAnsi="黑体" w:eastAsia="黑体"/>
          <w:b/>
          <w:bCs/>
          <w:sz w:val="24"/>
          <w:szCs w:val="24"/>
        </w:rPr>
        <w:t>服务内容</w:t>
      </w:r>
      <w:bookmarkEnd w:id="39"/>
    </w:p>
    <w:p>
      <w:pPr>
        <w:spacing w:line="336" w:lineRule="auto"/>
        <w:ind w:firstLine="480" w:firstLineChars="200"/>
        <w:rPr>
          <w:rFonts w:ascii="宋体" w:cs="黑体"/>
          <w:color w:val="000000"/>
          <w:sz w:val="24"/>
          <w:szCs w:val="24"/>
        </w:rPr>
      </w:pPr>
      <w:r>
        <w:rPr>
          <w:rFonts w:hint="eastAsia" w:ascii="宋体" w:cs="黑体"/>
          <w:color w:val="000000"/>
          <w:sz w:val="24"/>
          <w:szCs w:val="24"/>
        </w:rPr>
        <w:t>1．校园内所有乔木、灌木、草坪、花坛、绿地等养护；包括修剪、除草，施肥、浇水、涂白、病虫害防治等。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2．校园范围内草花种植与养护。</w:t>
      </w:r>
    </w:p>
    <w:p>
      <w:pPr>
        <w:spacing w:line="336" w:lineRule="auto"/>
        <w:ind w:firstLine="480" w:firstLineChars="200"/>
        <w:rPr>
          <w:rFonts w:ascii="宋体" w:cs="黑体"/>
          <w:color w:val="000000"/>
          <w:sz w:val="24"/>
          <w:szCs w:val="24"/>
        </w:rPr>
      </w:pPr>
      <w:r>
        <w:rPr>
          <w:rFonts w:hint="eastAsia" w:ascii="宋体" w:cs="黑体"/>
          <w:color w:val="000000"/>
          <w:sz w:val="24"/>
          <w:szCs w:val="24"/>
        </w:rPr>
        <w:t>3．校园内绿地的保洁及养护过程所产生的垃圾清扫清运；</w:t>
      </w:r>
    </w:p>
    <w:p>
      <w:pPr>
        <w:spacing w:line="336" w:lineRule="auto"/>
        <w:ind w:firstLine="480" w:firstLineChars="200"/>
        <w:rPr>
          <w:rFonts w:ascii="宋体" w:cs="黑体"/>
          <w:color w:val="000000"/>
          <w:sz w:val="24"/>
          <w:szCs w:val="24"/>
        </w:rPr>
      </w:pPr>
      <w:r>
        <w:rPr>
          <w:rFonts w:hint="eastAsia" w:ascii="宋体" w:cs="黑体"/>
          <w:color w:val="000000"/>
          <w:sz w:val="24"/>
          <w:szCs w:val="24"/>
        </w:rPr>
        <w:t>4．校园绿化养护、种植等过程中所产生的垃圾清扫清运；</w:t>
      </w:r>
    </w:p>
    <w:p>
      <w:pPr>
        <w:spacing w:line="336" w:lineRule="auto"/>
        <w:ind w:firstLine="480" w:firstLineChars="200"/>
        <w:rPr>
          <w:rFonts w:ascii="宋体" w:cs="黑体"/>
          <w:color w:val="000000"/>
          <w:sz w:val="24"/>
          <w:szCs w:val="24"/>
        </w:rPr>
      </w:pPr>
      <w:r>
        <w:rPr>
          <w:rFonts w:hint="eastAsia" w:ascii="宋体" w:cs="黑体"/>
          <w:color w:val="000000"/>
          <w:sz w:val="24"/>
          <w:szCs w:val="24"/>
        </w:rPr>
        <w:t>5．绿化档案资料建设管理；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6．行政楼重要办公室植物花卉摆放。</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植物配置合理，乔、灌、花、草齐全，区域内基本无裸露土地；绿地清卫及时，无明显纸屑、果壳、杂物、枯枝、落叶等，无卫生死角。每天需清除绿地内杂草、杂物、垃圾、石块，保持绿地内常年清洁，并及时清运垃圾。</w:t>
      </w:r>
    </w:p>
    <w:p>
      <w:pPr>
        <w:spacing w:line="336" w:lineRule="auto"/>
        <w:ind w:firstLine="480" w:firstLineChars="200"/>
        <w:rPr>
          <w:rFonts w:ascii="宋体" w:cs="黑体"/>
          <w:color w:val="000000"/>
          <w:sz w:val="24"/>
          <w:szCs w:val="24"/>
        </w:rPr>
      </w:pPr>
      <w:r>
        <w:rPr>
          <w:rFonts w:hint="eastAsia" w:ascii="宋体" w:cs="黑体"/>
          <w:color w:val="000000"/>
          <w:sz w:val="24"/>
          <w:szCs w:val="24"/>
        </w:rPr>
        <w:t>2.应适时对树木的叶面、园林设施（园灯、喷泉、侧石、花坛、坐凳等）进行清洗，常年保持叶面和园林设施的清洁卫生；平时没有积尘，合理进行绿地夏季抗旱；加强支撑维护工作，使绿地支撑整齐划一，无破损。</w:t>
      </w:r>
    </w:p>
    <w:p>
      <w:pPr>
        <w:spacing w:line="336" w:lineRule="auto"/>
        <w:ind w:firstLine="480" w:firstLineChars="200"/>
        <w:rPr>
          <w:rFonts w:ascii="宋体" w:cs="黑体"/>
          <w:color w:val="000000"/>
          <w:sz w:val="24"/>
          <w:szCs w:val="24"/>
        </w:rPr>
      </w:pPr>
      <w:r>
        <w:rPr>
          <w:rFonts w:hint="eastAsia" w:ascii="宋体" w:cs="黑体"/>
          <w:color w:val="000000"/>
          <w:sz w:val="24"/>
          <w:szCs w:val="24"/>
        </w:rPr>
        <w:t>3.每年施肥2遍；</w:t>
      </w:r>
    </w:p>
    <w:p>
      <w:pPr>
        <w:spacing w:line="336" w:lineRule="auto"/>
        <w:ind w:firstLine="480" w:firstLineChars="200"/>
        <w:rPr>
          <w:rFonts w:ascii="宋体" w:cs="黑体"/>
          <w:color w:val="000000"/>
          <w:sz w:val="24"/>
          <w:szCs w:val="24"/>
        </w:rPr>
      </w:pPr>
      <w:r>
        <w:rPr>
          <w:rFonts w:hint="eastAsia" w:ascii="宋体" w:cs="黑体"/>
          <w:color w:val="000000"/>
          <w:sz w:val="24"/>
          <w:szCs w:val="24"/>
        </w:rPr>
        <w:t>4.干旱、高温季节保持有效供水，高温季节需搭遮阴棚，遇到树木斜倒时在24小时内扶正；</w:t>
      </w:r>
    </w:p>
    <w:p>
      <w:pPr>
        <w:spacing w:line="336" w:lineRule="auto"/>
        <w:ind w:firstLine="480" w:firstLineChars="200"/>
        <w:rPr>
          <w:rFonts w:ascii="宋体" w:cs="黑体"/>
          <w:color w:val="000000"/>
          <w:sz w:val="24"/>
          <w:szCs w:val="24"/>
        </w:rPr>
      </w:pPr>
      <w:r>
        <w:rPr>
          <w:rFonts w:hint="eastAsia" w:ascii="宋体" w:cs="黑体"/>
          <w:color w:val="000000"/>
          <w:sz w:val="24"/>
          <w:szCs w:val="24"/>
        </w:rPr>
        <w:t>5.因管理不善或作业不当导致的各类设施破损,按原样更换维修；</w:t>
      </w:r>
    </w:p>
    <w:p>
      <w:pPr>
        <w:spacing w:line="336" w:lineRule="auto"/>
        <w:ind w:firstLine="480" w:firstLineChars="200"/>
        <w:rPr>
          <w:rFonts w:ascii="宋体" w:cs="黑体"/>
          <w:color w:val="000000"/>
          <w:sz w:val="24"/>
          <w:szCs w:val="24"/>
        </w:rPr>
      </w:pPr>
      <w:r>
        <w:rPr>
          <w:rFonts w:hint="eastAsia" w:ascii="宋体" w:cs="黑体"/>
          <w:color w:val="000000"/>
          <w:sz w:val="24"/>
          <w:szCs w:val="24"/>
        </w:rPr>
        <w:t>6.树木及时修剪，无死株无明显枯枝死杈，控制树木倾斜度；</w:t>
      </w:r>
    </w:p>
    <w:p>
      <w:pPr>
        <w:spacing w:line="336" w:lineRule="auto"/>
        <w:ind w:firstLine="480" w:firstLineChars="200"/>
        <w:rPr>
          <w:rFonts w:ascii="宋体" w:cs="黑体"/>
          <w:color w:val="000000"/>
          <w:sz w:val="24"/>
          <w:szCs w:val="24"/>
        </w:rPr>
      </w:pPr>
      <w:r>
        <w:rPr>
          <w:rFonts w:hint="eastAsia" w:ascii="宋体" w:cs="黑体"/>
          <w:color w:val="000000"/>
          <w:sz w:val="24"/>
          <w:szCs w:val="24"/>
        </w:rPr>
        <w:t>7.树木生长正常，树冠基本完整，基本无钉栓、捆绑现象；</w:t>
      </w:r>
    </w:p>
    <w:p>
      <w:pPr>
        <w:spacing w:line="336" w:lineRule="auto"/>
        <w:ind w:firstLine="480" w:firstLineChars="200"/>
        <w:rPr>
          <w:rFonts w:ascii="宋体" w:cs="黑体"/>
          <w:color w:val="000000"/>
          <w:sz w:val="24"/>
          <w:szCs w:val="24"/>
        </w:rPr>
      </w:pPr>
      <w:r>
        <w:rPr>
          <w:rFonts w:hint="eastAsia" w:ascii="宋体" w:cs="黑体"/>
          <w:color w:val="000000"/>
          <w:sz w:val="24"/>
          <w:szCs w:val="24"/>
        </w:rPr>
        <w:t>8.乔木适时修剪，灌木整形修剪每年两次以上，篱、球等每年修剪不少于4次，所有乔木每年冬季涂白1次，及时清理修剪后的垃圾；</w:t>
      </w:r>
    </w:p>
    <w:p>
      <w:pPr>
        <w:spacing w:line="336" w:lineRule="auto"/>
        <w:ind w:firstLine="480" w:firstLineChars="200"/>
        <w:rPr>
          <w:rFonts w:ascii="宋体" w:cs="黑体"/>
          <w:color w:val="000000"/>
          <w:sz w:val="24"/>
          <w:szCs w:val="24"/>
        </w:rPr>
      </w:pPr>
      <w:r>
        <w:rPr>
          <w:rFonts w:hint="eastAsia" w:ascii="宋体" w:cs="黑体"/>
          <w:color w:val="000000"/>
          <w:sz w:val="24"/>
          <w:szCs w:val="24"/>
        </w:rPr>
        <w:t>9.减少行道树缺株的情况;</w:t>
      </w:r>
    </w:p>
    <w:p>
      <w:pPr>
        <w:spacing w:line="336" w:lineRule="auto"/>
        <w:ind w:firstLine="480" w:firstLineChars="200"/>
        <w:rPr>
          <w:rFonts w:ascii="宋体" w:cs="黑体"/>
          <w:color w:val="000000"/>
          <w:sz w:val="24"/>
          <w:szCs w:val="24"/>
        </w:rPr>
      </w:pPr>
      <w:r>
        <w:rPr>
          <w:rFonts w:hint="eastAsia" w:ascii="宋体" w:cs="黑体"/>
          <w:color w:val="000000"/>
          <w:sz w:val="24"/>
          <w:szCs w:val="24"/>
        </w:rPr>
        <w:t>10.树木补种后如死亡的，更换同品种同规格树木，成活率95%以上，树木保存率100%，杂草占比率不超过5%；</w:t>
      </w:r>
    </w:p>
    <w:p>
      <w:pPr>
        <w:spacing w:line="336" w:lineRule="auto"/>
        <w:ind w:firstLine="480" w:firstLineChars="200"/>
        <w:rPr>
          <w:rFonts w:ascii="宋体" w:cs="黑体"/>
          <w:color w:val="000000"/>
          <w:sz w:val="24"/>
          <w:szCs w:val="24"/>
        </w:rPr>
      </w:pPr>
      <w:r>
        <w:rPr>
          <w:rFonts w:hint="eastAsia" w:ascii="宋体" w:cs="黑体"/>
          <w:color w:val="000000"/>
          <w:sz w:val="24"/>
          <w:szCs w:val="24"/>
        </w:rPr>
        <w:t>11.及时灭治病虫害，防治结合，减少树木被啃咬叶片数量；减少有蛀干害虫的株数；</w:t>
      </w:r>
    </w:p>
    <w:p>
      <w:pPr>
        <w:spacing w:line="336" w:lineRule="auto"/>
        <w:ind w:firstLine="480" w:firstLineChars="200"/>
        <w:rPr>
          <w:rFonts w:ascii="宋体" w:cs="黑体"/>
          <w:color w:val="000000"/>
          <w:sz w:val="24"/>
          <w:szCs w:val="24"/>
        </w:rPr>
      </w:pPr>
      <w:r>
        <w:rPr>
          <w:rFonts w:hint="eastAsia" w:ascii="宋体" w:cs="黑体"/>
          <w:color w:val="000000"/>
          <w:sz w:val="24"/>
          <w:szCs w:val="24"/>
        </w:rPr>
        <w:t>12.草坪生长茂盛，草坪覆盖率大于95%，草高不超过10厘米，草坪的护栏等防护设施完好美观；</w:t>
      </w:r>
    </w:p>
    <w:p>
      <w:pPr>
        <w:spacing w:line="336" w:lineRule="auto"/>
        <w:ind w:firstLine="480" w:firstLineChars="200"/>
        <w:rPr>
          <w:rFonts w:ascii="宋体" w:cs="黑体"/>
          <w:color w:val="000000"/>
          <w:sz w:val="24"/>
          <w:szCs w:val="24"/>
        </w:rPr>
      </w:pPr>
      <w:r>
        <w:rPr>
          <w:rFonts w:hint="eastAsia" w:ascii="宋体" w:cs="黑体"/>
          <w:color w:val="000000"/>
          <w:sz w:val="24"/>
          <w:szCs w:val="24"/>
        </w:rPr>
        <w:t>13.草坪杂草控制在8厘米以下，灌木杂草不高于灌木本身,无藤类杂草及大型杂草；</w:t>
      </w:r>
    </w:p>
    <w:p>
      <w:pPr>
        <w:spacing w:line="336" w:lineRule="auto"/>
        <w:ind w:firstLine="480" w:firstLineChars="200"/>
        <w:rPr>
          <w:rFonts w:ascii="宋体" w:cs="黑体"/>
          <w:color w:val="000000"/>
          <w:sz w:val="24"/>
          <w:szCs w:val="24"/>
        </w:rPr>
      </w:pPr>
      <w:r>
        <w:rPr>
          <w:rFonts w:hint="eastAsia" w:ascii="宋体" w:cs="黑体"/>
          <w:color w:val="000000"/>
          <w:sz w:val="24"/>
          <w:szCs w:val="24"/>
        </w:rPr>
        <w:t>14.根据季节种植花草、草坪及灌乔木，形成植物景观；</w:t>
      </w:r>
    </w:p>
    <w:p>
      <w:pPr>
        <w:spacing w:line="336" w:lineRule="auto"/>
        <w:ind w:firstLine="480" w:firstLineChars="200"/>
        <w:rPr>
          <w:rFonts w:ascii="宋体" w:cs="黑体"/>
          <w:color w:val="000000"/>
          <w:sz w:val="24"/>
          <w:szCs w:val="24"/>
        </w:rPr>
      </w:pPr>
      <w:r>
        <w:rPr>
          <w:rFonts w:hint="eastAsia" w:ascii="宋体" w:cs="黑体"/>
          <w:color w:val="000000"/>
          <w:sz w:val="24"/>
          <w:szCs w:val="24"/>
        </w:rPr>
        <w:t>1</w:t>
      </w:r>
      <w:r>
        <w:rPr>
          <w:rFonts w:ascii="宋体" w:cs="黑体"/>
          <w:color w:val="000000"/>
          <w:sz w:val="24"/>
          <w:szCs w:val="24"/>
        </w:rPr>
        <w:t>5</w:t>
      </w:r>
      <w:r>
        <w:rPr>
          <w:rFonts w:hint="eastAsia" w:ascii="宋体" w:cs="黑体"/>
          <w:color w:val="000000"/>
          <w:sz w:val="24"/>
          <w:szCs w:val="24"/>
        </w:rPr>
        <w:t>.根据需要播撒花、草种子；完成各项景观提升树木的栽培等。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1</w:t>
      </w:r>
      <w:r>
        <w:rPr>
          <w:rFonts w:ascii="宋体" w:cs="黑体"/>
          <w:color w:val="000000"/>
          <w:sz w:val="24"/>
          <w:szCs w:val="24"/>
        </w:rPr>
        <w:t>6</w:t>
      </w:r>
      <w:r>
        <w:rPr>
          <w:rFonts w:hint="eastAsia" w:ascii="宋体" w:cs="黑体"/>
          <w:color w:val="000000"/>
          <w:sz w:val="24"/>
          <w:szCs w:val="24"/>
        </w:rPr>
        <w:t>.根据要求，在楼宇（公寓）门厅、会议室、办公室内长期摆放绿植；在学校开学（毕业）典礼、大型会议和活动期间，临时摆放绿植、花卉。</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(三)服务标准</w:t>
      </w:r>
    </w:p>
    <w:p>
      <w:pPr>
        <w:keepNext/>
        <w:widowControl/>
        <w:spacing w:before="120" w:beforeLines="50" w:line="336" w:lineRule="auto"/>
        <w:jc w:val="center"/>
        <w:rPr>
          <w:rFonts w:ascii="楷体" w:hAnsi="楷体" w:eastAsia="楷体" w:cs="黑体"/>
          <w:sz w:val="24"/>
          <w:szCs w:val="24"/>
        </w:rPr>
      </w:pPr>
      <w:r>
        <w:rPr>
          <w:rFonts w:hint="eastAsia"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w:instrText>
      </w:r>
      <w:r>
        <w:rPr>
          <w:rFonts w:hint="eastAsia" w:ascii="楷体" w:hAnsi="楷体" w:eastAsia="楷体" w:cs="黑体"/>
          <w:sz w:val="24"/>
          <w:szCs w:val="24"/>
        </w:rPr>
        <w:instrText xml:space="preserve">SEQ 表 \* ARABIC</w:instrText>
      </w:r>
      <w:r>
        <w:rPr>
          <w:rFonts w:ascii="楷体" w:hAnsi="楷体" w:eastAsia="楷体" w:cs="黑体"/>
          <w:sz w:val="24"/>
          <w:szCs w:val="24"/>
        </w:rPr>
        <w:instrText xml:space="preserve"> </w:instrText>
      </w:r>
      <w:r>
        <w:rPr>
          <w:rFonts w:ascii="楷体" w:hAnsi="楷体" w:eastAsia="楷体" w:cs="黑体"/>
          <w:sz w:val="24"/>
          <w:szCs w:val="24"/>
        </w:rPr>
        <w:fldChar w:fldCharType="separate"/>
      </w:r>
      <w:r>
        <w:rPr>
          <w:rFonts w:ascii="楷体" w:hAnsi="楷体" w:eastAsia="楷体" w:cs="黑体"/>
          <w:sz w:val="24"/>
          <w:szCs w:val="24"/>
        </w:rPr>
        <w:t>5</w:t>
      </w:r>
      <w:r>
        <w:rPr>
          <w:rFonts w:ascii="楷体" w:hAnsi="楷体" w:eastAsia="楷体" w:cs="黑体"/>
          <w:sz w:val="24"/>
          <w:szCs w:val="24"/>
        </w:rPr>
        <w:fldChar w:fldCharType="end"/>
      </w:r>
      <w:r>
        <w:rPr>
          <w:rFonts w:hint="eastAsia" w:ascii="楷体" w:hAnsi="楷体" w:eastAsia="楷体" w:cs="黑体"/>
          <w:sz w:val="24"/>
          <w:szCs w:val="24"/>
        </w:rPr>
        <w:t xml:space="preserve"> 绿化养护服务标准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636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1232"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服务内容</w:t>
            </w:r>
          </w:p>
        </w:tc>
        <w:tc>
          <w:tcPr>
            <w:tcW w:w="6360"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服务标准</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32" w:type="dxa"/>
            <w:textDirection w:val="tbRlV"/>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乔灌木养护</w:t>
            </w:r>
          </w:p>
        </w:tc>
        <w:tc>
          <w:tcPr>
            <w:tcW w:w="6360"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1、植物配置基本合理。乔、灌、花、草齐全，区域内基本无裸露土地；</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2、树木生长正常。</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3、树冠基本完整，内膛不乱，通风透光。</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4、在正常条件下，生长季节有少量黄叶、焦叶、卷叶。</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5、无明显枯枝死杈。</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6、乔木适时修剪，灌木整形修剪每年二次以上，篱、球等按生长情况、造型要求及时修剪，每年修剪不少于四遍，做到枝叶紧密，无脱节。</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7、每年除杂草10次以上，杂草覆盖率在5%以下。</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8、适量施肥。每年普施基肥四遍，花灌木增施追肥两遍。</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9、防治结合，病虫害能及时灭治，使树木被啃咬的叶片最严重的每株在8%以下；有蛀干害虫的株数在5%以下；树木无钉栓、捆绑现象；因人为或风雨之害造成树木倾斜应及时护正。</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10、做好防雪、防冰冻、防洪、防涝、抗台的预防工作，并做好应急预案。</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atLeast"/>
        </w:trPr>
        <w:tc>
          <w:tcPr>
            <w:tcW w:w="1232" w:type="dxa"/>
            <w:textDirection w:val="tbRlV"/>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绿地养护</w:t>
            </w:r>
          </w:p>
        </w:tc>
        <w:tc>
          <w:tcPr>
            <w:tcW w:w="6360"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1、草坪覆盖率达到90%以上，生长旺盛，草根基本不裸露。</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2、叶色正常，生长季节基本无枯黄。</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3、及时对绿地整治修剪，高度控制在10厘米以下。</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4、及时除掉杂草，年除杂草七遍以上，杂草率5%以下。</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5、干旱、高温季节基本保持有效供水，有低洼及时平整，基本无积水。</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6、按生长情况，适时适量施有机肥二遍。</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7、及时做好病虫害防治理。</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8、绿地整洁，生长良好；能及时清理垃圾杂物。</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9、园林杂物垃圾外运。</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widowControl/>
        <w:spacing w:before="120" w:beforeLines="50" w:line="336" w:lineRule="auto"/>
        <w:jc w:val="center"/>
        <w:rPr>
          <w:rFonts w:ascii="楷体" w:hAnsi="楷体" w:eastAsia="楷体" w:cs="黑体"/>
          <w:bCs/>
          <w:sz w:val="28"/>
          <w:szCs w:val="28"/>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6</w:t>
      </w:r>
      <w:r>
        <w:rPr>
          <w:rFonts w:ascii="楷体" w:hAnsi="楷体" w:eastAsia="楷体" w:cs="黑体"/>
          <w:sz w:val="24"/>
          <w:szCs w:val="24"/>
        </w:rPr>
        <w:fldChar w:fldCharType="end"/>
      </w:r>
      <w:r>
        <w:rPr>
          <w:rFonts w:hint="eastAsia" w:ascii="楷体" w:hAnsi="楷体" w:eastAsia="楷体" w:cs="黑体"/>
          <w:sz w:val="24"/>
          <w:szCs w:val="24"/>
        </w:rPr>
        <w:t xml:space="preserve"> </w:t>
      </w:r>
      <w:r>
        <w:rPr>
          <w:rFonts w:hint="eastAsia" w:ascii="楷体" w:hAnsi="楷体" w:eastAsia="楷体" w:cs="黑体"/>
          <w:sz w:val="28"/>
          <w:szCs w:val="28"/>
        </w:rPr>
        <w:t>绿化租摆清单</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76"/>
        <w:gridCol w:w="989"/>
        <w:gridCol w:w="1271"/>
        <w:gridCol w:w="1250"/>
        <w:gridCol w:w="125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blHeader/>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1776" w:type="dxa"/>
            <w:tcBorders>
              <w:tl2br w:val="single" w:color="auto" w:sz="4" w:space="0"/>
            </w:tcBorders>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 xml:space="preserve">      规格</w:t>
            </w:r>
          </w:p>
          <w:p>
            <w:pPr>
              <w:adjustRightInd w:val="0"/>
              <w:snapToGrid w:val="0"/>
              <w:spacing w:before="48" w:beforeLines="20" w:after="48" w:afterLines="20" w:line="240" w:lineRule="auto"/>
              <w:ind w:left="-29" w:leftChars="-14" w:firstLine="0" w:firstLineChars="0"/>
              <w:jc w:val="left"/>
              <w:rPr>
                <w:rFonts w:ascii="宋体" w:hAnsi="宋体" w:cs="黑体"/>
                <w:b/>
                <w:kern w:val="0"/>
                <w:szCs w:val="24"/>
              </w:rPr>
            </w:pPr>
            <w:r>
              <w:rPr>
                <w:rFonts w:hint="eastAsia" w:ascii="宋体" w:hAnsi="宋体" w:cs="黑体"/>
                <w:b/>
                <w:kern w:val="0"/>
                <w:szCs w:val="24"/>
              </w:rPr>
              <w:t>位置</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盆景</w:t>
            </w: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高档时花</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0.7米以上</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1.5米以上</w:t>
            </w: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2米以上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路桥学院</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海运学院</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航空学院</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轨道交通学院</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西大门校牌边</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行政楼（含智慧交通学院）</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行政楼大厅</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行政楼电梯</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33</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行政楼相关办公室</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行政楼708</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行政楼5楼</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4（虎皮兰）</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第三教学楼</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第四教学楼</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第一教学楼</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联动中心</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汽车学院</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17</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学生公寓1-11</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w:t>
            </w:r>
          </w:p>
        </w:tc>
        <w:tc>
          <w:tcPr>
            <w:tcW w:w="177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开学典礼、大型会议及活动</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60</w:t>
            </w: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w:t>
            </w: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521" w:type="dxa"/>
            <w:gridSpan w:val="2"/>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98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80</w:t>
            </w:r>
          </w:p>
        </w:tc>
        <w:tc>
          <w:tcPr>
            <w:tcW w:w="127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54</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161</w:t>
            </w:r>
          </w:p>
        </w:tc>
        <w:tc>
          <w:tcPr>
            <w:tcW w:w="125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50</w:t>
            </w:r>
          </w:p>
        </w:tc>
        <w:tc>
          <w:tcPr>
            <w:tcW w:w="12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27</w:t>
            </w:r>
          </w:p>
        </w:tc>
      </w:tr>
    </w:tbl>
    <w:p>
      <w:pPr>
        <w:spacing w:line="336" w:lineRule="auto"/>
        <w:ind w:left="480"/>
        <w:rPr>
          <w:rFonts w:ascii="宋体" w:cs="黑体"/>
          <w:color w:val="000000"/>
          <w:sz w:val="24"/>
          <w:szCs w:val="24"/>
        </w:rPr>
      </w:pP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六、设施巡检养护服务内容及标准</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（一）高配房巡查及维保</w:t>
      </w:r>
    </w:p>
    <w:p>
      <w:pPr>
        <w:spacing w:line="336" w:lineRule="auto"/>
        <w:ind w:firstLine="480" w:firstLineChars="200"/>
        <w:rPr>
          <w:rFonts w:ascii="宋体" w:cs="黑体"/>
          <w:color w:val="000000"/>
          <w:sz w:val="24"/>
          <w:szCs w:val="24"/>
        </w:rPr>
      </w:pPr>
      <w:r>
        <w:rPr>
          <w:rFonts w:ascii="宋体" w:cs="黑体"/>
          <w:color w:val="000000"/>
          <w:sz w:val="24"/>
          <w:szCs w:val="24"/>
        </w:rPr>
        <w:t>1</w:t>
      </w:r>
      <w:r>
        <w:rPr>
          <w:rFonts w:hint="eastAsia" w:ascii="宋体" w:cs="黑体"/>
          <w:color w:val="000000"/>
          <w:sz w:val="24"/>
          <w:szCs w:val="24"/>
        </w:rPr>
        <w:t>.服务内容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（1）按国家相关标准对交通学院本校区内的9个配电所定期进行巡查和维保。</w:t>
      </w:r>
    </w:p>
    <w:p>
      <w:pPr>
        <w:spacing w:line="336" w:lineRule="auto"/>
        <w:ind w:firstLine="480" w:firstLineChars="200"/>
        <w:rPr>
          <w:rFonts w:ascii="宋体" w:cs="黑体"/>
          <w:color w:val="000000"/>
          <w:sz w:val="24"/>
          <w:szCs w:val="24"/>
        </w:rPr>
      </w:pPr>
      <w:r>
        <w:rPr>
          <w:rFonts w:hint="eastAsia" w:ascii="宋体" w:cs="黑体"/>
          <w:color w:val="000000"/>
          <w:sz w:val="24"/>
          <w:szCs w:val="24"/>
        </w:rPr>
        <w:t>（2）对日常保养维护、设备运行和预防性试验中发现的一般性故障和隐患进行维修。</w:t>
      </w:r>
    </w:p>
    <w:p>
      <w:pPr>
        <w:spacing w:line="336" w:lineRule="auto"/>
        <w:ind w:firstLine="480" w:firstLineChars="200"/>
        <w:rPr>
          <w:rFonts w:ascii="宋体" w:cs="黑体"/>
          <w:color w:val="000000"/>
          <w:sz w:val="24"/>
          <w:szCs w:val="24"/>
        </w:rPr>
      </w:pPr>
      <w:r>
        <w:rPr>
          <w:rFonts w:ascii="宋体" w:cs="黑体"/>
          <w:color w:val="000000"/>
          <w:sz w:val="24"/>
          <w:szCs w:val="24"/>
        </w:rPr>
        <w:t>(</w:t>
      </w:r>
      <w:r>
        <w:rPr>
          <w:rFonts w:hint="eastAsia" w:ascii="宋体" w:cs="黑体"/>
          <w:color w:val="000000"/>
          <w:sz w:val="24"/>
          <w:szCs w:val="24"/>
        </w:rPr>
        <w:t>3)高配巡查及维保档案资料、台帐管理。</w:t>
      </w:r>
    </w:p>
    <w:p>
      <w:pPr>
        <w:spacing w:line="336" w:lineRule="auto"/>
        <w:ind w:firstLine="480" w:firstLineChars="200"/>
        <w:rPr>
          <w:rFonts w:hint="eastAsia" w:ascii="宋体" w:cs="黑体"/>
          <w:color w:val="000000"/>
          <w:sz w:val="24"/>
          <w:szCs w:val="24"/>
        </w:rPr>
      </w:pPr>
      <w:r>
        <w:rPr>
          <w:rFonts w:ascii="宋体" w:cs="黑体"/>
          <w:color w:val="000000"/>
          <w:sz w:val="24"/>
          <w:szCs w:val="24"/>
        </w:rPr>
        <w:t>2.</w:t>
      </w:r>
      <w:r>
        <w:rPr>
          <w:rFonts w:hint="eastAsia" w:ascii="宋体" w:cs="黑体"/>
          <w:color w:val="000000"/>
          <w:sz w:val="24"/>
          <w:szCs w:val="24"/>
        </w:rPr>
        <w:t>服务要求</w:t>
      </w:r>
    </w:p>
    <w:p>
      <w:pPr>
        <w:ind w:firstLine="480" w:firstLineChars="200"/>
        <w:rPr>
          <w:rFonts w:hint="eastAsia"/>
          <w:sz w:val="24"/>
          <w:szCs w:val="24"/>
        </w:rPr>
      </w:pPr>
      <w:r>
        <w:rPr>
          <w:rFonts w:hint="eastAsia"/>
          <w:sz w:val="24"/>
          <w:szCs w:val="24"/>
        </w:rPr>
        <w:t>a．及时响应和服从甲方的维修指令，保质保量按时完成甲方指派的维修任务；</w:t>
      </w:r>
      <w:r>
        <w:rPr>
          <w:rFonts w:hint="eastAsia"/>
          <w:color w:val="FF0000"/>
          <w:sz w:val="24"/>
          <w:szCs w:val="24"/>
        </w:rPr>
        <w:t>在接到甲方紧急保障电话后，应在15分钟内响应，1小时内到达现场，一般维修当天完成；如甲方有重大活动或特殊保障要求时，工作人员可驻守现场，提供电力保障，必要时可增派保障力量</w:t>
      </w:r>
      <w:r>
        <w:rPr>
          <w:rFonts w:hint="eastAsia"/>
          <w:sz w:val="24"/>
          <w:szCs w:val="24"/>
        </w:rPr>
        <w:t>。</w:t>
      </w:r>
    </w:p>
    <w:p>
      <w:pPr>
        <w:ind w:firstLine="480" w:firstLineChars="200"/>
        <w:rPr>
          <w:sz w:val="24"/>
          <w:szCs w:val="24"/>
        </w:rPr>
      </w:pPr>
      <w:r>
        <w:rPr>
          <w:rFonts w:hint="eastAsia"/>
          <w:sz w:val="24"/>
          <w:szCs w:val="24"/>
        </w:rPr>
        <w:t>b.组织开展高配房设施的预防性试验；如发现部分机件受损或必需更换时，经甲方确认后进行维修或更换；</w:t>
      </w:r>
      <w:r>
        <w:rPr>
          <w:rFonts w:hint="eastAsia"/>
          <w:color w:val="FF0000"/>
          <w:sz w:val="24"/>
          <w:szCs w:val="24"/>
        </w:rPr>
        <w:t>在高低压预防性试验工作前，协助甲方制定试验期间的停、送电方案并将相关施工技术方案、安全措施等报审批；按照双方约定时间按时完成定期的高低压预防性试验工作，并在试验结束15天内向甲方提供完整的《电气设备高低压预防性试验报告》和《电力试验发现问题及情况反馈表》。</w:t>
      </w:r>
    </w:p>
    <w:p>
      <w:pPr>
        <w:ind w:firstLine="480" w:firstLineChars="200"/>
        <w:rPr>
          <w:sz w:val="24"/>
          <w:szCs w:val="24"/>
        </w:rPr>
      </w:pPr>
      <w:r>
        <w:rPr>
          <w:rFonts w:hint="eastAsia"/>
          <w:sz w:val="24"/>
          <w:szCs w:val="24"/>
        </w:rPr>
        <w:t>c.高配运行管理有序，使学校的用电安全及供电可靠，根据校方需求派专人入驻校园管理科管理学校能源监控平台，协助学校做好能源管理工作。</w:t>
      </w:r>
    </w:p>
    <w:p>
      <w:pPr>
        <w:ind w:firstLine="480" w:firstLineChars="200"/>
        <w:rPr>
          <w:rFonts w:hint="eastAsia"/>
          <w:sz w:val="24"/>
          <w:szCs w:val="24"/>
        </w:rPr>
      </w:pPr>
      <w:r>
        <w:rPr>
          <w:rFonts w:hint="eastAsia"/>
          <w:sz w:val="24"/>
          <w:szCs w:val="24"/>
        </w:rPr>
        <w:t>d. 可委托具有相应资质的维保单位实施，维保单位具有承装（修、试）电力设施许可证，承修类、承试类五级及以上资质。</w:t>
      </w:r>
    </w:p>
    <w:p>
      <w:pPr>
        <w:ind w:firstLine="480" w:firstLineChars="200"/>
        <w:rPr>
          <w:rFonts w:hint="eastAsia"/>
          <w:color w:val="FF0000"/>
          <w:sz w:val="24"/>
          <w:szCs w:val="24"/>
        </w:rPr>
      </w:pPr>
      <w:r>
        <w:rPr>
          <w:rFonts w:hint="eastAsia"/>
          <w:color w:val="FF0000"/>
          <w:sz w:val="24"/>
          <w:szCs w:val="24"/>
        </w:rPr>
        <w:t>e.对甲方提出的紧急工作能够重点重点安排并有效落实，对日常巡检和工作中发现的隐患第一时间通知业主并妥善处理，做到应修必修，修必修好，讲究实效，及时排除运行设备的安全隐患。</w:t>
      </w:r>
    </w:p>
    <w:p>
      <w:pPr>
        <w:ind w:firstLine="480" w:firstLineChars="200"/>
        <w:rPr>
          <w:rFonts w:ascii="宋体" w:cs="黑体"/>
          <w:color w:val="000000"/>
          <w:sz w:val="24"/>
          <w:szCs w:val="24"/>
        </w:rPr>
      </w:pPr>
      <w:r>
        <w:rPr>
          <w:rFonts w:hint="eastAsia"/>
          <w:color w:val="FF0000"/>
          <w:sz w:val="24"/>
          <w:szCs w:val="24"/>
        </w:rPr>
        <w:t>f.建立巡查记录台帐，按月提交巡查报告，与业主沟通反馈机制，每月10日前上报业主巡查报告及维修方案，并征求业主意见和建议。</w:t>
      </w:r>
    </w:p>
    <w:p>
      <w:pPr>
        <w:spacing w:line="336" w:lineRule="auto"/>
        <w:ind w:firstLine="480" w:firstLineChars="200"/>
        <w:rPr>
          <w:rFonts w:ascii="宋体" w:cs="黑体"/>
          <w:color w:val="000000"/>
          <w:sz w:val="24"/>
          <w:szCs w:val="24"/>
        </w:rPr>
      </w:pPr>
      <w:r>
        <w:rPr>
          <w:rFonts w:ascii="宋体" w:cs="黑体"/>
          <w:color w:val="000000"/>
          <w:sz w:val="24"/>
          <w:szCs w:val="24"/>
        </w:rPr>
        <w:t>3.</w:t>
      </w:r>
      <w:r>
        <w:rPr>
          <w:rFonts w:hint="eastAsia" w:ascii="宋体" w:cs="黑体"/>
          <w:color w:val="000000"/>
          <w:sz w:val="24"/>
          <w:szCs w:val="24"/>
        </w:rPr>
        <w:t>服务标准</w:t>
      </w:r>
    </w:p>
    <w:p>
      <w:pPr>
        <w:spacing w:line="336" w:lineRule="auto"/>
        <w:ind w:firstLine="480" w:firstLineChars="200"/>
        <w:rPr>
          <w:rFonts w:ascii="宋体" w:cs="黑体"/>
          <w:color w:val="000000"/>
          <w:sz w:val="24"/>
          <w:szCs w:val="24"/>
        </w:rPr>
      </w:pPr>
      <w:r>
        <w:rPr>
          <w:rFonts w:ascii="宋体" w:cs="黑体"/>
          <w:color w:val="000000"/>
          <w:sz w:val="24"/>
          <w:szCs w:val="24"/>
        </w:rPr>
        <w:t>(</w:t>
      </w:r>
      <w:r>
        <w:rPr>
          <w:rFonts w:hint="eastAsia" w:ascii="宋体" w:cs="黑体"/>
          <w:color w:val="000000"/>
          <w:sz w:val="24"/>
          <w:szCs w:val="24"/>
        </w:rPr>
        <w:t>1</w:t>
      </w:r>
      <w:r>
        <w:rPr>
          <w:rFonts w:ascii="宋体" w:cs="黑体"/>
          <w:color w:val="000000"/>
          <w:sz w:val="24"/>
          <w:szCs w:val="24"/>
        </w:rPr>
        <w:t>)</w:t>
      </w:r>
      <w:r>
        <w:rPr>
          <w:rFonts w:hint="eastAsia" w:ascii="宋体" w:cs="黑体"/>
          <w:color w:val="000000"/>
          <w:sz w:val="24"/>
          <w:szCs w:val="24"/>
        </w:rPr>
        <w:t>配电房管理、值班及巡检方案标准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a</w:t>
      </w:r>
      <w:r>
        <w:rPr>
          <w:rFonts w:ascii="宋体" w:cs="黑体"/>
          <w:color w:val="000000"/>
          <w:sz w:val="24"/>
          <w:szCs w:val="24"/>
        </w:rPr>
        <w:t>.</w:t>
      </w:r>
      <w:r>
        <w:rPr>
          <w:rFonts w:hint="eastAsia" w:ascii="宋体" w:cs="黑体"/>
          <w:color w:val="000000"/>
          <w:sz w:val="24"/>
          <w:szCs w:val="24"/>
        </w:rPr>
        <w:t>对变配电间内各项安全运行制定安全规章制度并严格执行安全规章制度的操作。</w:t>
      </w:r>
    </w:p>
    <w:p>
      <w:pPr>
        <w:spacing w:line="336" w:lineRule="auto"/>
        <w:ind w:firstLine="480" w:firstLineChars="200"/>
        <w:rPr>
          <w:rFonts w:ascii="宋体" w:cs="黑体"/>
          <w:color w:val="000000"/>
          <w:sz w:val="24"/>
          <w:szCs w:val="24"/>
        </w:rPr>
      </w:pPr>
      <w:bookmarkStart w:id="40" w:name="_Hlk83225093"/>
      <w:r>
        <w:rPr>
          <w:rFonts w:hint="eastAsia" w:ascii="宋体" w:cs="黑体"/>
          <w:color w:val="000000"/>
          <w:sz w:val="24"/>
          <w:szCs w:val="24"/>
        </w:rPr>
        <w:t>b</w:t>
      </w:r>
      <w:r>
        <w:rPr>
          <w:rFonts w:ascii="宋体" w:cs="黑体"/>
          <w:color w:val="000000"/>
          <w:sz w:val="24"/>
          <w:szCs w:val="24"/>
        </w:rPr>
        <w:t>.</w:t>
      </w:r>
      <w:r>
        <w:rPr>
          <w:rFonts w:hint="eastAsia" w:ascii="宋体" w:cs="黑体"/>
          <w:color w:val="000000"/>
          <w:sz w:val="24"/>
          <w:szCs w:val="24"/>
        </w:rPr>
        <w:t>对变配电间内作24小时值班服务和设备的定期巡视，做好巡视记录，及时做好设备故障的应急处理工作，并做好事故、故障的现场记录。</w:t>
      </w:r>
    </w:p>
    <w:bookmarkEnd w:id="40"/>
    <w:p>
      <w:pPr>
        <w:spacing w:line="336" w:lineRule="auto"/>
        <w:ind w:firstLine="480" w:firstLineChars="200"/>
        <w:rPr>
          <w:rFonts w:ascii="宋体" w:cs="黑体"/>
          <w:color w:val="000000"/>
          <w:sz w:val="24"/>
          <w:szCs w:val="24"/>
        </w:rPr>
      </w:pPr>
      <w:r>
        <w:rPr>
          <w:rFonts w:hint="eastAsia" w:ascii="宋体" w:cs="黑体"/>
          <w:color w:val="000000"/>
          <w:sz w:val="24"/>
          <w:szCs w:val="24"/>
        </w:rPr>
        <w:t>c</w:t>
      </w:r>
      <w:r>
        <w:rPr>
          <w:rFonts w:ascii="宋体" w:cs="黑体"/>
          <w:color w:val="000000"/>
          <w:sz w:val="24"/>
          <w:szCs w:val="24"/>
        </w:rPr>
        <w:t>.</w:t>
      </w:r>
      <w:r>
        <w:rPr>
          <w:rFonts w:hint="eastAsia" w:ascii="宋体" w:cs="黑体"/>
          <w:color w:val="000000"/>
          <w:sz w:val="24"/>
          <w:szCs w:val="24"/>
        </w:rPr>
        <w:t>熟悉变配电间内各线路走向和各设备设施（含高低压电力监控系统）。</w:t>
      </w:r>
    </w:p>
    <w:p>
      <w:pPr>
        <w:spacing w:line="336" w:lineRule="auto"/>
        <w:ind w:firstLine="480" w:firstLineChars="200"/>
        <w:rPr>
          <w:rFonts w:ascii="宋体" w:cs="黑体"/>
          <w:color w:val="000000"/>
          <w:sz w:val="24"/>
          <w:szCs w:val="24"/>
        </w:rPr>
      </w:pPr>
      <w:r>
        <w:rPr>
          <w:rFonts w:hint="eastAsia" w:ascii="宋体" w:cs="黑体"/>
          <w:color w:val="000000"/>
          <w:sz w:val="24"/>
          <w:szCs w:val="24"/>
        </w:rPr>
        <w:t>d</w:t>
      </w:r>
      <w:r>
        <w:rPr>
          <w:rFonts w:ascii="宋体" w:cs="黑体"/>
          <w:color w:val="000000"/>
          <w:sz w:val="24"/>
          <w:szCs w:val="24"/>
        </w:rPr>
        <w:t>.</w:t>
      </w:r>
      <w:r>
        <w:rPr>
          <w:rFonts w:hint="eastAsia" w:ascii="宋体" w:cs="黑体"/>
          <w:color w:val="000000"/>
          <w:sz w:val="24"/>
          <w:szCs w:val="24"/>
        </w:rPr>
        <w:t>服务范围内电气设备在保修期内发生故障时，配合招标人有关人员及时与设备供应商联系，进行设备的维修工作，及时处理故障并且做好记录。</w:t>
      </w:r>
    </w:p>
    <w:p>
      <w:pPr>
        <w:spacing w:line="336" w:lineRule="auto"/>
        <w:ind w:firstLine="480" w:firstLineChars="200"/>
        <w:rPr>
          <w:rFonts w:ascii="宋体" w:cs="黑体"/>
          <w:color w:val="000000"/>
          <w:sz w:val="24"/>
          <w:szCs w:val="24"/>
        </w:rPr>
      </w:pPr>
      <w:r>
        <w:rPr>
          <w:rFonts w:hint="eastAsia" w:ascii="宋体" w:cs="黑体"/>
          <w:color w:val="000000"/>
          <w:sz w:val="24"/>
          <w:szCs w:val="24"/>
        </w:rPr>
        <w:t>e</w:t>
      </w:r>
      <w:r>
        <w:rPr>
          <w:rFonts w:ascii="宋体" w:cs="黑体"/>
          <w:color w:val="000000"/>
          <w:sz w:val="24"/>
          <w:szCs w:val="24"/>
        </w:rPr>
        <w:t>.</w:t>
      </w:r>
      <w:r>
        <w:rPr>
          <w:rFonts w:hint="eastAsia" w:ascii="宋体" w:cs="黑体"/>
          <w:color w:val="000000"/>
          <w:sz w:val="24"/>
          <w:szCs w:val="24"/>
        </w:rPr>
        <w:t>每月向招标人呈交设备运行状况统计报告。</w:t>
      </w:r>
    </w:p>
    <w:p>
      <w:pPr>
        <w:spacing w:line="336" w:lineRule="auto"/>
        <w:ind w:firstLine="480" w:firstLineChars="200"/>
        <w:rPr>
          <w:rFonts w:ascii="宋体" w:cs="黑体"/>
          <w:color w:val="000000"/>
          <w:sz w:val="24"/>
          <w:szCs w:val="24"/>
        </w:rPr>
      </w:pPr>
      <w:r>
        <w:rPr>
          <w:rFonts w:hint="eastAsia" w:ascii="宋体" w:cs="黑体"/>
          <w:color w:val="000000"/>
          <w:sz w:val="24"/>
          <w:szCs w:val="24"/>
        </w:rPr>
        <w:t>f</w:t>
      </w:r>
      <w:r>
        <w:rPr>
          <w:rFonts w:ascii="宋体" w:cs="黑体"/>
          <w:color w:val="000000"/>
          <w:sz w:val="24"/>
          <w:szCs w:val="24"/>
        </w:rPr>
        <w:t>.</w:t>
      </w:r>
      <w:r>
        <w:rPr>
          <w:rFonts w:hint="eastAsia" w:ascii="宋体" w:cs="黑体"/>
          <w:color w:val="000000"/>
          <w:sz w:val="24"/>
          <w:szCs w:val="24"/>
        </w:rPr>
        <w:t>做好拟定站内消防安全规章制度并严格执行检查变配电间内有无火灾隐患，做到及时发现及时应急处理，并向招标人报告，做好记录。</w:t>
      </w:r>
    </w:p>
    <w:p>
      <w:pPr>
        <w:spacing w:line="336" w:lineRule="auto"/>
        <w:ind w:firstLine="480" w:firstLineChars="200"/>
        <w:rPr>
          <w:rFonts w:ascii="宋体" w:cs="黑体"/>
          <w:color w:val="000000"/>
          <w:sz w:val="24"/>
          <w:szCs w:val="24"/>
        </w:rPr>
      </w:pPr>
      <w:r>
        <w:rPr>
          <w:rFonts w:hint="eastAsia" w:ascii="宋体" w:cs="黑体"/>
          <w:color w:val="000000"/>
          <w:sz w:val="24"/>
          <w:szCs w:val="24"/>
        </w:rPr>
        <w:t>g</w:t>
      </w:r>
      <w:r>
        <w:rPr>
          <w:rFonts w:ascii="宋体" w:cs="黑体"/>
          <w:color w:val="000000"/>
          <w:sz w:val="24"/>
          <w:szCs w:val="24"/>
        </w:rPr>
        <w:t>.</w:t>
      </w:r>
      <w:r>
        <w:rPr>
          <w:rFonts w:hint="eastAsia" w:ascii="宋体" w:cs="黑体"/>
          <w:color w:val="000000"/>
          <w:sz w:val="24"/>
          <w:szCs w:val="24"/>
        </w:rPr>
        <w:t>做好熟练掌握变配电系统接线情况，安全及时地完成各种运行方式下的电源联络切换操作；根据招标人和招标人授权的相关单位工程师的指令（停送电签准单）安全及时地操作好开关设备停送电工作和安全措施。</w:t>
      </w:r>
    </w:p>
    <w:p>
      <w:pPr>
        <w:spacing w:line="336" w:lineRule="auto"/>
        <w:ind w:firstLine="480" w:firstLineChars="200"/>
        <w:rPr>
          <w:rFonts w:ascii="宋体" w:cs="黑体"/>
          <w:color w:val="000000"/>
          <w:sz w:val="24"/>
          <w:szCs w:val="24"/>
        </w:rPr>
      </w:pPr>
      <w:r>
        <w:rPr>
          <w:rFonts w:hint="eastAsia" w:ascii="宋体" w:cs="黑体"/>
          <w:color w:val="000000"/>
          <w:sz w:val="24"/>
          <w:szCs w:val="24"/>
        </w:rPr>
        <w:t>h</w:t>
      </w:r>
      <w:r>
        <w:rPr>
          <w:rFonts w:ascii="宋体" w:cs="黑体"/>
          <w:color w:val="000000"/>
          <w:sz w:val="24"/>
          <w:szCs w:val="24"/>
        </w:rPr>
        <w:t>.</w:t>
      </w:r>
      <w:r>
        <w:rPr>
          <w:rFonts w:hint="eastAsia" w:ascii="宋体" w:cs="黑体"/>
          <w:color w:val="000000"/>
          <w:sz w:val="24"/>
          <w:szCs w:val="24"/>
        </w:rPr>
        <w:t>做好编制高低压设备，变压器的定期维护保养计划，提前两个月向招标人报告。</w:t>
      </w:r>
    </w:p>
    <w:p>
      <w:pPr>
        <w:spacing w:line="336" w:lineRule="auto"/>
        <w:ind w:firstLine="480" w:firstLineChars="200"/>
        <w:rPr>
          <w:rFonts w:ascii="宋体" w:cs="黑体"/>
          <w:color w:val="000000"/>
          <w:sz w:val="24"/>
          <w:szCs w:val="24"/>
        </w:rPr>
      </w:pPr>
      <w:r>
        <w:rPr>
          <w:rFonts w:hint="eastAsia" w:ascii="宋体" w:cs="黑体"/>
          <w:color w:val="000000"/>
          <w:sz w:val="24"/>
          <w:szCs w:val="24"/>
        </w:rPr>
        <w:t>i</w:t>
      </w:r>
      <w:r>
        <w:rPr>
          <w:rFonts w:ascii="宋体" w:cs="黑体"/>
          <w:color w:val="000000"/>
          <w:sz w:val="24"/>
          <w:szCs w:val="24"/>
        </w:rPr>
        <w:t>.</w:t>
      </w:r>
      <w:r>
        <w:rPr>
          <w:rFonts w:hint="eastAsia" w:ascii="宋体" w:cs="黑体"/>
          <w:color w:val="000000"/>
          <w:sz w:val="24"/>
          <w:szCs w:val="24"/>
        </w:rPr>
        <w:t>投标人的值班及操作人员将符合以下要求：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1）具有高压电工进网作业许可证，符合电业运行管理的资质。</w:t>
      </w:r>
    </w:p>
    <w:p>
      <w:pPr>
        <w:spacing w:line="336" w:lineRule="auto"/>
        <w:ind w:firstLine="480" w:firstLineChars="200"/>
        <w:rPr>
          <w:rFonts w:ascii="宋体" w:cs="黑体"/>
          <w:color w:val="000000"/>
          <w:sz w:val="24"/>
          <w:szCs w:val="24"/>
        </w:rPr>
      </w:pPr>
      <w:r>
        <w:rPr>
          <w:rFonts w:hint="eastAsia" w:ascii="宋体" w:cs="黑体"/>
          <w:color w:val="000000"/>
          <w:sz w:val="24"/>
          <w:szCs w:val="24"/>
        </w:rPr>
        <w:t>2）操作人员具有变配电运行操作经验。</w:t>
      </w:r>
    </w:p>
    <w:p>
      <w:pPr>
        <w:spacing w:line="336" w:lineRule="auto"/>
        <w:ind w:firstLine="480" w:firstLineChars="200"/>
        <w:rPr>
          <w:rFonts w:ascii="宋体" w:cs="黑体"/>
          <w:color w:val="000000"/>
          <w:sz w:val="24"/>
          <w:szCs w:val="24"/>
        </w:rPr>
      </w:pPr>
      <w:r>
        <w:rPr>
          <w:rFonts w:hint="eastAsia" w:ascii="宋体" w:cs="黑体"/>
          <w:color w:val="000000"/>
          <w:sz w:val="24"/>
          <w:szCs w:val="24"/>
        </w:rPr>
        <w:t>3）建立24小时值班制度，每班至少2人，并配有专门维修电话。</w:t>
      </w:r>
    </w:p>
    <w:p>
      <w:pPr>
        <w:spacing w:line="336" w:lineRule="auto"/>
        <w:ind w:firstLine="480" w:firstLineChars="200"/>
        <w:rPr>
          <w:rFonts w:ascii="宋体" w:cs="黑体"/>
          <w:color w:val="000000"/>
          <w:sz w:val="24"/>
          <w:szCs w:val="24"/>
        </w:rPr>
      </w:pPr>
      <w:r>
        <w:rPr>
          <w:rFonts w:hint="eastAsia" w:ascii="宋体" w:cs="黑体"/>
          <w:color w:val="000000"/>
          <w:sz w:val="24"/>
          <w:szCs w:val="24"/>
        </w:rPr>
        <w:t>j</w:t>
      </w:r>
      <w:r>
        <w:rPr>
          <w:rFonts w:ascii="宋体" w:cs="黑体"/>
          <w:color w:val="000000"/>
          <w:sz w:val="24"/>
          <w:szCs w:val="24"/>
        </w:rPr>
        <w:t>.</w:t>
      </w:r>
      <w:r>
        <w:rPr>
          <w:rFonts w:hint="eastAsia" w:ascii="宋体" w:cs="黑体"/>
          <w:color w:val="000000"/>
          <w:sz w:val="24"/>
          <w:szCs w:val="24"/>
        </w:rPr>
        <w:t>投标人需制定完善高低压配电间突发紧急状况应急预案，全面做好各配电间的全部电力设备设施的维护服务。</w:t>
      </w:r>
    </w:p>
    <w:p>
      <w:pPr>
        <w:spacing w:line="336" w:lineRule="auto"/>
        <w:ind w:firstLine="480" w:firstLineChars="200"/>
        <w:rPr>
          <w:rFonts w:ascii="宋体" w:cs="黑体"/>
          <w:color w:val="000000"/>
          <w:sz w:val="24"/>
          <w:szCs w:val="24"/>
        </w:rPr>
      </w:pPr>
      <w:r>
        <w:rPr>
          <w:rFonts w:ascii="宋体" w:cs="黑体"/>
          <w:color w:val="000000"/>
          <w:sz w:val="24"/>
          <w:szCs w:val="24"/>
        </w:rPr>
        <w:t>(</w:t>
      </w:r>
      <w:r>
        <w:rPr>
          <w:rFonts w:hint="eastAsia" w:ascii="宋体" w:cs="黑体"/>
          <w:color w:val="000000"/>
          <w:sz w:val="24"/>
          <w:szCs w:val="24"/>
        </w:rPr>
        <w:t>2</w:t>
      </w:r>
      <w:r>
        <w:rPr>
          <w:rFonts w:ascii="宋体" w:cs="黑体"/>
          <w:color w:val="000000"/>
          <w:sz w:val="24"/>
          <w:szCs w:val="24"/>
        </w:rPr>
        <w:t>)</w:t>
      </w:r>
      <w:r>
        <w:rPr>
          <w:rFonts w:hint="eastAsia" w:ascii="宋体" w:cs="黑体"/>
          <w:color w:val="000000"/>
          <w:sz w:val="24"/>
          <w:szCs w:val="24"/>
        </w:rPr>
        <w:t>高配值班规范标准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a</w:t>
      </w:r>
      <w:r>
        <w:rPr>
          <w:rFonts w:ascii="宋体" w:cs="黑体"/>
          <w:color w:val="000000"/>
          <w:sz w:val="24"/>
          <w:szCs w:val="24"/>
        </w:rPr>
        <w:t>.</w:t>
      </w:r>
      <w:r>
        <w:rPr>
          <w:rFonts w:hint="eastAsia" w:ascii="宋体" w:cs="黑体"/>
          <w:color w:val="000000"/>
          <w:sz w:val="24"/>
          <w:szCs w:val="24"/>
        </w:rPr>
        <w:t>高配值班员应具有高度的工作责任性，严守岗位，精神集中，严格执行值班制度，听从当值调度员和领导指挥，在当班期间做好全站的生产、安全、保卫工作，使变电站安全运行。</w:t>
      </w:r>
    </w:p>
    <w:p>
      <w:pPr>
        <w:spacing w:line="336" w:lineRule="auto"/>
        <w:ind w:firstLine="480" w:firstLineChars="200"/>
        <w:rPr>
          <w:rFonts w:ascii="宋体" w:cs="黑体"/>
          <w:color w:val="000000"/>
          <w:sz w:val="24"/>
          <w:szCs w:val="24"/>
        </w:rPr>
      </w:pPr>
      <w:r>
        <w:rPr>
          <w:rFonts w:hint="eastAsia" w:ascii="宋体" w:cs="黑体"/>
          <w:color w:val="000000"/>
          <w:sz w:val="24"/>
          <w:szCs w:val="24"/>
        </w:rPr>
        <w:t>b</w:t>
      </w:r>
      <w:r>
        <w:rPr>
          <w:rFonts w:ascii="宋体" w:cs="黑体"/>
          <w:color w:val="000000"/>
          <w:sz w:val="24"/>
          <w:szCs w:val="24"/>
        </w:rPr>
        <w:t>.</w:t>
      </w:r>
      <w:r>
        <w:rPr>
          <w:rFonts w:hint="eastAsia" w:ascii="宋体" w:cs="黑体"/>
          <w:color w:val="000000"/>
          <w:sz w:val="24"/>
          <w:szCs w:val="24"/>
        </w:rPr>
        <w:t>值班员当班期间应持持证上岗并佩带岗位标志，严守运行纪律，专心值班。</w:t>
      </w:r>
    </w:p>
    <w:p>
      <w:pPr>
        <w:spacing w:line="336" w:lineRule="auto"/>
        <w:ind w:firstLine="480" w:firstLineChars="200"/>
        <w:rPr>
          <w:rFonts w:ascii="宋体" w:cs="黑体"/>
          <w:color w:val="000000"/>
          <w:sz w:val="24"/>
          <w:szCs w:val="24"/>
        </w:rPr>
      </w:pPr>
      <w:r>
        <w:rPr>
          <w:rFonts w:hint="eastAsia" w:ascii="宋体" w:cs="黑体"/>
          <w:color w:val="000000"/>
          <w:sz w:val="24"/>
          <w:szCs w:val="24"/>
        </w:rPr>
        <w:t>c</w:t>
      </w:r>
      <w:r>
        <w:rPr>
          <w:rFonts w:ascii="宋体" w:cs="黑体"/>
          <w:color w:val="000000"/>
          <w:sz w:val="24"/>
          <w:szCs w:val="24"/>
        </w:rPr>
        <w:t>.</w:t>
      </w:r>
      <w:r>
        <w:rPr>
          <w:rFonts w:hint="eastAsia" w:ascii="宋体" w:cs="黑体"/>
          <w:color w:val="000000"/>
          <w:sz w:val="24"/>
          <w:szCs w:val="24"/>
        </w:rPr>
        <w:t>值班期间值班员应认真完成下列主要值班工作：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1)认真监盘：监视表计、注意潮流变化，电压波动与质量，及信号变化。</w:t>
      </w:r>
    </w:p>
    <w:p>
      <w:pPr>
        <w:spacing w:line="336" w:lineRule="auto"/>
        <w:ind w:firstLine="480" w:firstLineChars="200"/>
        <w:rPr>
          <w:rFonts w:ascii="宋体" w:cs="黑体"/>
          <w:color w:val="000000"/>
          <w:sz w:val="24"/>
          <w:szCs w:val="24"/>
        </w:rPr>
      </w:pPr>
      <w:r>
        <w:rPr>
          <w:rFonts w:hint="eastAsia" w:ascii="宋体" w:cs="黑体"/>
          <w:color w:val="000000"/>
          <w:sz w:val="24"/>
          <w:szCs w:val="24"/>
        </w:rPr>
        <w:t>2)正确抄表：按时准确抄表，不漏抄错抄，不伪造数据。</w:t>
      </w:r>
    </w:p>
    <w:p>
      <w:pPr>
        <w:spacing w:line="336" w:lineRule="auto"/>
        <w:ind w:firstLine="480" w:firstLineChars="200"/>
        <w:rPr>
          <w:rFonts w:ascii="宋体" w:cs="黑体"/>
          <w:color w:val="000000"/>
          <w:sz w:val="24"/>
          <w:szCs w:val="24"/>
        </w:rPr>
      </w:pPr>
      <w:r>
        <w:rPr>
          <w:rFonts w:hint="eastAsia" w:ascii="宋体" w:cs="黑体"/>
          <w:color w:val="000000"/>
          <w:sz w:val="24"/>
          <w:szCs w:val="24"/>
        </w:rPr>
        <w:t>3)设备巡视：按巡视路线、项目进行全站巡视，必要时可增加次数和特巡。</w:t>
      </w:r>
    </w:p>
    <w:p>
      <w:pPr>
        <w:spacing w:line="336" w:lineRule="auto"/>
        <w:ind w:firstLine="480" w:firstLineChars="200"/>
        <w:rPr>
          <w:rFonts w:ascii="宋体" w:cs="黑体"/>
          <w:color w:val="000000"/>
          <w:sz w:val="24"/>
          <w:szCs w:val="24"/>
        </w:rPr>
      </w:pPr>
      <w:r>
        <w:rPr>
          <w:rFonts w:hint="eastAsia" w:ascii="宋体" w:cs="黑体"/>
          <w:color w:val="000000"/>
          <w:sz w:val="24"/>
          <w:szCs w:val="24"/>
        </w:rPr>
        <w:t>d</w:t>
      </w:r>
      <w:r>
        <w:rPr>
          <w:rFonts w:ascii="宋体" w:cs="黑体"/>
          <w:color w:val="000000"/>
          <w:sz w:val="24"/>
          <w:szCs w:val="24"/>
        </w:rPr>
        <w:t>.</w:t>
      </w:r>
      <w:r>
        <w:rPr>
          <w:rFonts w:hint="eastAsia" w:ascii="宋体" w:cs="黑体"/>
          <w:color w:val="000000"/>
          <w:sz w:val="24"/>
          <w:szCs w:val="24"/>
        </w:rPr>
        <w:t>准确记录：简明、准确、清晰地作好各种规定的记录，不马虎了事，不错记、漏记。</w:t>
      </w:r>
    </w:p>
    <w:p>
      <w:pPr>
        <w:spacing w:line="336" w:lineRule="auto"/>
        <w:ind w:firstLine="480" w:firstLineChars="200"/>
        <w:rPr>
          <w:rFonts w:ascii="宋体" w:cs="黑体"/>
          <w:color w:val="000000"/>
          <w:sz w:val="24"/>
          <w:szCs w:val="24"/>
        </w:rPr>
      </w:pPr>
      <w:r>
        <w:rPr>
          <w:rFonts w:hint="eastAsia" w:ascii="宋体" w:cs="黑体"/>
          <w:color w:val="000000"/>
          <w:sz w:val="24"/>
          <w:szCs w:val="24"/>
        </w:rPr>
        <w:t>e</w:t>
      </w:r>
      <w:r>
        <w:rPr>
          <w:rFonts w:ascii="宋体" w:cs="黑体"/>
          <w:color w:val="000000"/>
          <w:sz w:val="24"/>
          <w:szCs w:val="24"/>
        </w:rPr>
        <w:t>.</w:t>
      </w:r>
      <w:r>
        <w:rPr>
          <w:rFonts w:hint="eastAsia" w:ascii="宋体" w:cs="黑体"/>
          <w:color w:val="000000"/>
          <w:sz w:val="24"/>
          <w:szCs w:val="24"/>
        </w:rPr>
        <w:t>电量结算：按时准确抄录电度表，细心结算无差错。</w:t>
      </w:r>
    </w:p>
    <w:p>
      <w:pPr>
        <w:spacing w:line="336" w:lineRule="auto"/>
        <w:ind w:firstLine="480" w:firstLineChars="200"/>
        <w:rPr>
          <w:rFonts w:ascii="宋体" w:cs="黑体"/>
          <w:color w:val="000000"/>
          <w:sz w:val="24"/>
          <w:szCs w:val="24"/>
        </w:rPr>
      </w:pPr>
      <w:r>
        <w:rPr>
          <w:rFonts w:hint="eastAsia" w:ascii="宋体" w:cs="黑体"/>
          <w:color w:val="000000"/>
          <w:sz w:val="24"/>
          <w:szCs w:val="24"/>
        </w:rPr>
        <w:t>f</w:t>
      </w:r>
      <w:r>
        <w:rPr>
          <w:rFonts w:ascii="宋体" w:cs="黑体"/>
          <w:color w:val="000000"/>
          <w:sz w:val="24"/>
          <w:szCs w:val="24"/>
        </w:rPr>
        <w:t>.</w:t>
      </w:r>
      <w:r>
        <w:rPr>
          <w:rFonts w:hint="eastAsia" w:ascii="宋体" w:cs="黑体"/>
          <w:color w:val="000000"/>
          <w:sz w:val="24"/>
          <w:szCs w:val="24"/>
        </w:rPr>
        <w:t>排除故障：遇有设备故障应沉着处理，视情况汇报有关领导，严防扩大事故。</w:t>
      </w:r>
    </w:p>
    <w:p>
      <w:pPr>
        <w:spacing w:line="336" w:lineRule="auto"/>
        <w:ind w:firstLine="480" w:firstLineChars="200"/>
        <w:rPr>
          <w:rFonts w:ascii="宋体" w:cs="黑体"/>
          <w:color w:val="000000"/>
          <w:sz w:val="24"/>
          <w:szCs w:val="24"/>
        </w:rPr>
      </w:pPr>
      <w:r>
        <w:rPr>
          <w:rFonts w:hint="eastAsia" w:ascii="宋体" w:cs="黑体"/>
          <w:color w:val="000000"/>
          <w:sz w:val="24"/>
          <w:szCs w:val="24"/>
        </w:rPr>
        <w:t>g</w:t>
      </w:r>
      <w:r>
        <w:rPr>
          <w:rFonts w:ascii="宋体" w:cs="黑体"/>
          <w:color w:val="000000"/>
          <w:sz w:val="24"/>
          <w:szCs w:val="24"/>
        </w:rPr>
        <w:t>.</w:t>
      </w:r>
      <w:r>
        <w:rPr>
          <w:rFonts w:hint="eastAsia" w:ascii="宋体" w:cs="黑体"/>
          <w:color w:val="000000"/>
          <w:sz w:val="24"/>
          <w:szCs w:val="24"/>
        </w:rPr>
        <w:t>办理工作票：按变电《安全管理规定》及有关规定，做好审票、向上级申请，开工前做好安全技术措施，并认真履行工作许可制。</w:t>
      </w:r>
    </w:p>
    <w:p>
      <w:pPr>
        <w:spacing w:line="336" w:lineRule="auto"/>
        <w:ind w:firstLine="480" w:firstLineChars="200"/>
        <w:rPr>
          <w:rFonts w:ascii="宋体" w:cs="黑体"/>
          <w:color w:val="000000"/>
          <w:sz w:val="24"/>
          <w:szCs w:val="24"/>
        </w:rPr>
      </w:pPr>
      <w:r>
        <w:rPr>
          <w:rFonts w:hint="eastAsia" w:ascii="宋体" w:cs="黑体"/>
          <w:color w:val="000000"/>
          <w:sz w:val="24"/>
          <w:szCs w:val="24"/>
        </w:rPr>
        <w:t>h</w:t>
      </w:r>
      <w:r>
        <w:rPr>
          <w:rFonts w:ascii="宋体" w:cs="黑体"/>
          <w:color w:val="000000"/>
          <w:sz w:val="24"/>
          <w:szCs w:val="24"/>
        </w:rPr>
        <w:t>.</w:t>
      </w:r>
      <w:r>
        <w:rPr>
          <w:rFonts w:hint="eastAsia" w:ascii="宋体" w:cs="黑体"/>
          <w:color w:val="000000"/>
          <w:sz w:val="24"/>
          <w:szCs w:val="24"/>
        </w:rPr>
        <w:t>设备验收：对于修试完毕的设备，认真按有关标准验收。如有疑问应及时向有关部门领导汇报。</w:t>
      </w:r>
    </w:p>
    <w:p>
      <w:pPr>
        <w:spacing w:line="336" w:lineRule="auto"/>
        <w:ind w:firstLine="480" w:firstLineChars="200"/>
        <w:rPr>
          <w:rFonts w:ascii="宋体" w:cs="黑体"/>
          <w:color w:val="000000"/>
          <w:sz w:val="24"/>
          <w:szCs w:val="24"/>
        </w:rPr>
      </w:pPr>
      <w:r>
        <w:rPr>
          <w:rFonts w:hint="eastAsia" w:ascii="宋体" w:cs="黑体"/>
          <w:color w:val="000000"/>
          <w:sz w:val="24"/>
          <w:szCs w:val="24"/>
        </w:rPr>
        <w:t>i</w:t>
      </w:r>
      <w:r>
        <w:rPr>
          <w:rFonts w:ascii="宋体" w:cs="黑体"/>
          <w:color w:val="000000"/>
          <w:sz w:val="24"/>
          <w:szCs w:val="24"/>
        </w:rPr>
        <w:t>.</w:t>
      </w:r>
      <w:r>
        <w:rPr>
          <w:rFonts w:hint="eastAsia" w:ascii="宋体" w:cs="黑体"/>
          <w:color w:val="000000"/>
          <w:sz w:val="24"/>
          <w:szCs w:val="24"/>
        </w:rPr>
        <w:t>顺序化工作：按本站顺序化工作计划完成本班应做的工作，并记录。</w:t>
      </w:r>
    </w:p>
    <w:p>
      <w:pPr>
        <w:spacing w:line="336" w:lineRule="auto"/>
        <w:ind w:firstLine="480" w:firstLineChars="200"/>
        <w:rPr>
          <w:rFonts w:ascii="宋体" w:cs="黑体"/>
          <w:color w:val="000000"/>
          <w:sz w:val="24"/>
          <w:szCs w:val="24"/>
        </w:rPr>
      </w:pPr>
      <w:r>
        <w:rPr>
          <w:rFonts w:hint="eastAsia" w:ascii="宋体" w:cs="黑体"/>
          <w:color w:val="000000"/>
          <w:sz w:val="24"/>
          <w:szCs w:val="24"/>
        </w:rPr>
        <w:t>j</w:t>
      </w:r>
      <w:r>
        <w:rPr>
          <w:rFonts w:ascii="宋体" w:cs="黑体"/>
          <w:color w:val="000000"/>
          <w:sz w:val="24"/>
          <w:szCs w:val="24"/>
        </w:rPr>
        <w:t>.</w:t>
      </w:r>
      <w:r>
        <w:rPr>
          <w:rFonts w:hint="eastAsia" w:ascii="宋体" w:cs="黑体"/>
          <w:color w:val="000000"/>
          <w:sz w:val="24"/>
          <w:szCs w:val="24"/>
        </w:rPr>
        <w:t>安全保卫：执行出入制和来客登记制度。</w:t>
      </w:r>
    </w:p>
    <w:p>
      <w:pPr>
        <w:spacing w:line="336" w:lineRule="auto"/>
        <w:ind w:firstLine="480" w:firstLineChars="200"/>
        <w:rPr>
          <w:rFonts w:ascii="宋体" w:cs="黑体"/>
          <w:color w:val="000000"/>
          <w:sz w:val="24"/>
          <w:szCs w:val="24"/>
        </w:rPr>
      </w:pPr>
      <w:r>
        <w:rPr>
          <w:rFonts w:hint="eastAsia" w:ascii="宋体" w:cs="黑体"/>
          <w:color w:val="000000"/>
          <w:sz w:val="24"/>
          <w:szCs w:val="24"/>
        </w:rPr>
        <w:t>k</w:t>
      </w:r>
      <w:r>
        <w:rPr>
          <w:rFonts w:ascii="宋体" w:cs="黑体"/>
          <w:color w:val="000000"/>
          <w:sz w:val="24"/>
          <w:szCs w:val="24"/>
        </w:rPr>
        <w:t>.</w:t>
      </w:r>
      <w:r>
        <w:rPr>
          <w:rFonts w:hint="eastAsia" w:ascii="宋体" w:cs="黑体"/>
          <w:color w:val="000000"/>
          <w:sz w:val="24"/>
          <w:szCs w:val="24"/>
        </w:rPr>
        <w:t>文明生产：交班前应做好本班清卫工作，整理文书物品和资料、记录，完成值长或站领导交办或本班应做的其他清洁卫生或环境文明工作。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（3）其他</w:t>
      </w:r>
    </w:p>
    <w:p>
      <w:pPr>
        <w:spacing w:line="336" w:lineRule="auto"/>
        <w:ind w:firstLine="480" w:firstLineChars="200"/>
        <w:rPr>
          <w:rFonts w:ascii="宋体" w:cs="黑体"/>
          <w:color w:val="000000"/>
          <w:sz w:val="24"/>
          <w:szCs w:val="24"/>
        </w:rPr>
      </w:pPr>
      <w:r>
        <w:rPr>
          <w:rFonts w:hint="eastAsia" w:ascii="宋体" w:cs="黑体"/>
          <w:color w:val="000000"/>
          <w:sz w:val="24"/>
          <w:szCs w:val="24"/>
        </w:rPr>
        <w:t>有完整的值班记录。</w:t>
      </w:r>
    </w:p>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7</w:t>
      </w:r>
      <w:r>
        <w:rPr>
          <w:rFonts w:ascii="楷体" w:hAnsi="楷体" w:eastAsia="楷体" w:cs="黑体"/>
          <w:sz w:val="24"/>
          <w:szCs w:val="24"/>
        </w:rPr>
        <w:fldChar w:fldCharType="end"/>
      </w:r>
      <w:r>
        <w:rPr>
          <w:rFonts w:hint="eastAsia" w:ascii="楷体" w:hAnsi="楷体" w:eastAsia="楷体" w:cs="黑体"/>
          <w:sz w:val="24"/>
          <w:szCs w:val="24"/>
        </w:rPr>
        <w:t xml:space="preserve"> 高配房明细表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4441"/>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位置</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行政楼一楼</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海运学院架空层</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轨道交通学院架空层</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酒店一楼</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汽车实训中心一楼</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东北角</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六号学生公寓西</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444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12号学生公寓</w:t>
            </w:r>
          </w:p>
        </w:tc>
        <w:tc>
          <w:tcPr>
            <w:tcW w:w="284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bl>
    <w:p>
      <w:pPr>
        <w:spacing w:line="336" w:lineRule="auto"/>
        <w:ind w:firstLine="480" w:firstLineChars="200"/>
        <w:rPr>
          <w:rFonts w:ascii="宋体" w:cs="黑体"/>
          <w:color w:val="000000"/>
          <w:sz w:val="24"/>
          <w:szCs w:val="24"/>
        </w:rPr>
      </w:pP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（二）电梯</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（1）对校区电梯（34台）（含电梯专用空调）提供维护保养和急修服务。（见</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_Ref181348116 \h</w:instrText>
      </w:r>
      <w:r>
        <w:rPr>
          <w:rFonts w:ascii="宋体" w:cs="黑体"/>
          <w:color w:val="000000"/>
          <w:sz w:val="24"/>
          <w:szCs w:val="24"/>
        </w:rPr>
        <w:instrText xml:space="preserve">  \* MERGEFORMAT </w:instrText>
      </w:r>
      <w:r>
        <w:rPr>
          <w:rFonts w:ascii="宋体" w:cs="黑体"/>
          <w:color w:val="000000"/>
          <w:sz w:val="24"/>
          <w:szCs w:val="24"/>
        </w:rPr>
        <w:fldChar w:fldCharType="separate"/>
      </w:r>
      <w:r>
        <w:rPr>
          <w:rFonts w:ascii="宋体" w:cs="黑体"/>
          <w:color w:val="000000"/>
          <w:sz w:val="24"/>
          <w:szCs w:val="24"/>
        </w:rPr>
        <w:t>表 8</w:t>
      </w:r>
      <w:r>
        <w:rPr>
          <w:rFonts w:ascii="宋体" w:cs="黑体"/>
          <w:color w:val="000000"/>
          <w:sz w:val="24"/>
          <w:szCs w:val="24"/>
        </w:rPr>
        <w:fldChar w:fldCharType="end"/>
      </w:r>
      <w:r>
        <w:rPr>
          <w:rFonts w:hint="eastAsia" w:ascii="宋体" w:cs="黑体"/>
          <w:color w:val="000000"/>
          <w:sz w:val="24"/>
          <w:szCs w:val="24"/>
        </w:rPr>
        <w:t>）。其中高层公寓电梯10台（含电梯专用空调）2026年4月起纳入年检服务，2027年4月起纳入维保服务。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2）保养项目应覆盖《电梯使用管理与维护保养规则》TSGT5001-2009规定的半月、季度、半年、全年保养项目和电梯制造单位安装使用维护说明书要求的特殊保养项目，以及需要增加的电梯安全运行相关的其他项目，维保频次至少每十五天一次；含部分机件受损或必需更换材料费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（3）电梯专用空调维修保养，含每年两次清洗保养，供应商免费提供设备运行保养所需的工具以及零配件及辅材更新费用。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（4）及时响应和服从甲方的维修指令，保质保量按时完成甲方指派的维修任务。</w:t>
      </w:r>
    </w:p>
    <w:p>
      <w:pPr>
        <w:spacing w:line="336" w:lineRule="auto"/>
        <w:ind w:firstLine="480" w:firstLineChars="200"/>
        <w:rPr>
          <w:rFonts w:ascii="宋体" w:cs="黑体"/>
          <w:color w:val="000000"/>
          <w:sz w:val="24"/>
          <w:szCs w:val="24"/>
        </w:rPr>
      </w:pPr>
      <w:r>
        <w:rPr>
          <w:rFonts w:ascii="宋体" w:cs="黑体"/>
          <w:color w:val="000000"/>
          <w:sz w:val="24"/>
          <w:szCs w:val="24"/>
        </w:rPr>
        <w:t>(</w:t>
      </w:r>
      <w:r>
        <w:rPr>
          <w:rFonts w:hint="eastAsia" w:ascii="宋体" w:cs="黑体"/>
          <w:color w:val="000000"/>
          <w:sz w:val="24"/>
          <w:szCs w:val="24"/>
        </w:rPr>
        <w:t>5)电梯维护档案资料、台帐管理。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电梯部件的更换，应参照执行GB/T31821-2015《电梯主要部件报废技术条件》、DB33/T955-2015《曳引式电梯主要部件判废技术要求》等相关标准。更换配件或维修时应提交甲方批准后实施。核心部件的更换应出具特种设备检验机构或有鉴定资质的单位的鉴定报告或电梯年检报告。</w:t>
      </w:r>
    </w:p>
    <w:p>
      <w:pPr>
        <w:spacing w:line="336" w:lineRule="auto"/>
        <w:ind w:firstLine="480" w:firstLineChars="200"/>
        <w:rPr>
          <w:rFonts w:ascii="宋体" w:cs="黑体"/>
          <w:color w:val="000000"/>
          <w:sz w:val="24"/>
          <w:szCs w:val="24"/>
        </w:rPr>
      </w:pPr>
      <w:r>
        <w:rPr>
          <w:rFonts w:hint="eastAsia" w:ascii="宋体" w:cs="黑体"/>
          <w:color w:val="000000"/>
          <w:sz w:val="24"/>
          <w:szCs w:val="24"/>
        </w:rPr>
        <w:t>（2）为保证零部件的合理匹配及质量保证，新更换的零部件应有产品合格证，按国家规定需进行型式试验的部件还应有型式试验报告，应向合法的供应商采购，供货方应按规定负责保修，质量保修期为1年。</w:t>
      </w:r>
    </w:p>
    <w:p>
      <w:pPr>
        <w:spacing w:line="336" w:lineRule="auto"/>
        <w:ind w:firstLine="480" w:firstLineChars="200"/>
        <w:rPr>
          <w:rFonts w:ascii="宋体" w:cs="黑体"/>
          <w:color w:val="000000"/>
          <w:sz w:val="24"/>
          <w:szCs w:val="24"/>
        </w:rPr>
      </w:pPr>
      <w:r>
        <w:rPr>
          <w:rFonts w:hint="eastAsia" w:ascii="宋体" w:cs="黑体"/>
          <w:color w:val="000000"/>
          <w:sz w:val="24"/>
          <w:szCs w:val="24"/>
        </w:rPr>
        <w:t>（3）维护保养所产生的各类废弃物，甲方应按法律、法规及有关规定予以处理。所有更换下的旧零部件所有权归甲方所有，更换下的专用部件应征得甲方同意并在其监督下交由乙方进行现场破坏性处理，以保证废旧部件不再流入市场。</w:t>
      </w:r>
    </w:p>
    <w:p>
      <w:pPr>
        <w:spacing w:line="336" w:lineRule="auto"/>
        <w:ind w:firstLine="480" w:firstLineChars="200"/>
        <w:rPr>
          <w:rFonts w:ascii="宋体" w:cs="黑体"/>
          <w:color w:val="000000"/>
          <w:sz w:val="24"/>
          <w:szCs w:val="24"/>
        </w:rPr>
      </w:pPr>
      <w:r>
        <w:rPr>
          <w:rFonts w:hint="eastAsia" w:ascii="宋体" w:cs="黑体"/>
          <w:color w:val="000000"/>
          <w:sz w:val="24"/>
          <w:szCs w:val="24"/>
        </w:rPr>
        <w:t>（4）对新承揽维保的电梯状况应进行全面检查，检查结果经甲、乙双方签字确认，并作为电梯现状记录由甲、乙双方保存。</w:t>
      </w:r>
    </w:p>
    <w:p>
      <w:pPr>
        <w:spacing w:line="336" w:lineRule="auto"/>
        <w:ind w:firstLine="480" w:firstLineChars="200"/>
        <w:rPr>
          <w:rFonts w:ascii="宋体" w:cs="黑体"/>
          <w:color w:val="000000"/>
          <w:sz w:val="24"/>
          <w:szCs w:val="24"/>
        </w:rPr>
      </w:pPr>
      <w:r>
        <w:rPr>
          <w:rFonts w:hint="eastAsia" w:ascii="宋体" w:cs="黑体"/>
          <w:color w:val="000000"/>
          <w:sz w:val="24"/>
          <w:szCs w:val="24"/>
        </w:rPr>
        <w:t>（5）对每台电梯均应当建立独立的维护保养记录。维护保养记录应当一式两份，甲方双方各保存一份。</w:t>
      </w:r>
    </w:p>
    <w:p>
      <w:pPr>
        <w:spacing w:line="336" w:lineRule="auto"/>
        <w:ind w:firstLine="480" w:firstLineChars="200"/>
        <w:rPr>
          <w:rFonts w:ascii="宋体" w:cs="黑体"/>
          <w:color w:val="000000"/>
          <w:sz w:val="24"/>
          <w:szCs w:val="24"/>
        </w:rPr>
      </w:pPr>
      <w:r>
        <w:rPr>
          <w:rFonts w:hint="eastAsia" w:ascii="宋体" w:cs="黑体"/>
          <w:color w:val="000000"/>
          <w:sz w:val="24"/>
          <w:szCs w:val="24"/>
        </w:rPr>
        <w:t>（6）乙方作业期间应严格遵守浙江交通职业技术学院各项规章制度，按照浙江交通职业技术学院相关管理规定执行，作业前到安全保卫部办理项目审批，审批通过后方可作业。</w:t>
      </w:r>
    </w:p>
    <w:p>
      <w:pPr>
        <w:spacing w:line="336" w:lineRule="auto"/>
        <w:ind w:firstLine="480" w:firstLineChars="200"/>
        <w:rPr>
          <w:rFonts w:ascii="宋体" w:cs="黑体"/>
          <w:color w:val="000000"/>
          <w:sz w:val="24"/>
          <w:szCs w:val="24"/>
        </w:rPr>
      </w:pPr>
      <w:r>
        <w:rPr>
          <w:rFonts w:hint="eastAsia" w:ascii="宋体" w:cs="黑体"/>
          <w:color w:val="000000"/>
          <w:sz w:val="24"/>
          <w:szCs w:val="24"/>
        </w:rPr>
        <w:t>（7）乙方按有关规定采取严格的作业安全措施，承担由于自身安全措施不力造成的事故责任和因此发生的费用及后果，乙方作业人员的人身安全由乙方负责。</w:t>
      </w:r>
    </w:p>
    <w:p>
      <w:pPr>
        <w:spacing w:line="336" w:lineRule="auto"/>
        <w:ind w:firstLine="480" w:firstLineChars="200"/>
        <w:rPr>
          <w:rFonts w:ascii="宋体" w:cs="黑体"/>
          <w:color w:val="000000"/>
          <w:sz w:val="24"/>
          <w:szCs w:val="24"/>
        </w:rPr>
      </w:pPr>
      <w:r>
        <w:rPr>
          <w:rFonts w:hint="eastAsia" w:ascii="宋体" w:cs="黑体"/>
          <w:color w:val="000000"/>
          <w:sz w:val="24"/>
          <w:szCs w:val="24"/>
        </w:rPr>
        <w:t>（8）乙方提供24小时的紧急救援服务。当电梯发生故障时，乙方在15分钟内到达现场处理故障，并在24小时内排除故障；若发生困人故障，接到通知后，在15分钟内到达现场处理故障，并在10分钟内使乘客安全脱困。若遇到需要更换配件的，一般配件在一个工作日内提供配件并更换完毕；主要配件在2个工作日内提供配件并更换完毕，保证系统正常工作运行。</w:t>
      </w:r>
    </w:p>
    <w:p>
      <w:pPr>
        <w:spacing w:line="336" w:lineRule="auto"/>
        <w:ind w:firstLine="480" w:firstLineChars="200"/>
        <w:rPr>
          <w:rFonts w:ascii="宋体" w:cs="黑体"/>
          <w:color w:val="000000"/>
          <w:sz w:val="24"/>
          <w:szCs w:val="24"/>
        </w:rPr>
      </w:pPr>
      <w:r>
        <w:rPr>
          <w:rFonts w:hint="eastAsia" w:ascii="宋体" w:cs="黑体"/>
          <w:color w:val="000000"/>
          <w:sz w:val="24"/>
          <w:szCs w:val="24"/>
        </w:rPr>
        <w:t>（9）根据电梯的使用情况和设备状况，提供全年保养计划和各项定期保养计划的具体实施时间表。如需调整原保养计划，应提前7日通知甲方并经甲方同意后方可调整，但应保证保养时间间隔不得超过15日。</w:t>
      </w:r>
    </w:p>
    <w:p>
      <w:pPr>
        <w:spacing w:line="336" w:lineRule="auto"/>
        <w:ind w:firstLine="480" w:firstLineChars="200"/>
        <w:rPr>
          <w:rFonts w:ascii="宋体" w:cs="黑体"/>
          <w:color w:val="000000"/>
          <w:sz w:val="24"/>
          <w:szCs w:val="24"/>
        </w:rPr>
      </w:pPr>
      <w:r>
        <w:rPr>
          <w:rFonts w:hint="eastAsia" w:ascii="宋体" w:cs="黑体"/>
          <w:color w:val="000000"/>
          <w:sz w:val="24"/>
          <w:szCs w:val="24"/>
        </w:rPr>
        <w:t>（10）发现安全隐患时，乙方应及时书面告知甲方整改。发现严重事故隐患的，应立即停止该电梯的使用，并向县级以上负责特种设备安全监督管理的部门报告。</w:t>
      </w:r>
    </w:p>
    <w:p>
      <w:pPr>
        <w:spacing w:line="336" w:lineRule="auto"/>
        <w:ind w:firstLine="480" w:firstLineChars="200"/>
        <w:rPr>
          <w:rFonts w:ascii="宋体" w:cs="黑体"/>
          <w:color w:val="000000"/>
          <w:sz w:val="24"/>
          <w:szCs w:val="24"/>
        </w:rPr>
      </w:pPr>
      <w:r>
        <w:rPr>
          <w:rFonts w:hint="eastAsia" w:ascii="宋体" w:cs="黑体"/>
          <w:color w:val="000000"/>
          <w:sz w:val="24"/>
          <w:szCs w:val="24"/>
        </w:rPr>
        <w:t>（11）现场采取停梯措施时，应当加强安全防护，有明显的安全提示，并及时组织抢修。</w:t>
      </w:r>
    </w:p>
    <w:p>
      <w:pPr>
        <w:spacing w:line="336" w:lineRule="auto"/>
        <w:ind w:firstLine="480" w:firstLineChars="200"/>
        <w:rPr>
          <w:rFonts w:ascii="宋体" w:cs="黑体"/>
          <w:color w:val="000000"/>
          <w:sz w:val="24"/>
          <w:szCs w:val="24"/>
        </w:rPr>
      </w:pPr>
      <w:r>
        <w:rPr>
          <w:rFonts w:hint="eastAsia" w:ascii="宋体" w:cs="黑体"/>
          <w:color w:val="000000"/>
          <w:sz w:val="24"/>
          <w:szCs w:val="24"/>
        </w:rPr>
        <w:t>（12）建立实施电梯维护保养回访抽查制度（包括工作人员服务态度、工作质量、是否按照规定维护保养等）和故障统计分析制度，并进行记录。</w:t>
      </w:r>
    </w:p>
    <w:p>
      <w:pPr>
        <w:spacing w:line="336" w:lineRule="auto"/>
        <w:ind w:firstLine="480" w:firstLineChars="200"/>
        <w:rPr>
          <w:rFonts w:ascii="宋体" w:cs="黑体"/>
          <w:color w:val="000000"/>
          <w:sz w:val="24"/>
          <w:szCs w:val="24"/>
        </w:rPr>
      </w:pPr>
      <w:r>
        <w:rPr>
          <w:rFonts w:hint="eastAsia" w:ascii="宋体" w:cs="黑体"/>
          <w:color w:val="000000"/>
          <w:sz w:val="24"/>
          <w:szCs w:val="24"/>
        </w:rPr>
        <w:t>（13）可委托具有服务资质单位：维保单位具有《中华人民共和国特种设备安装改造维修许可证》（电梯），且乘客电梯A级、载货电梯和自动扶梯的级别为B级及以上。</w:t>
      </w:r>
    </w:p>
    <w:p>
      <w:pPr>
        <w:spacing w:line="336" w:lineRule="auto"/>
        <w:ind w:firstLine="480" w:firstLineChars="200"/>
        <w:rPr>
          <w:rFonts w:ascii="宋体" w:cs="黑体"/>
          <w:color w:val="000000"/>
          <w:sz w:val="24"/>
          <w:szCs w:val="24"/>
        </w:rPr>
      </w:pPr>
      <w:r>
        <w:rPr>
          <w:rFonts w:hint="eastAsia" w:ascii="宋体" w:cs="黑体"/>
          <w:color w:val="000000"/>
          <w:sz w:val="24"/>
          <w:szCs w:val="24"/>
        </w:rPr>
        <w:t>（14）未启用或已停用电梯如甲方需启用，由中标单位落实启用程序等措施，确保电梯能正常使用。</w:t>
      </w:r>
    </w:p>
    <w:p>
      <w:pPr>
        <w:spacing w:before="120" w:beforeLines="50" w:line="336" w:lineRule="auto"/>
        <w:ind w:firstLine="480" w:firstLineChars="200"/>
        <w:jc w:val="center"/>
        <w:rPr>
          <w:rFonts w:ascii="楷体" w:hAnsi="楷体" w:eastAsia="楷体" w:cs="黑体"/>
          <w:sz w:val="24"/>
          <w:szCs w:val="24"/>
        </w:rPr>
      </w:pPr>
      <w:bookmarkStart w:id="41" w:name="_Ref181348116"/>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8</w:t>
      </w:r>
      <w:r>
        <w:rPr>
          <w:rFonts w:ascii="楷体" w:hAnsi="楷体" w:eastAsia="楷体" w:cs="黑体"/>
          <w:sz w:val="24"/>
          <w:szCs w:val="24"/>
        </w:rPr>
        <w:fldChar w:fldCharType="end"/>
      </w:r>
      <w:bookmarkEnd w:id="41"/>
      <w:r>
        <w:rPr>
          <w:rFonts w:hint="eastAsia" w:ascii="楷体" w:hAnsi="楷体" w:eastAsia="楷体" w:cs="黑体"/>
          <w:sz w:val="24"/>
          <w:szCs w:val="24"/>
        </w:rPr>
        <w:t xml:space="preserve"> 电梯明细表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947"/>
        <w:gridCol w:w="1436"/>
        <w:gridCol w:w="1687"/>
        <w:gridCol w:w="63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blHeader/>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梯号</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制造商</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制造日期</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台数</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年检日期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第四教学楼</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西子奥的斯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2001.03.01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食堂客梯1#（大方人家）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天津奥的斯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2008.03.20</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食堂客梯2#（大方人家）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天津奥的斯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2008.03.20</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食堂大货梯（大方人家）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怡达和谐</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2007.08.03</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食堂餐梯1#（大方人家）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怡达和谐</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2007.08.01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食堂餐梯2#（大方人家）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怡达和谐</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2007.08.01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航空学院货梯</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怡达和谐</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2007.08.01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航空学院汽车梯</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怡达和谐</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2007.08.01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图书馆1#</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天津奥的斯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2008.03.20</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图书馆2#</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天津奥的斯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2008.03.01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行政楼1#</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天津奥的斯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2008.03.20</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行政楼2#</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天津奥的斯</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2008.03.20</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新食堂货梯（交苑人家）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顺达伯耐特</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2014.07.21</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新食堂餐梯1#（交苑人家）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顺达伯耐特</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2014.07.18</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新食堂餐梯2#（交苑人家）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顺达伯耐特</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2014.07.18</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新食堂楼客梯（交苑人家）</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通力</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2014.08.06</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17</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汽车实训中心汽车梯</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恒达富士</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2015.10.22</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w:t>
            </w:r>
          </w:p>
        </w:tc>
        <w:tc>
          <w:tcPr>
            <w:tcW w:w="294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汽车实训中心客梯</w:t>
            </w:r>
          </w:p>
        </w:tc>
        <w:tc>
          <w:tcPr>
            <w:tcW w:w="14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恒达富士</w:t>
            </w:r>
          </w:p>
        </w:tc>
        <w:tc>
          <w:tcPr>
            <w:tcW w:w="168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2015.10.22</w:t>
            </w:r>
          </w:p>
        </w:tc>
        <w:tc>
          <w:tcPr>
            <w:tcW w:w="63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19</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交通综合实训大楼客梯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杭州西奥</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2022.01.11</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医务室客梯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杭州西奥</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2022.11.09</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21</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数智交通创新港客梯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沃克斯迅达</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2022.04.07</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数智交通创新港客梯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杭州西奥</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2022.01.11</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23</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数智交通创新港客梯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杭州西奥</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2022.01.11</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24</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数智交通创新港（自动扶梯）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杭州西奥</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2022.01.21</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未启用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25</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数智交通创新港（自动扶梯）</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杭州西奥</w:t>
            </w: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2022.01.21</w:t>
            </w: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未启用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26</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12号层学生公寓</w:t>
            </w: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294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4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6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63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35</w:t>
            </w:r>
          </w:p>
        </w:tc>
        <w:tc>
          <w:tcPr>
            <w:tcW w:w="1151"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（三）智能电表</w:t>
      </w:r>
    </w:p>
    <w:p>
      <w:pPr>
        <w:spacing w:line="336" w:lineRule="auto"/>
        <w:ind w:firstLine="480" w:firstLineChars="200"/>
        <w:rPr>
          <w:rFonts w:ascii="宋体" w:cs="黑体"/>
          <w:color w:val="000000"/>
          <w:sz w:val="24"/>
          <w:szCs w:val="24"/>
        </w:rPr>
      </w:pPr>
      <w:r>
        <w:rPr>
          <w:rFonts w:hint="eastAsia" w:ascii="宋体" w:cs="黑体"/>
          <w:color w:val="000000"/>
          <w:sz w:val="24"/>
          <w:szCs w:val="24"/>
        </w:rPr>
        <w:t>（一）服务内容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负责本校区内约3875个智能电表设施设备进行常规维护保养（其中高层学生公寓智能电表511个，自2027年4月起纳入服务）；负责对日常保养维护、设备运行过程中发现的一般性故障和隐患进行维修；负责对突发性的故障进行快速紧急抢修；智能电表校准；联系智能电表厂家及时进行系统软件升级；中标单位免费提供系统及设备运行维保所需的工具设备和材料等。（见</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_Ref181348146 \h</w:instrText>
      </w:r>
      <w:r>
        <w:rPr>
          <w:rFonts w:ascii="宋体" w:cs="黑体"/>
          <w:color w:val="000000"/>
          <w:sz w:val="24"/>
          <w:szCs w:val="24"/>
        </w:rPr>
        <w:instrText xml:space="preserve">  \* MERGEFORMAT </w:instrText>
      </w:r>
      <w:r>
        <w:rPr>
          <w:rFonts w:ascii="宋体" w:cs="黑体"/>
          <w:color w:val="000000"/>
          <w:sz w:val="24"/>
          <w:szCs w:val="24"/>
        </w:rPr>
        <w:fldChar w:fldCharType="separate"/>
      </w:r>
      <w:r>
        <w:rPr>
          <w:rFonts w:ascii="宋体" w:cs="黑体"/>
          <w:color w:val="000000"/>
          <w:sz w:val="24"/>
          <w:szCs w:val="24"/>
        </w:rPr>
        <w:t>表 9</w:t>
      </w:r>
      <w:r>
        <w:rPr>
          <w:rFonts w:ascii="宋体" w:cs="黑体"/>
          <w:color w:val="000000"/>
          <w:sz w:val="24"/>
          <w:szCs w:val="24"/>
        </w:rPr>
        <w:fldChar w:fldCharType="end"/>
      </w:r>
      <w:r>
        <w:rPr>
          <w:rFonts w:hint="eastAsia" w:ascii="宋体" w:cs="黑体"/>
          <w:color w:val="000000"/>
          <w:sz w:val="24"/>
          <w:szCs w:val="24"/>
        </w:rPr>
        <w:t>）；智能电表维保档案资料、台帐。</w:t>
      </w:r>
    </w:p>
    <w:p>
      <w:pPr>
        <w:spacing w:line="336" w:lineRule="auto"/>
        <w:ind w:firstLine="480" w:firstLineChars="200"/>
        <w:rPr>
          <w:rFonts w:ascii="宋体" w:cs="黑体"/>
          <w:color w:val="000000"/>
          <w:sz w:val="24"/>
          <w:szCs w:val="24"/>
        </w:rPr>
      </w:pPr>
      <w:r>
        <w:rPr>
          <w:rFonts w:hint="eastAsia" w:ascii="宋体" w:cs="黑体"/>
          <w:color w:val="000000"/>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1.对学院内智能电表设施设备进行常规维护保养；可委托具有相应资质的维保单位实施。</w:t>
      </w:r>
    </w:p>
    <w:p>
      <w:pPr>
        <w:spacing w:line="336" w:lineRule="auto"/>
        <w:ind w:firstLine="480" w:firstLineChars="200"/>
        <w:rPr>
          <w:rFonts w:ascii="宋体" w:cs="黑体"/>
          <w:color w:val="000000"/>
          <w:sz w:val="24"/>
          <w:szCs w:val="24"/>
        </w:rPr>
      </w:pPr>
      <w:r>
        <w:rPr>
          <w:rFonts w:hint="eastAsia" w:ascii="宋体" w:cs="黑体"/>
          <w:color w:val="000000"/>
          <w:sz w:val="24"/>
          <w:szCs w:val="24"/>
        </w:rPr>
        <w:t>2.对日常保养维护、设备运行过程中发现的一般性故障和隐患进行维修；</w:t>
      </w:r>
    </w:p>
    <w:p>
      <w:pPr>
        <w:spacing w:line="336" w:lineRule="auto"/>
        <w:ind w:firstLine="480" w:firstLineChars="200"/>
        <w:rPr>
          <w:rFonts w:ascii="宋体" w:cs="黑体"/>
          <w:color w:val="000000"/>
          <w:sz w:val="24"/>
          <w:szCs w:val="24"/>
        </w:rPr>
      </w:pPr>
      <w:r>
        <w:rPr>
          <w:rFonts w:hint="eastAsia" w:ascii="宋体" w:cs="黑体"/>
          <w:color w:val="000000"/>
          <w:sz w:val="24"/>
          <w:szCs w:val="24"/>
        </w:rPr>
        <w:t>3.对突发性的故障进行快速紧急抢修。</w:t>
      </w:r>
    </w:p>
    <w:p>
      <w:pPr>
        <w:spacing w:line="336" w:lineRule="auto"/>
        <w:ind w:firstLine="480" w:firstLineChars="200"/>
        <w:rPr>
          <w:rFonts w:ascii="宋体" w:cs="黑体"/>
          <w:color w:val="000000"/>
          <w:sz w:val="24"/>
          <w:szCs w:val="24"/>
        </w:rPr>
      </w:pPr>
      <w:r>
        <w:rPr>
          <w:rFonts w:hint="eastAsia" w:ascii="宋体" w:cs="黑体"/>
          <w:color w:val="000000"/>
          <w:sz w:val="24"/>
          <w:szCs w:val="24"/>
        </w:rPr>
        <w:t>4.联系智能电表厂家进行系统软件升级。</w:t>
      </w:r>
    </w:p>
    <w:p>
      <w:pPr>
        <w:spacing w:line="336" w:lineRule="auto"/>
        <w:ind w:firstLine="480" w:firstLineChars="200"/>
        <w:rPr>
          <w:rFonts w:ascii="宋体" w:cs="黑体"/>
          <w:color w:val="000000"/>
          <w:sz w:val="24"/>
          <w:szCs w:val="24"/>
        </w:rPr>
      </w:pPr>
      <w:r>
        <w:rPr>
          <w:rFonts w:hint="eastAsia" w:ascii="宋体" w:cs="黑体"/>
          <w:color w:val="000000"/>
          <w:sz w:val="24"/>
          <w:szCs w:val="24"/>
        </w:rPr>
        <w:t>5.乙方免费提供系统及设备运行维保所需的工具设备和材料等。</w:t>
      </w:r>
    </w:p>
    <w:p>
      <w:pPr>
        <w:spacing w:line="336" w:lineRule="auto"/>
        <w:ind w:firstLine="480" w:firstLineChars="200"/>
        <w:rPr>
          <w:rFonts w:ascii="宋体" w:cs="黑体"/>
          <w:color w:val="000000"/>
          <w:sz w:val="24"/>
          <w:szCs w:val="24"/>
        </w:rPr>
      </w:pPr>
      <w:r>
        <w:rPr>
          <w:rFonts w:hint="eastAsia" w:ascii="宋体" w:cs="黑体"/>
          <w:color w:val="000000"/>
          <w:sz w:val="24"/>
          <w:szCs w:val="24"/>
        </w:rPr>
        <w:t>6.乙方接报修电话后，保证2小时内赶赴现场进行维修工作，一般性小故障在一个工作日内解决，特殊故障在3个工作日内解决或提供解决方案。</w:t>
      </w:r>
    </w:p>
    <w:p>
      <w:pPr>
        <w:spacing w:line="336" w:lineRule="auto"/>
        <w:ind w:firstLine="480" w:firstLineChars="200"/>
        <w:rPr>
          <w:rFonts w:ascii="宋体" w:cs="黑体"/>
          <w:color w:val="000000"/>
          <w:sz w:val="24"/>
          <w:szCs w:val="24"/>
        </w:rPr>
      </w:pPr>
      <w:r>
        <w:rPr>
          <w:rFonts w:hint="eastAsia" w:ascii="宋体" w:cs="黑体"/>
          <w:color w:val="000000"/>
          <w:sz w:val="24"/>
          <w:szCs w:val="24"/>
        </w:rPr>
        <w:t>7.每月电话询访一次，每半年对系统进行检修。（通讯转换设备和控制设备进行常规检查）。</w:t>
      </w:r>
    </w:p>
    <w:p>
      <w:pPr>
        <w:spacing w:line="336" w:lineRule="auto"/>
        <w:ind w:firstLine="480" w:firstLineChars="200"/>
        <w:rPr>
          <w:rFonts w:ascii="宋体" w:cs="黑体"/>
          <w:color w:val="000000"/>
          <w:sz w:val="24"/>
          <w:szCs w:val="24"/>
        </w:rPr>
      </w:pPr>
      <w:r>
        <w:rPr>
          <w:rFonts w:hint="eastAsia" w:ascii="宋体" w:cs="黑体"/>
          <w:color w:val="000000"/>
          <w:sz w:val="24"/>
          <w:szCs w:val="24"/>
        </w:rPr>
        <w:t>8.智能电表校准三年一次，合同期内第一年实施。</w:t>
      </w:r>
    </w:p>
    <w:p>
      <w:pPr>
        <w:spacing w:line="336" w:lineRule="auto"/>
        <w:ind w:firstLine="480" w:firstLineChars="200"/>
        <w:rPr>
          <w:rFonts w:ascii="宋体" w:cs="黑体"/>
          <w:color w:val="000000"/>
          <w:sz w:val="24"/>
          <w:szCs w:val="24"/>
        </w:rPr>
      </w:pPr>
      <w:r>
        <w:rPr>
          <w:rFonts w:hint="eastAsia" w:ascii="宋体" w:cs="黑体"/>
          <w:color w:val="000000"/>
          <w:sz w:val="24"/>
          <w:szCs w:val="24"/>
        </w:rPr>
        <w:t>9.及时响应和服从甲方的维修指令，保质保量按时完成甲方指派的一切维修任务。</w:t>
      </w:r>
    </w:p>
    <w:p>
      <w:pPr>
        <w:keepNext/>
        <w:widowControl/>
        <w:spacing w:before="120" w:beforeLines="50" w:line="336" w:lineRule="auto"/>
        <w:jc w:val="center"/>
        <w:rPr>
          <w:rFonts w:ascii="楷体" w:hAnsi="楷体" w:eastAsia="楷体" w:cs="黑体"/>
          <w:sz w:val="24"/>
          <w:szCs w:val="24"/>
        </w:rPr>
      </w:pPr>
      <w:bookmarkStart w:id="42" w:name="_Ref181348146"/>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9</w:t>
      </w:r>
      <w:r>
        <w:rPr>
          <w:rFonts w:ascii="楷体" w:hAnsi="楷体" w:eastAsia="楷体" w:cs="黑体"/>
          <w:sz w:val="24"/>
          <w:szCs w:val="24"/>
        </w:rPr>
        <w:fldChar w:fldCharType="end"/>
      </w:r>
      <w:bookmarkEnd w:id="42"/>
      <w:r>
        <w:rPr>
          <w:rFonts w:hint="eastAsia" w:ascii="楷体" w:hAnsi="楷体" w:eastAsia="楷体" w:cs="黑体"/>
          <w:sz w:val="24"/>
          <w:szCs w:val="24"/>
        </w:rPr>
        <w:t xml:space="preserve"> 智能电表明细表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897"/>
        <w:gridCol w:w="1690"/>
        <w:gridCol w:w="1776"/>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blHeader/>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楼号</w:t>
            </w:r>
          </w:p>
        </w:tc>
        <w:tc>
          <w:tcPr>
            <w:tcW w:w="1690"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安装智能电表房间</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备用/控制模块</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合计</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后勤楼</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68</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68</w:t>
            </w:r>
          </w:p>
        </w:tc>
        <w:tc>
          <w:tcPr>
            <w:tcW w:w="105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数据未联网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2</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258</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49</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307</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3</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258</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49</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307</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4</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155</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185</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5</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99</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104</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6</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129</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21</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7</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426</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436</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8</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414</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9</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418</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424</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0</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419</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425</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1</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419</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425</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12号学生公寓</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511</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511</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1号教工宿舍</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59</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59</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2号教工宿舍</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54</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0</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54</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5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8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169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3687</w:t>
            </w:r>
          </w:p>
        </w:tc>
        <w:tc>
          <w:tcPr>
            <w:tcW w:w="177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188</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3</w:t>
            </w:r>
            <w:r>
              <w:rPr>
                <w:rFonts w:hint="eastAsia" w:ascii="宋体" w:hAnsi="宋体" w:cs="黑体"/>
                <w:kern w:val="0"/>
                <w:szCs w:val="24"/>
              </w:rPr>
              <w:t>875</w:t>
            </w:r>
          </w:p>
        </w:tc>
        <w:tc>
          <w:tcPr>
            <w:tcW w:w="105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（四）空调</w:t>
      </w:r>
    </w:p>
    <w:p>
      <w:pPr>
        <w:spacing w:line="336" w:lineRule="auto"/>
        <w:ind w:firstLine="480" w:firstLineChars="200"/>
        <w:rPr>
          <w:rFonts w:ascii="宋体" w:cs="黑体"/>
          <w:color w:val="000000"/>
          <w:sz w:val="24"/>
          <w:szCs w:val="24"/>
        </w:rPr>
      </w:pPr>
      <w:r>
        <w:rPr>
          <w:rFonts w:hint="eastAsia" w:ascii="宋体" w:cs="黑体"/>
          <w:color w:val="000000"/>
          <w:sz w:val="24"/>
          <w:szCs w:val="24"/>
        </w:rPr>
        <w:t>（一）服务内容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对本校区约1460台左右空调（天花机、分体机、中央空调及附属设备等）进行维修保养。（见</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_Ref179917718 \h</w:instrText>
      </w:r>
      <w:r>
        <w:rPr>
          <w:rFonts w:ascii="宋体" w:cs="黑体"/>
          <w:color w:val="000000"/>
          <w:sz w:val="24"/>
          <w:szCs w:val="24"/>
        </w:rPr>
        <w:instrText xml:space="preserve">  \* MERGEFORMAT </w:instrText>
      </w:r>
      <w:r>
        <w:rPr>
          <w:rFonts w:ascii="宋体" w:cs="黑体"/>
          <w:color w:val="000000"/>
          <w:sz w:val="24"/>
          <w:szCs w:val="24"/>
        </w:rPr>
        <w:fldChar w:fldCharType="separate"/>
      </w:r>
      <w:r>
        <w:rPr>
          <w:rFonts w:ascii="宋体" w:cs="黑体"/>
          <w:color w:val="000000"/>
          <w:sz w:val="24"/>
          <w:szCs w:val="24"/>
        </w:rPr>
        <w:t>表 10</w:t>
      </w:r>
      <w:r>
        <w:rPr>
          <w:rFonts w:ascii="宋体" w:cs="黑体"/>
          <w:color w:val="000000"/>
          <w:sz w:val="24"/>
          <w:szCs w:val="24"/>
        </w:rPr>
        <w:fldChar w:fldCharType="end"/>
      </w:r>
      <w:r>
        <w:rPr>
          <w:rFonts w:hint="eastAsia" w:ascii="宋体" w:cs="黑体"/>
          <w:color w:val="000000"/>
          <w:sz w:val="24"/>
          <w:szCs w:val="24"/>
        </w:rPr>
        <w:t>）；空调维保档案资料、台帐管理。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（二）服务要求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及时响应甲方的维修指令，保质保量按时完成甲方指派的一切维修任务；在接到用户维修要求后应立即作出回应，当设备出现故障时，在1小时内到达现场，一般故障2小时内处理完毕。一般检修当天完成，小修为2小时，中修不超过12小时，特殊故障在3个工作日内解决或提供解决方案。学院重大活动期间应派2名维修工程师专场驻点全程保障服务，为空调正常运行提供保障。</w:t>
      </w:r>
    </w:p>
    <w:p>
      <w:pPr>
        <w:spacing w:line="336" w:lineRule="auto"/>
        <w:ind w:firstLine="480" w:firstLineChars="200"/>
        <w:rPr>
          <w:rFonts w:ascii="宋体" w:cs="黑体"/>
          <w:color w:val="000000"/>
          <w:sz w:val="24"/>
          <w:szCs w:val="24"/>
        </w:rPr>
      </w:pPr>
      <w:r>
        <w:rPr>
          <w:rFonts w:hint="eastAsia" w:ascii="宋体" w:cs="黑体"/>
          <w:color w:val="000000"/>
          <w:sz w:val="24"/>
          <w:szCs w:val="24"/>
        </w:rPr>
        <w:t>2.乙方人员进入校园应遵守学校各项规定，服从学校的管理。维修人员必须做到持证上岗（如高空作业证等），统一着装，安全操作，文明施工，规范服务。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3.每年适时进行两次清洗保养，供应商免费提供设备运行保养所需的工具、辅材等；拆移机、维修或更换材料、添加氟利昂等费用包含在内。</w:t>
      </w:r>
    </w:p>
    <w:p>
      <w:pPr>
        <w:spacing w:line="336" w:lineRule="auto"/>
        <w:ind w:firstLine="480" w:firstLineChars="200"/>
        <w:rPr>
          <w:rFonts w:ascii="宋体" w:cs="黑体"/>
          <w:color w:val="000000"/>
          <w:sz w:val="24"/>
          <w:szCs w:val="24"/>
        </w:rPr>
      </w:pPr>
      <w:r>
        <w:rPr>
          <w:rFonts w:hint="eastAsia" w:ascii="宋体" w:cs="黑体"/>
          <w:color w:val="000000"/>
          <w:sz w:val="24"/>
          <w:szCs w:val="24"/>
        </w:rPr>
        <w:t>4.设备零部件的更换，应采用原厂原品牌，若非原厂原品牌部件，必须使用其他品牌替代的，应征得甲方同意后实施。</w:t>
      </w:r>
    </w:p>
    <w:p>
      <w:pPr>
        <w:spacing w:line="336" w:lineRule="auto"/>
        <w:ind w:firstLine="480" w:firstLineChars="200"/>
        <w:rPr>
          <w:rFonts w:ascii="宋体" w:cs="黑体"/>
          <w:color w:val="000000"/>
          <w:sz w:val="24"/>
          <w:szCs w:val="24"/>
        </w:rPr>
      </w:pPr>
      <w:r>
        <w:rPr>
          <w:rFonts w:hint="eastAsia" w:ascii="宋体" w:cs="黑体"/>
          <w:color w:val="000000"/>
          <w:sz w:val="24"/>
          <w:szCs w:val="24"/>
        </w:rPr>
        <w:t>5.在设备使用年限内出现的故障，没有特殊原因须无条件修复；在设备使用年限之外出现的故障，维修方案由甲方认可后经两次维修仍不能修复的，可提出报废处理。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6.乙方人员在服务过程中必须严格做好各项安全措施，因操作不当而造成的人员安全伤亡事故的责任，应由乙方全部自行负责和承担。</w:t>
      </w:r>
    </w:p>
    <w:p>
      <w:pPr>
        <w:keepNext/>
        <w:widowControl/>
        <w:spacing w:before="120" w:beforeLines="50" w:line="336" w:lineRule="auto"/>
        <w:jc w:val="center"/>
        <w:rPr>
          <w:rFonts w:ascii="楷体" w:hAnsi="楷体" w:eastAsia="楷体" w:cs="黑体"/>
          <w:sz w:val="24"/>
          <w:szCs w:val="24"/>
        </w:rPr>
      </w:pPr>
      <w:bookmarkStart w:id="43" w:name="_Ref179917718"/>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10</w:t>
      </w:r>
      <w:r>
        <w:rPr>
          <w:rFonts w:ascii="楷体" w:hAnsi="楷体" w:eastAsia="楷体" w:cs="黑体"/>
          <w:sz w:val="24"/>
          <w:szCs w:val="24"/>
        </w:rPr>
        <w:fldChar w:fldCharType="end"/>
      </w:r>
      <w:bookmarkEnd w:id="43"/>
      <w:r>
        <w:rPr>
          <w:rFonts w:hint="eastAsia" w:ascii="楷体" w:hAnsi="楷体" w:eastAsia="楷体" w:cs="黑体"/>
          <w:sz w:val="24"/>
          <w:szCs w:val="24"/>
        </w:rPr>
        <w:t xml:space="preserve"> 空调明细表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75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1668" w:type="dxa"/>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位置</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10号学生公寓</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11号学生公寓</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12号学生公寓</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第三教学楼</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第四教学楼</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路桥学院</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轨道交通学院</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海运学院</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航空学院</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智慧交通学院</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继续教育学院</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金工实训室</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17</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轮机动力实训楼</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汽车实训中心</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19</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体育馆</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图书馆</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21</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文体活动中心</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校史馆及档案室</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23</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食堂</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24</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资产楼</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24</w:t>
            </w: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其他</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68" w:type="dxa"/>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75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总计</w:t>
            </w:r>
          </w:p>
        </w:tc>
        <w:tc>
          <w:tcPr>
            <w:tcW w:w="1102"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1316</w:t>
            </w:r>
          </w:p>
        </w:tc>
      </w:tr>
    </w:tbl>
    <w:p>
      <w:pPr>
        <w:spacing w:line="336" w:lineRule="auto"/>
        <w:ind w:firstLine="480" w:firstLineChars="200"/>
        <w:rPr>
          <w:rFonts w:ascii="宋体" w:cs="黑体"/>
          <w:color w:val="000000"/>
          <w:sz w:val="24"/>
          <w:szCs w:val="24"/>
        </w:rPr>
      </w:pPr>
      <w:r>
        <w:rPr>
          <w:rFonts w:hint="eastAsia" w:ascii="宋体" w:cs="黑体"/>
          <w:color w:val="000000"/>
          <w:sz w:val="24"/>
          <w:szCs w:val="24"/>
        </w:rPr>
        <w:t>注：表中数据含中央空调509台。</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七、其他服务内容</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（一）绿化提升</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对校园的花箱种植时花；维护、更新创新港大门前、学道修路碑及行政楼前的花镜；校园内的祼土复绿。其中花箱面积66平方米，创新港大门前、学道修路碑及行政楼前的花镜约243平方米，祼土复绿面积9881平方米。绿化提升项目档案资料、台帐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（1）提供年度绿化提升方案和计划。</w:t>
      </w:r>
    </w:p>
    <w:p>
      <w:pPr>
        <w:spacing w:line="336" w:lineRule="auto"/>
        <w:ind w:firstLine="480" w:firstLineChars="200"/>
        <w:rPr>
          <w:rFonts w:ascii="宋体" w:cs="黑体"/>
          <w:color w:val="000000"/>
          <w:sz w:val="24"/>
          <w:szCs w:val="24"/>
        </w:rPr>
      </w:pPr>
      <w:r>
        <w:rPr>
          <w:rFonts w:hint="eastAsia" w:ascii="宋体" w:cs="黑体"/>
          <w:color w:val="000000"/>
          <w:sz w:val="24"/>
          <w:szCs w:val="24"/>
        </w:rPr>
        <w:t>（2）确定种植品种时，应征得甲方同意。</w:t>
      </w:r>
    </w:p>
    <w:p>
      <w:pPr>
        <w:spacing w:line="336" w:lineRule="auto"/>
        <w:ind w:firstLine="480" w:firstLineChars="200"/>
        <w:rPr>
          <w:rFonts w:ascii="宋体" w:cs="黑体"/>
          <w:color w:val="000000"/>
          <w:sz w:val="24"/>
          <w:szCs w:val="24"/>
        </w:rPr>
      </w:pPr>
      <w:r>
        <w:rPr>
          <w:rFonts w:hint="eastAsia" w:ascii="宋体" w:cs="黑体"/>
          <w:color w:val="000000"/>
          <w:sz w:val="24"/>
          <w:szCs w:val="24"/>
        </w:rPr>
        <w:t>（3）其他内容参见：“五、绿化养护服务内容及标准”。</w:t>
      </w:r>
    </w:p>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11</w:t>
      </w:r>
      <w:r>
        <w:rPr>
          <w:rFonts w:ascii="楷体" w:hAnsi="楷体" w:eastAsia="楷体" w:cs="黑体"/>
          <w:sz w:val="24"/>
          <w:szCs w:val="24"/>
        </w:rPr>
        <w:fldChar w:fldCharType="end"/>
      </w:r>
      <w:r>
        <w:rPr>
          <w:rFonts w:hint="eastAsia" w:ascii="楷体" w:hAnsi="楷体" w:eastAsia="楷体" w:cs="黑体"/>
          <w:sz w:val="24"/>
          <w:szCs w:val="24"/>
        </w:rPr>
        <w:t xml:space="preserve"> 绿化提升范围及面积</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997"/>
        <w:gridCol w:w="2559"/>
        <w:gridCol w:w="608"/>
        <w:gridCol w:w="1197"/>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99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内容</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面积</w:t>
            </w:r>
            <w:r>
              <w:rPr>
                <w:rFonts w:ascii="宋体" w:hAnsi="宋体" w:cs="黑体"/>
                <w:b/>
                <w:kern w:val="0"/>
                <w:szCs w:val="24"/>
              </w:rPr>
              <w:br w:type="textWrapping"/>
            </w:r>
            <w:r>
              <w:rPr>
                <w:rFonts w:hint="eastAsia" w:ascii="宋体" w:hAnsi="宋体" w:cs="黑体"/>
                <w:b/>
                <w:kern w:val="0"/>
                <w:szCs w:val="24"/>
              </w:rPr>
              <w:t>（平方米）</w:t>
            </w: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997"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花箱</w:t>
            </w: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花箱（西广场）</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29</w:t>
            </w: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34.51</w:t>
            </w: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箱子规格170cm*70cm，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997"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花箱（园丁之家）</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11.56</w:t>
            </w: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箱子规格170cm*170cm，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97"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花箱（西大门）</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23</w:t>
            </w: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10.87</w:t>
            </w: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品字花箱45cm*35cm</w:t>
            </w:r>
            <w:r>
              <w:rPr>
                <w:rFonts w:ascii="宋体" w:hAnsi="宋体" w:cs="黑体"/>
                <w:kern w:val="0"/>
                <w:szCs w:val="24"/>
              </w:rPr>
              <w:t>*3</w:t>
            </w:r>
            <w:r>
              <w:rPr>
                <w:rFonts w:hint="eastAsia" w:ascii="宋体" w:hAnsi="宋体" w:cs="黑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97"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花箱（数智交通创新港）</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二楼中庭，3只花箱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97"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花镜等</w:t>
            </w: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数智交通创新港大门前</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208</w:t>
            </w:r>
          </w:p>
        </w:tc>
        <w:tc>
          <w:tcPr>
            <w:tcW w:w="2559"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997"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学道修路牌</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14.96</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997"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行政楼前</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97"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祼土复绿</w:t>
            </w:r>
          </w:p>
        </w:tc>
        <w:tc>
          <w:tcPr>
            <w:tcW w:w="2559"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路桥学院、海运学院内庭及北面、第三教学楼北等</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3047.5</w:t>
            </w:r>
          </w:p>
        </w:tc>
        <w:tc>
          <w:tcPr>
            <w:tcW w:w="2559"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种植麦冬或同类档次的植物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第三教学楼北面、西面</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769</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第三教学楼内庭</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1000</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数智交通创新港南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126</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航空学院、轨道交通学院南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1043</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航空学院西</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884.5</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5号学生公寓南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196</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17</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1号学生公寓北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754</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3号学生公寓北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202</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19</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6号学生公寓北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153</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20</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9号学生公寓北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770</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21</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食堂北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292</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食堂西南及河边</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144</w:t>
            </w:r>
          </w:p>
        </w:tc>
        <w:tc>
          <w:tcPr>
            <w:tcW w:w="2559"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23</w:t>
            </w:r>
          </w:p>
        </w:tc>
        <w:tc>
          <w:tcPr>
            <w:tcW w:w="997"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559"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其他零碎地块</w:t>
            </w:r>
          </w:p>
        </w:tc>
        <w:tc>
          <w:tcPr>
            <w:tcW w:w="60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19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500</w:t>
            </w:r>
          </w:p>
        </w:tc>
        <w:tc>
          <w:tcPr>
            <w:tcW w:w="255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spacing w:line="336" w:lineRule="auto"/>
        <w:ind w:firstLine="480" w:firstLineChars="200"/>
        <w:rPr>
          <w:rFonts w:ascii="宋体" w:cs="黑体"/>
          <w:color w:val="000000"/>
          <w:sz w:val="24"/>
          <w:szCs w:val="24"/>
        </w:rPr>
      </w:pPr>
      <w:r>
        <w:rPr>
          <w:rFonts w:hint="eastAsia" w:ascii="宋体" w:cs="黑体"/>
          <w:color w:val="000000"/>
          <w:sz w:val="24"/>
          <w:szCs w:val="24"/>
        </w:rPr>
        <w:t>说明：（1）花箱每年种三季，分别为：春季（3-6月）、秋季（9-11月）、冬季（12-次年2月），7-8月空档。时花品种参见</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_Ref181869263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ascii="宋体" w:cs="黑体"/>
          <w:color w:val="000000"/>
          <w:sz w:val="24"/>
          <w:szCs w:val="24"/>
        </w:rPr>
        <w:t>表 12</w:t>
      </w:r>
      <w:r>
        <w:rPr>
          <w:rFonts w:ascii="宋体" w:cs="黑体"/>
          <w:color w:val="000000"/>
          <w:sz w:val="24"/>
          <w:szCs w:val="24"/>
        </w:rPr>
        <w:fldChar w:fldCharType="end"/>
      </w:r>
      <w:r>
        <w:rPr>
          <w:rFonts w:hint="eastAsia" w:ascii="宋体" w:cs="黑体"/>
          <w:color w:val="000000"/>
          <w:sz w:val="24"/>
          <w:szCs w:val="24"/>
        </w:rPr>
        <w:t>；（2）花镜部分，每年对草花部分进行重新种植、养护，种植周期与花箱同；（3）祼土复绿为一次性种植麦冬或同类档次的植物，在第一个合同年完成。</w:t>
      </w:r>
    </w:p>
    <w:p>
      <w:pPr>
        <w:keepNext/>
        <w:widowControl/>
        <w:spacing w:before="120" w:beforeLines="50" w:line="336" w:lineRule="auto"/>
        <w:jc w:val="center"/>
        <w:rPr>
          <w:rFonts w:ascii="楷体" w:hAnsi="楷体" w:eastAsia="楷体" w:cs="黑体"/>
          <w:sz w:val="24"/>
          <w:szCs w:val="24"/>
        </w:rPr>
      </w:pPr>
      <w:bookmarkStart w:id="44" w:name="_Ref181869263"/>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12</w:t>
      </w:r>
      <w:r>
        <w:rPr>
          <w:rFonts w:ascii="楷体" w:hAnsi="楷体" w:eastAsia="楷体" w:cs="黑体"/>
          <w:sz w:val="24"/>
          <w:szCs w:val="24"/>
        </w:rPr>
        <w:fldChar w:fldCharType="end"/>
      </w:r>
      <w:bookmarkEnd w:id="44"/>
      <w:r>
        <w:rPr>
          <w:rFonts w:hint="eastAsia" w:ascii="楷体" w:hAnsi="楷体" w:eastAsia="楷体" w:cs="黑体"/>
          <w:sz w:val="24"/>
          <w:szCs w:val="24"/>
        </w:rPr>
        <w:t xml:space="preserve"> 时花品种分类表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670"/>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675"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更换次数</w:t>
            </w:r>
          </w:p>
        </w:tc>
        <w:tc>
          <w:tcPr>
            <w:tcW w:w="710"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更换</w:t>
            </w:r>
          </w:p>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时间</w:t>
            </w:r>
          </w:p>
        </w:tc>
        <w:tc>
          <w:tcPr>
            <w:tcW w:w="7143" w:type="dxa"/>
            <w:gridSpan w:val="2"/>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选用花卉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675"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710" w:type="dxa"/>
            <w:vMerge w:val="continue"/>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3670"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常用花卉</w:t>
            </w:r>
          </w:p>
        </w:tc>
        <w:tc>
          <w:tcPr>
            <w:tcW w:w="3473"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备选花卉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第一次</w:t>
            </w:r>
          </w:p>
        </w:tc>
        <w:tc>
          <w:tcPr>
            <w:tcW w:w="71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三月至五月</w:t>
            </w:r>
          </w:p>
        </w:tc>
        <w:tc>
          <w:tcPr>
            <w:tcW w:w="3670"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长春花、石竹、藿香蓟、金鱼草、羽衣甘蓝、四季海棠、一串红、矢车菊、黄晶菊、矮牵牛、孔雀草、玛格丽特菊、瓜叶菊、报春花、长寿花、朱唇、三色堇、月季、金盏菊、天竺葵、紫罗兰、美女樱、大花萱草、翠菊、蜀葵</w:t>
            </w:r>
          </w:p>
        </w:tc>
        <w:tc>
          <w:tcPr>
            <w:tcW w:w="3473"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酢浆草、蜀葵、五色草、香雪球、虞美人、羽扇豆、水仙、雏菊、银杯草、荷包牡丹、鸢尾、花菱草、郁金香、佛甲草、芍药、花烟草、福禄考、樱草、勿忘草、白晶菊、钓钟柳、风铃草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第二次</w:t>
            </w:r>
          </w:p>
        </w:tc>
        <w:tc>
          <w:tcPr>
            <w:tcW w:w="71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六月至七月</w:t>
            </w:r>
          </w:p>
        </w:tc>
        <w:tc>
          <w:tcPr>
            <w:tcW w:w="3670"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美女樱、硫华菊、长春花、鸡冠花、波斯菊、百日草、鼠尾草、千日红、半枝莲、石竹、四季海棠、朱唇、三色堇、月季、喜林草</w:t>
            </w:r>
          </w:p>
        </w:tc>
        <w:tc>
          <w:tcPr>
            <w:tcW w:w="3473"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薰衣草、花烟草、荷包牡丹、芍药、花菱草、松果菊、洋凤仙、桔梗、洋凤仙、月见草、醉蝶花、香豌豆、彩叶芋、柳穿鱼、松果菊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第三次</w:t>
            </w:r>
          </w:p>
        </w:tc>
        <w:tc>
          <w:tcPr>
            <w:tcW w:w="71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八月至九月</w:t>
            </w:r>
          </w:p>
        </w:tc>
        <w:tc>
          <w:tcPr>
            <w:tcW w:w="3670"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长春花、孔雀草、观赏辣椒、朱唇、彩叶草、夏堇、鸡冠花、矮牵牛、万寿菊、美女樱、半枝莲、金盏菊、一串红、四季海棠、蜡菊</w:t>
            </w:r>
          </w:p>
        </w:tc>
        <w:tc>
          <w:tcPr>
            <w:tcW w:w="3473"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银杯草、花菱草、福禄考、长药八宝、大花萱草、落新妇、柳穿鱼、桔梗、旱金莲、银叶菊、金鱼草、葱莲、醉蝶花、玉簪、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第四次</w:t>
            </w:r>
          </w:p>
        </w:tc>
        <w:tc>
          <w:tcPr>
            <w:tcW w:w="71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十月至十一月</w:t>
            </w:r>
          </w:p>
        </w:tc>
        <w:tc>
          <w:tcPr>
            <w:tcW w:w="3670"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长春花、孔雀草、百日草、矮牵牛、洋凤仙、万寿菊、鸡冠花、四季海棠、千日红、翠菊、一串红、美女樱、红叶甜菜、玛格丽特菊、勋章菊</w:t>
            </w:r>
          </w:p>
        </w:tc>
        <w:tc>
          <w:tcPr>
            <w:tcW w:w="3473"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大丽花、藿香蓟、旱金莲、天人菊、长药八宝、彩叶芋、大花萱草、地被菊、福禄考、火炬花、玉簪、假龙头、五色草、荷兰菊、紫茉莉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第五次</w:t>
            </w:r>
          </w:p>
        </w:tc>
        <w:tc>
          <w:tcPr>
            <w:tcW w:w="710"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十二月至次年二月</w:t>
            </w:r>
          </w:p>
        </w:tc>
        <w:tc>
          <w:tcPr>
            <w:tcW w:w="3670"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三色堇、金盏菊、石竹、紫罗兰、雏菊、金鱼草、羽衣甘蓝、红叶甜菜、银叶菊、玛格丽特菊、长寿花、瓜叶菊、长春花、五色草、矢车菊</w:t>
            </w:r>
          </w:p>
        </w:tc>
        <w:tc>
          <w:tcPr>
            <w:tcW w:w="3473" w:type="dxa"/>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四季海棠、藿香蓟、天竺葵、蜀葵、白晶菊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28" w:type="dxa"/>
            <w:gridSpan w:val="4"/>
            <w:noWrap/>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注：色系主要为红色、黄色、粉色、紫色；实施过程中的实际种植数量及品种必须满足甲方的要求，每期种植前制定鲜花种植配置方案，鲜花种植配置方案须书面提交采购人确认，并由采购人核实书面回复后，方可实施种植。</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一年更换五次，部分更换时间可按实际天气情况进行调整,花卉种类不限于以上表格品种。</w:t>
            </w:r>
          </w:p>
        </w:tc>
      </w:tr>
    </w:tbl>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（二）集中清洁项目</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集中清洁项目包括：雨棚（3年清洁1次，</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_Ref181345943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ascii="宋体" w:cs="黑体"/>
          <w:color w:val="000000"/>
          <w:sz w:val="24"/>
          <w:szCs w:val="24"/>
        </w:rPr>
        <w:t>表 13</w:t>
      </w:r>
      <w:r>
        <w:rPr>
          <w:rFonts w:ascii="宋体" w:cs="黑体"/>
          <w:color w:val="000000"/>
          <w:sz w:val="24"/>
          <w:szCs w:val="24"/>
        </w:rPr>
        <w:fldChar w:fldCharType="end"/>
      </w:r>
      <w:r>
        <w:rPr>
          <w:rFonts w:hint="eastAsia" w:ascii="宋体" w:cs="黑体"/>
          <w:color w:val="000000"/>
          <w:sz w:val="24"/>
          <w:szCs w:val="24"/>
        </w:rPr>
        <w:t>，）、吊扇（3年清洁1次，</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_Ref181345990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ascii="宋体" w:cs="黑体"/>
          <w:color w:val="000000"/>
          <w:sz w:val="24"/>
          <w:szCs w:val="24"/>
        </w:rPr>
        <w:t>表 14</w:t>
      </w:r>
      <w:r>
        <w:rPr>
          <w:rFonts w:ascii="宋体" w:cs="黑体"/>
          <w:color w:val="000000"/>
          <w:sz w:val="24"/>
          <w:szCs w:val="24"/>
        </w:rPr>
        <w:fldChar w:fldCharType="end"/>
      </w:r>
      <w:r>
        <w:rPr>
          <w:rFonts w:hint="eastAsia" w:ascii="宋体" w:cs="黑体"/>
          <w:color w:val="000000"/>
          <w:sz w:val="24"/>
          <w:szCs w:val="24"/>
        </w:rPr>
        <w:t>，）、设备阳台（每年清洁1次，</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_Ref181345953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ascii="宋体" w:cs="黑体"/>
          <w:color w:val="000000"/>
          <w:sz w:val="24"/>
          <w:szCs w:val="24"/>
        </w:rPr>
        <w:t>表 15</w:t>
      </w:r>
      <w:r>
        <w:rPr>
          <w:rFonts w:ascii="宋体" w:cs="黑体"/>
          <w:color w:val="000000"/>
          <w:sz w:val="24"/>
          <w:szCs w:val="24"/>
        </w:rPr>
        <w:fldChar w:fldCharType="end"/>
      </w:r>
      <w:r>
        <w:rPr>
          <w:rFonts w:hint="eastAsia" w:ascii="宋体" w:cs="黑体"/>
          <w:color w:val="000000"/>
          <w:sz w:val="24"/>
          <w:szCs w:val="24"/>
        </w:rPr>
        <w:t>，）、会议室沙发、座套及地毯（每年清洁2次，</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_Ref181345974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ascii="宋体" w:cs="黑体"/>
          <w:color w:val="000000"/>
          <w:sz w:val="24"/>
          <w:szCs w:val="24"/>
        </w:rPr>
        <w:t>表 16</w:t>
      </w:r>
      <w:r>
        <w:rPr>
          <w:rFonts w:ascii="宋体" w:cs="黑体"/>
          <w:color w:val="000000"/>
          <w:sz w:val="24"/>
          <w:szCs w:val="24"/>
        </w:rPr>
        <w:fldChar w:fldCharType="end"/>
      </w:r>
      <w:r>
        <w:rPr>
          <w:rFonts w:hint="eastAsia" w:ascii="宋体" w:cs="黑体"/>
          <w:color w:val="000000"/>
          <w:sz w:val="24"/>
          <w:szCs w:val="24"/>
        </w:rPr>
        <w:t>）。高层学生公寓开荒保洁（承接验收后实施1次）。集中清洁项目档案资料、台帐管理。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（1）提供年度集中清洗方案和计划。</w:t>
      </w:r>
    </w:p>
    <w:p>
      <w:pPr>
        <w:spacing w:line="336" w:lineRule="auto"/>
        <w:ind w:firstLine="480" w:firstLineChars="200"/>
        <w:rPr>
          <w:rFonts w:ascii="宋体" w:cs="黑体"/>
          <w:color w:val="000000"/>
          <w:sz w:val="24"/>
          <w:szCs w:val="24"/>
        </w:rPr>
      </w:pPr>
      <w:r>
        <w:rPr>
          <w:rFonts w:hint="eastAsia" w:ascii="宋体" w:cs="黑体"/>
          <w:color w:val="000000"/>
          <w:sz w:val="24"/>
          <w:szCs w:val="24"/>
        </w:rPr>
        <w:t>（2）遵守学校安全规定，服从公寓管理人员的管理，安全文明施工。</w:t>
      </w:r>
    </w:p>
    <w:p>
      <w:pPr>
        <w:spacing w:line="336" w:lineRule="auto"/>
        <w:ind w:firstLine="480" w:firstLineChars="200"/>
        <w:rPr>
          <w:rFonts w:ascii="宋体" w:cs="黑体"/>
          <w:color w:val="000000"/>
          <w:sz w:val="24"/>
          <w:szCs w:val="24"/>
        </w:rPr>
      </w:pPr>
      <w:r>
        <w:rPr>
          <w:rFonts w:hint="eastAsia" w:ascii="宋体" w:cs="黑体"/>
          <w:color w:val="000000"/>
          <w:sz w:val="24"/>
          <w:szCs w:val="24"/>
        </w:rPr>
        <w:t>（3）施工现场有专人监督管理，施工人员需持有效作业证件上岗，施工期间做好安全防护措施。因施工不当引发设备、人身等安全事故，由施工单位全面负责。</w:t>
      </w:r>
    </w:p>
    <w:p>
      <w:pPr>
        <w:spacing w:line="336" w:lineRule="auto"/>
        <w:ind w:firstLine="480" w:firstLineChars="200"/>
        <w:rPr>
          <w:rFonts w:ascii="宋体" w:cs="黑体"/>
          <w:color w:val="000000"/>
          <w:sz w:val="24"/>
          <w:szCs w:val="24"/>
        </w:rPr>
      </w:pPr>
      <w:r>
        <w:rPr>
          <w:rFonts w:hint="eastAsia" w:ascii="宋体" w:cs="黑体"/>
          <w:color w:val="000000"/>
          <w:sz w:val="24"/>
          <w:szCs w:val="24"/>
        </w:rPr>
        <w:t>（4）爱护施工场所的各种设施，不得损坏原有设施，如因乙方原因有损坏，照价赔偿。</w:t>
      </w:r>
    </w:p>
    <w:p>
      <w:pPr>
        <w:spacing w:line="336" w:lineRule="auto"/>
        <w:ind w:firstLine="480" w:firstLineChars="200"/>
        <w:rPr>
          <w:rFonts w:ascii="宋体" w:cs="黑体"/>
          <w:color w:val="000000"/>
          <w:sz w:val="24"/>
          <w:szCs w:val="24"/>
        </w:rPr>
      </w:pPr>
      <w:r>
        <w:rPr>
          <w:rFonts w:hint="eastAsia" w:ascii="宋体" w:cs="黑体"/>
          <w:color w:val="000000"/>
          <w:sz w:val="24"/>
          <w:szCs w:val="24"/>
        </w:rPr>
        <w:t>（5）施工材料或工具不得占用消防通道及公共场所。施工垃圾、废料及时清运，安装完毕后清理现场。</w:t>
      </w:r>
    </w:p>
    <w:p>
      <w:pPr>
        <w:spacing w:line="336" w:lineRule="auto"/>
        <w:ind w:firstLine="480" w:firstLineChars="200"/>
        <w:rPr>
          <w:rFonts w:ascii="宋体" w:cs="黑体"/>
          <w:color w:val="000000"/>
          <w:sz w:val="24"/>
          <w:szCs w:val="24"/>
        </w:rPr>
      </w:pPr>
      <w:r>
        <w:rPr>
          <w:rFonts w:hint="eastAsia" w:ascii="宋体" w:cs="黑体"/>
          <w:color w:val="000000"/>
          <w:sz w:val="24"/>
          <w:szCs w:val="24"/>
        </w:rPr>
        <w:t>（6）施工期间严防发生有可能影响到施工所在区域人员的正常生活的行为。</w:t>
      </w:r>
    </w:p>
    <w:p>
      <w:pPr>
        <w:keepNext/>
        <w:widowControl/>
        <w:spacing w:before="120" w:beforeLines="50" w:line="336" w:lineRule="auto"/>
        <w:jc w:val="center"/>
        <w:rPr>
          <w:rFonts w:ascii="楷体" w:hAnsi="楷体" w:eastAsia="楷体" w:cs="黑体"/>
          <w:sz w:val="24"/>
          <w:szCs w:val="24"/>
        </w:rPr>
      </w:pPr>
      <w:bookmarkStart w:id="45" w:name="_Ref181345943"/>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13</w:t>
      </w:r>
      <w:r>
        <w:rPr>
          <w:rFonts w:ascii="楷体" w:hAnsi="楷体" w:eastAsia="楷体" w:cs="黑体"/>
          <w:sz w:val="24"/>
          <w:szCs w:val="24"/>
        </w:rPr>
        <w:fldChar w:fldCharType="end"/>
      </w:r>
      <w:bookmarkEnd w:id="45"/>
      <w:r>
        <w:rPr>
          <w:rFonts w:hint="eastAsia" w:ascii="楷体" w:hAnsi="楷体" w:eastAsia="楷体" w:cs="黑体"/>
          <w:sz w:val="24"/>
          <w:szCs w:val="24"/>
        </w:rPr>
        <w:t xml:space="preserve"> 雨棚明细表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47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位置</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轨道交通学院</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航空学院</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11号学生公寓</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西北门车棚</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西南门车棚</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文体活动中心</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17</w:t>
            </w: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园丁之家</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2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475"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152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31</w:t>
            </w:r>
          </w:p>
        </w:tc>
      </w:tr>
    </w:tbl>
    <w:p>
      <w:pPr>
        <w:keepNext/>
        <w:widowControl/>
        <w:spacing w:before="120" w:beforeLines="50" w:line="336" w:lineRule="auto"/>
        <w:jc w:val="center"/>
        <w:rPr>
          <w:rFonts w:ascii="楷体" w:hAnsi="楷体" w:eastAsia="楷体" w:cs="黑体"/>
          <w:sz w:val="24"/>
          <w:szCs w:val="24"/>
        </w:rPr>
      </w:pPr>
      <w:bookmarkStart w:id="46" w:name="_Ref181345990"/>
      <w:bookmarkStart w:id="47" w:name="_Ref179921101"/>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14</w:t>
      </w:r>
      <w:r>
        <w:rPr>
          <w:rFonts w:ascii="楷体" w:hAnsi="楷体" w:eastAsia="楷体" w:cs="黑体"/>
          <w:sz w:val="24"/>
          <w:szCs w:val="24"/>
        </w:rPr>
        <w:fldChar w:fldCharType="end"/>
      </w:r>
      <w:bookmarkEnd w:id="46"/>
      <w:r>
        <w:rPr>
          <w:rFonts w:hint="eastAsia" w:ascii="楷体" w:hAnsi="楷体" w:eastAsia="楷体" w:cs="黑体"/>
          <w:sz w:val="24"/>
          <w:szCs w:val="24"/>
        </w:rPr>
        <w:t xml:space="preserve"> 吊扇明细表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367"/>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位置</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轨道交通学院</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航空学院</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路桥学院</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海运学院</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汽车学院</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智慧交通学院</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r>
              <w:rPr>
                <w:rFonts w:ascii="宋体" w:hAnsi="宋体" w:cs="黑体"/>
                <w:kern w:val="0"/>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第四教学楼</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r>
              <w:rPr>
                <w:rFonts w:ascii="宋体" w:hAnsi="宋体" w:cs="黑体"/>
                <w:kern w:val="0"/>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6</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17</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10号学生公寓</w:t>
            </w: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336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3184"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r>
              <w:rPr>
                <w:rFonts w:ascii="宋体" w:hAnsi="宋体" w:cs="黑体"/>
                <w:kern w:val="0"/>
                <w:szCs w:val="24"/>
              </w:rPr>
              <w:t>090</w:t>
            </w:r>
          </w:p>
        </w:tc>
      </w:tr>
      <w:bookmarkEnd w:id="47"/>
    </w:tbl>
    <w:p>
      <w:pPr>
        <w:spacing w:line="336" w:lineRule="auto"/>
        <w:ind w:left="480"/>
        <w:rPr>
          <w:rFonts w:ascii="宋体" w:cs="黑体"/>
          <w:color w:val="000000"/>
          <w:sz w:val="24"/>
          <w:szCs w:val="24"/>
        </w:rPr>
      </w:pPr>
      <w:bookmarkStart w:id="48" w:name="_Ref181345953"/>
      <w:r>
        <w:rPr>
          <w:rFonts w:hint="eastAsia" w:ascii="宋体" w:cs="黑体"/>
          <w:color w:val="000000"/>
          <w:sz w:val="24"/>
          <w:szCs w:val="24"/>
        </w:rPr>
        <w:t>注：部分吊扇安装高度4米以上，清洗时有高空作业要求。</w:t>
      </w:r>
    </w:p>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15</w:t>
      </w:r>
      <w:r>
        <w:rPr>
          <w:rFonts w:ascii="楷体" w:hAnsi="楷体" w:eastAsia="楷体" w:cs="黑体"/>
          <w:sz w:val="24"/>
          <w:szCs w:val="24"/>
        </w:rPr>
        <w:fldChar w:fldCharType="end"/>
      </w:r>
      <w:bookmarkEnd w:id="48"/>
      <w:r>
        <w:rPr>
          <w:rFonts w:hint="eastAsia" w:ascii="楷体" w:hAnsi="楷体" w:eastAsia="楷体" w:cs="黑体"/>
          <w:sz w:val="24"/>
          <w:szCs w:val="24"/>
        </w:rPr>
        <w:t xml:space="preserve"> 设备阳台清洗明细表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768"/>
        <w:gridCol w:w="197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楼宇</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楼层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1号学生公寓</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1至6层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2号学生公寓</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1至6层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3号学生公寓</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1至6层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4号学生公寓</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1楼</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5号学生公寓</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1至6层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6号学生公寓</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西2层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2楼</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数智交通创新港</w:t>
            </w: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4-10层</w:t>
            </w: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7个整层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9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2768"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97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287"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728</w:t>
            </w:r>
          </w:p>
        </w:tc>
      </w:tr>
    </w:tbl>
    <w:p>
      <w:pPr>
        <w:keepNext/>
        <w:widowControl/>
        <w:spacing w:before="120" w:beforeLines="50" w:line="336" w:lineRule="auto"/>
        <w:jc w:val="center"/>
        <w:rPr>
          <w:rFonts w:ascii="楷体" w:hAnsi="楷体" w:eastAsia="楷体" w:cs="黑体"/>
          <w:sz w:val="24"/>
          <w:szCs w:val="24"/>
        </w:rPr>
      </w:pPr>
      <w:bookmarkStart w:id="49" w:name="_Ref181345974"/>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16</w:t>
      </w:r>
      <w:r>
        <w:rPr>
          <w:rFonts w:ascii="楷体" w:hAnsi="楷体" w:eastAsia="楷体" w:cs="黑体"/>
          <w:sz w:val="24"/>
          <w:szCs w:val="24"/>
        </w:rPr>
        <w:fldChar w:fldCharType="end"/>
      </w:r>
      <w:bookmarkEnd w:id="49"/>
      <w:r>
        <w:rPr>
          <w:rFonts w:hint="eastAsia" w:ascii="楷体" w:hAnsi="楷体" w:eastAsia="楷体" w:cs="黑体"/>
          <w:sz w:val="24"/>
          <w:szCs w:val="24"/>
        </w:rPr>
        <w:t>大礼堂、接待室沙发、地毯</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070"/>
        <w:gridCol w:w="1656"/>
        <w:gridCol w:w="1209"/>
        <w:gridCol w:w="1209"/>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trPr>
        <w:tc>
          <w:tcPr>
            <w:tcW w:w="1176"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2070"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位置</w:t>
            </w:r>
          </w:p>
        </w:tc>
        <w:tc>
          <w:tcPr>
            <w:tcW w:w="1656"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名称</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数量</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单位</w:t>
            </w:r>
          </w:p>
        </w:tc>
        <w:tc>
          <w:tcPr>
            <w:tcW w:w="1208" w:type="dxa"/>
            <w:noWrap/>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6"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2070"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大礼堂</w:t>
            </w:r>
          </w:p>
        </w:tc>
        <w:tc>
          <w:tcPr>
            <w:tcW w:w="165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沙发</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28</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只</w:t>
            </w:r>
          </w:p>
        </w:tc>
        <w:tc>
          <w:tcPr>
            <w:tcW w:w="1208"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一年两次寒暑假清洗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070"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65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座椅靠垫</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443</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个</w:t>
            </w:r>
          </w:p>
        </w:tc>
        <w:tc>
          <w:tcPr>
            <w:tcW w:w="1208"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070"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65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地毯</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100</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平方</w:t>
            </w:r>
          </w:p>
        </w:tc>
        <w:tc>
          <w:tcPr>
            <w:tcW w:w="1208"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6"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2070" w:type="dxa"/>
            <w:vMerge w:val="restart"/>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行政楼708</w:t>
            </w:r>
          </w:p>
        </w:tc>
        <w:tc>
          <w:tcPr>
            <w:tcW w:w="165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沙发</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只</w:t>
            </w:r>
          </w:p>
        </w:tc>
        <w:tc>
          <w:tcPr>
            <w:tcW w:w="1208"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2070"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165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地毯</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60</w:t>
            </w:r>
          </w:p>
        </w:tc>
        <w:tc>
          <w:tcPr>
            <w:tcW w:w="1209"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平方</w:t>
            </w:r>
          </w:p>
        </w:tc>
        <w:tc>
          <w:tcPr>
            <w:tcW w:w="1208"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（三）病媒防制</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校园内鼠、蟑、蚊、蝇、跳蚤防制。服务范围：常规服务区域——食堂、餐厅、公共区域、外围，非常规处理区域——办公楼、教学楼、宿舍楼等功能楼；病媒防制档案资料、台帐管理。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2.服务要求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（1）服务频率：5-10月4次/月，11-4月3次/月。</w:t>
      </w:r>
    </w:p>
    <w:p>
      <w:pPr>
        <w:spacing w:line="336" w:lineRule="auto"/>
        <w:ind w:firstLine="480" w:firstLineChars="200"/>
        <w:rPr>
          <w:rFonts w:ascii="宋体" w:cs="黑体"/>
          <w:color w:val="000000"/>
          <w:sz w:val="24"/>
          <w:szCs w:val="24"/>
        </w:rPr>
      </w:pPr>
      <w:r>
        <w:rPr>
          <w:rFonts w:hint="eastAsia" w:ascii="宋体" w:cs="黑体"/>
          <w:color w:val="000000"/>
          <w:sz w:val="24"/>
          <w:szCs w:val="24"/>
        </w:rPr>
        <w:t>（2）严格按照《浙江交通职业技术学院四害防制方案》标准进行规范作业，并接受甲方管理代表的监督检查。现场服务时，要遵守甲方有关规章制度，做到安全操作；如果乙方人员有违法行为给甲方造成损失的，由乙方负责赔偿损失。</w:t>
      </w:r>
    </w:p>
    <w:p>
      <w:pPr>
        <w:spacing w:line="336" w:lineRule="auto"/>
        <w:ind w:firstLine="480" w:firstLineChars="200"/>
        <w:rPr>
          <w:rFonts w:ascii="宋体" w:cs="黑体"/>
          <w:color w:val="000000"/>
          <w:sz w:val="24"/>
          <w:szCs w:val="24"/>
        </w:rPr>
      </w:pPr>
      <w:r>
        <w:rPr>
          <w:rFonts w:hint="eastAsia" w:ascii="宋体" w:cs="黑体"/>
          <w:color w:val="000000"/>
          <w:sz w:val="24"/>
          <w:szCs w:val="24"/>
        </w:rPr>
        <w:t>（3）提供的四害防制标准达到国家相关规定的标准。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（4）甲方有权对乙方提供的服务进行定期或不定期的检查，若经查发现乙方提供服务未达到上述标准的，有权要求乙方进行整改；乙方在接到甲方的通知后2小时内给予回应，1个工作日内进行整改。</w:t>
      </w:r>
    </w:p>
    <w:p>
      <w:pPr>
        <w:spacing w:line="336" w:lineRule="auto"/>
        <w:ind w:firstLine="480" w:firstLineChars="200"/>
        <w:rPr>
          <w:rFonts w:ascii="宋体" w:cs="黑体"/>
          <w:color w:val="000000"/>
          <w:sz w:val="24"/>
          <w:szCs w:val="24"/>
        </w:rPr>
      </w:pPr>
      <w:r>
        <w:rPr>
          <w:rFonts w:hint="eastAsia" w:ascii="宋体" w:cs="黑体"/>
          <w:color w:val="000000"/>
          <w:sz w:val="24"/>
          <w:szCs w:val="24"/>
        </w:rPr>
        <w:t>（5）每次服务后甲方应当在乙方的工作记录（一式三份）上签署意见，并留一份备案。</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（四）卫生用具及用品配置</w:t>
      </w:r>
    </w:p>
    <w:p>
      <w:pPr>
        <w:spacing w:line="336" w:lineRule="auto"/>
        <w:ind w:firstLine="480" w:firstLineChars="200"/>
        <w:rPr>
          <w:rFonts w:ascii="宋体" w:cs="黑体"/>
          <w:color w:val="000000"/>
          <w:sz w:val="24"/>
          <w:szCs w:val="24"/>
        </w:rPr>
      </w:pPr>
      <w:r>
        <w:rPr>
          <w:rFonts w:hint="eastAsia" w:ascii="宋体" w:cs="黑体"/>
          <w:color w:val="000000"/>
          <w:sz w:val="24"/>
          <w:szCs w:val="24"/>
        </w:rPr>
        <w:t>1.服务内容</w:t>
      </w:r>
    </w:p>
    <w:p>
      <w:pPr>
        <w:spacing w:line="336" w:lineRule="auto"/>
        <w:ind w:firstLine="480" w:firstLineChars="200"/>
        <w:rPr>
          <w:rFonts w:ascii="宋体" w:cs="黑体"/>
          <w:color w:val="000000"/>
          <w:sz w:val="24"/>
          <w:szCs w:val="24"/>
        </w:rPr>
      </w:pPr>
      <w:r>
        <w:rPr>
          <w:rFonts w:hint="eastAsia" w:ascii="宋体" w:cs="黑体"/>
          <w:color w:val="000000"/>
          <w:sz w:val="24"/>
          <w:szCs w:val="24"/>
        </w:rPr>
        <w:t>包括：学生公寓卫生用具（五件套），每年约700套；公共部位垃圾桶配置；总值班室（含洗潄用品、床单清洗）、公共卫生间（行政楼及会务场所）擦手纸、会务场所的卫生纸、洗手液、除味香球等配置。</w:t>
      </w:r>
    </w:p>
    <w:p>
      <w:pPr>
        <w:spacing w:line="336" w:lineRule="auto"/>
        <w:ind w:firstLine="480" w:firstLineChars="200"/>
        <w:rPr>
          <w:rFonts w:ascii="宋体" w:cs="黑体"/>
          <w:color w:val="000000"/>
          <w:sz w:val="24"/>
          <w:szCs w:val="24"/>
        </w:rPr>
      </w:pPr>
      <w:r>
        <w:rPr>
          <w:rFonts w:hint="eastAsia" w:ascii="宋体" w:cs="黑体"/>
          <w:color w:val="000000"/>
          <w:sz w:val="24"/>
          <w:szCs w:val="24"/>
        </w:rPr>
        <w:t>2.服务要求</w:t>
      </w:r>
    </w:p>
    <w:p>
      <w:pPr>
        <w:spacing w:line="336" w:lineRule="auto"/>
        <w:ind w:firstLine="480" w:firstLineChars="200"/>
        <w:rPr>
          <w:rFonts w:ascii="宋体" w:cs="黑体"/>
          <w:color w:val="000000"/>
          <w:sz w:val="24"/>
          <w:szCs w:val="24"/>
        </w:rPr>
      </w:pPr>
      <w:r>
        <w:rPr>
          <w:rFonts w:hint="eastAsia" w:ascii="宋体" w:cs="黑体"/>
          <w:color w:val="000000"/>
          <w:sz w:val="24"/>
          <w:szCs w:val="24"/>
        </w:rPr>
        <w:t>（1）学生公寓卫生用具（五件套），每套价格不低于30元。</w:t>
      </w:r>
    </w:p>
    <w:p>
      <w:pPr>
        <w:spacing w:line="336" w:lineRule="auto"/>
        <w:ind w:firstLine="480" w:firstLineChars="200"/>
        <w:rPr>
          <w:rFonts w:ascii="宋体" w:cs="黑体"/>
          <w:color w:val="000000"/>
          <w:sz w:val="24"/>
          <w:szCs w:val="24"/>
        </w:rPr>
      </w:pPr>
      <w:r>
        <w:rPr>
          <w:rFonts w:hint="eastAsia" w:ascii="宋体" w:cs="黑体"/>
          <w:color w:val="000000"/>
          <w:sz w:val="24"/>
          <w:szCs w:val="24"/>
        </w:rPr>
        <w:t>（2）总值班室洗漱用品，每套价格不低于8元。每天更换床单。</w:t>
      </w:r>
    </w:p>
    <w:p>
      <w:pPr>
        <w:spacing w:line="336" w:lineRule="auto"/>
        <w:ind w:firstLine="480" w:firstLineChars="200"/>
        <w:rPr>
          <w:rFonts w:ascii="宋体" w:cs="黑体"/>
          <w:color w:val="000000"/>
          <w:sz w:val="24"/>
          <w:szCs w:val="24"/>
        </w:rPr>
      </w:pPr>
      <w:r>
        <w:rPr>
          <w:rFonts w:hint="eastAsia" w:ascii="宋体" w:cs="黑体"/>
          <w:color w:val="000000"/>
          <w:sz w:val="24"/>
          <w:szCs w:val="24"/>
        </w:rPr>
        <w:t>（3）公共卫生间擦手纸、卫生纸，采用“清风”“维达”“洁柔”“或同类品牌，洗手液用“蓝月亮”“</w:t>
      </w:r>
      <w:commentRangeStart w:id="2"/>
      <w:r>
        <w:rPr>
          <w:rFonts w:hint="eastAsia" w:ascii="宋体" w:cs="黑体"/>
          <w:color w:val="FF0000"/>
          <w:sz w:val="24"/>
          <w:szCs w:val="24"/>
        </w:rPr>
        <w:t>舒肤佳</w:t>
      </w:r>
      <w:commentRangeEnd w:id="2"/>
      <w:r>
        <w:rPr>
          <w:color w:val="FF0000"/>
        </w:rPr>
        <w:commentReference w:id="2"/>
      </w:r>
      <w:r>
        <w:rPr>
          <w:rFonts w:hint="eastAsia" w:ascii="宋体" w:cs="黑体"/>
          <w:color w:val="000000"/>
          <w:sz w:val="24"/>
          <w:szCs w:val="24"/>
        </w:rPr>
        <w:t>”“花王”或同类品牌。</w:t>
      </w:r>
    </w:p>
    <w:p>
      <w:pPr>
        <w:spacing w:line="336" w:lineRule="auto"/>
        <w:ind w:firstLine="480" w:firstLineChars="200"/>
        <w:rPr>
          <w:rFonts w:ascii="宋体" w:cs="黑体"/>
          <w:color w:val="000000"/>
          <w:sz w:val="24"/>
          <w:szCs w:val="24"/>
        </w:rPr>
      </w:pPr>
      <w:r>
        <w:rPr>
          <w:rFonts w:hint="eastAsia" w:ascii="宋体" w:cs="黑体"/>
          <w:color w:val="000000"/>
          <w:sz w:val="24"/>
          <w:szCs w:val="24"/>
        </w:rPr>
        <w:t>（4）公共部位垃圾桶配置，240升垃圾桶每年更新100个，1</w:t>
      </w:r>
      <w:r>
        <w:rPr>
          <w:rFonts w:ascii="宋体" w:cs="黑体"/>
          <w:color w:val="000000"/>
          <w:sz w:val="24"/>
          <w:szCs w:val="24"/>
        </w:rPr>
        <w:t>20</w:t>
      </w:r>
      <w:r>
        <w:rPr>
          <w:rFonts w:hint="eastAsia" w:ascii="宋体" w:cs="黑体"/>
          <w:color w:val="000000"/>
          <w:sz w:val="24"/>
          <w:szCs w:val="24"/>
        </w:rPr>
        <w:t>升以下小型垃圾桶更新添置每年50个，防滑垫每年更新200米。</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（五）节能管理</w:t>
      </w:r>
    </w:p>
    <w:p>
      <w:pPr>
        <w:spacing w:line="336" w:lineRule="auto"/>
        <w:ind w:firstLine="480" w:firstLineChars="200"/>
        <w:rPr>
          <w:rFonts w:ascii="宋体" w:cs="黑体"/>
          <w:color w:val="000000"/>
          <w:sz w:val="24"/>
          <w:szCs w:val="24"/>
        </w:rPr>
      </w:pPr>
      <w:r>
        <w:rPr>
          <w:rFonts w:hint="eastAsia" w:ascii="宋体" w:cs="黑体"/>
          <w:color w:val="000000"/>
          <w:sz w:val="24"/>
          <w:szCs w:val="24"/>
        </w:rPr>
        <w:t>1.协助学校做好各项能耗计量数据的统计；</w:t>
      </w:r>
    </w:p>
    <w:p>
      <w:pPr>
        <w:spacing w:line="336" w:lineRule="auto"/>
        <w:ind w:firstLine="480" w:firstLineChars="200"/>
        <w:rPr>
          <w:rFonts w:ascii="宋体" w:cs="黑体"/>
          <w:color w:val="000000"/>
          <w:sz w:val="24"/>
          <w:szCs w:val="24"/>
        </w:rPr>
      </w:pPr>
      <w:r>
        <w:rPr>
          <w:rFonts w:hint="eastAsia" w:ascii="宋体" w:cs="黑体"/>
          <w:color w:val="000000"/>
          <w:sz w:val="24"/>
          <w:szCs w:val="24"/>
        </w:rPr>
        <w:t>2.提出有效的节能降耗意见，经学校认可后实施；</w:t>
      </w:r>
    </w:p>
    <w:p>
      <w:pPr>
        <w:spacing w:line="336" w:lineRule="auto"/>
        <w:ind w:firstLine="480" w:firstLineChars="200"/>
        <w:rPr>
          <w:rFonts w:ascii="宋体" w:cs="黑体"/>
          <w:color w:val="000000"/>
          <w:sz w:val="24"/>
          <w:szCs w:val="24"/>
        </w:rPr>
      </w:pPr>
      <w:r>
        <w:rPr>
          <w:rFonts w:hint="eastAsia" w:ascii="宋体" w:cs="黑体"/>
          <w:color w:val="000000"/>
          <w:sz w:val="24"/>
          <w:szCs w:val="24"/>
        </w:rPr>
        <w:t>3.开展员工节能培训，每学期开展一次节能活动宣传等。</w:t>
      </w:r>
    </w:p>
    <w:p>
      <w:pPr>
        <w:keepNext/>
        <w:keepLines/>
        <w:spacing w:before="120" w:after="120" w:line="376" w:lineRule="atLeast"/>
        <w:ind w:firstLine="425" w:firstLineChars="177"/>
        <w:outlineLvl w:val="4"/>
        <w:rPr>
          <w:rFonts w:ascii="黑体" w:hAnsi="黑体" w:eastAsia="黑体"/>
          <w:b/>
          <w:bCs/>
          <w:sz w:val="24"/>
          <w:szCs w:val="24"/>
        </w:rPr>
      </w:pPr>
      <w:r>
        <w:rPr>
          <w:rFonts w:hint="eastAsia" w:ascii="黑体" w:hAnsi="黑体" w:eastAsia="黑体"/>
          <w:b/>
          <w:bCs/>
          <w:sz w:val="24"/>
          <w:szCs w:val="24"/>
        </w:rPr>
        <w:t>（六）其他服务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1.组织重要会议、重要来宾到访、重要考试、各类检查评比、迎新、毕业生离校等重大活动及学校临时性事件的物资保障供给和场地布置、卫生保洁等后勤保障工作；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2.失物招领等便民服务；</w:t>
      </w:r>
    </w:p>
    <w:p>
      <w:pPr>
        <w:spacing w:line="336" w:lineRule="auto"/>
        <w:ind w:firstLine="480" w:firstLineChars="200"/>
        <w:rPr>
          <w:rFonts w:ascii="宋体" w:cs="黑体"/>
          <w:color w:val="000000"/>
          <w:sz w:val="24"/>
          <w:szCs w:val="24"/>
        </w:rPr>
      </w:pPr>
      <w:r>
        <w:rPr>
          <w:rFonts w:hint="eastAsia" w:ascii="宋体" w:cs="黑体"/>
          <w:color w:val="000000"/>
          <w:sz w:val="24"/>
          <w:szCs w:val="24"/>
        </w:rPr>
        <w:t>3.积极应对各项突发事件，做好善后处理工作；</w:t>
      </w:r>
    </w:p>
    <w:p>
      <w:pPr>
        <w:spacing w:line="336" w:lineRule="auto"/>
        <w:ind w:firstLine="480" w:firstLineChars="200"/>
        <w:rPr>
          <w:rFonts w:ascii="宋体" w:cs="黑体"/>
          <w:color w:val="000000"/>
          <w:sz w:val="24"/>
          <w:szCs w:val="24"/>
        </w:rPr>
      </w:pPr>
      <w:r>
        <w:rPr>
          <w:rFonts w:hint="eastAsia" w:ascii="宋体" w:cs="黑体"/>
          <w:color w:val="000000"/>
          <w:sz w:val="24"/>
          <w:szCs w:val="24"/>
        </w:rPr>
        <w:t>4.其它学校认为物业可以提供的服务。</w:t>
      </w:r>
    </w:p>
    <w:bookmarkEnd w:id="31"/>
    <w:p>
      <w:pPr>
        <w:keepNext/>
        <w:keepLines/>
        <w:spacing w:before="240" w:beforeLines="100" w:after="156"/>
        <w:jc w:val="left"/>
        <w:outlineLvl w:val="2"/>
        <w:rPr>
          <w:rFonts w:ascii="黑体" w:hAnsi="黑体" w:eastAsia="黑体"/>
          <w:bCs/>
          <w:kern w:val="0"/>
          <w:sz w:val="28"/>
          <w:szCs w:val="28"/>
        </w:rPr>
      </w:pPr>
      <w:bookmarkStart w:id="50" w:name="_Hlk100069762"/>
      <w:r>
        <w:rPr>
          <w:rFonts w:hint="eastAsia" w:ascii="黑体" w:hAnsi="黑体" w:eastAsia="黑体"/>
          <w:bCs/>
          <w:kern w:val="0"/>
          <w:sz w:val="28"/>
          <w:szCs w:val="28"/>
        </w:rPr>
        <w:t>第六节  人员配置的具体要求</w:t>
      </w:r>
      <w:bookmarkEnd w:id="50"/>
    </w:p>
    <w:p>
      <w:pPr>
        <w:keepNext/>
        <w:widowControl/>
        <w:spacing w:before="120" w:beforeLines="50" w:line="336" w:lineRule="auto"/>
        <w:jc w:val="center"/>
        <w:rPr>
          <w:rFonts w:ascii="楷体" w:hAnsi="楷体" w:eastAsia="楷体" w:cs="黑体"/>
          <w:sz w:val="24"/>
          <w:szCs w:val="24"/>
        </w:rPr>
      </w:pPr>
      <w:r>
        <w:rPr>
          <w:rFonts w:hint="eastAsia"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w:instrText>
      </w:r>
      <w:r>
        <w:rPr>
          <w:rFonts w:hint="eastAsia" w:ascii="楷体" w:hAnsi="楷体" w:eastAsia="楷体" w:cs="黑体"/>
          <w:sz w:val="24"/>
          <w:szCs w:val="24"/>
        </w:rPr>
        <w:instrText xml:space="preserve">SEQ 表 \* ARABIC</w:instrText>
      </w:r>
      <w:r>
        <w:rPr>
          <w:rFonts w:ascii="楷体" w:hAnsi="楷体" w:eastAsia="楷体" w:cs="黑体"/>
          <w:sz w:val="24"/>
          <w:szCs w:val="24"/>
        </w:rPr>
        <w:instrText xml:space="preserve"> </w:instrText>
      </w:r>
      <w:r>
        <w:rPr>
          <w:rFonts w:ascii="楷体" w:hAnsi="楷体" w:eastAsia="楷体" w:cs="黑体"/>
          <w:sz w:val="24"/>
          <w:szCs w:val="24"/>
        </w:rPr>
        <w:fldChar w:fldCharType="separate"/>
      </w:r>
      <w:r>
        <w:rPr>
          <w:rFonts w:ascii="楷体" w:hAnsi="楷体" w:eastAsia="楷体" w:cs="黑体"/>
          <w:sz w:val="24"/>
          <w:szCs w:val="24"/>
        </w:rPr>
        <w:t>17</w:t>
      </w:r>
      <w:r>
        <w:rPr>
          <w:rFonts w:ascii="楷体" w:hAnsi="楷体" w:eastAsia="楷体" w:cs="黑体"/>
          <w:sz w:val="24"/>
          <w:szCs w:val="24"/>
        </w:rPr>
        <w:fldChar w:fldCharType="end"/>
      </w:r>
      <w:r>
        <w:rPr>
          <w:rFonts w:hint="eastAsia" w:ascii="楷体" w:hAnsi="楷体" w:eastAsia="楷体" w:cs="黑体"/>
          <w:sz w:val="24"/>
          <w:szCs w:val="24"/>
        </w:rPr>
        <w:t xml:space="preserve"> 物业人员配置及岗位要求</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393"/>
        <w:gridCol w:w="93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序号</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岗位</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人数</w:t>
            </w:r>
          </w:p>
        </w:tc>
        <w:tc>
          <w:tcPr>
            <w:tcW w:w="5262"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人员岗位要求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项目经理</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1.年龄45周岁及以下，具有全日制本科及以上学历；具有人社部门颁发的高级职称</w:t>
            </w:r>
            <w:commentRangeStart w:id="3"/>
            <w:r>
              <w:rPr>
                <w:rFonts w:hint="eastAsia" w:ascii="宋体" w:hAnsi="宋体" w:cs="黑体"/>
                <w:kern w:val="0"/>
                <w:szCs w:val="24"/>
              </w:rPr>
              <w:t>（物业管理相关）</w:t>
            </w:r>
            <w:commentRangeEnd w:id="3"/>
            <w:r>
              <w:commentReference w:id="3"/>
            </w:r>
            <w:r>
              <w:rPr>
                <w:rFonts w:hint="eastAsia" w:ascii="宋体" w:hAnsi="宋体" w:cs="黑体"/>
                <w:kern w:val="0"/>
                <w:szCs w:val="24"/>
              </w:rPr>
              <w:t>；</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2.具有5年及以上综合物业管理服务的工作经验（综合物业服务项目内容至少包含保洁、保安、公寓</w:t>
            </w:r>
            <w:r>
              <w:rPr>
                <w:rFonts w:hint="eastAsia" w:ascii="宋体" w:hAnsi="宋体" w:cs="黑体"/>
                <w:color w:val="FF0000"/>
                <w:kern w:val="0"/>
                <w:szCs w:val="24"/>
              </w:rPr>
              <w:t>管理</w:t>
            </w:r>
            <w:r>
              <w:rPr>
                <w:rFonts w:hint="eastAsia" w:ascii="宋体" w:hAnsi="宋体" w:cs="黑体"/>
                <w:kern w:val="0"/>
                <w:szCs w:val="24"/>
              </w:rPr>
              <w:t>、维修高配、绿化、会务、楼宇其中的四项）；</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3.在投标人单位工作不少于5年，</w:t>
            </w:r>
            <w:commentRangeStart w:id="4"/>
            <w:r>
              <w:rPr>
                <w:rFonts w:hint="eastAsia" w:ascii="宋体" w:hAnsi="宋体" w:cs="黑体"/>
                <w:kern w:val="0"/>
                <w:szCs w:val="24"/>
              </w:rPr>
              <w:t>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commentRangeEnd w:id="4"/>
            <w:r>
              <w:commentReference w:id="4"/>
            </w:r>
            <w:r>
              <w:rPr>
                <w:rFonts w:hint="eastAsia" w:ascii="宋体" w:hAnsi="宋体" w:cs="黑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经理助理</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1.年龄45周岁及以下，具有本科及以上学历，具有良好的服务意识，善于沟通；</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2.具有人社部门颁发的人力资源管理师证；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3.在投标人单位工作不少于3年，提供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学生公寓主管</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2</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1.</w:t>
            </w:r>
            <w:r>
              <w:rPr>
                <w:rFonts w:hint="eastAsia" w:ascii="宋体" w:hAnsi="宋体" w:cs="黑体"/>
                <w:kern w:val="0"/>
                <w:szCs w:val="24"/>
              </w:rPr>
              <w:t>年龄</w:t>
            </w:r>
            <w:r>
              <w:rPr>
                <w:rFonts w:ascii="宋体" w:hAnsi="宋体" w:cs="黑体"/>
                <w:kern w:val="0"/>
                <w:szCs w:val="24"/>
              </w:rPr>
              <w:t>50</w:t>
            </w:r>
            <w:r>
              <w:rPr>
                <w:rFonts w:hint="eastAsia" w:ascii="宋体" w:hAnsi="宋体" w:cs="黑体"/>
                <w:kern w:val="0"/>
                <w:szCs w:val="24"/>
              </w:rPr>
              <w:t>周岁及以下，具有全日制本科及以上学历；具有人社部门颁发的中级及以上职称</w:t>
            </w:r>
            <w:r>
              <w:rPr>
                <w:rFonts w:hint="eastAsia" w:ascii="宋体" w:hAnsi="宋体" w:cs="黑体"/>
                <w:kern w:val="0"/>
                <w:szCs w:val="24"/>
                <w:highlight w:val="yellow"/>
              </w:rPr>
              <w:t>（与物业管理相关）</w:t>
            </w:r>
            <w:r>
              <w:rPr>
                <w:rFonts w:hint="eastAsia" w:ascii="宋体" w:hAnsi="宋体" w:cs="黑体"/>
                <w:kern w:val="0"/>
                <w:szCs w:val="24"/>
              </w:rPr>
              <w:t>；具有救护救急培训经历证明或红十字救护员证；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w:t>
            </w:r>
            <w:r>
              <w:rPr>
                <w:rFonts w:hint="eastAsia" w:ascii="宋体" w:hAnsi="宋体" w:cs="黑体"/>
                <w:kern w:val="0"/>
                <w:szCs w:val="24"/>
              </w:rPr>
              <w:t>具有</w:t>
            </w:r>
            <w:r>
              <w:rPr>
                <w:rFonts w:ascii="宋体" w:hAnsi="宋体" w:cs="黑体"/>
                <w:kern w:val="0"/>
                <w:szCs w:val="24"/>
              </w:rPr>
              <w:t>3</w:t>
            </w:r>
            <w:r>
              <w:rPr>
                <w:rFonts w:hint="eastAsia" w:ascii="宋体" w:hAnsi="宋体" w:cs="黑体"/>
                <w:kern w:val="0"/>
                <w:szCs w:val="24"/>
              </w:rPr>
              <w:t>年及以上学生公寓管理服务的工作经验；</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在投标人单位工作不少于3年，提供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学生公寓管理</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40</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男性55周岁及以下、女性50周岁及以下；24小时值班。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保安主管</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1.年龄50周岁及以下，具有大专及以上学历；具有人社部门颁发的保安员二级技师及以上</w:t>
            </w:r>
            <w:r>
              <w:rPr>
                <w:rFonts w:hint="eastAsia" w:ascii="宋体" w:hAnsi="宋体" w:cs="黑体"/>
                <w:color w:val="FF0000"/>
                <w:kern w:val="0"/>
                <w:szCs w:val="24"/>
              </w:rPr>
              <w:t>职业资格</w:t>
            </w:r>
            <w:commentRangeStart w:id="5"/>
            <w:r>
              <w:rPr>
                <w:rFonts w:hint="eastAsia" w:ascii="宋体" w:hAnsi="宋体" w:cs="黑体"/>
                <w:kern w:val="0"/>
                <w:szCs w:val="24"/>
              </w:rPr>
              <w:t>证书</w:t>
            </w:r>
            <w:commentRangeEnd w:id="5"/>
            <w:r>
              <w:commentReference w:id="5"/>
            </w:r>
            <w:r>
              <w:rPr>
                <w:rFonts w:hint="eastAsia" w:ascii="宋体" w:hAnsi="宋体" w:cs="黑体"/>
                <w:kern w:val="0"/>
                <w:szCs w:val="24"/>
              </w:rPr>
              <w:t>；具有消防设施操作员证或建（构）筑物消防员证；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w:t>
            </w:r>
            <w:r>
              <w:rPr>
                <w:rFonts w:hint="eastAsia" w:ascii="宋体" w:hAnsi="宋体" w:cs="黑体"/>
                <w:kern w:val="0"/>
                <w:szCs w:val="24"/>
              </w:rPr>
              <w:t>具有3年及以上保安管理服务的工作经验；</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在投标人单位工作不少于3年，</w:t>
            </w:r>
            <w:commentRangeStart w:id="6"/>
            <w:r>
              <w:rPr>
                <w:rFonts w:hint="eastAsia" w:ascii="宋体" w:hAnsi="宋体" w:cs="黑体"/>
                <w:kern w:val="0"/>
                <w:szCs w:val="24"/>
              </w:rPr>
              <w:t>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commentRangeEnd w:id="6"/>
            <w:r>
              <w:commentReference w:id="6"/>
            </w:r>
            <w:r>
              <w:rPr>
                <w:rFonts w:hint="eastAsia" w:ascii="宋体" w:hAnsi="宋体" w:cs="黑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保安员</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30</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1.年龄45周岁及以下，原则上男身高不低于170cm，女身高不低于158cm；</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2.具有</w:t>
            </w:r>
            <w:r>
              <w:rPr>
                <w:rFonts w:hint="eastAsia" w:ascii="宋体" w:hAnsi="宋体" w:cs="黑体"/>
                <w:color w:val="FF0000"/>
                <w:kern w:val="0"/>
                <w:szCs w:val="24"/>
              </w:rPr>
              <w:t>公安部颁发的</w:t>
            </w:r>
            <w:commentRangeStart w:id="7"/>
            <w:r>
              <w:rPr>
                <w:rFonts w:hint="eastAsia" w:ascii="宋体" w:hAnsi="宋体" w:cs="黑体"/>
                <w:kern w:val="0"/>
                <w:szCs w:val="24"/>
              </w:rPr>
              <w:t>保安员上岗证</w:t>
            </w:r>
            <w:commentRangeEnd w:id="7"/>
            <w:r>
              <w:commentReference w:id="7"/>
            </w:r>
            <w:r>
              <w:rPr>
                <w:rFonts w:hint="eastAsia" w:ascii="宋体" w:hAnsi="宋体" w:cs="黑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消监控</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1.年龄45周岁及以下，原则上男身高不低于170cm，女身高不低于158cm；</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w:t>
            </w:r>
            <w:commentRangeStart w:id="8"/>
            <w:r>
              <w:rPr>
                <w:rFonts w:hint="eastAsia" w:ascii="宋体" w:hAnsi="宋体" w:cs="黑体"/>
                <w:kern w:val="0"/>
                <w:szCs w:val="24"/>
              </w:rPr>
              <w:t>具有</w:t>
            </w:r>
            <w:r>
              <w:rPr>
                <w:rFonts w:hint="eastAsia" w:ascii="宋体" w:hAnsi="宋体" w:cs="黑体"/>
                <w:color w:val="FF0000"/>
                <w:kern w:val="0"/>
                <w:szCs w:val="24"/>
              </w:rPr>
              <w:t>公安部颁发的</w:t>
            </w:r>
            <w:r>
              <w:rPr>
                <w:rFonts w:hint="eastAsia" w:ascii="宋体" w:hAnsi="宋体" w:cs="黑体"/>
                <w:kern w:val="0"/>
                <w:szCs w:val="24"/>
              </w:rPr>
              <w:t>保安员上岗证</w:t>
            </w:r>
            <w:commentRangeEnd w:id="8"/>
            <w:r>
              <w:commentReference w:id="8"/>
            </w:r>
            <w:r>
              <w:rPr>
                <w:rFonts w:hint="eastAsia" w:ascii="宋体" w:hAnsi="宋体" w:cs="黑体"/>
                <w:kern w:val="0"/>
                <w:szCs w:val="24"/>
              </w:rPr>
              <w:t>；</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3.具有消防设施操作员证或建（构）筑物消防员证。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楼宇值班员</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22</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男性55周岁及以下、女性50周岁及以下。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保洁主管</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1.</w:t>
            </w:r>
            <w:r>
              <w:rPr>
                <w:rFonts w:hint="eastAsia" w:ascii="宋体" w:hAnsi="宋体" w:cs="黑体"/>
                <w:kern w:val="0"/>
                <w:szCs w:val="24"/>
              </w:rPr>
              <w:t>年龄50周岁及以下，具有大专及以上学历；具有</w:t>
            </w:r>
            <w:r>
              <w:rPr>
                <w:rFonts w:hint="eastAsia" w:ascii="宋体" w:hAnsi="宋体" w:cs="黑体"/>
                <w:color w:val="FF0000"/>
                <w:kern w:val="0"/>
                <w:szCs w:val="24"/>
              </w:rPr>
              <w:t>人社部门授权机构颁发</w:t>
            </w:r>
            <w:commentRangeStart w:id="9"/>
            <w:r>
              <w:rPr>
                <w:rFonts w:hint="eastAsia" w:ascii="宋体" w:hAnsi="宋体" w:cs="黑体"/>
                <w:kern w:val="0"/>
                <w:szCs w:val="24"/>
              </w:rPr>
              <w:t>有害生物防制员证</w:t>
            </w:r>
            <w:commentRangeEnd w:id="9"/>
            <w:r>
              <w:commentReference w:id="9"/>
            </w:r>
            <w:r>
              <w:rPr>
                <w:rFonts w:hint="eastAsia" w:ascii="宋体" w:hAnsi="宋体" w:cs="黑体"/>
                <w:kern w:val="0"/>
                <w:szCs w:val="24"/>
              </w:rPr>
              <w:t>或</w:t>
            </w:r>
            <w:commentRangeStart w:id="10"/>
            <w:r>
              <w:rPr>
                <w:rFonts w:hint="eastAsia" w:ascii="宋体" w:hAnsi="宋体" w:cs="黑体"/>
                <w:kern w:val="0"/>
                <w:szCs w:val="24"/>
              </w:rPr>
              <w:t>清洁管理师证</w:t>
            </w:r>
            <w:commentRangeEnd w:id="10"/>
            <w:r>
              <w:commentReference w:id="10"/>
            </w:r>
            <w:r>
              <w:rPr>
                <w:rFonts w:hint="eastAsia" w:ascii="宋体" w:hAnsi="宋体" w:cs="黑体"/>
                <w:kern w:val="0"/>
                <w:szCs w:val="24"/>
              </w:rPr>
              <w:t>；</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w:t>
            </w:r>
            <w:r>
              <w:rPr>
                <w:rFonts w:hint="eastAsia" w:ascii="宋体" w:hAnsi="宋体" w:cs="黑体"/>
                <w:kern w:val="0"/>
                <w:szCs w:val="24"/>
              </w:rPr>
              <w:t>具有3年及以上保洁管理服务的工作经验；</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在投标人单位工作不少于3年，提供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学生公寓保洁员</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18</w:t>
            </w:r>
          </w:p>
        </w:tc>
        <w:tc>
          <w:tcPr>
            <w:tcW w:w="5262" w:type="dxa"/>
            <w:vMerge w:val="restart"/>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男性60周岁及以下、女性55周岁及以下，掌握各类保洁知识和技能。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11</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楼宇保洁员</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36</w:t>
            </w:r>
          </w:p>
        </w:tc>
        <w:tc>
          <w:tcPr>
            <w:tcW w:w="5262" w:type="dxa"/>
            <w:vMerge w:val="continue"/>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12</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室外保洁员</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16</w:t>
            </w:r>
          </w:p>
        </w:tc>
        <w:tc>
          <w:tcPr>
            <w:tcW w:w="5262" w:type="dxa"/>
            <w:vMerge w:val="continue"/>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13</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洗车工</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1.男性60周岁及以下、女性55周岁及以下，掌握车辆保洁知识和技能。</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2.持有有效驾照。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14</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绿化工</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8</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含</w:t>
            </w:r>
            <w:r>
              <w:rPr>
                <w:rFonts w:ascii="宋体" w:hAnsi="宋体" w:cs="黑体"/>
                <w:kern w:val="0"/>
                <w:szCs w:val="24"/>
              </w:rPr>
              <w:t>绿化领班</w:t>
            </w:r>
            <w:r>
              <w:rPr>
                <w:rFonts w:hint="eastAsia" w:ascii="宋体" w:hAnsi="宋体" w:cs="黑体"/>
                <w:kern w:val="0"/>
                <w:szCs w:val="24"/>
              </w:rPr>
              <w:t>1人</w:t>
            </w:r>
            <w:r>
              <w:rPr>
                <w:rFonts w:ascii="宋体" w:hAnsi="宋体" w:cs="黑体"/>
                <w:kern w:val="0"/>
                <w:szCs w:val="24"/>
              </w:rPr>
              <w:t>：</w:t>
            </w:r>
            <w:r>
              <w:rPr>
                <w:rFonts w:hint="eastAsia" w:ascii="宋体" w:hAnsi="宋体" w:cs="黑体"/>
                <w:kern w:val="0"/>
                <w:szCs w:val="24"/>
              </w:rPr>
              <w:t>1. 年龄50周岁及以下；具有大专及以上学历；具有园林绿化工高级技师（一级）或花卉园艺工二级技师及以上；</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w:t>
            </w:r>
            <w:r>
              <w:rPr>
                <w:rFonts w:hint="eastAsia" w:ascii="宋体" w:hAnsi="宋体" w:cs="黑体"/>
                <w:kern w:val="0"/>
                <w:szCs w:val="24"/>
              </w:rPr>
              <w:t>具有3年及以上绿化管理服务的工作经验；</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在投标人单位工作不少于3年，提供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绿化工7人</w:t>
            </w:r>
            <w:r>
              <w:rPr>
                <w:rFonts w:ascii="宋体" w:hAnsi="宋体" w:cs="黑体"/>
                <w:kern w:val="0"/>
                <w:szCs w:val="24"/>
              </w:rPr>
              <w:t>：</w:t>
            </w:r>
            <w:r>
              <w:rPr>
                <w:rFonts w:hint="eastAsia" w:ascii="宋体" w:hAnsi="宋体" w:cs="黑体"/>
                <w:kern w:val="0"/>
                <w:szCs w:val="24"/>
              </w:rPr>
              <w:t>男性55周岁以下、女性50周岁以下，掌握各类绿化知识和技能。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设施巡检养护主管</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年龄50周岁及以下；具有本科及以上学历；具有人社部门颁发的中级及以上工程师证书；</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2.具有3年及以上</w:t>
            </w:r>
            <w:r>
              <w:rPr>
                <w:rFonts w:hint="eastAsia" w:ascii="宋体" w:hAnsi="宋体" w:cs="黑体"/>
                <w:color w:val="FF0000"/>
                <w:kern w:val="0"/>
                <w:szCs w:val="24"/>
              </w:rPr>
              <w:t>高配或</w:t>
            </w:r>
            <w:r>
              <w:rPr>
                <w:rFonts w:hint="eastAsia" w:ascii="宋体" w:hAnsi="宋体" w:cs="黑体"/>
                <w:kern w:val="0"/>
                <w:szCs w:val="24"/>
              </w:rPr>
              <w:t>工程维修管理服务经验；</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在投标人单位工作不少于3年，提供</w:t>
            </w:r>
            <w:r>
              <w:rPr>
                <w:rFonts w:hint="eastAsia" w:ascii="宋体" w:hAnsi="宋体" w:cs="黑体"/>
                <w:color w:val="FF0000"/>
                <w:kern w:val="0"/>
                <w:szCs w:val="24"/>
              </w:rPr>
              <w:t>在投标人单位的</w:t>
            </w:r>
            <w:r>
              <w:rPr>
                <w:rFonts w:hint="eastAsia" w:ascii="宋体" w:hAnsi="宋体" w:cs="黑体"/>
                <w:kern w:val="0"/>
                <w:szCs w:val="24"/>
              </w:rPr>
              <w:t>相应社保缴纳证明。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3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w:t>
            </w:r>
          </w:p>
        </w:tc>
        <w:tc>
          <w:tcPr>
            <w:tcW w:w="139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高配工</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男性55周岁及以下、女性50周岁及以下，具有高压电工作业证，24小时值班。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330" w:type="dxa"/>
            <w:gridSpan w:val="2"/>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936" w:type="dxa"/>
            <w:noWrap/>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190</w:t>
            </w:r>
          </w:p>
        </w:tc>
        <w:tc>
          <w:tcPr>
            <w:tcW w:w="5262"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p>
        </w:tc>
      </w:tr>
    </w:tbl>
    <w:p>
      <w:pPr>
        <w:spacing w:line="336" w:lineRule="auto"/>
        <w:ind w:firstLine="480" w:firstLineChars="200"/>
        <w:rPr>
          <w:rFonts w:ascii="宋体" w:cs="黑体"/>
          <w:color w:val="000000"/>
          <w:sz w:val="24"/>
          <w:szCs w:val="24"/>
        </w:rPr>
      </w:pPr>
      <w:r>
        <w:rPr>
          <w:rFonts w:hint="eastAsia" w:ascii="宋体" w:cs="黑体"/>
          <w:color w:val="000000"/>
          <w:sz w:val="24"/>
          <w:szCs w:val="24"/>
        </w:rPr>
        <w:t>注：上表中的项目经理、经理助理</w:t>
      </w:r>
      <w:r>
        <w:rPr>
          <w:rFonts w:ascii="宋体" w:cs="黑体"/>
          <w:color w:val="000000"/>
          <w:sz w:val="24"/>
          <w:szCs w:val="24"/>
        </w:rPr>
        <w:t>、</w:t>
      </w:r>
      <w:r>
        <w:rPr>
          <w:rFonts w:hint="eastAsia" w:ascii="宋体" w:cs="黑体"/>
          <w:color w:val="000000"/>
          <w:sz w:val="24"/>
          <w:szCs w:val="24"/>
        </w:rPr>
        <w:t>公寓主管、保安主管、保洁主管、设施巡检养护主管须提供投标人为其缴纳的社会保险证明材料（由社保局出具的缴纳证明）。此表人员配置为最低人员配置，各投标人须根据项目现场实际情况进行具体岗位配置。供应商中标后</w:t>
      </w:r>
      <w:r>
        <w:rPr>
          <w:rFonts w:ascii="宋体" w:cs="黑体"/>
          <w:color w:val="000000"/>
          <w:sz w:val="24"/>
          <w:szCs w:val="24"/>
        </w:rPr>
        <w:t>，</w:t>
      </w:r>
      <w:r>
        <w:rPr>
          <w:rFonts w:hint="eastAsia" w:ascii="宋体" w:cs="黑体"/>
          <w:color w:val="000000"/>
          <w:sz w:val="24"/>
          <w:szCs w:val="24"/>
        </w:rPr>
        <w:t>物业人员增减、更换需征得甲方同意，</w:t>
      </w:r>
      <w:r>
        <w:rPr>
          <w:rFonts w:ascii="宋体" w:cs="黑体"/>
          <w:color w:val="000000"/>
          <w:sz w:val="24"/>
          <w:szCs w:val="24"/>
        </w:rPr>
        <w:t>方可上岗</w:t>
      </w:r>
      <w:r>
        <w:rPr>
          <w:rFonts w:hint="eastAsia" w:ascii="宋体" w:cs="黑体"/>
          <w:color w:val="000000"/>
          <w:sz w:val="24"/>
          <w:szCs w:val="24"/>
        </w:rPr>
        <w:t>。</w:t>
      </w:r>
    </w:p>
    <w:p>
      <w:pPr>
        <w:keepNext/>
        <w:keepLines/>
        <w:spacing w:before="240" w:beforeLines="100" w:after="156"/>
        <w:jc w:val="left"/>
        <w:outlineLvl w:val="2"/>
        <w:rPr>
          <w:rFonts w:ascii="黑体" w:hAnsi="黑体" w:eastAsia="黑体"/>
          <w:bCs/>
          <w:kern w:val="0"/>
          <w:sz w:val="28"/>
          <w:szCs w:val="28"/>
        </w:rPr>
      </w:pPr>
      <w:r>
        <w:rPr>
          <w:rFonts w:hint="eastAsia" w:ascii="黑体" w:hAnsi="黑体" w:eastAsia="黑体"/>
          <w:bCs/>
          <w:kern w:val="0"/>
          <w:sz w:val="28"/>
          <w:szCs w:val="28"/>
        </w:rPr>
        <w:t>第七节  考核管理</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一、季度考核(满分100分)</w:t>
      </w:r>
    </w:p>
    <w:p>
      <w:pPr>
        <w:spacing w:line="336" w:lineRule="auto"/>
        <w:ind w:firstLine="480" w:firstLineChars="200"/>
        <w:rPr>
          <w:rFonts w:ascii="宋体" w:cs="黑体"/>
          <w:color w:val="000000"/>
          <w:sz w:val="24"/>
          <w:szCs w:val="24"/>
        </w:rPr>
      </w:pPr>
      <w:bookmarkStart w:id="51" w:name="31hleb1551447164499"/>
      <w:bookmarkEnd w:id="51"/>
      <w:r>
        <w:rPr>
          <w:rFonts w:hint="eastAsia" w:ascii="宋体" w:cs="黑体"/>
          <w:color w:val="000000"/>
          <w:sz w:val="24"/>
          <w:szCs w:val="24"/>
        </w:rPr>
        <w:t>由后勤服务处组织实施，每季度进行一次，主要考核响应院方提出的各项工作要求的落实完成情况及日常工作完成情况。考核小组成员按量化考核表所列项目打分，成绩计入季度考核分。物业公司应有员工考勤系统并且向甲方相关管理人员开放。季度考核内容见</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_Ref181348183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ascii="宋体" w:cs="黑体"/>
          <w:color w:val="000000"/>
          <w:sz w:val="24"/>
          <w:szCs w:val="24"/>
        </w:rPr>
        <w:t>表 18</w:t>
      </w:r>
      <w:r>
        <w:rPr>
          <w:rFonts w:ascii="宋体" w:cs="黑体"/>
          <w:color w:val="000000"/>
          <w:sz w:val="24"/>
          <w:szCs w:val="24"/>
        </w:rPr>
        <w:fldChar w:fldCharType="end"/>
      </w:r>
      <w:r>
        <w:rPr>
          <w:rFonts w:hint="eastAsia" w:ascii="宋体" w:cs="黑体"/>
          <w:color w:val="000000"/>
          <w:sz w:val="24"/>
          <w:szCs w:val="24"/>
        </w:rPr>
        <w:t>至</w:t>
      </w:r>
      <w:r>
        <w:rPr>
          <w:rFonts w:ascii="宋体" w:cs="黑体"/>
          <w:color w:val="000000"/>
          <w:sz w:val="24"/>
          <w:szCs w:val="24"/>
        </w:rPr>
        <w:fldChar w:fldCharType="begin"/>
      </w:r>
      <w:r>
        <w:rPr>
          <w:rFonts w:ascii="宋体" w:cs="黑体"/>
          <w:color w:val="000000"/>
          <w:sz w:val="24"/>
          <w:szCs w:val="24"/>
        </w:rPr>
        <w:instrText xml:space="preserve"> </w:instrText>
      </w:r>
      <w:r>
        <w:rPr>
          <w:rFonts w:hint="eastAsia" w:ascii="宋体" w:cs="黑体"/>
          <w:color w:val="000000"/>
          <w:sz w:val="24"/>
          <w:szCs w:val="24"/>
        </w:rPr>
        <w:instrText xml:space="preserve">REF _Ref181348205 \h</w:instrText>
      </w:r>
      <w:r>
        <w:rPr>
          <w:rFonts w:ascii="宋体" w:cs="黑体"/>
          <w:color w:val="000000"/>
          <w:sz w:val="24"/>
          <w:szCs w:val="24"/>
        </w:rPr>
        <w:instrText xml:space="preserve"> </w:instrText>
      </w:r>
      <w:r>
        <w:rPr>
          <w:rFonts w:ascii="宋体" w:cs="黑体"/>
          <w:color w:val="000000"/>
          <w:sz w:val="24"/>
          <w:szCs w:val="24"/>
        </w:rPr>
        <w:fldChar w:fldCharType="separate"/>
      </w:r>
      <w:r>
        <w:rPr>
          <w:rFonts w:hint="eastAsia" w:ascii="宋体" w:cs="黑体"/>
          <w:color w:val="000000"/>
          <w:sz w:val="24"/>
          <w:szCs w:val="24"/>
        </w:rPr>
        <w:t xml:space="preserve">表 </w:t>
      </w:r>
      <w:r>
        <w:rPr>
          <w:rFonts w:ascii="宋体" w:cs="黑体"/>
          <w:color w:val="000000"/>
          <w:sz w:val="24"/>
          <w:szCs w:val="24"/>
        </w:rPr>
        <w:t>23</w:t>
      </w:r>
      <w:r>
        <w:rPr>
          <w:rFonts w:ascii="宋体" w:cs="黑体"/>
          <w:color w:val="000000"/>
          <w:sz w:val="24"/>
          <w:szCs w:val="24"/>
        </w:rPr>
        <w:fldChar w:fldCharType="end"/>
      </w:r>
      <w:r>
        <w:rPr>
          <w:rFonts w:hint="eastAsia" w:ascii="宋体" w:cs="黑体"/>
          <w:color w:val="000000"/>
          <w:sz w:val="24"/>
          <w:szCs w:val="24"/>
        </w:rPr>
        <w:t>。</w:t>
      </w:r>
    </w:p>
    <w:p>
      <w:pPr>
        <w:keepNext/>
        <w:keepLines/>
        <w:spacing w:before="120" w:after="120" w:afterLines="50"/>
        <w:outlineLvl w:val="3"/>
        <w:rPr>
          <w:rFonts w:ascii="楷体" w:hAnsi="楷体" w:eastAsia="楷体"/>
          <w:b/>
          <w:bCs/>
          <w:color w:val="000000"/>
          <w:kern w:val="0"/>
          <w:sz w:val="30"/>
          <w:szCs w:val="30"/>
        </w:rPr>
      </w:pPr>
      <w:bookmarkStart w:id="52" w:name="38jehi1551447164545"/>
      <w:bookmarkEnd w:id="52"/>
      <w:bookmarkStart w:id="53" w:name="88gyyl1551447164504"/>
      <w:bookmarkEnd w:id="53"/>
      <w:bookmarkStart w:id="54" w:name="8hacs1551447164503"/>
      <w:bookmarkEnd w:id="54"/>
      <w:r>
        <w:rPr>
          <w:rFonts w:hint="eastAsia" w:ascii="楷体" w:hAnsi="楷体" w:eastAsia="楷体"/>
          <w:b/>
          <w:bCs/>
          <w:color w:val="000000"/>
          <w:kern w:val="0"/>
          <w:sz w:val="30"/>
          <w:szCs w:val="30"/>
        </w:rPr>
        <w:t>二、考核分值与物业管理费用支付标准</w:t>
      </w:r>
    </w:p>
    <w:p>
      <w:pPr>
        <w:spacing w:line="336" w:lineRule="auto"/>
        <w:ind w:firstLine="480" w:firstLineChars="200"/>
        <w:rPr>
          <w:rFonts w:ascii="宋体" w:cs="黑体"/>
          <w:color w:val="000000"/>
          <w:sz w:val="24"/>
          <w:szCs w:val="24"/>
        </w:rPr>
      </w:pPr>
      <w:r>
        <w:rPr>
          <w:rFonts w:hint="eastAsia" w:ascii="宋体" w:cs="黑体"/>
          <w:color w:val="000000"/>
          <w:sz w:val="24"/>
          <w:szCs w:val="24"/>
        </w:rPr>
        <w:t>季度考核结果与物业管理费用支付挂钩,并按分项考核结果（考核分三大块进进行：后勤服务处、学生处、安全保卫部）分别计算支付费用。</w:t>
      </w:r>
    </w:p>
    <w:p>
      <w:pPr>
        <w:spacing w:line="336" w:lineRule="auto"/>
        <w:ind w:firstLine="480" w:firstLineChars="200"/>
        <w:rPr>
          <w:rFonts w:ascii="宋体" w:cs="黑体"/>
          <w:color w:val="000000"/>
          <w:sz w:val="24"/>
          <w:szCs w:val="24"/>
        </w:rPr>
      </w:pPr>
      <w:r>
        <w:rPr>
          <w:rFonts w:hint="eastAsia" w:ascii="宋体" w:cs="黑体"/>
          <w:color w:val="000000"/>
          <w:sz w:val="24"/>
          <w:szCs w:val="24"/>
        </w:rPr>
        <w:t>90分及以上按合同款全额支付；</w:t>
      </w:r>
    </w:p>
    <w:p>
      <w:pPr>
        <w:spacing w:line="336" w:lineRule="auto"/>
        <w:ind w:firstLine="480" w:firstLineChars="200"/>
        <w:rPr>
          <w:rFonts w:ascii="宋体" w:cs="黑体"/>
          <w:color w:val="000000"/>
          <w:sz w:val="24"/>
          <w:szCs w:val="24"/>
        </w:rPr>
      </w:pPr>
      <w:r>
        <w:rPr>
          <w:rFonts w:hint="eastAsia" w:ascii="宋体" w:cs="黑体"/>
          <w:color w:val="000000"/>
          <w:sz w:val="24"/>
          <w:szCs w:val="24"/>
        </w:rPr>
        <w:t>85分—90分（含85分）按合同款95%×该项考核分比例支付；</w:t>
      </w:r>
    </w:p>
    <w:p>
      <w:pPr>
        <w:spacing w:line="336" w:lineRule="auto"/>
        <w:ind w:firstLine="480" w:firstLineChars="200"/>
        <w:rPr>
          <w:rFonts w:ascii="宋体" w:cs="黑体"/>
          <w:color w:val="000000"/>
          <w:sz w:val="24"/>
          <w:szCs w:val="24"/>
        </w:rPr>
      </w:pPr>
      <w:r>
        <w:rPr>
          <w:rFonts w:hint="eastAsia" w:ascii="宋体" w:cs="黑体"/>
          <w:color w:val="000000"/>
          <w:sz w:val="24"/>
          <w:szCs w:val="24"/>
        </w:rPr>
        <w:t>80分—85分（含80分）按合同款90%×该项考核分比例支付；</w:t>
      </w:r>
    </w:p>
    <w:p>
      <w:pPr>
        <w:spacing w:line="336" w:lineRule="auto"/>
        <w:ind w:firstLine="480" w:firstLineChars="200"/>
        <w:rPr>
          <w:rFonts w:ascii="宋体" w:cs="黑体"/>
          <w:color w:val="000000"/>
          <w:sz w:val="24"/>
          <w:szCs w:val="24"/>
        </w:rPr>
      </w:pPr>
      <w:r>
        <w:rPr>
          <w:rFonts w:hint="eastAsia" w:ascii="宋体" w:cs="黑体"/>
          <w:color w:val="000000"/>
          <w:sz w:val="24"/>
          <w:szCs w:val="24"/>
        </w:rPr>
        <w:t>75分—80分（含75分）按合同款85%×该项考核分比例支付；</w:t>
      </w:r>
    </w:p>
    <w:p>
      <w:pPr>
        <w:spacing w:line="336" w:lineRule="auto"/>
        <w:ind w:firstLine="480" w:firstLineChars="200"/>
        <w:rPr>
          <w:rFonts w:ascii="宋体" w:cs="黑体"/>
          <w:color w:val="000000"/>
          <w:sz w:val="24"/>
          <w:szCs w:val="24"/>
        </w:rPr>
      </w:pPr>
      <w:r>
        <w:rPr>
          <w:rFonts w:hint="eastAsia" w:ascii="宋体" w:cs="黑体"/>
          <w:color w:val="000000"/>
          <w:sz w:val="24"/>
          <w:szCs w:val="24"/>
        </w:rPr>
        <w:t>75分以下根据考核结果折算百分比支付，如某季度考核得分75分，该季度按合同款的75%×该项考核分比例支付，合同期内考核总分低于8</w:t>
      </w:r>
      <w:r>
        <w:rPr>
          <w:rFonts w:ascii="宋体" w:cs="黑体"/>
          <w:color w:val="000000"/>
          <w:sz w:val="24"/>
          <w:szCs w:val="24"/>
        </w:rPr>
        <w:t>5</w:t>
      </w:r>
      <w:r>
        <w:rPr>
          <w:rFonts w:hint="eastAsia" w:ascii="宋体" w:cs="黑体"/>
          <w:color w:val="000000"/>
          <w:sz w:val="24"/>
          <w:szCs w:val="24"/>
        </w:rPr>
        <w:t>分累计超过3次，甲方有权解除合同。</w:t>
      </w:r>
    </w:p>
    <w:p>
      <w:pPr>
        <w:keepNext/>
        <w:keepLines/>
        <w:spacing w:before="120" w:after="120" w:afterLines="50"/>
        <w:outlineLvl w:val="3"/>
        <w:rPr>
          <w:rFonts w:ascii="楷体" w:hAnsi="楷体" w:eastAsia="楷体"/>
          <w:b/>
          <w:bCs/>
          <w:color w:val="000000"/>
          <w:kern w:val="0"/>
          <w:sz w:val="30"/>
          <w:szCs w:val="30"/>
        </w:rPr>
      </w:pPr>
      <w:r>
        <w:rPr>
          <w:rFonts w:hint="eastAsia" w:ascii="楷体" w:hAnsi="楷体" w:eastAsia="楷体"/>
          <w:b/>
          <w:bCs/>
          <w:color w:val="000000"/>
          <w:kern w:val="0"/>
          <w:sz w:val="30"/>
          <w:szCs w:val="30"/>
        </w:rPr>
        <w:t>三、考核表</w:t>
      </w:r>
    </w:p>
    <w:p>
      <w:pPr>
        <w:keepNext/>
        <w:widowControl/>
        <w:spacing w:before="120" w:beforeLines="50" w:line="336" w:lineRule="auto"/>
        <w:jc w:val="center"/>
        <w:rPr>
          <w:rFonts w:ascii="楷体" w:hAnsi="楷体" w:eastAsia="楷体" w:cs="黑体"/>
          <w:sz w:val="24"/>
          <w:szCs w:val="24"/>
        </w:rPr>
      </w:pPr>
      <w:bookmarkStart w:id="55" w:name="53tzyw1551447164546"/>
      <w:bookmarkEnd w:id="55"/>
      <w:bookmarkStart w:id="56" w:name="97uaee1551447164563"/>
      <w:bookmarkEnd w:id="56"/>
      <w:bookmarkStart w:id="57" w:name="_Ref181348183"/>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18</w:t>
      </w:r>
      <w:r>
        <w:rPr>
          <w:rFonts w:ascii="楷体" w:hAnsi="楷体" w:eastAsia="楷体" w:cs="黑体"/>
          <w:sz w:val="24"/>
          <w:szCs w:val="24"/>
        </w:rPr>
        <w:fldChar w:fldCharType="end"/>
      </w:r>
      <w:bookmarkEnd w:id="57"/>
      <w:r>
        <w:rPr>
          <w:rFonts w:hint="eastAsia" w:ascii="楷体" w:hAnsi="楷体" w:eastAsia="楷体" w:cs="黑体"/>
          <w:sz w:val="24"/>
          <w:szCs w:val="24"/>
        </w:rPr>
        <w:t xml:space="preserve"> 学生公寓管理季度考核表（占比25分）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5263"/>
        <w:gridCol w:w="105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blHeader/>
        </w:trPr>
        <w:tc>
          <w:tcPr>
            <w:tcW w:w="1273"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bookmarkStart w:id="58" w:name="25iykk1551447164764"/>
            <w:bookmarkEnd w:id="58"/>
            <w:bookmarkStart w:id="59" w:name="61yzzu1551447164761"/>
            <w:bookmarkEnd w:id="59"/>
            <w:bookmarkStart w:id="60" w:name="34hdlg1551447164761"/>
            <w:bookmarkEnd w:id="60"/>
            <w:r>
              <w:rPr>
                <w:rFonts w:hint="eastAsia" w:ascii="宋体" w:hAnsi="宋体" w:cs="黑体"/>
                <w:b/>
                <w:kern w:val="0"/>
                <w:szCs w:val="24"/>
              </w:rPr>
              <w:t>考核项目</w:t>
            </w:r>
          </w:p>
        </w:tc>
        <w:tc>
          <w:tcPr>
            <w:tcW w:w="5263"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考核标准</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考核分</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服务形象及纪律</w:t>
            </w:r>
          </w:p>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16分</w:t>
            </w: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服务员上班时间穿工作服、戴工号牌，不穿拖鞋</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礼仪礼貌规范，使用文明用语</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接听电话用语规范</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有服务及监督电话公示</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保洁服务</w:t>
            </w:r>
          </w:p>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21分</w:t>
            </w: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楼内公共区域无垃圾堆积</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楼道及楼梯地面整洁无积垢、积水、无垃圾、无异味</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楼梯扶手、护栏无积灰、无手印</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楼内公共区域门窗玻璃明净，设施及标牌表面干净无积灰</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楼内公共区域墙面、墙角、天花板无污渍、无蜘蛛网</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楼外周边无较多较明显垃圾</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楼内不发放不张贴未经审批的广告海报等</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门卫管理</w:t>
            </w:r>
          </w:p>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18分</w:t>
            </w: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公寓大门按时关闭和开启，对晚归学生进行询问和登记，并将信息及时报送相关分院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来访人员进行登记，无推销、外卖人员进出</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安全通道畅通无遮挡，安全门能顺畅开启</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钥匙借用管理规范</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大件物品带出管理规范</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随时维护公寓周边车辆停放秩序</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寝室内务</w:t>
            </w:r>
          </w:p>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24分</w:t>
            </w: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每日巡查寝室，检查寝室环境卫生并进行评分记录，每日上墙公布结果</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检查寝室内有无使用明火、使用违禁电器、私拉乱改用电线路或插座等</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检查寝室内有无留宿外来人员</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公寓内无火灾、失窃、触电、斗殴、赌博、传播不良文化等事件和违法行为</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能配合学校开展文明寝室建设活动，协助做好干部教师下寝室的登记工作等</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楼道大厅文化建设12分</w:t>
            </w: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设置门厅、台阶等重点部位的警示标语，防止发生碰撞、跌落等事故</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发展大厅和楼道文化，利用显示屏、公告栏、壁画、名言警句、自创书画作品等</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营造温馨优雅的文化氛围</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协助指导学生搞好寝室文化建设，包括寝室的美化、寝室文体活动的开展等</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4</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报修管理</w:t>
            </w:r>
          </w:p>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9分</w:t>
            </w: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楼内设施设备缺损报修及时</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水电应急处置和报修及时</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73"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263"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对楼内各类报修项目的维修结果了解清楚并能及时反馈</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536" w:type="dxa"/>
            <w:gridSpan w:val="2"/>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合计</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100</w:t>
            </w:r>
          </w:p>
        </w:tc>
        <w:tc>
          <w:tcPr>
            <w:tcW w:w="93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19</w:t>
      </w:r>
      <w:r>
        <w:rPr>
          <w:rFonts w:ascii="楷体" w:hAnsi="楷体" w:eastAsia="楷体" w:cs="黑体"/>
          <w:sz w:val="24"/>
          <w:szCs w:val="24"/>
        </w:rPr>
        <w:fldChar w:fldCharType="end"/>
      </w:r>
      <w:r>
        <w:rPr>
          <w:rFonts w:hint="eastAsia" w:ascii="楷体" w:hAnsi="楷体" w:eastAsia="楷体" w:cs="黑体"/>
          <w:sz w:val="24"/>
          <w:szCs w:val="24"/>
        </w:rPr>
        <w:t>安保服务季度考核表（占比25分）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4665"/>
        <w:gridCol w:w="105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872" w:type="dxa"/>
            <w:gridSpan w:val="2"/>
            <w:vAlign w:val="center"/>
          </w:tcPr>
          <w:p>
            <w:pPr>
              <w:adjustRightInd w:val="0"/>
              <w:snapToGrid w:val="0"/>
              <w:spacing w:before="48" w:beforeLines="20" w:after="48" w:afterLines="20" w:line="240" w:lineRule="auto"/>
              <w:ind w:firstLine="0" w:firstLineChars="0"/>
              <w:jc w:val="left"/>
              <w:rPr>
                <w:rFonts w:ascii="宋体" w:hAnsi="宋体" w:cs="黑体"/>
                <w:b/>
                <w:kern w:val="0"/>
                <w:szCs w:val="24"/>
              </w:rPr>
            </w:pPr>
            <w:r>
              <w:rPr>
                <w:rFonts w:hint="eastAsia" w:ascii="宋体" w:hAnsi="宋体" w:cs="黑体"/>
                <w:b/>
                <w:kern w:val="0"/>
                <w:szCs w:val="24"/>
              </w:rPr>
              <w:t>考核项目</w:t>
            </w:r>
          </w:p>
        </w:tc>
        <w:tc>
          <w:tcPr>
            <w:tcW w:w="466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考核标准与评分细则</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分值</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岗位基本要求25分</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服从安排</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保安人员:实行半军事化管理，持证上岗，每一级人员必须要听从指挥服从管理，服从上一级安排的各种维持秩序、安保等任务，并积极完成接受公司学校的监督和管理，确保安全服务的优质高效。</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评分标准：满足要求得10分，推诿上级安排工作1次或安排没完成或不积极完成减2分，减完为止。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巡逻</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巡逻中应当精神面貌饱满，着装整齐、遵纪守法、礼貌待人、认真负责，对他人讲话必须要用“请问、请您、您有什么帮助的、您找谁”等文明礼貌用语。</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评分标准：满足要求得10分，不适用文明用语发现1次减0.5分，减完为止。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团队学习</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积极参加保安公司、学校等组织的在岗培训、学习、会议等。</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评分标准：满足要求得5分，无故不参加1次减1分，减完为止。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执勤履职要求</w:t>
            </w:r>
          </w:p>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75分</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执勤确认</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保安主管:</w:t>
            </w:r>
            <w:r>
              <w:rPr>
                <w:rFonts w:ascii="宋体" w:hAnsi="宋体" w:cs="黑体"/>
                <w:kern w:val="0"/>
                <w:szCs w:val="24"/>
              </w:rPr>
              <w:t>1</w:t>
            </w:r>
            <w:r>
              <w:rPr>
                <w:rFonts w:hint="eastAsia" w:ascii="宋体" w:hAnsi="宋体" w:cs="黑体"/>
                <w:kern w:val="0"/>
                <w:szCs w:val="24"/>
              </w:rPr>
              <w:t>检查保安队员的精神状态、仪容仪表、文明用语、工作状态等；2定时检查值班记录询问交接班情况，确认执勤装备状态完好整洁可用，如有问题核实后及时向汇报安全保卫部。</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安班长：1提前10分钟到岗进行交接班，白班06：50交接班19：00结束，夜班18：50交接班第二天早7：00结束；2集中队员进行组碰头会，简要布置当班任务，同时检查队员仪容仪表精神面貌；3查看交接记录和设备移交，登记本班到岗人员名单，安排上班期间各岗位工作；4上下班和执勤中按要求进行指纹机考勤；5做好学校各项活动的安全保卫工作，如有问题及时报告保安主管和安全保卫部。</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消监控员：1必须提前5分钟到达消控中心，了解前班次交代事宜，检查使用的通讯工具、监控设备和消控设备，确保完好，有问题及时报告班长、主管；2上下班和执勤中按要求进行指纹机考勤。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交通收费员：1必须提前10分钟到达智能交通管理岗亭进行接班准备，当面点清票据、核实现金数量及真伪，确认交代事宜，检查使用的设备工具确保完好，有问题及时报告班长、主管；2参加班组碰头会，上下班和执勤中按要求进行指纹机考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门岗保安员：1必须提前5分钟到达门岗，参加班组碰头会，了解前班次交代记录事宜，检查使用的通讯工具、值班设备，确保完好，有问题及时报告班长、主管；2上下班和执勤中按要求进行指纹机考勤。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巡逻保安员：1必须提前5分钟到达门岗，参加班组碰头会，了解前班次交代记录事宜，检查使用的通讯工具、巡逻设备，确保完好，有问题及时报告班长、主管；2上下班和执勤中按要求进行指纹机考勤；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联动中心保安员：1必须24小时在岗；2 接收来电受理、现场报警事务受理；3 做好联动中心保洁卫生工作；</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评分标准：满足要求得10分，没做到1项减0.5分，减完为止。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执勤要求</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安主管：1与安全保卫部核实当天安保任务，配合学校做好各项活动的安全保卫工作，合理安排各班次的工作任务；2审批请假换班调班，及时调补每班次人员，上下班和执勤中按要求进行指纹机考勤；3巡查校园各个区域，发现情况及时进行处理，并立即向安全保卫部汇报；4安排队员的工作完成有折减效果不佳，经核实负有指导不到位的连带责任。</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安班长：1熟悉班内每个队员的工作任务，发现问题及时提醒并督促改正；2不间断组织巡查校园区域，发现情况及时处理，情况严重时立即汇报主管和安全保卫部，并做好情况处理记录；3安排队员的工作完成有折减效果不佳，经核实负有指导不到位的连带责任。</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消监控员：1严守消监控系统的操作规程，及时掌握各种监控信息，发现可疑情况，要快准通知巡逻人员前去进行处理，必要时马上报告安全保卫部；2在消监控室不得做工作无关的事情；3应保持消监控室清洁卫生；4无关人员未经许可不准进入消监控室；5查询监控记录的，必须安全保卫部人员批准方可查询，并做好登记记录，未经批准一律谢绝查询；6消控报警应当及时处置，呼叫保安马上查看处理，必要时报告安全保卫部；7认真做好监控记录、消控记录、接警记录，如有问题出现消监控数据影像，记录本不得涂改、缺页。</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交通收费员：1当班人必须仪容整洁灵活运用礼貌用语；2熟悉操作管理系统中电脑操作、栏杆操作、停车卡箱操作等；3严格执行学校停车管理规定，耐心解答有疑议人员问题，必要时及时报告安全保卫部；4认真观察外出车辆防止校内物品遗失，发现问题车辆马上告知安全保卫部进行相应处理；</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门岗管理员：1熟知各个门的开关时间和管理方法，东门上午上班前30分钟下午下班前20分钟，23点关闭大门，西大门6点至23点开放，北侧门北门机动车不能进出严格按照规定时间开关；2东西门处站岗保安负责开门并在上下班期间必须向校车敬礼；3上下班时间30分钟在东西大门口外出指挥进出车辆同行；4使用文明用语询问来校外来人员、车辆事由并登记；5使用文明用语标准指挥、维护非机动车和行人进出校园秩序；6维护校门前20米范围内卫生停放秩序；</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逻保安员：1根据人员活动规律，重点巡逻区域学生公寓、南苑、食堂、商贸区、教学楼、行政楼、田径场、篮球场等人员密集场所，夜班全校范围巡逻重点部位；2发现可疑人员、不正常状况立即使用文明用语询问并进一步处理；3巡逻发现道路破损、楼宇部位安全隐患、其它不安全隐患时应当及时处理记录，并及时报告班长、主管；4巡逻中定时前往考勤机考勤；5巡逻中携带安保器材；6爱惜维护巡逻车辆保证正常使用有问题及时报告班长、主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联动中心保安员：1不得离岗；2 接收来电受理、现场报警事务受理时态度端正，服务意识强；3保证联动中心安全卫生，巡逻车整洁完好；</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评分标准：满足要求得55分，没做到1项减1分，减完为止。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岗位必知</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保安主管：1组织召开每周工作例会和队员进行安保素质培训活动；2及时汇报传达保安公司和学校的工作任务要求和保安人员相关事宜。</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执勤班长1积极参加每周工作例会；2组织队员进行安保素质培训活动，及时传达布置保安公司和学校的工作任务要求和保安人员相关事宜。</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消监控员：1认真学习应急事件处置预案，熟悉校内报警后处置流程2接警后要及时快速告知相关人员处置。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交通收费员：1熟知学校交通管理规定和收费办法；2熟知校内机构和楼宇位置。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门岗保安员：1当班门卫熟知各个门开放时间；2熟悉门卫工作规律知晓定时岗位轮换；</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巡逻保安员：1认真学习应急处置预案，掌握突发事件发生规律，及时处理突发事件；2熟知破损设备部位隐患处置、记录、报修、报告流程。</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评分标准：满足要求得10分，没做到1项减0.5分，减完为止。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岗位履职奖惩</w:t>
            </w: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奖励</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对照考核内容严格履职，表现突出的；2经安全保卫部认定，执勤中处置突发事件非常妥当的；3执勤中善于发现安全隐患并及时妥善处理，受到师生好评的；4为学校提供安全保卫合理化建议被采用的；5其它被安全保卫部认定为有积极突出表现的。</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评定标准：做到1项得2分，可重复加，加到10分为止。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936"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惩罚</w:t>
            </w:r>
          </w:p>
        </w:tc>
        <w:tc>
          <w:tcPr>
            <w:tcW w:w="4665"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屡次迟到早退或无故缺勤的；2屡次对班长、主管安排工作推诿或不执行的；3执勤中语言粗暴屡次与他人发生口角；4执勤中屡次睡觉消极工作的；5骚扰师生正常学习工作的；6师生反映较差的；7其它被安全保卫部认定为不良状态的。</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评定标准：符合上述之一情况减2分，减到10分为止。</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37" w:type="dxa"/>
            <w:gridSpan w:val="3"/>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合计</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20</w:t>
      </w:r>
      <w:r>
        <w:rPr>
          <w:rFonts w:ascii="楷体" w:hAnsi="楷体" w:eastAsia="楷体" w:cs="黑体"/>
          <w:sz w:val="24"/>
          <w:szCs w:val="24"/>
        </w:rPr>
        <w:fldChar w:fldCharType="end"/>
      </w:r>
      <w:r>
        <w:rPr>
          <w:rFonts w:hint="eastAsia" w:ascii="楷体" w:hAnsi="楷体" w:eastAsia="楷体" w:cs="黑体"/>
          <w:sz w:val="24"/>
          <w:szCs w:val="24"/>
        </w:rPr>
        <w:t xml:space="preserve">  环境保洁、楼宇及运动场馆服务季度考核表（占比3</w:t>
      </w:r>
      <w:r>
        <w:rPr>
          <w:rFonts w:ascii="楷体" w:hAnsi="楷体" w:eastAsia="楷体" w:cs="黑体"/>
          <w:sz w:val="24"/>
          <w:szCs w:val="24"/>
        </w:rPr>
        <w:t>3</w:t>
      </w:r>
      <w:r>
        <w:rPr>
          <w:rFonts w:hint="eastAsia" w:ascii="楷体" w:hAnsi="楷体" w:eastAsia="楷体" w:cs="黑体"/>
          <w:sz w:val="24"/>
          <w:szCs w:val="24"/>
        </w:rPr>
        <w:t>分，其中场馆3分）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084"/>
        <w:gridCol w:w="114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blHeader/>
        </w:trPr>
        <w:tc>
          <w:tcPr>
            <w:tcW w:w="136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考核项目</w:t>
            </w:r>
          </w:p>
        </w:tc>
        <w:tc>
          <w:tcPr>
            <w:tcW w:w="508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考核标准</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考核分</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室外保洁</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道路、广场每天至少清扫2次，并进行循环保洁，主要道路、广场每天早晨8点前完成清扫，做到路面整洁无沙土、纸屑、塑料袋、烟蒂、积水、青苔等；绿地每天至少清扫2次，无垃圾、杂物。</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评分标准：满足要求得15分，发现少清扫1次减1分；发现清扫不到位区域每次减0.5分，减完为止。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校园每天干净整洁。每天对露天桌椅、宣传栏、指示牌等室外公共设施进行保洁。</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评分标准：满足要求得15分，每次检查发现一处不符合要求扣0.5分，减完为止。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定期清理化粪池，每月清理疏通沟渠和屋顶排水沟。</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评分标准：满足要求得10分，未清理每次扣或清理不到位，每次每处扣0.5分，减完为止。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每天及时将垃圾桶内垃圾清运至指定的垃圾集中站点，垃圾集中站点地面干净整洁、垃圾桶无满溢、无异味、无污迹。校园内垃圾日产日销，包括生活垃圾、非生活垃圾等各类垃圾。</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评分标准：满足要求得15分，未及时清理垃圾，每发现一处扣0.5分；垃圾集中点地面不干净、每发现一处扣0.5分；每发现一次扣3分；扣完为止。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室内保洁</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地面卫生每天清扫拖洗2次，并进行循环保洁，达到地面无灰尘，无污迹。每月应对墙面、天花板、安全指示灯、各种标牌、指示牌、玻璃（内侧）擦拭和清理，使其无灰尘、污迹、蛛网；每日对玻璃门、窗台、窗框、开关进行擦拭，确明亮、无灰尘、污迹、蛛网；明净光洁、无灰尘、污迹；每日做好电梯保洁工作，每天清洁更换地毯；每日做好扶手、栏杆、桌椅工作，光洁、无灰尘、污迹；上课前擦净黑板、讲台，拖净讲台踏板，掏空课桌内垃圾。粉笔、黑板擦等教具及桌椅摆放整齐。</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评分标准：满足要求得10分，每次检查发现一处不符合要求扣0.5分，减完为止。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每周需用药水清洗便器1次，每日擦拭洗手池、台面、龙头、镜面、隔断门、板、厕所干净整洁，厕所内投放卫生除味用品；随时清扫厕所卫生，厕所内无臭味、无积水、无污垢，厕纸篓每天及时倾倒。</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评分标准：满足要求得10分，每次检查发现一处不符合要求扣0.5分，减完为止。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会议室、接待室、领导办公室的卫生专人打扫，要求每日清拖1次，地面无污垢，室内家具每日擦拭1次，做到表面无灰尘，茶具及时清洗及消毒，茶具干净，并摆放整齐，果皮箱表面无印痕，垃圾不外溢，发现不能清洗等问题及时向管理部门汇报，会议室和接待室在每次使用前后均需进行彻底保洁，根据使用情及时做好保洁维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评分标准：满足要求得10分，每次检查发现一处不符合要求扣0.5分，减完为止。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楼宇管理</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1、协助做好对管理范围内的楼宇及公共场所的卫生、财产安全；</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2、做好楼宇公共部位和管辖的教室损坏的设施、设备进行报修。做到事前查看、事中协助、事后确认；</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3、对楼宇的消防设施、设备定期进行检查；</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4、定时做好值班室、大厅等指定区域的卫生工作，对不设保洁组长的楼宇，做好管理本楼清洁工日常卫生工作；</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5、按时开、关公共门窗、公共照明灯。防止“常明灯、常流水”现象。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6、做好楼内的巡查工作，维持大楼的正常秩序。早、中、晚巡查各一次，不少于三次。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7、每周二、周五上午上报教学楼内设施设备、水电、桌椅等的维修申请，维修师傅需在周三、周五下午统一维修。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每星期一次检查各教室内的粉笔、黑板擦使用情况，及时补给。</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8、认真填写值班记录。对楼内来访的陌生人员进行询问，禁止外来人员在楼内乱贴、乱发广告等现象的出现。发现可疑情况及时汇报校园110。</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9、楼内的畅通和清洁，纠正乱堆乱放乱停现象。无电瓶车、自行车、杂物等乱停乱放现象。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10、保持楼外三米线内包括草坪、绿篱内的清洁，无生活垃圾。</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11、每天做好关门前的安全检查工作。检查楼内安全措施，关好门窗、检查水龙头、楼内照明设施等。</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评分标准：满足要求得5分，每次检查发现一处不符合要求扣0.5分，减完为止。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场馆管理</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1.根据学校场馆管理办法全面做好场馆日常管理；</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2.做好场馆的安全保障，按照学校要求实行查证和门禁制度，做好巡视和记录；</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3.定期检查安全及设备完好状况，使设施设备安全正常运行，出现故障及时维修或报告学校，设施设备合格率95%以上；</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4.按要求做好开关门工作，组织员工做好每天清楼、设备检查及卫生保洁工作，并关好门窗；</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5.根据天气条件开关空调系统，协助维保企业做好定期检修；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6.做好大型活动、重要接待的保障工作；</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7.针对火灾、治安、公共卫生等突发事件制定应急处置预案，并落实到位，及时报告，协助相关部门采取相关措施；</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评分标准：满足要求得5分，每次检查发现一处不符合要求扣0.5分，减完为止。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widowControl/>
        <w:spacing w:before="120" w:beforeLines="50" w:line="336" w:lineRule="auto"/>
        <w:jc w:val="center"/>
        <w:rPr>
          <w:rFonts w:ascii="楷体" w:hAnsi="楷体" w:eastAsia="楷体" w:cs="黑体"/>
          <w:sz w:val="24"/>
          <w:szCs w:val="24"/>
        </w:rPr>
      </w:pPr>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21</w:t>
      </w:r>
      <w:r>
        <w:rPr>
          <w:rFonts w:ascii="楷体" w:hAnsi="楷体" w:eastAsia="楷体" w:cs="黑体"/>
          <w:sz w:val="24"/>
          <w:szCs w:val="24"/>
        </w:rPr>
        <w:fldChar w:fldCharType="end"/>
      </w:r>
      <w:r>
        <w:rPr>
          <w:rFonts w:hint="eastAsia" w:ascii="楷体" w:hAnsi="楷体" w:eastAsia="楷体" w:cs="黑体"/>
          <w:sz w:val="24"/>
          <w:szCs w:val="24"/>
        </w:rPr>
        <w:t xml:space="preserve"> 绿化养护服务季度考核表（占比12分）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084"/>
        <w:gridCol w:w="114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blHeader/>
        </w:trPr>
        <w:tc>
          <w:tcPr>
            <w:tcW w:w="136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考核项目</w:t>
            </w:r>
          </w:p>
        </w:tc>
        <w:tc>
          <w:tcPr>
            <w:tcW w:w="508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考核标准</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考核分</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总体要求</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绿化管理制度全面落实，档案资料完整、详尽，工作人员配备齐全，挂牌上岗。无违章占绿、无违法建设。秩序良好，无乱堆乱放、晾晒衣物现象。有防台、防冻措施，有对危树及时采取修枝、加固或申报更换等措施，遇灾害性天气及时组织进行抢扶。如遇暴风雨，容易发生树木倒、伏等情况，应及时或提前采取支架加固。植物群落进行合理养护，定期灌溉、松土，抗旱防涝，合理施肥，使植物季相分明，色彩丰富，生长茂盛，营造优美植物景观；树木及时修剪，无徒长枝、病虫枝、过密枝、枯枝、伤损枝；宿根植物及时翻种、断根，植物无死株。校园内绿化植物成活率95%以上，树木保存率100%。</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1.满足要求得15分，制度不全面，措施、档案资料不完整，每少一种扣2分；工作人员配备不齐全，按照应支付绿化管理费用同比例扣除；遇灾害性天气因未及时做好防护措施造成数木倒伏或死株现象，每出现一项扣3分；扣完为止。2.校园内绿化植物成活率未达95%以上，每下降一个百分点，按比例扣除绿化养护管理费用；树木保存率达不到100%，每下降一个百分点，按比例扣除绿化养护管理费用。</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树木、灌木、花卉、草坪等养护要求</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加强病虫害的检查防治，以3月、5-6月9-10月根据不同病虫害发生的规律进行预防性的防治。12-1月清理绿化棵内残叶病原寄生物，减少病原、卵源，降低病虫害发生；除正常施肥外，每10－15天用1%尿素，磷二钾混合液根外施肥，对局部完全枯死处进行全贴补植，延缓草地的退化。采用多种方法防治苗木病虫害，坚持春季、秋季每月不少于1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评分标准：满足要求得15分，少防治一次，扣3分，扣完为止。（需提供防治依据）</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乔灌木及地被植物的修剪应使植株树冠丰满、骨架均匀，具有其功效要求的目的，如遮荫效果、观赏效果等；按照不同种类特性的养护要求，正确合理地修剪整形。花灌木每月整形修剪一次，每年切边二次。乔木类需定期检查并清除病枯枝、伤残枝，清除乔木第一个分枝点以下分蘖芽。地被植物按其设计功能要求的几何面性状及其绿化效果修剪维护。树木无枯残枝、折裂枝、倒挂枝存在。并根据不同季节及时修剪的要求，矮灌木要每季度修剪整形。</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评分标准：满足要求得15分。每次检查发现少修剪、清理一次扣3分；修剪未达到功效要求，每发现一处扣2分；树木有枯残枝、折裂枝、倒挂枝存在未及时处理的，每发现一处扣2分。扣完为止。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了解草坪草科属，针对性地进行有效的养护管理。经常性地人工拔除草坪杂草和正确运用化控措施灭杀草坪内一年生和多年生恶性杂草（二封二杀+定向化控除杂+三角棒涂法）相结合。根据草坪草属性要求及其生长状况及时剪割，剪草次数一年不少于4次。做到草坪生长茂盛，目视基本无杂草，无空秃，保持草坪草一定要求的高度，做到黄土不裸露，保持叶面清洁，有整体观赏效果；保持草坪整洁、纯净度达到95%以上。</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评分标准：满足要求得15分。每次检查发现少修剪一次扣4分，修剪不全面，每少修剪一处扣2分；有空秃或黄土裸露现象，每发现一处扣2分；杂草明显，每发现一处扣2分。扣完为止。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绿地附属设施完好、分布合理、放置整齐、保持清洁；绿地内道路、铺装地坪平整，无大面积破损、无积水、无淤泥。每棵树标明树种等相关内容，指示牌、禁令牌、宣传牌放置合理，醒目、完善、规范。</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评分标准：满足要求得5分。绿地附属设施、树木指示牌等不完备，每发现一处扣1分；设施有损坏、不整齐，每发现一处扣1分；绿地内有大面积破损、积水或淤泥，每发现一处扣1分。扣完为止。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绿地整洁，地面卫生，无垃圾杂物，墙面无涂刻、无招贴。绿地内水体整洁卫生、无漂浮杂物、无杂生水生植物。垃圾日产日清，无卫生死角。加强对草坪（包括树木的枯枝、挂物）清理，时刻保持绿化区的美观。</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评分标准：满足要求得15分。绿地有垃圾未及时清理、清扫，每发现一处扣2分；绿地内水体不干净、有漂浮杂物或杂草未清除，每发现一次扣2分。扣完为止。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根据花卉品种种类及其生长习性（如球根类、宿根类、木本类），要求精心栽培和养护，根据花木不同生长时期和需肥、需水要求，满足其生长需求；根据自然条件和应用需求按不同季节保持花期花卉色彩效果，花区花棵无空秃现象存在。及时拔出杂草，按需进行浇水施肥。</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评分标准：满足要求得10分。每次检查发现一次空秃现象，每处扣2分；杂草未及时清除的，每发现一次扣1分。扣完为止。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楼宇、办公室及会议花卉养护</w:t>
            </w:r>
          </w:p>
        </w:tc>
        <w:tc>
          <w:tcPr>
            <w:tcW w:w="508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在楼宇（公寓）门厅、会议室、办公室内长期摆放绿植；在学校开学（毕业）典礼、大型会议和活动期间，临时摆放绿植、花卉。数量：盆景80盆；高档时花54盆；小型灌叶绿色植物（0.7米以上）157盆；中等灌叶绿色植物（1.5米以上）50盆；大的灌叶绿色植物（2米以上）25盆；每学期至少更换二次；承担全年开学典礼、大型会议和活动场所花卉、盆景摆放。</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评分标准：满足要求得15分。花卉数量发现少的，及时补种，每少一盆扣1分；盆栽更换不足二次，每少一盆扣1分。扣完为止。</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9" w:type="dxa"/>
            <w:gridSpan w:val="2"/>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合计</w:t>
            </w:r>
          </w:p>
        </w:tc>
        <w:tc>
          <w:tcPr>
            <w:tcW w:w="114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100</w:t>
            </w:r>
          </w:p>
        </w:tc>
        <w:tc>
          <w:tcPr>
            <w:tcW w:w="935"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bl>
    <w:p>
      <w:pPr>
        <w:keepNext/>
        <w:widowControl/>
        <w:spacing w:before="120" w:beforeLines="50" w:line="336" w:lineRule="auto"/>
        <w:jc w:val="center"/>
        <w:rPr>
          <w:rFonts w:ascii="楷体" w:hAnsi="楷体" w:eastAsia="楷体" w:cs="黑体"/>
          <w:sz w:val="24"/>
          <w:szCs w:val="24"/>
        </w:rPr>
      </w:pPr>
      <w:bookmarkStart w:id="61" w:name="95azrr1551447165032"/>
      <w:bookmarkEnd w:id="61"/>
      <w:bookmarkStart w:id="62" w:name="89odoo1551447165035"/>
      <w:bookmarkEnd w:id="62"/>
      <w:r>
        <w:rPr>
          <w:rFonts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SEQ 表 \* ARABIC </w:instrText>
      </w:r>
      <w:r>
        <w:rPr>
          <w:rFonts w:ascii="楷体" w:hAnsi="楷体" w:eastAsia="楷体" w:cs="黑体"/>
          <w:sz w:val="24"/>
          <w:szCs w:val="24"/>
        </w:rPr>
        <w:fldChar w:fldCharType="separate"/>
      </w:r>
      <w:r>
        <w:rPr>
          <w:rFonts w:ascii="楷体" w:hAnsi="楷体" w:eastAsia="楷体" w:cs="黑体"/>
          <w:sz w:val="24"/>
          <w:szCs w:val="24"/>
        </w:rPr>
        <w:t>22</w:t>
      </w:r>
      <w:r>
        <w:rPr>
          <w:rFonts w:ascii="楷体" w:hAnsi="楷体" w:eastAsia="楷体" w:cs="黑体"/>
          <w:sz w:val="24"/>
          <w:szCs w:val="24"/>
        </w:rPr>
        <w:fldChar w:fldCharType="end"/>
      </w:r>
      <w:r>
        <w:rPr>
          <w:rFonts w:hint="eastAsia" w:ascii="楷体" w:hAnsi="楷体" w:eastAsia="楷体" w:cs="黑体"/>
          <w:sz w:val="24"/>
          <w:szCs w:val="24"/>
        </w:rPr>
        <w:t xml:space="preserve"> 设施巡查养护（高配房）服务季度考核表（占比3分）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4948"/>
        <w:gridCol w:w="1056"/>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trPr>
        <w:tc>
          <w:tcPr>
            <w:tcW w:w="1451"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考核项目</w:t>
            </w:r>
          </w:p>
        </w:tc>
        <w:tc>
          <w:tcPr>
            <w:tcW w:w="4948"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考核标准</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考核分</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restart"/>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综合评分项</w:t>
            </w: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值班人员定期参加有关部门的培训，考试合格后方可上岗；</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值班员巡回检查2小时一次，交接-班时会同检查一次；</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巡视检查工作由二人同时进行，其中一人担任监护；</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巡视时不得进行其他工作，不得开柜拉闸断电，巡回检查集中思想，细致周到，要求跑到、看到、听到、闻到、摸到（不允许触及的设备除外），及时发现设备缺陷；</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发现异常情况和事故时，应按规定采取相应保护措施，并及时报告主管领导；如危及人和设备安全时，可按操作规程先断开有关闸刀或者采取其它现场保护措施，然后及时报告主管领导，不得违章操作；</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当高压设备发生接地时，室内不得靠近故障点4米以内，进入时应穿绝缘鞋，戴绝缘手套；</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每次巡视情况和发现问题，应及时记入运行，缺陷记录本</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保持高压设备干净整洁，通风良好，物品摆放整齐</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任何物品使用完后，及时放回原处，严禁乱扔乱放</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8</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带过负荷设备，每小时巡察一次，严重过负荷不间断监控；</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3</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对故障处理后的设备，投入运行后4小时内要1小时一次</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对危及安全运行的重大设备缺陷每隔半小时巡察一次；</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在汛期、雷雨时，相应增加巡察次数；</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新建、大修或改建后投运的设备，增加巡察次数；</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若运行方式变更，接-班者需做一次复核校对性检查；</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51" w:type="dxa"/>
            <w:vMerge w:val="continue"/>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高配服务人员到岗率</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15</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5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总分</w:t>
            </w:r>
          </w:p>
        </w:tc>
        <w:tc>
          <w:tcPr>
            <w:tcW w:w="4948"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　</w:t>
            </w:r>
          </w:p>
        </w:tc>
        <w:tc>
          <w:tcPr>
            <w:tcW w:w="1056"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100</w:t>
            </w:r>
          </w:p>
        </w:tc>
        <w:tc>
          <w:tcPr>
            <w:tcW w:w="1073"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　</w:t>
            </w:r>
          </w:p>
        </w:tc>
      </w:tr>
    </w:tbl>
    <w:p>
      <w:pPr>
        <w:keepNext/>
        <w:widowControl/>
        <w:spacing w:before="120" w:beforeLines="50" w:line="336" w:lineRule="auto"/>
        <w:jc w:val="center"/>
        <w:rPr>
          <w:rFonts w:ascii="楷体" w:hAnsi="楷体" w:eastAsia="楷体" w:cs="黑体"/>
          <w:sz w:val="24"/>
          <w:szCs w:val="24"/>
        </w:rPr>
      </w:pPr>
      <w:bookmarkStart w:id="63" w:name="_Ref181348205"/>
      <w:r>
        <w:rPr>
          <w:rFonts w:hint="eastAsia" w:ascii="楷体" w:hAnsi="楷体" w:eastAsia="楷体" w:cs="黑体"/>
          <w:sz w:val="24"/>
          <w:szCs w:val="24"/>
        </w:rPr>
        <w:t xml:space="preserve">表 </w:t>
      </w:r>
      <w:r>
        <w:rPr>
          <w:rFonts w:ascii="楷体" w:hAnsi="楷体" w:eastAsia="楷体" w:cs="黑体"/>
          <w:sz w:val="24"/>
          <w:szCs w:val="24"/>
        </w:rPr>
        <w:fldChar w:fldCharType="begin"/>
      </w:r>
      <w:r>
        <w:rPr>
          <w:rFonts w:ascii="楷体" w:hAnsi="楷体" w:eastAsia="楷体" w:cs="黑体"/>
          <w:sz w:val="24"/>
          <w:szCs w:val="24"/>
        </w:rPr>
        <w:instrText xml:space="preserve"> </w:instrText>
      </w:r>
      <w:r>
        <w:rPr>
          <w:rFonts w:hint="eastAsia" w:ascii="楷体" w:hAnsi="楷体" w:eastAsia="楷体" w:cs="黑体"/>
          <w:sz w:val="24"/>
          <w:szCs w:val="24"/>
        </w:rPr>
        <w:instrText xml:space="preserve">SEQ 表 \* ARABIC</w:instrText>
      </w:r>
      <w:r>
        <w:rPr>
          <w:rFonts w:ascii="楷体" w:hAnsi="楷体" w:eastAsia="楷体" w:cs="黑体"/>
          <w:sz w:val="24"/>
          <w:szCs w:val="24"/>
        </w:rPr>
        <w:instrText xml:space="preserve"> </w:instrText>
      </w:r>
      <w:r>
        <w:rPr>
          <w:rFonts w:ascii="楷体" w:hAnsi="楷体" w:eastAsia="楷体" w:cs="黑体"/>
          <w:sz w:val="24"/>
          <w:szCs w:val="24"/>
        </w:rPr>
        <w:fldChar w:fldCharType="separate"/>
      </w:r>
      <w:r>
        <w:rPr>
          <w:rFonts w:ascii="楷体" w:hAnsi="楷体" w:eastAsia="楷体" w:cs="黑体"/>
          <w:sz w:val="24"/>
          <w:szCs w:val="24"/>
        </w:rPr>
        <w:t>23</w:t>
      </w:r>
      <w:r>
        <w:rPr>
          <w:rFonts w:ascii="楷体" w:hAnsi="楷体" w:eastAsia="楷体" w:cs="黑体"/>
          <w:sz w:val="24"/>
          <w:szCs w:val="24"/>
        </w:rPr>
        <w:fldChar w:fldCharType="end"/>
      </w:r>
      <w:bookmarkEnd w:id="63"/>
      <w:r>
        <w:rPr>
          <w:rFonts w:hint="eastAsia" w:ascii="楷体" w:hAnsi="楷体" w:eastAsia="楷体" w:cs="黑体"/>
          <w:sz w:val="24"/>
          <w:szCs w:val="24"/>
        </w:rPr>
        <w:t xml:space="preserve"> 设施巡检养（电梯、智能电表、空调）护服务季度考核表（占比2分）</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04"/>
        <w:gridCol w:w="1211"/>
        <w:gridCol w:w="199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考核内容</w:t>
            </w:r>
          </w:p>
        </w:tc>
        <w:tc>
          <w:tcPr>
            <w:tcW w:w="3304" w:type="dxa"/>
            <w:vAlign w:val="center"/>
          </w:tcPr>
          <w:p>
            <w:pPr>
              <w:adjustRightInd w:val="0"/>
              <w:snapToGrid w:val="0"/>
              <w:spacing w:before="48" w:beforeLines="20" w:after="48" w:afterLines="20" w:line="240" w:lineRule="auto"/>
              <w:ind w:firstLine="0" w:firstLineChars="0"/>
              <w:jc w:val="left"/>
              <w:rPr>
                <w:rFonts w:ascii="宋体" w:hAnsi="宋体" w:cs="黑体"/>
                <w:b/>
                <w:kern w:val="0"/>
                <w:szCs w:val="24"/>
              </w:rPr>
            </w:pPr>
            <w:r>
              <w:rPr>
                <w:rFonts w:hint="eastAsia" w:ascii="宋体" w:hAnsi="宋体" w:cs="黑体"/>
                <w:b/>
                <w:kern w:val="0"/>
                <w:szCs w:val="24"/>
              </w:rPr>
              <w:t>考核标准</w:t>
            </w:r>
          </w:p>
        </w:tc>
        <w:tc>
          <w:tcPr>
            <w:tcW w:w="1211"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考核分值</w:t>
            </w:r>
          </w:p>
        </w:tc>
        <w:tc>
          <w:tcPr>
            <w:tcW w:w="1997"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扣分内容</w:t>
            </w:r>
          </w:p>
        </w:tc>
        <w:tc>
          <w:tcPr>
            <w:tcW w:w="894" w:type="dxa"/>
            <w:vAlign w:val="center"/>
          </w:tcPr>
          <w:p>
            <w:pPr>
              <w:adjustRightInd w:val="0"/>
              <w:snapToGrid w:val="0"/>
              <w:spacing w:before="48" w:beforeLines="20" w:after="48" w:afterLines="20" w:line="240" w:lineRule="auto"/>
              <w:ind w:firstLine="0" w:firstLineChars="0"/>
              <w:jc w:val="center"/>
              <w:rPr>
                <w:rFonts w:ascii="宋体" w:hAnsi="宋体" w:cs="黑体"/>
                <w:b/>
                <w:kern w:val="0"/>
                <w:szCs w:val="24"/>
              </w:rPr>
            </w:pPr>
            <w:r>
              <w:rPr>
                <w:rFonts w:hint="eastAsia" w:ascii="宋体" w:hAnsi="宋体" w:cs="黑体"/>
                <w:b/>
                <w:kern w:val="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管理制度</w:t>
            </w:r>
          </w:p>
        </w:tc>
        <w:tc>
          <w:tcPr>
            <w:tcW w:w="330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1</w:t>
            </w:r>
            <w:r>
              <w:rPr>
                <w:rFonts w:hint="eastAsia" w:ascii="宋体" w:hAnsi="宋体" w:cs="黑体"/>
                <w:kern w:val="0"/>
                <w:szCs w:val="24"/>
              </w:rPr>
              <w:t>.是否有健全的</w:t>
            </w:r>
            <w:r>
              <w:rPr>
                <w:rFonts w:ascii="宋体" w:hAnsi="宋体" w:cs="黑体"/>
                <w:kern w:val="0"/>
                <w:szCs w:val="24"/>
              </w:rPr>
              <w:t>管理制度和流程，并建立相关检查落实制度；</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w:t>
            </w:r>
            <w:r>
              <w:rPr>
                <w:rFonts w:hint="eastAsia" w:ascii="宋体" w:hAnsi="宋体" w:cs="黑体"/>
                <w:kern w:val="0"/>
                <w:szCs w:val="24"/>
              </w:rPr>
              <w:t>.是否</w:t>
            </w:r>
            <w:r>
              <w:rPr>
                <w:rFonts w:ascii="宋体" w:hAnsi="宋体" w:cs="黑体"/>
                <w:kern w:val="0"/>
                <w:szCs w:val="24"/>
              </w:rPr>
              <w:t>建立周会、月会制度及与业主沟通反馈机制，并采纳业主意见和建议；</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w:t>
            </w:r>
            <w:r>
              <w:rPr>
                <w:rFonts w:ascii="宋体" w:hAnsi="宋体" w:cs="黑体"/>
                <w:kern w:val="0"/>
                <w:szCs w:val="24"/>
              </w:rPr>
              <w:t>乙方应为现场作业人员购买人身意外伤害险及与施工作业有关的一切保险手续并报业主方备案。</w:t>
            </w:r>
          </w:p>
        </w:tc>
        <w:tc>
          <w:tcPr>
            <w:tcW w:w="121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10</w:t>
            </w:r>
          </w:p>
        </w:tc>
        <w:tc>
          <w:tcPr>
            <w:tcW w:w="199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89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人员配置</w:t>
            </w:r>
          </w:p>
        </w:tc>
        <w:tc>
          <w:tcPr>
            <w:tcW w:w="330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w:t>
            </w:r>
            <w:r>
              <w:rPr>
                <w:rFonts w:ascii="宋体" w:hAnsi="宋体" w:cs="黑体"/>
                <w:kern w:val="0"/>
                <w:szCs w:val="24"/>
              </w:rPr>
              <w:t>.</w:t>
            </w:r>
            <w:r>
              <w:rPr>
                <w:rFonts w:hint="eastAsia" w:ascii="宋体" w:hAnsi="宋体" w:cs="黑体"/>
                <w:kern w:val="0"/>
                <w:szCs w:val="24"/>
              </w:rPr>
              <w:t>作业人员配置是否满足要求；</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2.作业人员是否持有本专业技术上岗证</w:t>
            </w:r>
            <w:r>
              <w:rPr>
                <w:rFonts w:hint="eastAsia" w:ascii="宋体" w:hAnsi="宋体" w:cs="黑体"/>
                <w:kern w:val="0"/>
                <w:szCs w:val="24"/>
              </w:rPr>
              <w:t>（如需），人员变动是否及时报备甲方。</w:t>
            </w:r>
          </w:p>
        </w:tc>
        <w:tc>
          <w:tcPr>
            <w:tcW w:w="121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1</w:t>
            </w:r>
            <w:r>
              <w:rPr>
                <w:rFonts w:ascii="宋体" w:hAnsi="宋体" w:cs="黑体"/>
                <w:kern w:val="0"/>
                <w:szCs w:val="24"/>
              </w:rPr>
              <w:t>0</w:t>
            </w:r>
          </w:p>
        </w:tc>
        <w:tc>
          <w:tcPr>
            <w:tcW w:w="199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89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服务质量</w:t>
            </w:r>
          </w:p>
        </w:tc>
        <w:tc>
          <w:tcPr>
            <w:tcW w:w="330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w:t>
            </w:r>
            <w:r>
              <w:rPr>
                <w:rFonts w:ascii="宋体" w:hAnsi="宋体" w:cs="黑体"/>
                <w:kern w:val="0"/>
                <w:szCs w:val="24"/>
              </w:rPr>
              <w:t>.是否严格落实合同各项约定；</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2.是否统一着装、佩戴工作牌；</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3</w:t>
            </w:r>
            <w:r>
              <w:rPr>
                <w:rFonts w:ascii="宋体" w:hAnsi="宋体" w:cs="黑体"/>
                <w:kern w:val="0"/>
                <w:szCs w:val="24"/>
              </w:rPr>
              <w:t>.</w:t>
            </w:r>
            <w:r>
              <w:rPr>
                <w:rFonts w:hint="eastAsia" w:ascii="宋体" w:hAnsi="宋体" w:cs="黑体"/>
                <w:kern w:val="0"/>
                <w:szCs w:val="24"/>
              </w:rPr>
              <w:t>作业服务时是否使用礼貌用语、微笑服务；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w:t>
            </w:r>
            <w:r>
              <w:rPr>
                <w:rFonts w:ascii="宋体" w:hAnsi="宋体" w:cs="黑体"/>
                <w:kern w:val="0"/>
                <w:szCs w:val="24"/>
              </w:rPr>
              <w:t>.工作期间是否做与工作无</w:t>
            </w:r>
            <w:r>
              <w:rPr>
                <w:rFonts w:hint="eastAsia" w:ascii="宋体" w:hAnsi="宋体" w:cs="黑体"/>
                <w:kern w:val="0"/>
                <w:szCs w:val="24"/>
              </w:rPr>
              <w:t>关</w:t>
            </w:r>
            <w:r>
              <w:rPr>
                <w:rFonts w:ascii="宋体" w:hAnsi="宋体" w:cs="黑体"/>
                <w:kern w:val="0"/>
                <w:szCs w:val="24"/>
              </w:rPr>
              <w:t>的事情；</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5.作业人员是否及时到达现场，作业服务</w:t>
            </w:r>
            <w:r>
              <w:rPr>
                <w:rFonts w:ascii="宋体" w:hAnsi="宋体" w:cs="黑体"/>
                <w:kern w:val="0"/>
                <w:szCs w:val="24"/>
              </w:rPr>
              <w:t>是否及时到位；</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6.</w:t>
            </w:r>
            <w:r>
              <w:rPr>
                <w:rFonts w:ascii="宋体" w:hAnsi="宋体" w:cs="黑体"/>
                <w:kern w:val="0"/>
                <w:szCs w:val="24"/>
              </w:rPr>
              <w:t>作业人员是否</w:t>
            </w:r>
            <w:r>
              <w:rPr>
                <w:rFonts w:hint="eastAsia" w:ascii="宋体" w:hAnsi="宋体" w:cs="黑体"/>
                <w:kern w:val="0"/>
                <w:szCs w:val="24"/>
              </w:rPr>
              <w:t>按要求值</w:t>
            </w:r>
            <w:r>
              <w:rPr>
                <w:rFonts w:ascii="宋体" w:hAnsi="宋体" w:cs="黑体"/>
                <w:kern w:val="0"/>
                <w:szCs w:val="24"/>
              </w:rPr>
              <w:t>班；</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7.</w:t>
            </w:r>
            <w:r>
              <w:rPr>
                <w:rFonts w:ascii="宋体" w:hAnsi="宋体" w:cs="黑体"/>
                <w:kern w:val="0"/>
                <w:szCs w:val="24"/>
              </w:rPr>
              <w:t>作业人员是否有擅离岗位现象；</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8.</w:t>
            </w:r>
            <w:r>
              <w:rPr>
                <w:rFonts w:ascii="宋体" w:hAnsi="宋体" w:cs="黑体"/>
                <w:kern w:val="0"/>
                <w:szCs w:val="24"/>
              </w:rPr>
              <w:t>维修维保后质量是</w:t>
            </w:r>
            <w:r>
              <w:rPr>
                <w:rFonts w:hint="eastAsia" w:ascii="宋体" w:hAnsi="宋体" w:cs="黑体"/>
                <w:kern w:val="0"/>
                <w:szCs w:val="24"/>
              </w:rPr>
              <w:t>否</w:t>
            </w:r>
            <w:r>
              <w:rPr>
                <w:rFonts w:ascii="宋体" w:hAnsi="宋体" w:cs="黑体"/>
                <w:kern w:val="0"/>
                <w:szCs w:val="24"/>
              </w:rPr>
              <w:t>符合质量</w:t>
            </w:r>
            <w:r>
              <w:rPr>
                <w:rFonts w:hint="eastAsia" w:ascii="宋体" w:hAnsi="宋体" w:cs="黑体"/>
                <w:kern w:val="0"/>
                <w:szCs w:val="24"/>
              </w:rPr>
              <w:t>要求</w:t>
            </w:r>
            <w:r>
              <w:rPr>
                <w:rFonts w:ascii="宋体" w:hAnsi="宋体" w:cs="黑体"/>
                <w:kern w:val="0"/>
                <w:szCs w:val="24"/>
              </w:rPr>
              <w:t>；</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9.</w:t>
            </w:r>
            <w:r>
              <w:rPr>
                <w:rFonts w:ascii="宋体" w:hAnsi="宋体" w:cs="黑体"/>
                <w:kern w:val="0"/>
                <w:szCs w:val="24"/>
              </w:rPr>
              <w:t>更换材料是否符合质量要求；</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10.</w:t>
            </w:r>
            <w:r>
              <w:rPr>
                <w:rFonts w:ascii="宋体" w:hAnsi="宋体" w:cs="黑体"/>
                <w:kern w:val="0"/>
                <w:szCs w:val="24"/>
              </w:rPr>
              <w:t xml:space="preserve"> 熟悉服务区域情况和设备设施参数性能；</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11.</w:t>
            </w:r>
            <w:r>
              <w:rPr>
                <w:rFonts w:ascii="宋体" w:hAnsi="宋体" w:cs="黑体"/>
                <w:kern w:val="0"/>
                <w:szCs w:val="24"/>
              </w:rPr>
              <w:t>是否配合校方做好维修、设备设施等数据信息采集工作；</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12.是否按约定巡查，发现故障及时修复并记录台账，保持设备设施正常运行完好率；</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13.材料是否使用绿色、节能、环保产品，工作中力行节约资源、能源，坚持绿色维修，避免污染环境；</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14.使用材料是否存在以次充好、以修代换等影响质量的情况；</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15.维修现场是否保持卫生干净整洁。</w:t>
            </w:r>
          </w:p>
        </w:tc>
        <w:tc>
          <w:tcPr>
            <w:tcW w:w="121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60</w:t>
            </w:r>
          </w:p>
        </w:tc>
        <w:tc>
          <w:tcPr>
            <w:tcW w:w="199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89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其他要求</w:t>
            </w:r>
          </w:p>
        </w:tc>
        <w:tc>
          <w:tcPr>
            <w:tcW w:w="330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w:t>
            </w:r>
            <w:r>
              <w:rPr>
                <w:rFonts w:ascii="宋体" w:hAnsi="宋体" w:cs="黑体"/>
                <w:kern w:val="0"/>
                <w:szCs w:val="24"/>
              </w:rPr>
              <w:t>.</w:t>
            </w:r>
            <w:r>
              <w:rPr>
                <w:rFonts w:hint="eastAsia" w:ascii="宋体" w:hAnsi="宋体" w:cs="黑体"/>
                <w:kern w:val="0"/>
                <w:szCs w:val="24"/>
              </w:rPr>
              <w:t>对服务范围内公共设施损坏情况巡检报修是否及时、全面；</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2.是否</w:t>
            </w:r>
            <w:r>
              <w:rPr>
                <w:rFonts w:hint="eastAsia" w:ascii="宋体" w:hAnsi="宋体" w:cs="黑体"/>
                <w:kern w:val="0"/>
                <w:szCs w:val="24"/>
              </w:rPr>
              <w:t>按合同</w:t>
            </w:r>
            <w:r>
              <w:rPr>
                <w:rFonts w:ascii="宋体" w:hAnsi="宋体" w:cs="黑体"/>
                <w:kern w:val="0"/>
                <w:szCs w:val="24"/>
              </w:rPr>
              <w:t>要</w:t>
            </w:r>
            <w:r>
              <w:rPr>
                <w:rFonts w:hint="eastAsia" w:ascii="宋体" w:hAnsi="宋体" w:cs="黑体"/>
                <w:kern w:val="0"/>
                <w:szCs w:val="24"/>
              </w:rPr>
              <w:t>求有</w:t>
            </w:r>
            <w:r>
              <w:rPr>
                <w:rFonts w:ascii="宋体" w:hAnsi="宋体" w:cs="黑体"/>
                <w:kern w:val="0"/>
                <w:szCs w:val="24"/>
              </w:rPr>
              <w:t>维修保养计划和作业服务记</w:t>
            </w:r>
            <w:r>
              <w:rPr>
                <w:rFonts w:hint="eastAsia" w:ascii="宋体" w:hAnsi="宋体" w:cs="黑体"/>
                <w:kern w:val="0"/>
                <w:szCs w:val="24"/>
              </w:rPr>
              <w:t>录</w:t>
            </w:r>
            <w:r>
              <w:rPr>
                <w:rFonts w:ascii="宋体" w:hAnsi="宋体" w:cs="黑体"/>
                <w:kern w:val="0"/>
                <w:szCs w:val="24"/>
              </w:rPr>
              <w:t>，并做好</w:t>
            </w:r>
            <w:r>
              <w:rPr>
                <w:rFonts w:hint="eastAsia" w:ascii="宋体" w:hAnsi="宋体" w:cs="黑体"/>
                <w:kern w:val="0"/>
                <w:szCs w:val="24"/>
              </w:rPr>
              <w:t>数据</w:t>
            </w:r>
            <w:r>
              <w:rPr>
                <w:rFonts w:ascii="宋体" w:hAnsi="宋体" w:cs="黑体"/>
                <w:kern w:val="0"/>
                <w:szCs w:val="24"/>
              </w:rPr>
              <w:t>汇总；</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3.</w:t>
            </w:r>
            <w:r>
              <w:rPr>
                <w:rFonts w:hint="eastAsia" w:ascii="宋体" w:hAnsi="宋体" w:cs="黑体"/>
                <w:kern w:val="0"/>
                <w:szCs w:val="24"/>
              </w:rPr>
              <w:t>投诉</w:t>
            </w:r>
            <w:r>
              <w:rPr>
                <w:rFonts w:ascii="宋体" w:hAnsi="宋体" w:cs="黑体"/>
                <w:kern w:val="0"/>
                <w:szCs w:val="24"/>
              </w:rPr>
              <w:t>整改合格率100%；</w:t>
            </w:r>
          </w:p>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4.是否服从甲方本项目管理人员管理。</w:t>
            </w:r>
          </w:p>
        </w:tc>
        <w:tc>
          <w:tcPr>
            <w:tcW w:w="121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2</w:t>
            </w:r>
            <w:r>
              <w:rPr>
                <w:rFonts w:ascii="宋体" w:hAnsi="宋体" w:cs="黑体"/>
                <w:kern w:val="0"/>
                <w:szCs w:val="24"/>
              </w:rPr>
              <w:t>0</w:t>
            </w:r>
          </w:p>
        </w:tc>
        <w:tc>
          <w:tcPr>
            <w:tcW w:w="199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89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合计</w:t>
            </w:r>
          </w:p>
        </w:tc>
        <w:tc>
          <w:tcPr>
            <w:tcW w:w="3304" w:type="dxa"/>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ascii="宋体" w:hAnsi="宋体" w:cs="黑体"/>
                <w:kern w:val="0"/>
                <w:szCs w:val="24"/>
              </w:rPr>
              <w:t>本月考核得分</w:t>
            </w:r>
          </w:p>
        </w:tc>
        <w:tc>
          <w:tcPr>
            <w:tcW w:w="1211"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ascii="宋体" w:hAnsi="宋体" w:cs="黑体"/>
                <w:kern w:val="0"/>
                <w:szCs w:val="24"/>
              </w:rPr>
              <w:t>100</w:t>
            </w:r>
          </w:p>
        </w:tc>
        <w:tc>
          <w:tcPr>
            <w:tcW w:w="1997"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c>
          <w:tcPr>
            <w:tcW w:w="894"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vAlign w:val="center"/>
          </w:tcPr>
          <w:p>
            <w:pPr>
              <w:adjustRightInd w:val="0"/>
              <w:snapToGrid w:val="0"/>
              <w:spacing w:before="48" w:beforeLines="20" w:after="48" w:afterLines="20" w:line="240" w:lineRule="auto"/>
              <w:ind w:firstLine="0" w:firstLineChars="0"/>
              <w:jc w:val="center"/>
              <w:rPr>
                <w:rFonts w:ascii="宋体" w:hAnsi="宋体" w:cs="黑体"/>
                <w:kern w:val="0"/>
                <w:szCs w:val="24"/>
              </w:rPr>
            </w:pPr>
            <w:r>
              <w:rPr>
                <w:rFonts w:hint="eastAsia" w:ascii="宋体" w:hAnsi="宋体" w:cs="黑体"/>
                <w:kern w:val="0"/>
                <w:szCs w:val="24"/>
              </w:rPr>
              <w:t>其它说明</w:t>
            </w:r>
          </w:p>
        </w:tc>
        <w:tc>
          <w:tcPr>
            <w:tcW w:w="7406" w:type="dxa"/>
            <w:gridSpan w:val="4"/>
            <w:vAlign w:val="center"/>
          </w:tcPr>
          <w:p>
            <w:pPr>
              <w:adjustRightInd w:val="0"/>
              <w:snapToGrid w:val="0"/>
              <w:spacing w:before="48" w:beforeLines="20" w:after="48" w:afterLines="20" w:line="240" w:lineRule="auto"/>
              <w:ind w:firstLine="0" w:firstLineChars="0"/>
              <w:jc w:val="left"/>
              <w:rPr>
                <w:rFonts w:ascii="宋体" w:hAnsi="宋体" w:cs="黑体"/>
                <w:kern w:val="0"/>
                <w:szCs w:val="24"/>
              </w:rPr>
            </w:pPr>
            <w:r>
              <w:rPr>
                <w:rFonts w:hint="eastAsia" w:ascii="宋体" w:hAnsi="宋体" w:cs="黑体"/>
                <w:kern w:val="0"/>
                <w:szCs w:val="24"/>
              </w:rPr>
              <w:t>1.因第三方派驻人员在工作期间发生违法违纪行为，本月考核得分为0分；2.因工作不到位造成生产责任事故或重大影响的，扣除第三方服务合同当月额度的10-30%，因操作不当造成设备财物损坏的，按价赔偿；3.因工作管理不到位造成劳动纠纷，影响业主正常工作或造成不良影响的，扣除当月第三方服务合同金额3%；4.因管理疏忽造成治安事件、相关事故或影响学校形象的事件，扣除当月第三方服务合同金额3%；5.每季度根据考核得分情况相应扣除第三方服务合同总金额：得分90分以上，全额支付；85-90分的扣当期金额的1%；80-85分的扣当期金额3%；低于80分的扣当期金额5%且业主有权终止服务合同。</w:t>
            </w:r>
          </w:p>
        </w:tc>
      </w:tr>
    </w:tbl>
    <w:p>
      <w:pPr>
        <w:spacing w:line="336" w:lineRule="auto"/>
        <w:ind w:firstLine="480" w:firstLineChars="200"/>
        <w:rPr>
          <w:rFonts w:ascii="宋体" w:cs="黑体"/>
          <w:color w:val="000000"/>
          <w:sz w:val="24"/>
          <w:szCs w:val="24"/>
        </w:rPr>
      </w:pPr>
    </w:p>
    <w:p>
      <w:pPr>
        <w:spacing w:line="360" w:lineRule="auto"/>
        <w:rPr>
          <w:rFonts w:ascii="仿宋" w:hAnsi="仿宋" w:eastAsia="仿宋"/>
          <w:b/>
          <w:bCs/>
          <w:color w:val="000000" w:themeColor="text1"/>
          <w:sz w:val="28"/>
          <w:szCs w:val="28"/>
          <w14:textFill>
            <w14:solidFill>
              <w14:schemeClr w14:val="tx1"/>
            </w14:solidFill>
          </w14:textFill>
        </w:rPr>
      </w:pPr>
    </w:p>
    <w:p>
      <w:pPr>
        <w:spacing w:line="360" w:lineRule="auto"/>
        <w:rPr>
          <w:rFonts w:ascii="仿宋" w:hAnsi="仿宋" w:eastAsia="仿宋"/>
          <w:b/>
          <w:bCs/>
          <w:color w:val="000000" w:themeColor="text1"/>
          <w:sz w:val="28"/>
          <w:szCs w:val="28"/>
          <w14:textFill>
            <w14:solidFill>
              <w14:schemeClr w14:val="tx1"/>
            </w14:solidFill>
          </w14:textFill>
        </w:rPr>
      </w:pPr>
      <w:commentRangeStart w:id="11"/>
      <w:r>
        <w:rPr>
          <w:rFonts w:hint="eastAsia" w:ascii="仿宋" w:hAnsi="仿宋" w:eastAsia="仿宋"/>
          <w:b/>
          <w:bCs/>
          <w:color w:val="000000" w:themeColor="text1"/>
          <w:sz w:val="28"/>
          <w:szCs w:val="28"/>
          <w14:textFill>
            <w14:solidFill>
              <w14:schemeClr w14:val="tx1"/>
            </w14:solidFill>
          </w14:textFill>
        </w:rPr>
        <w:t>商务要求表</w:t>
      </w:r>
      <w:commentRangeEnd w:id="11"/>
      <w:r>
        <w:commentReference w:id="11"/>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FF0000"/>
                <w:sz w:val="24"/>
                <w:szCs w:val="24"/>
              </w:rPr>
              <w:t>2025年1月1日至2027年12月31日，浙江交通职业技术学院（本校区）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付款方式：根据相关规定，请采购人按实际需求出发确定付款方式。</w:t>
            </w:r>
          </w:p>
          <w:p>
            <w:pPr>
              <w:adjustRightInd w:val="0"/>
              <w:spacing w:line="360" w:lineRule="auto"/>
              <w:textAlignment w:val="baseline"/>
              <w:rPr>
                <w:rFonts w:hint="eastAsia" w:ascii="仿宋" w:hAnsi="仿宋" w:eastAsia="仿宋" w:cs="仿宋"/>
                <w:b/>
                <w:color w:val="FF0000"/>
                <w:sz w:val="24"/>
              </w:rPr>
            </w:pPr>
            <w:r>
              <w:rPr>
                <w:rFonts w:hint="eastAsia" w:ascii="仿宋" w:hAnsi="仿宋" w:eastAsia="仿宋" w:cs="仿宋"/>
                <w:b/>
                <w:color w:val="FF0000"/>
                <w:sz w:val="24"/>
              </w:rPr>
              <w:t>合同签订后7个工作日内，支付年合同款的20%作为预付款（须提供预付款保函），预付款在第一季度应付合同款中扣除。</w:t>
            </w:r>
          </w:p>
          <w:p>
            <w:pPr>
              <w:adjustRightInd w:val="0"/>
              <w:spacing w:line="360" w:lineRule="auto"/>
              <w:textAlignment w:val="baseline"/>
              <w:rPr>
                <w:rFonts w:ascii="仿宋" w:hAnsi="仿宋" w:eastAsia="仿宋" w:cs="仿宋"/>
                <w:b/>
                <w:color w:val="FF0000"/>
                <w:sz w:val="24"/>
                <w:szCs w:val="24"/>
              </w:rPr>
            </w:pPr>
            <w:r>
              <w:rPr>
                <w:rFonts w:hint="eastAsia" w:ascii="仿宋" w:hAnsi="仿宋" w:eastAsia="仿宋" w:cs="仿宋"/>
                <w:b/>
                <w:color w:val="FF0000"/>
                <w:sz w:val="24"/>
                <w:szCs w:val="24"/>
              </w:rPr>
              <w:t>需要</w:t>
            </w:r>
            <w:r>
              <w:rPr>
                <w:rFonts w:hint="eastAsia" w:ascii="仿宋" w:hAnsi="仿宋" w:eastAsia="仿宋" w:cs="仿宋_GB2312"/>
                <w:b/>
                <w:color w:val="FF0000"/>
                <w:sz w:val="24"/>
                <w:szCs w:val="24"/>
              </w:rPr>
              <w:t>履约保证金，履约保证金为合同总额的1%。可以使用保函，保函有效期与合同有效期相同。</w:t>
            </w:r>
          </w:p>
          <w:p>
            <w:pPr>
              <w:adjustRightInd w:val="0"/>
              <w:spacing w:line="360" w:lineRule="auto"/>
              <w:textAlignment w:val="baseline"/>
              <w:rPr>
                <w:rFonts w:ascii="仿宋" w:hAnsi="仿宋" w:eastAsia="仿宋" w:cs="仿宋"/>
                <w:b/>
                <w:color w:val="000000" w:themeColor="text1"/>
                <w:sz w:val="24"/>
                <w:shd w:val="pct10" w:color="auto" w:fill="FFFFFF"/>
                <w14:textFill>
                  <w14:solidFill>
                    <w14:schemeClr w14:val="tx1"/>
                  </w14:solidFill>
                </w14:textFill>
              </w:rPr>
            </w:pPr>
            <w:r>
              <w:rPr>
                <w:rFonts w:hint="eastAsia" w:ascii="仿宋" w:hAnsi="仿宋" w:eastAsia="仿宋" w:cs="仿宋"/>
                <w:b/>
                <w:color w:val="000000" w:themeColor="text1"/>
                <w:sz w:val="24"/>
                <w:shd w:val="pct10" w:color="auto" w:fill="FFFFFF"/>
                <w14:textFill>
                  <w14:solidFill>
                    <w14:schemeClr w14:val="tx1"/>
                  </w14:solidFill>
                </w14:textFill>
              </w:rPr>
              <w:t>（备注：1.对中小企业合同预付款比例原则上不低于合同金额的40％，不高于合同金额的70%；</w:t>
            </w:r>
          </w:p>
          <w:p>
            <w:pPr>
              <w:adjustRightInd w:val="0"/>
              <w:spacing w:line="360" w:lineRule="auto"/>
              <w:textAlignment w:val="baseline"/>
              <w:rPr>
                <w:rFonts w:ascii="仿宋" w:hAnsi="仿宋" w:eastAsia="仿宋" w:cs="仿宋"/>
                <w:b/>
                <w:color w:val="000000" w:themeColor="text1"/>
                <w:sz w:val="24"/>
                <w:shd w:val="pct10" w:color="auto" w:fill="FFFFFF"/>
                <w14:textFill>
                  <w14:solidFill>
                    <w14:schemeClr w14:val="tx1"/>
                  </w14:solidFill>
                </w14:textFill>
              </w:rPr>
            </w:pPr>
            <w:r>
              <w:rPr>
                <w:rFonts w:hint="eastAsia" w:ascii="仿宋" w:hAnsi="仿宋" w:eastAsia="仿宋" w:cs="仿宋"/>
                <w:b/>
                <w:color w:val="000000" w:themeColor="text1"/>
                <w:sz w:val="24"/>
                <w:shd w:val="pct10" w:color="auto" w:fill="FFFFFF"/>
                <w14:textFill>
                  <w14:solidFill>
                    <w14:schemeClr w14:val="tx1"/>
                  </w14:solidFill>
                </w14:textFill>
              </w:rPr>
              <w:t>2.项目分年安排预算的，每年预付款比例不低于项目年度计划支付资金额的40％，不高于年度计划支付资金额的70%；</w:t>
            </w:r>
          </w:p>
          <w:p>
            <w:pPr>
              <w:adjustRightInd w:val="0"/>
              <w:spacing w:line="360" w:lineRule="auto"/>
              <w:textAlignment w:val="baseline"/>
              <w:rPr>
                <w:rFonts w:ascii="仿宋" w:hAnsi="仿宋" w:eastAsia="仿宋" w:cs="仿宋"/>
                <w:b/>
                <w:color w:val="000000" w:themeColor="text1"/>
                <w:sz w:val="24"/>
                <w:shd w:val="pct10" w:color="auto" w:fill="FFFFFF"/>
                <w14:textFill>
                  <w14:solidFill>
                    <w14:schemeClr w14:val="tx1"/>
                  </w14:solidFill>
                </w14:textFill>
              </w:rPr>
            </w:pPr>
            <w:r>
              <w:rPr>
                <w:rFonts w:hint="eastAsia" w:ascii="仿宋" w:hAnsi="仿宋" w:eastAsia="仿宋" w:cs="仿宋"/>
                <w:b/>
                <w:color w:val="000000" w:themeColor="text1"/>
                <w:sz w:val="24"/>
                <w:shd w:val="pct10" w:color="auto" w:fill="FFFFFF"/>
                <w14:textFill>
                  <w14:solidFill>
                    <w14:schemeClr w14:val="tx1"/>
                  </w14:solidFill>
                </w14:textFill>
              </w:rPr>
              <w:t>3.采购项目实施以人工投入为主的，可适当降低预付款比例，但不得低于20%。</w:t>
            </w:r>
          </w:p>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4"/>
                <w:shd w:val="pct10" w:color="auto" w:fill="FFFFFF"/>
                <w14:textFill>
                  <w14:solidFill>
                    <w14:schemeClr w14:val="tx1"/>
                  </w14:solidFill>
                </w14:textFill>
              </w:rPr>
              <w:t>4.对供应商为大型企业的项目或者以人工投入为主且实行按月定期结算支付款项的项目，预付款可低于上述比例或者不约定预付款。）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color w:val="000000" w:themeColor="text1"/>
                <w:sz w:val="28"/>
                <w:szCs w:val="28"/>
                <w14:textFill>
                  <w14:solidFill>
                    <w14:schemeClr w14:val="tx1"/>
                  </w14:solidFill>
                </w14:textFill>
              </w:rPr>
            </w:pPr>
          </w:p>
        </w:tc>
      </w:tr>
    </w:tbl>
    <w:p>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pPr>
        <w:pStyle w:val="13"/>
        <w:spacing w:before="120" w:after="120" w:line="360" w:lineRule="auto"/>
        <w:jc w:val="center"/>
        <w:outlineLvl w:val="0"/>
        <w:rPr>
          <w:rFonts w:hAnsi="宋体"/>
          <w:b/>
          <w:color w:val="000000" w:themeColor="text1"/>
          <w:sz w:val="36"/>
          <w:szCs w:val="36"/>
          <w14:textFill>
            <w14:solidFill>
              <w14:schemeClr w14:val="tx1"/>
            </w14:solidFill>
          </w14:textFill>
        </w:rPr>
      </w:pPr>
      <w:bookmarkStart w:id="64" w:name="_Toc26308"/>
      <w:r>
        <w:rPr>
          <w:rFonts w:hint="eastAsia" w:hAnsi="宋体"/>
          <w:b/>
          <w:color w:val="000000" w:themeColor="text1"/>
          <w:sz w:val="36"/>
          <w:szCs w:val="36"/>
          <w14:textFill>
            <w14:solidFill>
              <w14:schemeClr w14:val="tx1"/>
            </w14:solidFill>
          </w14:textFill>
        </w:rPr>
        <w:t>第五章 浙江省政府采购合同主要条款指引</w:t>
      </w:r>
      <w:bookmarkEnd w:id="27"/>
      <w:bookmarkEnd w:id="64"/>
    </w:p>
    <w:p>
      <w:pPr>
        <w:rPr>
          <w:color w:val="000000" w:themeColor="text1"/>
          <w14:textFill>
            <w14:solidFill>
              <w14:schemeClr w14:val="tx1"/>
            </w14:solidFill>
          </w14:textFill>
        </w:rPr>
      </w:pPr>
    </w:p>
    <w:p>
      <w:pPr>
        <w:pStyle w:val="13"/>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13"/>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0"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0"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13"/>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13"/>
        <w:adjustRightInd w:val="0"/>
        <w:snapToGrid w:val="0"/>
        <w:spacing w:before="120" w:after="120" w:line="460" w:lineRule="exact"/>
        <w:ind w:firstLine="640"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13"/>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22"/>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34"/>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13"/>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13"/>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13"/>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adjustRightInd w:val="0"/>
        <w:snapToGrid w:val="0"/>
        <w:spacing w:before="120" w:after="120" w:line="460" w:lineRule="exact"/>
        <w:ind w:firstLine="595"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13"/>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13"/>
        <w:adjustRightInd w:val="0"/>
        <w:snapToGrid w:val="0"/>
        <w:spacing w:before="120" w:after="120" w:line="460" w:lineRule="exact"/>
        <w:ind w:firstLine="595"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13"/>
        <w:adjustRightInd w:val="0"/>
        <w:snapToGrid w:val="0"/>
        <w:spacing w:before="120" w:after="120" w:line="460" w:lineRule="exact"/>
        <w:ind w:firstLine="595"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13"/>
        <w:adjustRightInd w:val="0"/>
        <w:snapToGrid w:val="0"/>
        <w:spacing w:before="120" w:after="120" w:line="460" w:lineRule="exact"/>
        <w:ind w:firstLine="640"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13"/>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13"/>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13"/>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13"/>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20" w:beforeLines="50" w:after="120" w:afterLines="50" w:line="460" w:lineRule="exact"/>
        <w:ind w:firstLine="640"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13"/>
        <w:adjustRightInd w:val="0"/>
        <w:snapToGrid w:val="0"/>
        <w:spacing w:before="120" w:after="120" w:line="460" w:lineRule="exact"/>
        <w:ind w:firstLine="595"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13"/>
        <w:adjustRightInd w:val="0"/>
        <w:snapToGrid w:val="0"/>
        <w:spacing w:before="120" w:after="120" w:line="460" w:lineRule="exact"/>
        <w:ind w:left="1"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13"/>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13"/>
        <w:adjustRightInd w:val="0"/>
        <w:snapToGrid w:val="0"/>
        <w:spacing w:before="120" w:after="120" w:line="460" w:lineRule="exact"/>
        <w:ind w:firstLine="640"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13"/>
        <w:adjustRightInd w:val="0"/>
        <w:snapToGrid w:val="0"/>
        <w:spacing w:before="120" w:after="120" w:line="460" w:lineRule="exact"/>
        <w:ind w:firstLine="597"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3"/>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13"/>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1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1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1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65" w:name="_Toc22013"/>
      <w:r>
        <w:rPr>
          <w:rFonts w:hint="eastAsia" w:hAnsi="宋体"/>
          <w:b/>
          <w:color w:val="000000" w:themeColor="text1"/>
          <w:sz w:val="36"/>
          <w:szCs w:val="36"/>
          <w14:textFill>
            <w14:solidFill>
              <w14:schemeClr w14:val="tx1"/>
            </w14:solidFill>
          </w14:textFill>
        </w:rPr>
        <w:t>第六章 投标文件格式附件</w:t>
      </w:r>
      <w:bookmarkEnd w:id="65"/>
    </w:p>
    <w:p>
      <w:pPr>
        <w:pStyle w:val="13"/>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pStyle w:val="13"/>
        <w:adjustRightInd w:val="0"/>
        <w:snapToGrid w:val="0"/>
        <w:spacing w:before="120" w:after="120" w:line="460" w:lineRule="exact"/>
        <w:ind w:left="1" w:firstLine="768"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bookmarkStart w:id="66" w:name="PO_1000000445_PM002_2"/>
      <w:r>
        <w:rPr>
          <w:rFonts w:hint="eastAsia" w:ascii="仿宋" w:hAnsi="仿宋" w:eastAsia="仿宋"/>
          <w:b/>
          <w:color w:val="000000" w:themeColor="text1"/>
          <w:spacing w:val="40"/>
          <w:sz w:val="52"/>
          <w:szCs w:val="52"/>
          <w14:textFill>
            <w14:solidFill>
              <w14:schemeClr w14:val="tx1"/>
            </w14:solidFill>
          </w14:textFill>
        </w:rPr>
        <w:t>浙江交通职业技术学院物业管理项目</w:t>
      </w:r>
      <w:bookmarkEnd w:id="66"/>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7" w:name="PO_15528_PM001_2"/>
      <w:r>
        <w:rPr>
          <w:rFonts w:hint="eastAsia" w:ascii="仿宋" w:hAnsi="仿宋" w:eastAsia="仿宋"/>
          <w:color w:val="000000" w:themeColor="text1"/>
          <w:sz w:val="36"/>
          <w:szCs w:val="36"/>
          <w14:textFill>
            <w14:solidFill>
              <w14:schemeClr w14:val="tx1"/>
            </w14:solidFill>
          </w14:textFill>
        </w:rPr>
        <w:t>ZZCG2024X-GK-160</w:t>
      </w:r>
      <w:bookmarkEnd w:id="67"/>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w:t>
      </w:r>
      <w:r>
        <w:rPr>
          <w:rFonts w:hint="eastAsia" w:ascii="仿宋" w:hAnsi="仿宋" w:eastAsia="仿宋"/>
          <w:bCs/>
          <w:sz w:val="30"/>
          <w:szCs w:val="30"/>
        </w:rPr>
        <w:t>监狱企业证明文件</w:t>
      </w:r>
      <w:r>
        <w:rPr>
          <w:rFonts w:hint="eastAsia" w:ascii="仿宋" w:hAnsi="仿宋" w:eastAsia="仿宋"/>
          <w:sz w:val="30"/>
          <w:szCs w:val="30"/>
        </w:rPr>
        <w:t>（若需要）；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1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snapToGrid w:val="0"/>
        <w:spacing w:line="460" w:lineRule="exact"/>
        <w:ind w:firstLine="444"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4"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4"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4"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4"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4"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4"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13"/>
        <w:snapToGrid w:val="0"/>
        <w:spacing w:before="120" w:after="120" w:line="240" w:lineRule="auto"/>
        <w:rPr>
          <w:rFonts w:ascii="仿宋" w:hAnsi="仿宋" w:eastAsia="仿宋"/>
          <w:sz w:val="30"/>
          <w:szCs w:val="30"/>
        </w:rPr>
      </w:pPr>
    </w:p>
    <w:p>
      <w:pPr>
        <w:pStyle w:val="13"/>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68" w:name="PO_3000002632_PM002"/>
      <w:r>
        <w:rPr>
          <w:rFonts w:hint="eastAsia" w:ascii="仿宋" w:hAnsi="仿宋" w:eastAsia="仿宋"/>
          <w:b/>
          <w:sz w:val="30"/>
          <w:szCs w:val="30"/>
          <w:u w:val="single"/>
        </w:rPr>
        <w:t>浙江交通职业技术学院物业管理项目</w:t>
      </w:r>
      <w:bookmarkEnd w:id="68"/>
      <w:r>
        <w:rPr>
          <w:rFonts w:hint="eastAsia" w:ascii="仿宋" w:hAnsi="仿宋" w:eastAsia="仿宋"/>
          <w:sz w:val="30"/>
          <w:szCs w:val="30"/>
          <w:u w:val="single"/>
        </w:rPr>
        <w:t>（编号为</w:t>
      </w:r>
      <w:bookmarkStart w:id="69" w:name="PO_15528_PM001_3"/>
      <w:r>
        <w:rPr>
          <w:rFonts w:hint="eastAsia" w:ascii="仿宋" w:hAnsi="仿宋" w:eastAsia="仿宋"/>
          <w:sz w:val="30"/>
          <w:szCs w:val="30"/>
          <w:u w:val="single"/>
        </w:rPr>
        <w:t>ZZCG2024X-GK-160</w:t>
      </w:r>
      <w:bookmarkEnd w:id="6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89"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70" w:name="PO_3000002632_PM002_1"/>
      <w:r>
        <w:rPr>
          <w:rFonts w:hint="eastAsia" w:ascii="仿宋" w:hAnsi="仿宋" w:eastAsia="仿宋"/>
          <w:b/>
          <w:sz w:val="30"/>
          <w:szCs w:val="30"/>
          <w:u w:val="single"/>
        </w:rPr>
        <w:t>浙江交通职业技术学院物业管理项目</w:t>
      </w:r>
      <w:bookmarkEnd w:id="70"/>
      <w:r>
        <w:rPr>
          <w:rFonts w:hint="eastAsia" w:ascii="仿宋" w:hAnsi="仿宋" w:eastAsia="仿宋"/>
          <w:sz w:val="30"/>
          <w:szCs w:val="30"/>
        </w:rPr>
        <w:t xml:space="preserve"> 项目编号：</w:t>
      </w:r>
      <w:bookmarkStart w:id="71" w:name="PO_3000002632_PM001"/>
      <w:r>
        <w:rPr>
          <w:rFonts w:hint="eastAsia" w:ascii="仿宋" w:hAnsi="仿宋" w:eastAsia="仿宋"/>
          <w:b/>
          <w:sz w:val="30"/>
          <w:szCs w:val="30"/>
          <w:u w:val="single"/>
        </w:rPr>
        <w:t>ZZCG2024X-GK-160</w:t>
      </w:r>
      <w:bookmarkEnd w:id="7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72" w:name="PO_3000002632_PM001_1"/>
      <w:r>
        <w:rPr>
          <w:rFonts w:hint="eastAsia" w:ascii="仿宋" w:hAnsi="仿宋" w:eastAsia="仿宋"/>
          <w:b/>
          <w:sz w:val="30"/>
          <w:szCs w:val="30"/>
          <w:u w:val="single"/>
        </w:rPr>
        <w:t>ZZCG2024X-GK-160</w:t>
      </w:r>
      <w:bookmarkEnd w:id="72"/>
      <w:r>
        <w:rPr>
          <w:rFonts w:hint="eastAsia" w:ascii="仿宋" w:hAnsi="仿宋" w:eastAsia="仿宋"/>
          <w:sz w:val="30"/>
          <w:szCs w:val="30"/>
        </w:rPr>
        <w:t>的招标活动联合进行投标之事宜，达成如下协议：</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2"/>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tcPr>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8"/>
        <w:overflowPunct w:val="0"/>
        <w:spacing w:line="460" w:lineRule="exact"/>
        <w:rPr>
          <w:rFonts w:ascii="仿宋" w:hAnsi="仿宋" w:eastAsia="仿宋"/>
          <w:sz w:val="30"/>
          <w:szCs w:val="30"/>
        </w:rPr>
      </w:pPr>
    </w:p>
    <w:p>
      <w:pPr>
        <w:pStyle w:val="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8"/>
        <w:overflowPunct w:val="0"/>
        <w:spacing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22"/>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tcPr>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p>
          <w:p>
            <w:pPr>
              <w:pStyle w:val="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21"/>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rPr>
          <w:color w:val="000000" w:themeColor="text1"/>
          <w14:textFill>
            <w14:solidFill>
              <w14:schemeClr w14:val="tx1"/>
            </w14:solidFill>
          </w14:textFill>
        </w:rPr>
      </w:pPr>
    </w:p>
    <w:p>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73" w:name="PO_1000000445_PM002"/>
      <w:r>
        <w:rPr>
          <w:rFonts w:hint="eastAsia" w:ascii="仿宋" w:hAnsi="仿宋" w:eastAsia="仿宋"/>
          <w:b/>
          <w:color w:val="000000" w:themeColor="text1"/>
          <w:spacing w:val="40"/>
          <w:sz w:val="52"/>
          <w:szCs w:val="52"/>
          <w14:textFill>
            <w14:solidFill>
              <w14:schemeClr w14:val="tx1"/>
            </w14:solidFill>
          </w14:textFill>
        </w:rPr>
        <w:t>浙江交通职业技术学院物业管理项目</w:t>
      </w:r>
      <w:bookmarkEnd w:id="73"/>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74" w:name="PO_15528_PM001_4"/>
      <w:r>
        <w:rPr>
          <w:rFonts w:hint="eastAsia" w:ascii="仿宋" w:hAnsi="仿宋" w:eastAsia="仿宋"/>
          <w:color w:val="000000" w:themeColor="text1"/>
          <w:sz w:val="36"/>
          <w:szCs w:val="36"/>
          <w14:textFill>
            <w14:solidFill>
              <w14:schemeClr w14:val="tx1"/>
            </w14:solidFill>
          </w14:textFill>
        </w:rPr>
        <w:t>ZZCG2024X-GK-160</w:t>
      </w:r>
      <w:bookmarkEnd w:id="74"/>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2"/>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22"/>
        <w:tblW w:w="90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22"/>
        <w:tblW w:w="90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2"/>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11"/>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2"/>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13"/>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2"/>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5"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22"/>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56"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pPr>
        <w:spacing w:before="312"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75" w:name="PO_1000000445_PM002_1"/>
      <w:r>
        <w:rPr>
          <w:rFonts w:hint="eastAsia" w:ascii="仿宋" w:hAnsi="仿宋" w:eastAsia="仿宋"/>
          <w:b/>
          <w:color w:val="000000" w:themeColor="text1"/>
          <w:spacing w:val="40"/>
          <w:sz w:val="52"/>
          <w:szCs w:val="52"/>
          <w14:textFill>
            <w14:solidFill>
              <w14:schemeClr w14:val="tx1"/>
            </w14:solidFill>
          </w14:textFill>
        </w:rPr>
        <w:t>浙江交通职业技术学院物业管理项目</w:t>
      </w:r>
      <w:bookmarkEnd w:id="75"/>
    </w:p>
    <w:p>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76" w:name="PO_1000000445_PM001"/>
      <w:r>
        <w:rPr>
          <w:rFonts w:hint="eastAsia" w:ascii="仿宋" w:hAnsi="仿宋" w:eastAsia="仿宋"/>
          <w:b/>
          <w:color w:val="000000" w:themeColor="text1"/>
          <w:sz w:val="36"/>
          <w:szCs w:val="36"/>
          <w14:textFill>
            <w14:solidFill>
              <w14:schemeClr w14:val="tx1"/>
            </w14:solidFill>
          </w14:textFill>
        </w:rPr>
        <w:t>ZZCG2024X-GK-160</w:t>
      </w:r>
      <w:bookmarkEnd w:id="76"/>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1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1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（1）开标一览表（见附件15）；</w:t>
      </w:r>
    </w:p>
    <w:p>
      <w:pPr>
        <w:pStyle w:val="1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1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（3）中小企业声明函（若需要，格式见附件16）；</w:t>
      </w:r>
    </w:p>
    <w:p>
      <w:pPr>
        <w:pStyle w:val="1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（4）残疾人福利企业声明函（若需要，格式见附件17）。</w:t>
      </w:r>
    </w:p>
    <w:p>
      <w:pPr>
        <w:pStyle w:val="13"/>
        <w:snapToGrid w:val="0"/>
        <w:spacing w:before="156" w:after="156"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pPr>
        <w:pStyle w:val="13"/>
        <w:snapToGrid w:val="0"/>
        <w:spacing w:before="156" w:after="156" w:line="240" w:lineRule="auto"/>
        <w:ind w:firstLine="1081"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13"/>
        <w:snapToGrid w:val="0"/>
        <w:spacing w:before="156" w:after="156" w:line="240" w:lineRule="auto"/>
        <w:ind w:firstLine="1081"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2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13"/>
        <w:snapToGrid w:val="0"/>
        <w:spacing w:before="156" w:after="156" w:line="240" w:lineRule="auto"/>
        <w:ind w:firstLine="1081"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13"/>
        <w:snapToGrid w:val="0"/>
        <w:spacing w:before="156" w:after="156" w:line="240" w:lineRule="auto"/>
        <w:ind w:firstLine="1081"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2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13"/>
        <w:snapToGrid w:val="0"/>
        <w:spacing w:before="156" w:after="156"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13"/>
        <w:snapToGrid w:val="0"/>
        <w:spacing w:before="156" w:after="156" w:line="240" w:lineRule="auto"/>
        <w:ind w:firstLine="1081"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22"/>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18"/>
        <w:spacing w:after="120"/>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before="50" w:after="50"/>
        <w:jc w:val="left"/>
        <w:rPr>
          <w:rFonts w:ascii="仿宋" w:hAnsi="仿宋" w:eastAsia="仿宋"/>
          <w:sz w:val="30"/>
          <w:szCs w:val="30"/>
        </w:rPr>
      </w:pPr>
      <w:r>
        <w:rPr>
          <w:rFonts w:hint="eastAsia" w:ascii="仿宋" w:hAnsi="仿宋" w:eastAsia="仿宋"/>
          <w:sz w:val="30"/>
          <w:szCs w:val="30"/>
        </w:rPr>
        <w:t>附件16：</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1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1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jc w:val="left"/>
        <w:rPr>
          <w:rFonts w:ascii="仿宋" w:hAnsi="仿宋" w:eastAsia="仿宋"/>
        </w:rPr>
      </w:pPr>
      <w:r>
        <w:rPr>
          <w:rFonts w:hint="eastAsia" w:ascii="仿宋" w:hAnsi="仿宋" w:eastAsia="仿宋"/>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 w:date="2024-05-17T10:07:00Z" w:initials="">
    <w:p w14:paraId="2C9EA8B7">
      <w:pPr>
        <w:pStyle w:val="10"/>
      </w:pPr>
      <w:r>
        <w:rPr>
          <w:rFonts w:hint="eastAsia"/>
        </w:rPr>
        <w:t>请选择一种情况</w:t>
      </w:r>
    </w:p>
  </w:comment>
  <w:comment w:id="1" w:author="K" w:date="2024-11-21T11:04:00Z" w:initials="">
    <w:p w14:paraId="2DF9CD90">
      <w:pPr>
        <w:pStyle w:val="10"/>
        <w:numPr>
          <w:ilvl w:val="0"/>
          <w:numId w:val="2"/>
        </w:numPr>
      </w:pPr>
      <w:r>
        <w:rPr>
          <w:rFonts w:hint="eastAsia"/>
        </w:rPr>
        <w:t>请根据招标需求在此基础上调整</w:t>
      </w:r>
    </w:p>
    <w:p w14:paraId="D7F79100">
      <w:pPr>
        <w:pStyle w:val="10"/>
        <w:numPr>
          <w:ilvl w:val="0"/>
          <w:numId w:val="2"/>
        </w:numPr>
      </w:pPr>
      <w:r>
        <w:rPr>
          <w:rFonts w:hint="eastAsia"/>
        </w:rPr>
        <w:t>主观分高于3分的，必须细化量化</w:t>
      </w:r>
    </w:p>
  </w:comment>
  <w:comment w:id="2" w:author="K" w:date="2024-11-21T15:43:00Z" w:initials="">
    <w:p w14:paraId="3FFFDB6B">
      <w:pPr>
        <w:pStyle w:val="10"/>
      </w:pPr>
      <w:r>
        <w:rPr>
          <w:rFonts w:hint="eastAsia"/>
        </w:rPr>
        <w:t>舒肤佳</w:t>
      </w:r>
    </w:p>
  </w:comment>
  <w:comment w:id="3" w:author="K" w:date="2024-11-22T10:29:00Z" w:initials="">
    <w:p w14:paraId="6FD94507">
      <w:pPr>
        <w:pStyle w:val="10"/>
      </w:pPr>
      <w:r>
        <w:rPr>
          <w:rFonts w:hint="eastAsia"/>
        </w:rPr>
        <w:t>请发我相关证书的图片</w:t>
      </w:r>
    </w:p>
  </w:comment>
  <w:comment w:id="4" w:author="K" w:date="2024-11-22T10:55:00Z" w:initials="">
    <w:p w14:paraId="78FF1EDC">
      <w:pPr>
        <w:pStyle w:val="10"/>
      </w:pPr>
      <w:r>
        <w:rPr>
          <w:rFonts w:hint="eastAsia"/>
        </w:rPr>
        <w:t>提供在投标人单位5年的社保缴纳证明？</w:t>
      </w:r>
    </w:p>
  </w:comment>
  <w:comment w:id="5" w:author="K" w:date="2024-11-21T16:11:00Z" w:initials="">
    <w:p w14:paraId="BFFCAB65">
      <w:pPr>
        <w:pStyle w:val="10"/>
      </w:pPr>
      <w:r>
        <w:rPr>
          <w:rFonts w:hint="eastAsia"/>
        </w:rPr>
        <w:t>职业资格证书</w:t>
      </w:r>
    </w:p>
  </w:comment>
  <w:comment w:id="6" w:author="K" w:date="2024-11-22T10:40:00Z" w:initials="">
    <w:p w14:paraId="7F5F29F2">
      <w:pPr>
        <w:pStyle w:val="10"/>
      </w:pPr>
      <w:r>
        <w:rPr>
          <w:rFonts w:hint="eastAsia"/>
        </w:rPr>
        <w:t>如果关于人员的评分属于客观分的，请明确</w:t>
      </w:r>
    </w:p>
  </w:comment>
  <w:comment w:id="7" w:author="K" w:date="2024-11-21T16:32:00Z" w:initials="">
    <w:p w14:paraId="5FF358DA">
      <w:pPr>
        <w:pStyle w:val="10"/>
      </w:pPr>
      <w:r>
        <w:rPr>
          <w:rFonts w:hint="eastAsia"/>
        </w:rPr>
        <w:t>是公安部颁发的吗</w:t>
      </w:r>
    </w:p>
  </w:comment>
  <w:comment w:id="8" w:author="K" w:date="2024-11-21T16:46:00Z" w:initials="">
    <w:p w14:paraId="FDDE8627">
      <w:pPr>
        <w:pStyle w:val="10"/>
      </w:pPr>
      <w:r>
        <w:rPr>
          <w:rFonts w:hint="eastAsia"/>
        </w:rPr>
        <w:t>是公安部颁发的吗</w:t>
      </w:r>
    </w:p>
  </w:comment>
  <w:comment w:id="9" w:author="K" w:date="2024-11-21T16:51:00Z" w:initials="">
    <w:p w14:paraId="CFF9FE1D">
      <w:pPr>
        <w:pStyle w:val="10"/>
      </w:pPr>
      <w:r>
        <w:rPr>
          <w:rFonts w:hint="eastAsia"/>
        </w:rPr>
        <w:t>已退出职业资格目录</w:t>
      </w:r>
    </w:p>
  </w:comment>
  <w:comment w:id="10" w:author="K" w:date="2024-11-21T16:51:00Z" w:initials="">
    <w:p w14:paraId="7EEF4408">
      <w:pPr>
        <w:pStyle w:val="10"/>
      </w:pPr>
      <w:r>
        <w:drawing>
          <wp:inline distT="0" distB="0" distL="114300" distR="114300">
            <wp:extent cx="2448560" cy="1328420"/>
            <wp:effectExtent l="0" t="0" r="8890"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2448560" cy="1328420"/>
                    </a:xfrm>
                    <a:prstGeom prst="rect">
                      <a:avLst/>
                    </a:prstGeom>
                    <a:noFill/>
                    <a:ln>
                      <a:noFill/>
                    </a:ln>
                  </pic:spPr>
                </pic:pic>
              </a:graphicData>
            </a:graphic>
          </wp:inline>
        </w:drawing>
      </w:r>
    </w:p>
    <w:p w14:paraId="7EFF8885">
      <w:pPr>
        <w:pStyle w:val="10"/>
      </w:pPr>
    </w:p>
    <w:p w14:paraId="7DBB8AF3">
      <w:pPr>
        <w:pStyle w:val="10"/>
      </w:pPr>
      <w:r>
        <w:rPr>
          <w:rFonts w:hint="eastAsia"/>
        </w:rPr>
        <w:t>协会颁发</w:t>
      </w:r>
    </w:p>
  </w:comment>
  <w:comment w:id="11" w:author="K" w:date="2024-11-21T15:39:00Z" w:initials="">
    <w:p w14:paraId="992F5837">
      <w:pPr>
        <w:pStyle w:val="10"/>
      </w:pPr>
      <w:r>
        <w:rPr>
          <w:rFonts w:hint="eastAsia"/>
        </w:rPr>
        <w:t>请填写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9EA8B7" w15:done="0"/>
  <w15:commentEx w15:paraId="D7F79100" w15:done="0"/>
  <w15:commentEx w15:paraId="3FFFDB6B" w15:done="0"/>
  <w15:commentEx w15:paraId="6FD94507" w15:done="0"/>
  <w15:commentEx w15:paraId="78FF1EDC" w15:done="0"/>
  <w15:commentEx w15:paraId="BFFCAB65" w15:done="0"/>
  <w15:commentEx w15:paraId="7F5F29F2" w15:done="0"/>
  <w15:commentEx w15:paraId="5FF358DA" w15:done="0"/>
  <w15:commentEx w15:paraId="FDDE8627" w15:done="0"/>
  <w15:commentEx w15:paraId="CFF9FE1D" w15:done="0"/>
  <w15:commentEx w15:paraId="7DBB8AF3" w15:done="0"/>
  <w15:commentEx w15:paraId="992F58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隶书">
    <w:altName w:val="汉仪书宋二KW"/>
    <w:panose1 w:val="02010509060101010101"/>
    <w:charset w:val="86"/>
    <w:family w:val="modern"/>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Futura Lt">
    <w:altName w:val="Courier New"/>
    <w:panose1 w:val="00000000000000000000"/>
    <w:charset w:val="00"/>
    <w:family w:val="auto"/>
    <w:pitch w:val="default"/>
    <w:sig w:usb0="00000000" w:usb1="00000000" w:usb2="00000000" w:usb3="00000000" w:csb0="000001FB" w:csb1="00000000"/>
  </w:font>
  <w:font w:name="Segoe UI">
    <w:altName w:val="Arial"/>
    <w:panose1 w:val="020B0502040204020203"/>
    <w:charset w:val="00"/>
    <w:family w:val="swiss"/>
    <w:pitch w:val="default"/>
    <w:sig w:usb0="00000000" w:usb1="00000000" w:usb2="00000029" w:usb3="00000000" w:csb0="000001D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116</w:t>
                    </w:r>
                    <w: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fldChar w:fldCharType="begin"/>
    </w:r>
    <w:r>
      <w:rPr>
        <w:rStyle w:val="26"/>
      </w:rPr>
      <w:instrText xml:space="preserve">PAGE  </w:instrText>
    </w:r>
    <w:r>
      <w:fldChar w:fldCharType="end"/>
    </w:r>
  </w:p>
  <w:p>
    <w:pPr>
      <w:pStyle w:val="16"/>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C800"/>
    <w:multiLevelType w:val="singleLevel"/>
    <w:tmpl w:val="03BCC800"/>
    <w:lvl w:ilvl="0" w:tentative="0">
      <w:start w:val="1"/>
      <w:numFmt w:val="decimal"/>
      <w:pStyle w:val="7"/>
      <w:lvlText w:val="%1."/>
      <w:lvlJc w:val="left"/>
      <w:pPr>
        <w:tabs>
          <w:tab w:val="left" w:pos="360"/>
        </w:tabs>
        <w:ind w:left="360" w:hanging="360"/>
      </w:pPr>
    </w:lvl>
  </w:abstractNum>
  <w:abstractNum w:abstractNumId="1">
    <w:nsid w:val="1B4F6F89"/>
    <w:multiLevelType w:val="singleLevel"/>
    <w:tmpl w:val="1B4F6F89"/>
    <w:lvl w:ilvl="0" w:tentative="0">
      <w:start w:val="1"/>
      <w:numFmt w:val="decimal"/>
      <w:suff w:val="nothing"/>
      <w:lvlText w:val="%1、"/>
      <w:lvlJc w:val="left"/>
    </w:lvl>
  </w:abstractNum>
  <w:abstractNum w:abstractNumId="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
    <w15:presenceInfo w15:providerId="WPS Office" w15:userId="188338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85C30"/>
    <w:rsid w:val="000412F4"/>
    <w:rsid w:val="00060849"/>
    <w:rsid w:val="00254CE3"/>
    <w:rsid w:val="002F595F"/>
    <w:rsid w:val="00335DE6"/>
    <w:rsid w:val="00367B32"/>
    <w:rsid w:val="003B1E7E"/>
    <w:rsid w:val="004B7A3B"/>
    <w:rsid w:val="006D38EF"/>
    <w:rsid w:val="00E835D0"/>
    <w:rsid w:val="00F00412"/>
    <w:rsid w:val="00F9312D"/>
    <w:rsid w:val="00FE7635"/>
    <w:rsid w:val="1B811695"/>
    <w:rsid w:val="39B85C30"/>
    <w:rsid w:val="49C828B5"/>
    <w:rsid w:val="6CCF13F8"/>
    <w:rsid w:val="71971267"/>
    <w:rsid w:val="72A05762"/>
    <w:rsid w:val="7EF17756"/>
    <w:rsid w:val="B7FE7A5B"/>
    <w:rsid w:val="F7ACAB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99" w:name="header"/>
    <w:lsdException w:qFormat="1" w:uiPriority="99"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iPriority="99" w:name="Body Text First Indent 2"/>
    <w:lsdException w:unhideWhenUsed="0" w:uiPriority="0" w:semiHidden="0" w:name="Note Heading"/>
    <w:lsdException w:qFormat="1" w:uiPriority="99"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9"/>
    <w:pPr>
      <w:keepNext/>
      <w:keepLines/>
      <w:tabs>
        <w:tab w:val="left" w:pos="992"/>
      </w:tabs>
      <w:spacing w:before="280" w:after="290" w:line="376" w:lineRule="auto"/>
      <w:ind w:left="992" w:hanging="992"/>
      <w:outlineLvl w:val="4"/>
    </w:pPr>
    <w:rPr>
      <w:b/>
      <w:bCs/>
      <w:sz w:val="28"/>
      <w:szCs w:val="28"/>
    </w:rPr>
  </w:style>
  <w:style w:type="character" w:default="1" w:styleId="25">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1"/>
    <w:semiHidden/>
    <w:unhideWhenUsed/>
    <w:qFormat/>
    <w:uiPriority w:val="99"/>
    <w:pPr>
      <w:ind w:firstLine="420"/>
    </w:pPr>
    <w:rPr>
      <w:szCs w:val="20"/>
    </w:rPr>
  </w:style>
  <w:style w:type="paragraph" w:styleId="9">
    <w:name w:val="caption"/>
    <w:basedOn w:val="1"/>
    <w:next w:val="1"/>
    <w:semiHidden/>
    <w:unhideWhenUsed/>
    <w:qFormat/>
    <w:uiPriority w:val="35"/>
    <w:pPr>
      <w:spacing w:before="152" w:after="160"/>
    </w:pPr>
    <w:rPr>
      <w:rFonts w:ascii="Arial" w:hAnsi="Arial" w:eastAsia="黑体"/>
      <w:sz w:val="20"/>
      <w:szCs w:val="20"/>
    </w:rPr>
  </w:style>
  <w:style w:type="paragraph" w:styleId="10">
    <w:name w:val="annotation text"/>
    <w:basedOn w:val="1"/>
    <w:qFormat/>
    <w:uiPriority w:val="0"/>
    <w:pPr>
      <w:jc w:val="left"/>
    </w:pPr>
  </w:style>
  <w:style w:type="paragraph" w:styleId="11">
    <w:name w:val="Body Text 3"/>
    <w:basedOn w:val="1"/>
    <w:semiHidden/>
    <w:unhideWhenUsed/>
    <w:qFormat/>
    <w:uiPriority w:val="99"/>
    <w:pPr>
      <w:snapToGrid w:val="0"/>
      <w:spacing w:before="50" w:after="50"/>
    </w:pPr>
    <w:rPr>
      <w:rFonts w:ascii="Times New Roman" w:hAnsi="宋体" w:eastAsia="仿宋_GB2312"/>
      <w:b/>
      <w:bCs/>
      <w:sz w:val="24"/>
      <w:szCs w:val="20"/>
    </w:rPr>
  </w:style>
  <w:style w:type="paragraph" w:styleId="12">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3">
    <w:name w:val="Plain Text"/>
    <w:basedOn w:val="1"/>
    <w:semiHidden/>
    <w:unhideWhenUsed/>
    <w:qFormat/>
    <w:uiPriority w:val="99"/>
    <w:pPr>
      <w:spacing w:beforeLines="50" w:afterLines="50" w:line="400" w:lineRule="exact"/>
    </w:pPr>
    <w:rPr>
      <w:rFonts w:ascii="宋体" w:hAnsi="Courier New"/>
      <w:sz w:val="24"/>
      <w:szCs w:val="24"/>
    </w:rPr>
  </w:style>
  <w:style w:type="paragraph" w:styleId="14">
    <w:name w:val="Date"/>
    <w:basedOn w:val="1"/>
    <w:next w:val="1"/>
    <w:semiHidden/>
    <w:unhideWhenUsed/>
    <w:qFormat/>
    <w:uiPriority w:val="99"/>
    <w:pPr>
      <w:ind w:left="2500" w:leftChars="2500"/>
    </w:pPr>
    <w:rPr>
      <w:rFonts w:eastAsia="楷体_GB2312"/>
      <w:sz w:val="32"/>
      <w:szCs w:val="20"/>
    </w:rPr>
  </w:style>
  <w:style w:type="paragraph" w:styleId="15">
    <w:name w:val="Balloon Text"/>
    <w:basedOn w:val="1"/>
    <w:link w:val="36"/>
    <w:uiPriority w:val="0"/>
    <w:rPr>
      <w:sz w:val="18"/>
      <w:szCs w:val="18"/>
    </w:rPr>
  </w:style>
  <w:style w:type="paragraph" w:styleId="16">
    <w:name w:val="footer"/>
    <w:basedOn w:val="1"/>
    <w:semiHidden/>
    <w:unhideWhenUsed/>
    <w:qFormat/>
    <w:uiPriority w:val="99"/>
    <w:pPr>
      <w:tabs>
        <w:tab w:val="center" w:pos="4153"/>
        <w:tab w:val="right" w:pos="8306"/>
      </w:tabs>
      <w:snapToGrid w:val="0"/>
      <w:jc w:val="left"/>
    </w:pPr>
    <w:rPr>
      <w:sz w:val="18"/>
      <w:szCs w:val="18"/>
    </w:rPr>
  </w:style>
  <w:style w:type="paragraph" w:styleId="17">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before="240" w:after="240"/>
    </w:pPr>
    <w:rPr>
      <w:rFonts w:ascii="Times New Roman" w:hAnsi="Times New Roman" w:eastAsia="仿宋"/>
      <w:sz w:val="36"/>
      <w:szCs w:val="24"/>
    </w:rPr>
  </w:style>
  <w:style w:type="paragraph" w:styleId="19">
    <w:name w:val="Body Text 2"/>
    <w:basedOn w:val="1"/>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20">
    <w:name w:val="Title"/>
    <w:basedOn w:val="1"/>
    <w:next w:val="1"/>
    <w:qFormat/>
    <w:uiPriority w:val="10"/>
    <w:pPr>
      <w:spacing w:before="240" w:after="60"/>
      <w:jc w:val="center"/>
      <w:outlineLvl w:val="0"/>
    </w:pPr>
    <w:rPr>
      <w:rFonts w:ascii="Arial" w:hAnsi="Arial"/>
      <w:b/>
      <w:bCs/>
      <w:sz w:val="32"/>
      <w:szCs w:val="32"/>
    </w:rPr>
  </w:style>
  <w:style w:type="paragraph" w:styleId="21">
    <w:name w:val="Body Text First Indent 2"/>
    <w:basedOn w:val="12"/>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23">
    <w:name w:val="Table Grid"/>
    <w:basedOn w:val="2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4">
    <w:name w:val="Table Theme"/>
    <w:basedOn w:val="22"/>
    <w:unhideWhenUsed/>
    <w:qFormat/>
    <w:uiPriority w:val="99"/>
    <w:pPr>
      <w:widowControl w:val="0"/>
      <w:spacing w:line="336"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semiHidden/>
    <w:unhideWhenUsed/>
    <w:qFormat/>
    <w:uiPriority w:val="99"/>
  </w:style>
  <w:style w:type="character" w:styleId="27">
    <w:name w:val="Hyperlink"/>
    <w:semiHidden/>
    <w:unhideWhenUsed/>
    <w:qFormat/>
    <w:uiPriority w:val="99"/>
    <w:rPr>
      <w:color w:val="0000FF"/>
      <w:u w:val="single"/>
    </w:rPr>
  </w:style>
  <w:style w:type="character" w:styleId="28">
    <w:name w:val="annotation reference"/>
    <w:basedOn w:val="25"/>
    <w:uiPriority w:val="0"/>
    <w:rPr>
      <w:sz w:val="21"/>
      <w:szCs w:val="21"/>
    </w:rPr>
  </w:style>
  <w:style w:type="paragraph" w:customStyle="1" w:styleId="2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table" w:customStyle="1" w:styleId="30">
    <w:name w:val="网格型2"/>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1">
    <w:name w:val="List Paragraph"/>
    <w:basedOn w:val="1"/>
    <w:qFormat/>
    <w:uiPriority w:val="0"/>
    <w:pPr>
      <w:ind w:firstLine="420" w:firstLineChars="200"/>
    </w:pPr>
    <w:rPr>
      <w:rFonts w:asciiTheme="minorHAnsi" w:hAnsiTheme="minorHAnsi" w:eastAsiaTheme="minorEastAsia" w:cstheme="minorBidi"/>
    </w:rPr>
  </w:style>
  <w:style w:type="paragraph" w:customStyle="1" w:styleId="32">
    <w:name w:val="表格正文"/>
    <w:basedOn w:val="1"/>
    <w:link w:val="37"/>
    <w:qFormat/>
    <w:uiPriority w:val="1"/>
    <w:pPr>
      <w:spacing w:beforeLines="10" w:afterLines="10" w:line="360" w:lineRule="atLeast"/>
      <w:textAlignment w:val="center"/>
    </w:pPr>
    <w:rPr>
      <w:rFonts w:ascii="Times New Roman" w:hAnsi="Times New Roman" w:eastAsia="仿宋_GB2312" w:cstheme="minorBidi"/>
      <w:szCs w:val="21"/>
    </w:rPr>
  </w:style>
  <w:style w:type="paragraph" w:customStyle="1" w:styleId="33">
    <w:name w:val="图表标题"/>
    <w:basedOn w:val="1"/>
    <w:qFormat/>
    <w:uiPriority w:val="0"/>
    <w:pPr>
      <w:spacing w:beforeLines="50" w:line="336" w:lineRule="auto"/>
      <w:ind w:firstLine="480" w:firstLineChars="200"/>
      <w:jc w:val="center"/>
    </w:pPr>
    <w:rPr>
      <w:rFonts w:ascii="楷体" w:hAnsi="楷体" w:eastAsia="楷体" w:cs="黑体"/>
      <w:sz w:val="24"/>
      <w:szCs w:val="24"/>
    </w:rPr>
  </w:style>
  <w:style w:type="paragraph" w:customStyle="1" w:styleId="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35">
    <w:name w:val="*Body Text"/>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36">
    <w:name w:val="批注框文本 Char"/>
    <w:basedOn w:val="25"/>
    <w:link w:val="15"/>
    <w:uiPriority w:val="0"/>
    <w:rPr>
      <w:rFonts w:ascii="Calibri" w:hAnsi="Calibri" w:eastAsia="宋体" w:cs="Times New Roman"/>
      <w:kern w:val="2"/>
      <w:sz w:val="18"/>
      <w:szCs w:val="18"/>
    </w:rPr>
  </w:style>
  <w:style w:type="character" w:customStyle="1" w:styleId="37">
    <w:name w:val="表格正文 Char"/>
    <w:link w:val="32"/>
    <w:qFormat/>
    <w:uiPriority w:val="1"/>
    <w:rPr>
      <w:rFonts w:ascii="Times New Roman" w:hAnsi="Times New Roman" w:eastAsia="仿宋_GB2312"/>
      <w:kern w:val="2"/>
      <w:sz w:val="21"/>
      <w:szCs w:val="21"/>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10959</Words>
  <Characters>62467</Characters>
  <Lines>520</Lines>
  <Paragraphs>146</Paragraphs>
  <TotalTime>135</TotalTime>
  <ScaleCrop>false</ScaleCrop>
  <LinksUpToDate>false</LinksUpToDate>
  <CharactersWithSpaces>73280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2024-11-21T10:32:00Z</dcterms:created>
  <dc:creator>K</dc:creator>
  <cp:lastModifiedBy>shu</cp:lastModifiedBy>
  <dcterms:modified xsi:type="dcterms:W3CDTF">2024-11-22T15:56:29Z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6FF4CD901805498CAC2DC1CB5A2218FA_11</vt:lpwstr>
  </property>
</Properties>
</file>