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05B2" w14:textId="77777777" w:rsidR="002A4627" w:rsidRDefault="002A4627">
      <w:pPr>
        <w:rPr>
          <w:rFonts w:hint="eastAsia"/>
        </w:rPr>
      </w:pPr>
    </w:p>
    <w:p w14:paraId="4F619C1E" w14:textId="12286CAC" w:rsidR="003E2685" w:rsidRPr="003E2685" w:rsidRDefault="003E2685" w:rsidP="003E2685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3E2685">
        <w:rPr>
          <w:rFonts w:ascii="仿宋" w:eastAsia="仿宋" w:hAnsi="仿宋" w:hint="eastAsia"/>
          <w:b/>
          <w:sz w:val="44"/>
          <w:szCs w:val="44"/>
        </w:rPr>
        <w:t>2</w:t>
      </w:r>
      <w:r w:rsidRPr="003E2685">
        <w:rPr>
          <w:rFonts w:ascii="仿宋" w:eastAsia="仿宋" w:hAnsi="仿宋"/>
          <w:b/>
          <w:sz w:val="44"/>
          <w:szCs w:val="44"/>
        </w:rPr>
        <w:t>02</w:t>
      </w:r>
      <w:r w:rsidRPr="003E2685">
        <w:rPr>
          <w:rFonts w:ascii="仿宋" w:eastAsia="仿宋" w:hAnsi="仿宋" w:hint="eastAsia"/>
          <w:b/>
          <w:sz w:val="44"/>
          <w:szCs w:val="44"/>
        </w:rPr>
        <w:t>5年西湖</w:t>
      </w:r>
      <w:proofErr w:type="gramStart"/>
      <w:r w:rsidRPr="003E2685">
        <w:rPr>
          <w:rFonts w:ascii="仿宋" w:eastAsia="仿宋" w:hAnsi="仿宋" w:hint="eastAsia"/>
          <w:b/>
          <w:sz w:val="44"/>
          <w:szCs w:val="44"/>
        </w:rPr>
        <w:t>区电子</w:t>
      </w:r>
      <w:proofErr w:type="gramEnd"/>
      <w:r w:rsidRPr="003E2685">
        <w:rPr>
          <w:rFonts w:ascii="仿宋" w:eastAsia="仿宋" w:hAnsi="仿宋" w:hint="eastAsia"/>
          <w:b/>
          <w:sz w:val="44"/>
          <w:szCs w:val="44"/>
        </w:rPr>
        <w:t>政务网络安全保障服务项目采购需求</w:t>
      </w:r>
    </w:p>
    <w:p w14:paraId="5CD981AF" w14:textId="77777777" w:rsidR="003E2685" w:rsidRDefault="003E2685">
      <w:pPr>
        <w:rPr>
          <w:rFonts w:hint="eastAsia"/>
        </w:rPr>
      </w:pPr>
    </w:p>
    <w:p w14:paraId="0D5A894F" w14:textId="4C4F5603" w:rsidR="00B707FC" w:rsidRPr="00B707FC" w:rsidRDefault="00B707FC" w:rsidP="00B707FC">
      <w:pPr>
        <w:pStyle w:val="a9"/>
        <w:numPr>
          <w:ilvl w:val="0"/>
          <w:numId w:val="1"/>
        </w:numPr>
        <w:rPr>
          <w:rFonts w:ascii="宋体" w:eastAsia="宋体" w:hAnsi="宋体" w:hint="eastAsia"/>
          <w:b/>
          <w:bCs/>
          <w:sz w:val="36"/>
          <w:szCs w:val="36"/>
        </w:rPr>
      </w:pPr>
      <w:r w:rsidRPr="00B707FC">
        <w:rPr>
          <w:rFonts w:ascii="宋体" w:eastAsia="宋体" w:hAnsi="宋体" w:hint="eastAsia"/>
          <w:b/>
          <w:bCs/>
          <w:sz w:val="36"/>
          <w:szCs w:val="36"/>
        </w:rPr>
        <w:t>项目</w:t>
      </w:r>
      <w:r w:rsidR="00D37F3C">
        <w:rPr>
          <w:rFonts w:ascii="宋体" w:eastAsia="宋体" w:hAnsi="宋体" w:hint="eastAsia"/>
          <w:b/>
          <w:bCs/>
          <w:sz w:val="36"/>
          <w:szCs w:val="36"/>
        </w:rPr>
        <w:t>背景</w:t>
      </w:r>
    </w:p>
    <w:p w14:paraId="7B45901F" w14:textId="77777777" w:rsidR="00D37F3C" w:rsidRPr="00766551" w:rsidRDefault="00D37F3C" w:rsidP="00766551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766551">
        <w:rPr>
          <w:rFonts w:ascii="仿宋" w:eastAsia="仿宋" w:hAnsi="仿宋" w:hint="eastAsia"/>
          <w:sz w:val="24"/>
          <w:szCs w:val="24"/>
        </w:rPr>
        <w:t>2022年以来，省大数据发展管理局先后印发《浙江省电子政务外网安全评估指标体系》、《一体化智能化公共数据平台县（市、区）综合评价指标》等文件以及近年来相关省市考核要求，需依托政务外网、互联网常态化对IRS系统、云主机、“浙里办”、“浙政钉”等政务应用开展安全监测，监测内容包括是否存在弱口令、存在高危漏洞等安全隐患，并要求开展安全自查自纠工作，同时伴随着随着数字化改革不断深入，政务网络广泛延伸和深度覆盖，政务数据规模高速增长，安全漏洞、数据泄露、零日攻击等网络安全威胁日益凸显。</w:t>
      </w:r>
    </w:p>
    <w:p w14:paraId="253E829C" w14:textId="77777777" w:rsidR="00D37F3C" w:rsidRDefault="00D37F3C" w:rsidP="00D37F3C">
      <w:pPr>
        <w:rPr>
          <w:rFonts w:hint="eastAsia"/>
        </w:rPr>
      </w:pPr>
    </w:p>
    <w:p w14:paraId="766EA1CD" w14:textId="0EF8DF6E" w:rsidR="00D37F3C" w:rsidRPr="00D37F3C" w:rsidRDefault="00D37F3C" w:rsidP="00D37F3C">
      <w:pPr>
        <w:pStyle w:val="a9"/>
        <w:numPr>
          <w:ilvl w:val="0"/>
          <w:numId w:val="1"/>
        </w:numPr>
        <w:rPr>
          <w:rFonts w:ascii="宋体" w:eastAsia="宋体" w:hAnsi="宋体" w:hint="eastAsia"/>
          <w:b/>
          <w:bCs/>
          <w:sz w:val="36"/>
          <w:szCs w:val="36"/>
        </w:rPr>
      </w:pPr>
      <w:r w:rsidRPr="00D37F3C">
        <w:rPr>
          <w:rFonts w:ascii="宋体" w:eastAsia="宋体" w:hAnsi="宋体" w:hint="eastAsia"/>
          <w:b/>
          <w:bCs/>
          <w:sz w:val="36"/>
          <w:szCs w:val="36"/>
        </w:rPr>
        <w:t>项目需求</w:t>
      </w:r>
    </w:p>
    <w:p w14:paraId="2917C039" w14:textId="77777777" w:rsidR="00D37F3C" w:rsidRDefault="00D37F3C">
      <w:pPr>
        <w:rPr>
          <w:rFonts w:hint="eastAsia"/>
        </w:rPr>
      </w:pPr>
    </w:p>
    <w:p w14:paraId="051AF3CD" w14:textId="77777777" w:rsidR="008F07D4" w:rsidRPr="00766551" w:rsidRDefault="008F07D4" w:rsidP="008F07D4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766551">
        <w:rPr>
          <w:rFonts w:ascii="仿宋" w:eastAsia="仿宋" w:hAnsi="仿宋" w:hint="eastAsia"/>
          <w:sz w:val="24"/>
          <w:szCs w:val="24"/>
        </w:rPr>
        <w:t>项目整体服务内容包括以下：</w:t>
      </w:r>
    </w:p>
    <w:p w14:paraId="7607B8DD" w14:textId="77777777" w:rsidR="008F07D4" w:rsidRPr="00766551" w:rsidRDefault="008F07D4" w:rsidP="008F07D4">
      <w:pPr>
        <w:numPr>
          <w:ilvl w:val="0"/>
          <w:numId w:val="2"/>
        </w:numPr>
        <w:spacing w:line="360" w:lineRule="auto"/>
        <w:ind w:firstLineChars="100" w:firstLine="240"/>
        <w:rPr>
          <w:rFonts w:ascii="仿宋" w:eastAsia="仿宋" w:hAnsi="仿宋" w:hint="eastAsia"/>
          <w:sz w:val="24"/>
          <w:szCs w:val="24"/>
        </w:rPr>
      </w:pPr>
      <w:r w:rsidRPr="00766551">
        <w:rPr>
          <w:rFonts w:ascii="仿宋" w:eastAsia="仿宋" w:hAnsi="仿宋" w:hint="eastAsia"/>
          <w:sz w:val="24"/>
          <w:szCs w:val="24"/>
        </w:rPr>
        <w:t>专业安全服务</w:t>
      </w:r>
      <w:r w:rsidRPr="00766551">
        <w:rPr>
          <w:rFonts w:ascii="仿宋" w:eastAsia="仿宋" w:hAnsi="仿宋" w:cs="宋体" w:hint="eastAsia"/>
          <w:sz w:val="24"/>
          <w:szCs w:val="24"/>
        </w:rPr>
        <w:t>，依据上级主管部门网络安全、数据安全考核要求及工作实际，续购第三方服务，针对全区重点业务系统提供涵盖</w:t>
      </w:r>
      <w:r w:rsidRPr="00766551">
        <w:rPr>
          <w:rFonts w:ascii="仿宋" w:eastAsia="仿宋" w:hAnsi="仿宋" w:hint="eastAsia"/>
          <w:color w:val="000000"/>
          <w:kern w:val="0"/>
          <w:sz w:val="24"/>
          <w:szCs w:val="24"/>
        </w:rPr>
        <w:t>漏洞管理、渗透测试、攻防演练、应急处置、安全值守、安全测评、数据安全防护等方面，</w:t>
      </w:r>
      <w:r w:rsidRPr="00766551">
        <w:rPr>
          <w:rFonts w:ascii="仿宋" w:eastAsia="仿宋" w:hAnsi="仿宋" w:hint="eastAsia"/>
          <w:sz w:val="24"/>
          <w:szCs w:val="24"/>
        </w:rPr>
        <w:t>主动消除安全风险及隐患。</w:t>
      </w:r>
    </w:p>
    <w:p w14:paraId="214BFBBC" w14:textId="77777777" w:rsidR="008F07D4" w:rsidRPr="00766551" w:rsidRDefault="008F07D4" w:rsidP="008F07D4">
      <w:pPr>
        <w:numPr>
          <w:ilvl w:val="0"/>
          <w:numId w:val="2"/>
        </w:numPr>
        <w:spacing w:line="360" w:lineRule="auto"/>
        <w:ind w:firstLineChars="100" w:firstLine="240"/>
        <w:rPr>
          <w:rFonts w:ascii="仿宋" w:eastAsia="仿宋" w:hAnsi="仿宋" w:hint="eastAsia"/>
          <w:sz w:val="24"/>
          <w:szCs w:val="24"/>
        </w:rPr>
      </w:pPr>
      <w:r w:rsidRPr="00766551">
        <w:rPr>
          <w:rFonts w:ascii="仿宋" w:eastAsia="仿宋" w:hAnsi="仿宋" w:hint="eastAsia"/>
          <w:sz w:val="24"/>
          <w:szCs w:val="24"/>
        </w:rPr>
        <w:t>防护能力补充，</w:t>
      </w:r>
      <w:r w:rsidRPr="00766551">
        <w:rPr>
          <w:rFonts w:ascii="仿宋" w:eastAsia="仿宋" w:hAnsi="仿宋" w:cs="宋体" w:hint="eastAsia"/>
          <w:sz w:val="24"/>
          <w:szCs w:val="24"/>
        </w:rPr>
        <w:t>依据《浙江省公共数据安全管理总则》、《2024年数安之江浙江省重要行业网络数据安全专项行动方案》等指导文件要求，现有数据安全防护体系还存在防护盲区和脆弱环节，应查漏补缺、进行完善和重点防护，提升政务业务系统数据安全性。</w:t>
      </w:r>
    </w:p>
    <w:p w14:paraId="7B05221A" w14:textId="77777777" w:rsidR="008F07D4" w:rsidRPr="00766551" w:rsidRDefault="008F07D4" w:rsidP="008F07D4">
      <w:pPr>
        <w:numPr>
          <w:ilvl w:val="0"/>
          <w:numId w:val="2"/>
        </w:numPr>
        <w:spacing w:line="360" w:lineRule="auto"/>
        <w:ind w:firstLineChars="100" w:firstLine="240"/>
        <w:rPr>
          <w:rFonts w:ascii="仿宋" w:eastAsia="仿宋" w:hAnsi="仿宋" w:cs="宋体" w:hint="eastAsia"/>
          <w:sz w:val="24"/>
          <w:szCs w:val="24"/>
        </w:rPr>
      </w:pPr>
      <w:r w:rsidRPr="00766551">
        <w:rPr>
          <w:rFonts w:ascii="仿宋" w:eastAsia="仿宋" w:hAnsi="仿宋" w:hint="eastAsia"/>
          <w:sz w:val="24"/>
          <w:szCs w:val="24"/>
        </w:rPr>
        <w:t>设备维保服务，</w:t>
      </w:r>
      <w:r w:rsidRPr="00766551">
        <w:rPr>
          <w:rFonts w:ascii="仿宋" w:eastAsia="仿宋" w:hAnsi="仿宋" w:cs="宋体" w:hint="eastAsia"/>
          <w:sz w:val="24"/>
          <w:szCs w:val="24"/>
        </w:rPr>
        <w:t>对部分政务外网安全设备、网络设备、机房UPS、精密空调、机房消防系统、机房柜式气体灭火装置等过保设备续购运行维护服务，包括设备规则库、软件能够及时更新，购买设备保修服务，确保发生故障后能够得到及时修复，确保设备稳定、可靠运行。</w:t>
      </w:r>
    </w:p>
    <w:p w14:paraId="0EFA323D" w14:textId="77777777" w:rsidR="008F07D4" w:rsidRPr="00766551" w:rsidRDefault="008F07D4" w:rsidP="008F07D4">
      <w:pPr>
        <w:numPr>
          <w:ilvl w:val="0"/>
          <w:numId w:val="2"/>
        </w:numPr>
        <w:spacing w:line="360" w:lineRule="auto"/>
        <w:ind w:firstLineChars="100" w:firstLine="240"/>
        <w:rPr>
          <w:rFonts w:ascii="仿宋" w:eastAsia="仿宋" w:hAnsi="仿宋" w:hint="eastAsia"/>
          <w:sz w:val="24"/>
          <w:szCs w:val="24"/>
        </w:rPr>
      </w:pPr>
      <w:r w:rsidRPr="00766551">
        <w:rPr>
          <w:rFonts w:ascii="仿宋" w:eastAsia="仿宋" w:hAnsi="仿宋" w:hint="eastAsia"/>
          <w:sz w:val="24"/>
          <w:szCs w:val="24"/>
        </w:rPr>
        <w:t>运</w:t>
      </w:r>
      <w:proofErr w:type="gramStart"/>
      <w:r w:rsidRPr="00766551">
        <w:rPr>
          <w:rFonts w:ascii="仿宋" w:eastAsia="仿宋" w:hAnsi="仿宋" w:hint="eastAsia"/>
          <w:sz w:val="24"/>
          <w:szCs w:val="24"/>
        </w:rPr>
        <w:t>维人员</w:t>
      </w:r>
      <w:proofErr w:type="gramEnd"/>
      <w:r w:rsidRPr="00766551">
        <w:rPr>
          <w:rFonts w:ascii="仿宋" w:eastAsia="仿宋" w:hAnsi="仿宋" w:hint="eastAsia"/>
          <w:sz w:val="24"/>
          <w:szCs w:val="24"/>
        </w:rPr>
        <w:t>服务，立足我区工作实际，配置政务网络安全监测服务，政务终端外设运维服务，政务网络安全处置服务，</w:t>
      </w:r>
      <w:proofErr w:type="gramStart"/>
      <w:r w:rsidRPr="00766551">
        <w:rPr>
          <w:rFonts w:ascii="仿宋" w:eastAsia="仿宋" w:hAnsi="仿宋" w:hint="eastAsia"/>
          <w:sz w:val="24"/>
          <w:szCs w:val="24"/>
        </w:rPr>
        <w:t>浙里办</w:t>
      </w:r>
      <w:proofErr w:type="gramEnd"/>
      <w:r w:rsidRPr="00766551">
        <w:rPr>
          <w:rFonts w:ascii="仿宋" w:eastAsia="仿宋" w:hAnsi="仿宋" w:hint="eastAsia"/>
          <w:sz w:val="24"/>
          <w:szCs w:val="24"/>
        </w:rPr>
        <w:t>高质量运行、政务服务增值</w:t>
      </w:r>
      <w:r w:rsidRPr="00766551">
        <w:rPr>
          <w:rFonts w:ascii="仿宋" w:eastAsia="仿宋" w:hAnsi="仿宋" w:hint="eastAsia"/>
          <w:sz w:val="24"/>
          <w:szCs w:val="24"/>
        </w:rPr>
        <w:lastRenderedPageBreak/>
        <w:t>化改革支撑服务，数据流通支撑及相关服务，确保运维服务工作接续开展。</w:t>
      </w:r>
    </w:p>
    <w:p w14:paraId="2F660C21" w14:textId="77777777" w:rsidR="008F07D4" w:rsidRPr="00766551" w:rsidRDefault="008F07D4" w:rsidP="008F07D4">
      <w:pPr>
        <w:numPr>
          <w:ilvl w:val="0"/>
          <w:numId w:val="2"/>
        </w:numPr>
        <w:spacing w:line="360" w:lineRule="auto"/>
        <w:ind w:firstLineChars="100" w:firstLine="240"/>
        <w:rPr>
          <w:rFonts w:ascii="仿宋" w:eastAsia="仿宋" w:hAnsi="仿宋" w:hint="eastAsia"/>
          <w:sz w:val="24"/>
          <w:szCs w:val="24"/>
        </w:rPr>
      </w:pPr>
      <w:r w:rsidRPr="00766551">
        <w:rPr>
          <w:rFonts w:ascii="仿宋" w:eastAsia="仿宋" w:hAnsi="仿宋" w:hint="eastAsia"/>
          <w:sz w:val="24"/>
          <w:szCs w:val="24"/>
        </w:rPr>
        <w:t>监理服务，</w:t>
      </w:r>
      <w:r w:rsidRPr="00766551">
        <w:rPr>
          <w:rFonts w:ascii="仿宋" w:eastAsia="仿宋" w:hAnsi="仿宋" w:cs="宋体" w:hint="eastAsia"/>
          <w:sz w:val="24"/>
          <w:szCs w:val="24"/>
        </w:rPr>
        <w:t>采用第三方监理对服务进行全过程精细化管控。</w:t>
      </w:r>
    </w:p>
    <w:p w14:paraId="3E37CBF0" w14:textId="77777777" w:rsidR="00D37F3C" w:rsidRDefault="00D37F3C">
      <w:pPr>
        <w:rPr>
          <w:rFonts w:hint="eastAsia"/>
        </w:rPr>
      </w:pPr>
    </w:p>
    <w:p w14:paraId="1168A4E4" w14:textId="39CB5AF0" w:rsidR="00604C0B" w:rsidRPr="00604C0B" w:rsidRDefault="00604C0B" w:rsidP="00604C0B">
      <w:pPr>
        <w:pStyle w:val="a9"/>
        <w:numPr>
          <w:ilvl w:val="0"/>
          <w:numId w:val="1"/>
        </w:numPr>
        <w:rPr>
          <w:rFonts w:ascii="宋体" w:eastAsia="宋体" w:hAnsi="宋体" w:hint="eastAsia"/>
          <w:b/>
          <w:bCs/>
          <w:sz w:val="36"/>
          <w:szCs w:val="36"/>
        </w:rPr>
      </w:pPr>
      <w:r w:rsidRPr="00604C0B">
        <w:rPr>
          <w:rFonts w:ascii="宋体" w:eastAsia="宋体" w:hAnsi="宋体" w:hint="eastAsia"/>
          <w:b/>
          <w:bCs/>
          <w:sz w:val="36"/>
          <w:szCs w:val="36"/>
        </w:rPr>
        <w:t>采购清单</w:t>
      </w:r>
    </w:p>
    <w:tbl>
      <w:tblPr>
        <w:tblW w:w="5853" w:type="pct"/>
        <w:jc w:val="center"/>
        <w:tblLook w:val="0000" w:firstRow="0" w:lastRow="0" w:firstColumn="0" w:lastColumn="0" w:noHBand="0" w:noVBand="0"/>
      </w:tblPr>
      <w:tblGrid>
        <w:gridCol w:w="702"/>
        <w:gridCol w:w="1154"/>
        <w:gridCol w:w="1278"/>
        <w:gridCol w:w="5083"/>
        <w:gridCol w:w="705"/>
        <w:gridCol w:w="789"/>
      </w:tblGrid>
      <w:tr w:rsidR="00706116" w:rsidRPr="002E0C67" w14:paraId="11984B89" w14:textId="77777777" w:rsidTr="003F2481">
        <w:trPr>
          <w:trHeight w:val="6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9CA14AD" w14:textId="77777777" w:rsidR="00706116" w:rsidRPr="002E0C67" w:rsidRDefault="00706116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8824EA" w14:textId="5E5C4130" w:rsidR="00706116" w:rsidRPr="002E0C67" w:rsidRDefault="00706116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CE658" w14:textId="4C12B66A" w:rsidR="00706116" w:rsidRPr="002E0C67" w:rsidRDefault="008B3DBE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详细描述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DA6CC" w14:textId="04386CB6" w:rsidR="00706116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949801" w14:textId="3D88596E" w:rsidR="00706116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3F2481" w:rsidRPr="002E0C67" w14:paraId="3F486D2D" w14:textId="77777777" w:rsidTr="003F2481">
        <w:trPr>
          <w:trHeight w:val="624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969333" w14:textId="77777777" w:rsidR="002E0C67" w:rsidRPr="002E0C67" w:rsidRDefault="002E0C67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C9C0E9" w14:textId="041D38F7" w:rsidR="002E0C67" w:rsidRPr="002E0C67" w:rsidRDefault="002E0C67" w:rsidP="009C036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专业安全服务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99C97F" w14:textId="6561F390" w:rsidR="002E0C67" w:rsidRPr="002E0C67" w:rsidRDefault="002E0C67" w:rsidP="009C036C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“三高一弱”专项服务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D3C8EE" w14:textId="77777777" w:rsidR="002E0C67" w:rsidRPr="002E0C67" w:rsidRDefault="002E0C67" w:rsidP="009C036C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服务方自备服务工具，对</w:t>
            </w:r>
            <w:proofErr w:type="spellStart"/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irs</w:t>
            </w:r>
            <w:proofErr w:type="spellEnd"/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上西湖</w:t>
            </w:r>
            <w:proofErr w:type="gramStart"/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区电子</w:t>
            </w:r>
            <w:proofErr w:type="gramEnd"/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政务应用主机高危端口、高危漏洞、高危外联、弱口令等安全隐患开展检测工作，每次完成IRS上所有</w:t>
            </w:r>
            <w:proofErr w:type="gramStart"/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政务网</w:t>
            </w:r>
            <w:proofErr w:type="gramEnd"/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主机检测，检测完成提交检测报告，对检测情况提出修复建议，指导、协助开发商完成修复，并对修复结果进行复测，确保整改完成，服务期：一年。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D02A59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F59B02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3F2481" w:rsidRPr="002E0C67" w14:paraId="00B021FB" w14:textId="77777777" w:rsidTr="003F2481">
        <w:trPr>
          <w:trHeight w:val="624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11BD5" w14:textId="77777777" w:rsidR="002E0C67" w:rsidRPr="002E0C67" w:rsidRDefault="002E0C67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98467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94F7" w14:textId="4BFAB689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渗透测试服务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B8B8" w14:textId="77777777" w:rsidR="002E0C67" w:rsidRPr="002E0C67" w:rsidRDefault="002E0C67" w:rsidP="009C036C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对业务系统进行渗透测试，通过真实模拟黑客攻击，对信息系统进行模拟攻击，重点验证业务系统业务流程和逻辑上安全漏洞，输出渗透测试报告，每年4次，每年累计服务系统数量不少于100个，服务期：一年。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67C0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02CC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3F2481" w:rsidRPr="002E0C67" w14:paraId="359BEE3F" w14:textId="77777777" w:rsidTr="003F2481">
        <w:trPr>
          <w:trHeight w:val="624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453CF" w14:textId="77777777" w:rsidR="002E0C67" w:rsidRPr="002E0C67" w:rsidRDefault="002E0C67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E6383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D377" w14:textId="75994D10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攻防演练服务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4219" w14:textId="77777777" w:rsidR="002E0C67" w:rsidRPr="002E0C67" w:rsidRDefault="002E0C67" w:rsidP="009C036C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组织开展网络数据安全攻防实战演练，组织不少于10支攻击队伍，检验全区政务外网和社会面网站系统（不少于140个）的网络数据安全防护水平，提升各单位网络数据安全防护意识和实战能力。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9FD9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1322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3F2481" w:rsidRPr="002E0C67" w14:paraId="04BEF970" w14:textId="77777777" w:rsidTr="003F2481">
        <w:trPr>
          <w:trHeight w:val="496"/>
          <w:jc w:val="center"/>
        </w:trPr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A0FBA22" w14:textId="77777777" w:rsidR="002E0C67" w:rsidRPr="002E0C67" w:rsidRDefault="002E0C67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2CC54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8647CA0" w14:textId="2FAC6671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等级保护测评服务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0DCA8A" w14:textId="77777777" w:rsidR="002E0C67" w:rsidRPr="002E0C67" w:rsidRDefault="002E0C67" w:rsidP="009C036C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对西湖区重要政务系统（由</w:t>
            </w: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区数据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资源管理局统筹），依据网络安全等级保护标准规范提供等级测评复评工作，出具符合要求的等级保护测评报告。服务数量：6个(</w:t>
            </w: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等保二级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)。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FBD64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17413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3F2481" w:rsidRPr="002E0C67" w14:paraId="54FA6E20" w14:textId="77777777" w:rsidTr="003F2481">
        <w:trPr>
          <w:trHeight w:val="323"/>
          <w:jc w:val="center"/>
        </w:trPr>
        <w:tc>
          <w:tcPr>
            <w:tcW w:w="362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73ECF8" w14:textId="77777777" w:rsidR="002E0C67" w:rsidRPr="002E0C67" w:rsidRDefault="002E0C67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474E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56B12C" w14:textId="2EC56CBC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D7BEF9" w14:textId="77777777" w:rsidR="002E0C67" w:rsidRPr="002E0C67" w:rsidRDefault="002E0C67" w:rsidP="009C036C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对西湖区重要政务系统（由</w:t>
            </w: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区数据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资源管理局统筹），依据网络安全等级保护标准规范</w:t>
            </w: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提供</w:t>
            </w: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lastRenderedPageBreak/>
              <w:t>等保测评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复评工作，出具符合要求的等级保护测评报告。服务数量：2个(</w:t>
            </w: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等保三级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)。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63611" w14:textId="77777777" w:rsidR="002E0C67" w:rsidRPr="002E0C67" w:rsidRDefault="002E0C67" w:rsidP="009C036C">
            <w:p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lastRenderedPageBreak/>
              <w:t>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4FB53" w14:textId="77777777" w:rsidR="002E0C67" w:rsidRPr="002E0C67" w:rsidRDefault="002E0C67" w:rsidP="009C036C">
            <w:p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3F2481" w:rsidRPr="002E0C67" w14:paraId="07D22279" w14:textId="77777777" w:rsidTr="003F2481">
        <w:trPr>
          <w:trHeight w:val="223"/>
          <w:jc w:val="center"/>
        </w:trPr>
        <w:tc>
          <w:tcPr>
            <w:tcW w:w="3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FACB3" w14:textId="77777777" w:rsidR="002E0C67" w:rsidRPr="002E0C67" w:rsidRDefault="002E0C67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4DBD0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11828" w14:textId="1E6161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89B28" w14:textId="77777777" w:rsidR="002E0C67" w:rsidRPr="002E0C67" w:rsidRDefault="002E0C67" w:rsidP="009C036C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对西湖区重要政务系统（由</w:t>
            </w: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区数据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资源管理局统筹）提供等级保护测评，依据网络安全等级保护标准规范实施测评工作，协助进行备案，出具符合要求的等级保护测评报告。服务数量：6个(</w:t>
            </w: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等保二级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)。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4B8F" w14:textId="77777777" w:rsidR="002E0C67" w:rsidRPr="002E0C67" w:rsidRDefault="002E0C67" w:rsidP="009C036C">
            <w:p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9ADF" w14:textId="77777777" w:rsidR="002E0C67" w:rsidRPr="002E0C67" w:rsidRDefault="002E0C67" w:rsidP="009C036C">
            <w:p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3F2481" w:rsidRPr="002E0C67" w14:paraId="2D215986" w14:textId="77777777" w:rsidTr="003F2481">
        <w:trPr>
          <w:trHeight w:val="624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13E0C" w14:textId="77777777" w:rsidR="002E0C67" w:rsidRPr="002E0C67" w:rsidRDefault="002E0C67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96EBB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0DC7" w14:textId="1ED17C4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密码应用测评服务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66B5" w14:textId="77777777" w:rsidR="002E0C67" w:rsidRPr="002E0C67" w:rsidRDefault="002E0C67" w:rsidP="009C036C">
            <w:pPr>
              <w:widowControl/>
              <w:spacing w:line="360" w:lineRule="auto"/>
              <w:jc w:val="lef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依据《信息系统密码应用基本要求》，对2个定级为等保三级系统政务信息系统开展密码应用安全性评估（复测评），出具符合要求的密码应用安全性评估报告。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F84F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BE46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3F2481" w:rsidRPr="002E0C67" w14:paraId="19F4FC77" w14:textId="77777777" w:rsidTr="003F2481">
        <w:trPr>
          <w:trHeight w:val="624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43834" w14:textId="77777777" w:rsidR="002E0C67" w:rsidRPr="002E0C67" w:rsidRDefault="002E0C67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DB853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0A84" w14:textId="4A39EBF3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非工作时段7*24小时值守服务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4BE2" w14:textId="77777777" w:rsidR="002E0C67" w:rsidRPr="002E0C67" w:rsidRDefault="002E0C67" w:rsidP="009C036C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复用5名服务人员，提供国家法定节假日（13天）、指定重要时期（30天）等非工作时段值班值守服务，监控西湖区政务安全设备、安全态势运行情况，发生安全突发情况时，进行及时处置，保障重要时期基础设施以及信息系统的安全运行。年度服务时间不少于43天，服务期：一年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0673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5273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3F2481" w:rsidRPr="002E0C67" w14:paraId="6574D543" w14:textId="77777777" w:rsidTr="003F2481">
        <w:trPr>
          <w:trHeight w:val="624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B56C4" w14:textId="77777777" w:rsidR="002E0C67" w:rsidRPr="002E0C67" w:rsidRDefault="002E0C67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FD47D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4EF4" w14:textId="2E3502F9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政务外网安全评估服务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D7DC" w14:textId="77777777" w:rsidR="002E0C67" w:rsidRPr="002E0C67" w:rsidRDefault="002E0C67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1、网络安全评估服务：围绕资产管理、脆弱性管理、威胁管理、事件管理、人员管理、身份权限管理等内容，通过提供网络安全评估服务，完善相关安全管理制度，明确技术落实及人员能力差距，并对电子政务外网网络安全建设工作进行优化建议，提供《网络安全评估报告》。2.数据安全评估服务：围绕数据全生命周期，聚焦可能影响数据的保密性、完整性、可用性和数据处理合理性的安全风险，掌握数据安全总体状况，发现数据安全隐患，提出数据安全管理和技术防护措施建议，提升数据安全防攻击、防破</w:t>
            </w: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坏、防窃取、防泄露、防滥用能力，提供《数据安全风险评估报告》。3.以SAAS化服务形式，提供外部攻击暴露面管理，服务以攻击者视角出发，对提供的IP（不超过10000）、域名（不超过1000）、关键字（不超过100），进行互联网资产测绘、资产暴露面检测、敏感数据泄露检测、边界脆弱性检测、社工利用风险服务，并提供处置建议，提供《外部暴露面管理报告》，</w:t>
            </w: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服务期：一年。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D802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lastRenderedPageBreak/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8A56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3F2481" w:rsidRPr="002E0C67" w14:paraId="2FC88D24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66B3E" w14:textId="77777777" w:rsidR="002E0C67" w:rsidRPr="002E0C67" w:rsidRDefault="002E0C67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A19D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05B0" w14:textId="54478491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浙里办应用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安全检测服务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F473" w14:textId="77777777" w:rsidR="002E0C67" w:rsidRPr="002E0C67" w:rsidRDefault="002E0C67" w:rsidP="009C036C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仿宋" w:hint="eastAsia"/>
                <w:b/>
                <w:bCs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服务方自备应用安全扫描工具，对西湖</w:t>
            </w: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区浙里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办所有应用按需开展扫描；扫描完成后对发现的应用漏洞进行人工核验，</w:t>
            </w: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判确认是否存在该隐患，输出</w:t>
            </w: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安全运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维检测报告；提出修复建议，指导、协助应用单位完成高危漏洞修复，并对修复结果进行复测，确保漏洞整改完成。服务频次：每月4次，每年不少于48次，服务期：一年。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AC80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AAB5" w14:textId="77777777" w:rsidR="002E0C67" w:rsidRPr="002E0C67" w:rsidRDefault="002E0C67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DA037F" w:rsidRPr="002E0C67" w14:paraId="5A774A6D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FC293" w14:textId="77777777" w:rsidR="00DA037F" w:rsidRPr="002E0C67" w:rsidRDefault="00DA037F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6C1E3" w14:textId="44E7E885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DA037F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防护能力补充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32DB" w14:textId="1105F64E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数据访问安全系统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7A2B" w14:textId="77777777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提供数据访问安全功能，形成覆盖数据访问安全、数据交换与传输安全、访问控制安全、数据使用申请与管理的数据安全管控能力，防止开发、运维场景中账户冒用、违规使用、数据泄露、数据篡改、非法截屏等安全事件发生，实现数据安全管控和隔离，质保期：三年。</w:t>
            </w:r>
          </w:p>
          <w:p w14:paraId="6E427838" w14:textId="77777777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1.</w:t>
            </w:r>
            <w:r w:rsidRPr="002E0C67"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针对第三方运维开发人员接入数据资源的场景，可能存在数据泄露、违规访问的情况，主要通过细粒度数据授权控制、数据审批、计算审批等，保证数据安全和保护隐私。</w:t>
            </w:r>
          </w:p>
          <w:p w14:paraId="070AE9D1" w14:textId="77777777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2.</w:t>
            </w:r>
            <w:r w:rsidRPr="002E0C67"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核心运维开发数据资源运行在完全独立的安全域，限制安全域的网络访问，采用白名单机</w:t>
            </w:r>
            <w:r w:rsidRPr="002E0C67"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lastRenderedPageBreak/>
              <w:t>制，仅授权用户才可以访问。</w:t>
            </w:r>
          </w:p>
          <w:p w14:paraId="48B8B8F0" w14:textId="77777777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3.</w:t>
            </w:r>
            <w:r w:rsidRPr="002E0C67"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支持面向运维研发人员远程容器管理、Telnet远程登录、虚拟网络控制、</w:t>
            </w: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L</w:t>
            </w:r>
            <w:r w:rsidRPr="002E0C67"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inux远程管理、windows远程桌面、远程浏览器、远程数据库连接等应用的数据安全管控，在确保便捷访问核心研发数据的同时，确保数据的共享、传输和使用安全。</w:t>
            </w:r>
          </w:p>
          <w:p w14:paraId="719BA9FF" w14:textId="77777777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4.</w:t>
            </w:r>
            <w:r w:rsidRPr="002E0C67"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实现运维开发数据资源安全的管控，通过安全数据盘、下载审批、数据水印和拷贝权限限制进行数据资源的管控。</w:t>
            </w:r>
          </w:p>
          <w:p w14:paraId="7BD5A188" w14:textId="77777777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5.</w:t>
            </w:r>
            <w:r w:rsidRPr="002E0C67"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运维开发人员可直接访问和使用分布在不同网络的研发资源，并进行多维度的数据资源访问安全审计，包含登录日志、操作日志、连接日志、文件操作、图形审计、系统日志等。</w:t>
            </w:r>
          </w:p>
          <w:p w14:paraId="4DA2CF06" w14:textId="77777777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6.提供3年开发运维终端用户正式版软件授权数量50个，虚拟环境数20个。</w:t>
            </w:r>
          </w:p>
          <w:p w14:paraId="2013D0E7" w14:textId="79ECF351" w:rsidR="00DA037F" w:rsidRPr="002E0C67" w:rsidRDefault="00DA037F" w:rsidP="009C036C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7.须按用户上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云需求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适配各类省、市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云资源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上部署（质保期内支持免费迁移）。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037D" w14:textId="123F57F9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lastRenderedPageBreak/>
              <w:t>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9686" w14:textId="231EB484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DA037F" w:rsidRPr="002E0C67" w14:paraId="4D20F914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23A45" w14:textId="77777777" w:rsidR="00DA037F" w:rsidRPr="002E0C67" w:rsidRDefault="00DA037F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FB313" w14:textId="77777777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5962" w14:textId="6008FA1A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ODPS数据水印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EC08" w14:textId="77777777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对政务云西湖区ODPS空间数据，配置数据水印服务，通过在数据库表中嵌入不易察觉的标识信息，来保护版权、追踪溯源和验证数据完整性的效果，须按用户上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云需求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适配各类省、市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云资源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上部署（质保期内支持免费迁移）。质保期：三年。</w:t>
            </w:r>
          </w:p>
          <w:p w14:paraId="2BC4F7BA" w14:textId="77777777" w:rsidR="00DA037F" w:rsidRPr="002E0C67" w:rsidRDefault="00DA037F" w:rsidP="009C036C">
            <w:pPr>
              <w:pStyle w:val="af2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rFonts w:ascii="仿宋_GB2312" w:eastAsia="仿宋_GB2312" w:cs="仿宋" w:hint="eastAsia"/>
              </w:rPr>
            </w:pPr>
            <w:r w:rsidRPr="002E0C67">
              <w:rPr>
                <w:rFonts w:ascii="仿宋_GB2312" w:eastAsia="仿宋_GB2312" w:cs="仿宋" w:hint="eastAsia"/>
              </w:rPr>
              <w:t>支持水印信息的嵌入与提取，并支持多种水印注入算法，包括但不限于数值型（</w:t>
            </w:r>
            <w:proofErr w:type="spellStart"/>
            <w:r w:rsidRPr="002E0C67">
              <w:rPr>
                <w:rFonts w:ascii="仿宋_GB2312" w:eastAsia="仿宋_GB2312" w:cs="仿宋" w:hint="eastAsia"/>
              </w:rPr>
              <w:t>lSB</w:t>
            </w:r>
            <w:proofErr w:type="spellEnd"/>
            <w:r w:rsidRPr="002E0C67">
              <w:rPr>
                <w:rFonts w:ascii="仿宋_GB2312" w:eastAsia="仿宋_GB2312" w:cs="仿宋" w:hint="eastAsia"/>
              </w:rPr>
              <w:t>最小位数修改算法、</w:t>
            </w:r>
            <w:proofErr w:type="gramStart"/>
            <w:r w:rsidRPr="002E0C67">
              <w:rPr>
                <w:rFonts w:ascii="仿宋_GB2312" w:eastAsia="仿宋_GB2312" w:cs="仿宋" w:hint="eastAsia"/>
              </w:rPr>
              <w:t>伪列算法</w:t>
            </w:r>
            <w:proofErr w:type="gramEnd"/>
            <w:r w:rsidRPr="002E0C67">
              <w:rPr>
                <w:rFonts w:ascii="仿宋_GB2312" w:eastAsia="仿宋_GB2312" w:cs="仿宋" w:hint="eastAsia"/>
              </w:rPr>
              <w:t>）、字符型（空格算法、不可见字符算法、地址标准化映射算法）</w:t>
            </w:r>
          </w:p>
          <w:p w14:paraId="3E60681F" w14:textId="77777777" w:rsidR="00DA037F" w:rsidRPr="002E0C67" w:rsidRDefault="00DA037F" w:rsidP="009C036C">
            <w:pPr>
              <w:pStyle w:val="af2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rFonts w:ascii="仿宋_GB2312" w:eastAsia="仿宋_GB2312" w:cs="仿宋" w:hint="eastAsia"/>
              </w:rPr>
            </w:pPr>
            <w:r w:rsidRPr="002E0C67">
              <w:rPr>
                <w:rFonts w:ascii="仿宋_GB2312" w:eastAsia="仿宋_GB2312" w:cs="仿宋" w:hint="eastAsia"/>
              </w:rPr>
              <w:lastRenderedPageBreak/>
              <w:t>水印算法具有良好的鲁棒性，数据进行字符移位、编辑、转换格式后水印信息不会丢失。数据被攻击后，能够通过数据片段上的水印信息提取出完整信息，保证数据完整性不受攻击影响。</w:t>
            </w:r>
          </w:p>
          <w:p w14:paraId="13874707" w14:textId="77777777" w:rsidR="00DA037F" w:rsidRPr="002E0C67" w:rsidRDefault="00DA037F" w:rsidP="009C036C">
            <w:pPr>
              <w:numPr>
                <w:ilvl w:val="0"/>
                <w:numId w:val="4"/>
              </w:numPr>
              <w:spacing w:line="360" w:lineRule="auto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支持记录数据分发的信息，包括数据类型、数据量、文件数量、版权、用户、发单编号、领取人员、领取用途、时间等，并可对记录的信息进行浏览、查询、统计、可视化表达、导出与自动备份等。</w:t>
            </w:r>
          </w:p>
          <w:p w14:paraId="3D6BE93B" w14:textId="47BCA23F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提供三年软件正式版授权License。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5419" w14:textId="2AA92866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lastRenderedPageBreak/>
              <w:t>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30DA" w14:textId="367F9EE8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DA037F" w:rsidRPr="002E0C67" w14:paraId="53F4CC93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5AFE6" w14:textId="77777777" w:rsidR="00DA037F" w:rsidRPr="002E0C67" w:rsidRDefault="00DA037F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10E1" w14:textId="77777777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C97E" w14:textId="7F35D4DD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ODPS数据加解密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C608" w14:textId="77777777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对政务云西湖区ODPS空间数据，配置数据加解密服务，实现对ODPS空间敏感数据目录L3、L4字段进行加密，通过对数据传输转换过程进行加密保护，确保数据在传输过程中不被窃取或篡改，须按用户上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云需求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适配各类省、市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云资源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上部署（质保期内支持免费迁移）。质保期：三年。</w:t>
            </w:r>
          </w:p>
          <w:p w14:paraId="7F35D846" w14:textId="77777777" w:rsidR="00DA037F" w:rsidRPr="002E0C67" w:rsidRDefault="00DA037F" w:rsidP="009C036C">
            <w:pPr>
              <w:pStyle w:val="af2"/>
              <w:spacing w:before="0" w:beforeAutospacing="0" w:after="0" w:afterAutospacing="0" w:line="360" w:lineRule="auto"/>
              <w:rPr>
                <w:rFonts w:ascii="仿宋_GB2312" w:eastAsia="仿宋_GB2312" w:cs="仿宋" w:hint="eastAsia"/>
              </w:rPr>
            </w:pPr>
            <w:r w:rsidRPr="002E0C67">
              <w:rPr>
                <w:rFonts w:ascii="仿宋_GB2312" w:eastAsia="仿宋_GB2312" w:cs="仿宋" w:hint="eastAsia"/>
              </w:rPr>
              <w:t>1、</w:t>
            </w:r>
            <w:proofErr w:type="gramStart"/>
            <w:r w:rsidRPr="002E0C67">
              <w:rPr>
                <w:rFonts w:ascii="仿宋_GB2312" w:eastAsia="仿宋_GB2312" w:cs="仿宋" w:hint="eastAsia"/>
              </w:rPr>
              <w:t>支持国密算法</w:t>
            </w:r>
            <w:proofErr w:type="gramEnd"/>
            <w:r w:rsidRPr="002E0C67">
              <w:rPr>
                <w:rFonts w:ascii="仿宋_GB2312" w:eastAsia="仿宋_GB2312" w:cs="仿宋" w:hint="eastAsia"/>
              </w:rPr>
              <w:t>（SM2、SM4等）以及AES、3DES等常见数据加密交换功能，能够实现数据加解密；</w:t>
            </w:r>
          </w:p>
          <w:p w14:paraId="4FB6FE8D" w14:textId="77777777" w:rsidR="00DA037F" w:rsidRPr="002E0C67" w:rsidRDefault="00DA037F" w:rsidP="009C036C">
            <w:pPr>
              <w:pStyle w:val="af2"/>
              <w:spacing w:before="0" w:beforeAutospacing="0" w:after="0" w:afterAutospacing="0" w:line="360" w:lineRule="auto"/>
              <w:rPr>
                <w:rFonts w:ascii="仿宋_GB2312" w:eastAsia="仿宋_GB2312" w:cs="仿宋" w:hint="eastAsia"/>
              </w:rPr>
            </w:pPr>
            <w:r w:rsidRPr="002E0C67">
              <w:rPr>
                <w:rFonts w:ascii="仿宋_GB2312" w:eastAsia="仿宋_GB2312" w:cs="仿宋" w:hint="eastAsia"/>
              </w:rPr>
              <w:t>2、支持数据日期类型、INT类型等非字符串类型字段的数据加解密；</w:t>
            </w:r>
          </w:p>
          <w:p w14:paraId="3A5035AC" w14:textId="77777777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3、支持数据传输通道加密功能(SSL)。</w:t>
            </w:r>
          </w:p>
          <w:p w14:paraId="5713D6CA" w14:textId="3227E825" w:rsidR="00DA037F" w:rsidRPr="002E0C67" w:rsidRDefault="00DA037F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4、提供三年软件正式版授权License。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F281" w14:textId="4001930E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00A7" w14:textId="17736218" w:rsidR="00DA037F" w:rsidRPr="002E0C67" w:rsidRDefault="00DA037F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00D7419A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F5269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9B5B6" w14:textId="06A69648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B24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设备维保服务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7963" w14:textId="1B78657A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</w:t>
            </w:r>
            <w:proofErr w:type="gramStart"/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维操作</w:t>
            </w:r>
            <w:proofErr w:type="gramEnd"/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审计系统维保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8C60" w14:textId="1926ADD1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思福</w:t>
            </w: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迪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LogBase-B4600原厂维保，服务期：一年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2EAA" w14:textId="7BE6E6CA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3042" w14:textId="6430D89A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0BB3E44E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A620E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F0E1B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94DF" w14:textId="5F1CF064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SSL VPN设备维保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E40F" w14:textId="2B99EBC4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深信服SJJ1813 SSLVPN原厂维保，服务期：一年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045D" w14:textId="4AF679B2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59B9" w14:textId="6CA7840B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2B420EDF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5C9BB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AFC0C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D676" w14:textId="320D2396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边界安全监测系统</w:t>
            </w: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4A4E" w14:textId="01D4E216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远望ABPS1700-2H4X-S原厂维保，服务期：一年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5938" w14:textId="5EF20755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8CBD" w14:textId="06104192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008ED7AC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91123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CD1EC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3D3C" w14:textId="4F4427EF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负载均衡设备</w:t>
            </w: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189D" w14:textId="7D7EE1F7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深信服AD-1000-F680原厂维保，服务期：一年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1581" w14:textId="07AFC518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C0DE" w14:textId="7D28D459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11BCBFFD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F83AE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C22D2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ABFD" w14:textId="5ACDF2E5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负载均衡设备</w:t>
            </w: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D376" w14:textId="49128FD7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深信服AD-4000原厂维保，服务期：一年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4BCE" w14:textId="68250D7C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F3ED" w14:textId="70833AD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455A9259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86C24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C140A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5FB8" w14:textId="63008DC8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漏洞扫描设备维保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E9FC" w14:textId="18E22189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天融信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TSC-71232-WVS原厂维保，服务期：一年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6813" w14:textId="362D4356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80BD" w14:textId="017D076C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7B801845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FCA06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27E1F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2B76" w14:textId="2CA98A11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上网行为管理设备维保（有线）</w:t>
            </w: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1B31" w14:textId="5A8FFE32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深信服AC1000原厂维保及规则库升级服务，服务期：一年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1206" w14:textId="61179F33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4740" w14:textId="62435BF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1D269DAA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D4141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9B298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57D1" w14:textId="694D6432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VPN2 WAF设备</w:t>
            </w: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DAD8" w14:textId="2B18CAC1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深信服AF-2000-B2150原厂维保及规则库升级服务，服务期：一年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7C4B" w14:textId="71271DC2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0B55" w14:textId="04AD9EE8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334BC86F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368B0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CBD0A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30AF" w14:textId="641568A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数据库审计设备</w:t>
            </w: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7015" w14:textId="4376722B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proofErr w:type="gram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安恒明</w:t>
            </w:r>
            <w:proofErr w:type="gram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御DAS-A1000原厂维保，服务期：一年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AC8B" w14:textId="3206A60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4550" w14:textId="441C1C2E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43D0DEF6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5BDD1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82AFD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D97C" w14:textId="14CCF1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态势感知系统</w:t>
            </w: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4CBA" w14:textId="710D591D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深信服SIP-1000-A600、探针STA-100-B420原厂维保及规则库升级服务，服务期：一年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5DE1" w14:textId="2820ABA4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4034" w14:textId="08658108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07A517AB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99738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CB1F0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0AE0" w14:textId="7275EDB2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核心路由器</w:t>
            </w:r>
            <w:proofErr w:type="gramStart"/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维保维保</w:t>
            </w:r>
            <w:proofErr w:type="gramEnd"/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EA73" w14:textId="3654BA3A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2台H3C CR16006-F设备原厂维保，服务期：一年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04A8" w14:textId="6B790B26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9ACA" w14:textId="1DADA6F8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3D489714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E9FA7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BA722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8D07" w14:textId="1AB309CC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核心交换机</w:t>
            </w:r>
            <w:proofErr w:type="gramStart"/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维保维保</w:t>
            </w:r>
            <w:proofErr w:type="gramEnd"/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2AB1" w14:textId="279F2BB3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2台H3C S10506 设备原厂维保，服务期：一年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D0BE" w14:textId="205C37B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0063" w14:textId="0CD2181D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3A8CAEB8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54453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AB2FD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DE73" w14:textId="45979CE4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插卡防火墙维保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A164" w14:textId="1E6A3507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 xml:space="preserve">1块H3C </w:t>
            </w:r>
            <w:proofErr w:type="spellStart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SecBladeIV</w:t>
            </w:r>
            <w:proofErr w:type="spellEnd"/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-Lite原厂维保，服务期：一年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5B55" w14:textId="6B81049D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BC32" w14:textId="4F9AE848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2A4D2B30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2D6F0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354BE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AF78" w14:textId="6C617DC8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机房ups维保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7938" w14:textId="2FBEB2CF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中达电通（台达） 主机</w:t>
            </w:r>
            <w:proofErr w:type="spell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Modulon</w:t>
            </w:r>
            <w:proofErr w:type="spell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 xml:space="preserve"> HIFT（1台）以及  GES-HIFT80C 蓄电池12V100AH（32*2节），提供1年的原厂维保服务，提供4次巡检服务（每季度1次）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1F08" w14:textId="41DE8DD5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2688" w14:textId="11F40E08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1147FF64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6BC4E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D6BD1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D6C7" w14:textId="2D76FD3A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机房消防系统维保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4CFC" w14:textId="0BF583E1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海湾消防报警系统(消防气体除外)，负责网络机房和服务器机房消防系统设备的维保服务，设备出现故障时候负责维修，每月一次巡检。服务期：一年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3E54" w14:textId="64D1097B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141B" w14:textId="42659D1C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11F01349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4DA75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9E7A1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A37A" w14:textId="717E1148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机房环境监控系统维保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6B98" w14:textId="75CBE6F1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源久供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配电监控系统、UPS 监控系统、空调监控系统、漏水监测系统、消防检测系统、温湿度监控系统，按季度上门对环境监控系统运行情况进行检查。服务期：一年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6BC2" w14:textId="2A67B33F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942C" w14:textId="67544FED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2E84A083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8FF92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AB2F1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7B8C" w14:textId="55E7B153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机房强电维保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9F33" w14:textId="181A4063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机房配电柜、强电线路、插座、机房防雷器、接地网系统每季度巡检和故障维护。服务期：一年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2C3C" w14:textId="4224CD69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E94A" w14:textId="18E91EDF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0F0B4909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D5F99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8E986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5FC6" w14:textId="47FF8FB5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机房柜式气体灭火装置维保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1E0D" w14:textId="2408F8D1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机房内原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柜式七氟丙烷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气体灭火装置换新，提供一年原厂维保，一年4次巡检服务（每季度1次），服务期：一年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9A82" w14:textId="073E1F5A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597F" w14:textId="754586B9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B241C" w:rsidRPr="002E0C67" w14:paraId="37D55124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3C739" w14:textId="77777777" w:rsidR="001B241C" w:rsidRPr="002E0C67" w:rsidRDefault="001B241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92B4" w14:textId="7777777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C3DA" w14:textId="4C637A31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机房空调维保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5CA1" w14:textId="667C7CFE" w:rsidR="001B241C" w:rsidRPr="002E0C67" w:rsidRDefault="001B241C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1台佳力图CANATAL MEAU201，3台大金DAIKIN RY125FQA3C，3台格力KFR-120W，设备维保，服务期：一年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95E9" w14:textId="50D40519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C438" w14:textId="70D46E57" w:rsidR="001B241C" w:rsidRPr="002E0C67" w:rsidRDefault="001B241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9C036C" w:rsidRPr="002E0C67" w14:paraId="6FA625CB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CBDE1" w14:textId="77777777" w:rsidR="009C036C" w:rsidRPr="002E0C67" w:rsidRDefault="009C036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C20AA" w14:textId="1BAB18CD" w:rsidR="009C036C" w:rsidRPr="002E0C67" w:rsidRDefault="009C036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9C036C">
              <w:rPr>
                <w:rFonts w:ascii="仿宋_GB2312" w:eastAsia="仿宋_GB2312" w:hAnsi="宋体" w:hint="eastAsia"/>
                <w:sz w:val="24"/>
                <w:szCs w:val="24"/>
              </w:rPr>
              <w:t>运</w:t>
            </w:r>
            <w:proofErr w:type="gramStart"/>
            <w:r w:rsidRPr="009C036C">
              <w:rPr>
                <w:rFonts w:ascii="仿宋_GB2312" w:eastAsia="仿宋_GB2312" w:hAnsi="宋体" w:hint="eastAsia"/>
                <w:sz w:val="24"/>
                <w:szCs w:val="24"/>
              </w:rPr>
              <w:t>维人</w:t>
            </w:r>
            <w:r w:rsidR="005807CF">
              <w:rPr>
                <w:rFonts w:ascii="仿宋_GB2312" w:eastAsia="仿宋_GB2312" w:hAnsi="宋体" w:hint="eastAsia"/>
                <w:sz w:val="24"/>
                <w:szCs w:val="24"/>
              </w:rPr>
              <w:t>员</w:t>
            </w:r>
            <w:proofErr w:type="gramEnd"/>
            <w:r w:rsidRPr="009C036C">
              <w:rPr>
                <w:rFonts w:ascii="仿宋_GB2312" w:eastAsia="仿宋_GB2312" w:hAnsi="宋体" w:hint="eastAsia"/>
                <w:sz w:val="24"/>
                <w:szCs w:val="24"/>
              </w:rPr>
              <w:t>服务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4418" w14:textId="642FC241" w:rsidR="009C036C" w:rsidRPr="002E0C67" w:rsidRDefault="009C036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政务网络安全监测运维服务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212B" w14:textId="6E1CD9AB" w:rsidR="009C036C" w:rsidRPr="002E0C67" w:rsidRDefault="009C036C" w:rsidP="009C036C">
            <w:pPr>
              <w:spacing w:line="360" w:lineRule="auto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依据全区政务网络安全工作开展的需要，提供政务外网网络安全风险监控、告警日志分析、事件分析、隐患监控、技术指导等工作内容，配置1人驻现场的政务网络安全监测运维服务。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16EF" w14:textId="0FF2DD46" w:rsidR="009C036C" w:rsidRPr="002E0C67" w:rsidRDefault="0038073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人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9E06" w14:textId="731F8BF6" w:rsidR="009C036C" w:rsidRPr="002E0C67" w:rsidRDefault="0038073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1</w:t>
            </w:r>
          </w:p>
        </w:tc>
      </w:tr>
      <w:tr w:rsidR="0038073C" w:rsidRPr="002E0C67" w14:paraId="22FCF0BD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D8F33" w14:textId="77777777" w:rsidR="0038073C" w:rsidRPr="002E0C67" w:rsidRDefault="0038073C" w:rsidP="0038073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2DCC2" w14:textId="77777777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9CD3" w14:textId="78BDE68E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政务终端外设运维服务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29E3" w14:textId="56D380CE" w:rsidR="0038073C" w:rsidRPr="002E0C67" w:rsidRDefault="0038073C" w:rsidP="0038073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依据终端运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维工作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开展的需要，对政务外网终端、外设、系统及办公软件提供系统、应用软件安装、软硬件设置及优化、软硬件故障处置、日</w:t>
            </w: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常使用指导等工作内容，配置1人驻现场的政务外网终端外设运维服务。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BE21" w14:textId="4A79BECD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lastRenderedPageBreak/>
              <w:t>人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01EF" w14:textId="0D417493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1</w:t>
            </w:r>
          </w:p>
        </w:tc>
      </w:tr>
      <w:tr w:rsidR="0038073C" w:rsidRPr="002E0C67" w14:paraId="081A37A1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BA4B6" w14:textId="77777777" w:rsidR="0038073C" w:rsidRPr="002E0C67" w:rsidRDefault="0038073C" w:rsidP="0038073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F024E" w14:textId="77777777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A5D6" w14:textId="281BCC07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政务网络安全处置服务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B80E" w14:textId="2DE3F91D" w:rsidR="0038073C" w:rsidRPr="002E0C67" w:rsidRDefault="0038073C" w:rsidP="0038073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依据全区政务网络安全工作开展的需要，提供政务外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网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网络安全策略配置、事件响应、应急处置、隐患修复、工单督办等工作内容，配置1人驻现场的政务网络安全处置服务。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C0D9" w14:textId="538FB94D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人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1929" w14:textId="53630FFD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1</w:t>
            </w:r>
          </w:p>
        </w:tc>
      </w:tr>
      <w:tr w:rsidR="0038073C" w:rsidRPr="002E0C67" w14:paraId="0093FDE3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94646" w14:textId="77777777" w:rsidR="0038073C" w:rsidRPr="002E0C67" w:rsidRDefault="0038073C" w:rsidP="0038073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75BED" w14:textId="77777777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B90E" w14:textId="36B85B67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浙里办</w:t>
            </w:r>
            <w:proofErr w:type="gramEnd"/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高质量运行、政务服务增值化改革支撑服务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2ED2" w14:textId="646202CE" w:rsidR="0038073C" w:rsidRPr="002E0C67" w:rsidRDefault="0038073C" w:rsidP="0038073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依照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浙里办应用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考核要求，做好上线资料初审、应用状态监测、应用使用推广、应用质量统计等工作，落实应用规范管理、运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维安全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等工作要求；依照省市政务服务增值化改革工作要求，对接协调相关业务部门，下发通知，统计汇总每月办件明细，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完成企服平台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事项更新及企业诉求跟进，督促相关业务部门完成数据板块相关工作，配置1人驻现场</w:t>
            </w:r>
            <w:proofErr w:type="gramStart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的浙里办</w:t>
            </w:r>
            <w:proofErr w:type="gramEnd"/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高质量运行、政务服务增值化改革支撑服务。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F4E0" w14:textId="3F80F374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人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ECE6" w14:textId="4F170309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1</w:t>
            </w:r>
          </w:p>
        </w:tc>
      </w:tr>
      <w:tr w:rsidR="0038073C" w:rsidRPr="002E0C67" w14:paraId="3F368274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05838" w14:textId="77777777" w:rsidR="0038073C" w:rsidRPr="002E0C67" w:rsidRDefault="0038073C" w:rsidP="0038073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D757" w14:textId="77777777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0939" w14:textId="1EAE8750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数据流通支撑及相关服务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C857" w14:textId="4F45D4E6" w:rsidR="0038073C" w:rsidRPr="002E0C67" w:rsidRDefault="0038073C" w:rsidP="0038073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hint="eastAsia"/>
                <w:sz w:val="24"/>
                <w:szCs w:val="24"/>
              </w:rPr>
              <w:t>依照省市区数据流通相关工作安排，参与开展企业数据场景及产品对接，协调各部门、企业推进有关工作落实，推进数据运营、流通、交易等相关工作落实及重要事项的办理。配置1人驻现场的</w:t>
            </w: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数据流通支撑及相关服务。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9C88" w14:textId="5AB742A1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人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C899" w14:textId="3A29B634" w:rsidR="0038073C" w:rsidRPr="002E0C67" w:rsidRDefault="0038073C" w:rsidP="0038073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sz w:val="24"/>
                <w:szCs w:val="24"/>
              </w:rPr>
              <w:t>1</w:t>
            </w:r>
          </w:p>
        </w:tc>
      </w:tr>
      <w:tr w:rsidR="009C036C" w:rsidRPr="002E0C67" w14:paraId="4D0D681E" w14:textId="77777777" w:rsidTr="003F2481">
        <w:trPr>
          <w:trHeight w:val="280"/>
          <w:jc w:val="center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9CB79" w14:textId="77777777" w:rsidR="009C036C" w:rsidRPr="002E0C67" w:rsidRDefault="009C036C" w:rsidP="009C036C">
            <w:pPr>
              <w:widowControl/>
              <w:numPr>
                <w:ilvl w:val="0"/>
                <w:numId w:val="3"/>
              </w:numPr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A36B" w14:textId="4B16DED3" w:rsidR="009C036C" w:rsidRPr="002E0C67" w:rsidRDefault="009C036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监理服务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1E22" w14:textId="6307D11D" w:rsidR="009C036C" w:rsidRPr="002E0C67" w:rsidRDefault="009C036C" w:rsidP="009C036C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E0C67">
              <w:rPr>
                <w:rFonts w:ascii="仿宋_GB2312" w:eastAsia="仿宋_GB2312" w:hAnsi="宋体" w:cs="宋体" w:hint="eastAsia"/>
                <w:sz w:val="24"/>
                <w:szCs w:val="24"/>
              </w:rPr>
              <w:t>配置监理服务，对项目实施全过程进行管理、协调及监督，确保项目实施过程规范，规避潜在风险。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C529" w14:textId="408BE3B6" w:rsidR="009C036C" w:rsidRPr="002E0C67" w:rsidRDefault="0038073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8253" w14:textId="3EF9049B" w:rsidR="009C036C" w:rsidRPr="002E0C67" w:rsidRDefault="0038073C" w:rsidP="009C036C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1</w:t>
            </w:r>
          </w:p>
        </w:tc>
      </w:tr>
    </w:tbl>
    <w:p w14:paraId="61D781A1" w14:textId="77777777" w:rsidR="00604C0B" w:rsidRPr="008F07D4" w:rsidRDefault="00604C0B">
      <w:pPr>
        <w:rPr>
          <w:rFonts w:hint="eastAsia"/>
        </w:rPr>
      </w:pPr>
    </w:p>
    <w:sectPr w:rsidR="00604C0B" w:rsidRPr="008F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19D05" w14:textId="77777777" w:rsidR="004558B2" w:rsidRDefault="004558B2" w:rsidP="00094AED">
      <w:pPr>
        <w:rPr>
          <w:rFonts w:hint="eastAsia"/>
        </w:rPr>
      </w:pPr>
      <w:r>
        <w:separator/>
      </w:r>
    </w:p>
  </w:endnote>
  <w:endnote w:type="continuationSeparator" w:id="0">
    <w:p w14:paraId="299ADDC4" w14:textId="77777777" w:rsidR="004558B2" w:rsidRDefault="004558B2" w:rsidP="00094A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2CD9" w14:textId="77777777" w:rsidR="004558B2" w:rsidRDefault="004558B2" w:rsidP="00094AED">
      <w:pPr>
        <w:rPr>
          <w:rFonts w:hint="eastAsia"/>
        </w:rPr>
      </w:pPr>
      <w:r>
        <w:separator/>
      </w:r>
    </w:p>
  </w:footnote>
  <w:footnote w:type="continuationSeparator" w:id="0">
    <w:p w14:paraId="0A2E4F72" w14:textId="77777777" w:rsidR="004558B2" w:rsidRDefault="004558B2" w:rsidP="00094A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AC0BA2"/>
    <w:multiLevelType w:val="singleLevel"/>
    <w:tmpl w:val="96AC0BA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12B7EEA"/>
    <w:multiLevelType w:val="multilevel"/>
    <w:tmpl w:val="012B7E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687CF0"/>
    <w:multiLevelType w:val="hybridMultilevel"/>
    <w:tmpl w:val="CD5836E2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D2CB0B7"/>
    <w:multiLevelType w:val="singleLevel"/>
    <w:tmpl w:val="7D2CB0B7"/>
    <w:lvl w:ilvl="0">
      <w:start w:val="1"/>
      <w:numFmt w:val="decimal"/>
      <w:suff w:val="nothing"/>
      <w:lvlText w:val="%1、"/>
      <w:lvlJc w:val="left"/>
      <w:rPr>
        <w:rFonts w:ascii="仿宋" w:eastAsia="仿宋" w:hAnsi="仿宋" w:cs="仿宋"/>
      </w:rPr>
    </w:lvl>
  </w:abstractNum>
  <w:num w:numId="1" w16cid:durableId="2069570013">
    <w:abstractNumId w:val="2"/>
  </w:num>
  <w:num w:numId="2" w16cid:durableId="1244222675">
    <w:abstractNumId w:val="0"/>
  </w:num>
  <w:num w:numId="3" w16cid:durableId="1285119520">
    <w:abstractNumId w:val="1"/>
  </w:num>
  <w:num w:numId="4" w16cid:durableId="767503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85"/>
    <w:rsid w:val="00094AED"/>
    <w:rsid w:val="00122D31"/>
    <w:rsid w:val="001B241C"/>
    <w:rsid w:val="002113E4"/>
    <w:rsid w:val="002A4627"/>
    <w:rsid w:val="002E0C67"/>
    <w:rsid w:val="0038073C"/>
    <w:rsid w:val="00381E56"/>
    <w:rsid w:val="003E2685"/>
    <w:rsid w:val="003F2481"/>
    <w:rsid w:val="004558B2"/>
    <w:rsid w:val="00475678"/>
    <w:rsid w:val="00505705"/>
    <w:rsid w:val="00565B29"/>
    <w:rsid w:val="005807CF"/>
    <w:rsid w:val="00604C0B"/>
    <w:rsid w:val="006F3366"/>
    <w:rsid w:val="00706116"/>
    <w:rsid w:val="00766551"/>
    <w:rsid w:val="008563CB"/>
    <w:rsid w:val="00866167"/>
    <w:rsid w:val="008B3DBE"/>
    <w:rsid w:val="008F07D4"/>
    <w:rsid w:val="009C036C"/>
    <w:rsid w:val="009D3501"/>
    <w:rsid w:val="009E3013"/>
    <w:rsid w:val="00B43054"/>
    <w:rsid w:val="00B707FC"/>
    <w:rsid w:val="00B822F6"/>
    <w:rsid w:val="00D37F3C"/>
    <w:rsid w:val="00DA037F"/>
    <w:rsid w:val="00E218AD"/>
    <w:rsid w:val="00EC6529"/>
    <w:rsid w:val="00EE4A52"/>
    <w:rsid w:val="00F04997"/>
    <w:rsid w:val="00F24F41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C915C"/>
  <w15:chartTrackingRefBased/>
  <w15:docId w15:val="{5AC059D3-20D5-43B4-9819-5EDEDD88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85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85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85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8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8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8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68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6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6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685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685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2685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6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8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68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E2685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94A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94AE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94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94AED"/>
    <w:rPr>
      <w:sz w:val="18"/>
      <w:szCs w:val="18"/>
    </w:rPr>
  </w:style>
  <w:style w:type="paragraph" w:styleId="af2">
    <w:name w:val="Normal (Web)"/>
    <w:basedOn w:val="a"/>
    <w:uiPriority w:val="99"/>
    <w:rsid w:val="006F3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 w</dc:creator>
  <cp:keywords/>
  <dc:description/>
  <cp:lastModifiedBy>df w</cp:lastModifiedBy>
  <cp:revision>2</cp:revision>
  <dcterms:created xsi:type="dcterms:W3CDTF">2025-02-20T05:57:00Z</dcterms:created>
  <dcterms:modified xsi:type="dcterms:W3CDTF">2025-02-20T05:57:00Z</dcterms:modified>
</cp:coreProperties>
</file>