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FF436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杭州市萧山区第一人民医院</w:t>
      </w:r>
    </w:p>
    <w:p w14:paraId="5668BC78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color w:val="333333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放射人员体检服务询价采购项目</w:t>
      </w:r>
    </w:p>
    <w:p w14:paraId="6E0B5A44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34A65985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，我院将对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放射人员体检服务项目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，现将相关项目信息进行公示，请符合条件的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服务商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积极参与报名。</w:t>
      </w:r>
    </w:p>
    <w:p w14:paraId="16EB4E46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XSYYCG-20251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9</w:t>
      </w:r>
    </w:p>
    <w:p w14:paraId="2DD8B94F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二、项目概况</w:t>
      </w:r>
    </w:p>
    <w:tbl>
      <w:tblPr>
        <w:tblStyle w:val="6"/>
        <w:tblW w:w="51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599"/>
        <w:gridCol w:w="1663"/>
        <w:gridCol w:w="1097"/>
        <w:gridCol w:w="1097"/>
        <w:gridCol w:w="1369"/>
      </w:tblGrid>
      <w:tr w14:paraId="084B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 w:hRule="atLeast"/>
          <w:jc w:val="center"/>
        </w:trPr>
        <w:tc>
          <w:tcPr>
            <w:tcW w:w="4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0CCFE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135A6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BBFBC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</w:rPr>
              <w:t>参数</w:t>
            </w:r>
          </w:p>
        </w:tc>
        <w:tc>
          <w:tcPr>
            <w:tcW w:w="6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52F60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  <w:t>体检人员预估数量</w:t>
            </w:r>
          </w:p>
        </w:tc>
        <w:tc>
          <w:tcPr>
            <w:tcW w:w="6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5F6B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  <w:t>服务年限</w:t>
            </w:r>
          </w:p>
        </w:tc>
        <w:tc>
          <w:tcPr>
            <w:tcW w:w="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BEA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position w:val="-6"/>
                <w:sz w:val="24"/>
                <w:szCs w:val="24"/>
                <w:lang w:val="en-US" w:eastAsia="zh-CN"/>
              </w:rPr>
              <w:t>预算金额</w:t>
            </w:r>
          </w:p>
        </w:tc>
      </w:tr>
      <w:tr w14:paraId="1919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4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8A218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56C2A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</w:rPr>
              <w:t>杭州市萧山区第一人民医院放射人员体检服务项目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4781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详见交易需求</w:t>
            </w:r>
          </w:p>
        </w:tc>
        <w:tc>
          <w:tcPr>
            <w:tcW w:w="6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F619D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151人</w:t>
            </w:r>
          </w:p>
        </w:tc>
        <w:tc>
          <w:tcPr>
            <w:tcW w:w="6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27488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1C024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15.18万元</w:t>
            </w:r>
          </w:p>
        </w:tc>
      </w:tr>
    </w:tbl>
    <w:p w14:paraId="7C14BABB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注：参加体检人员仅为预估数量，实际会因人员调整有所增减。</w:t>
      </w:r>
    </w:p>
    <w:p w14:paraId="3A38E3CD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三、交易需求</w:t>
      </w:r>
    </w:p>
    <w:p w14:paraId="2062D64B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1、技术需求：</w:t>
      </w:r>
    </w:p>
    <w:p w14:paraId="4A4549E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1.1费用标准：本项目体检费用以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</w:rPr>
        <w:t>的中标单价为准，最终按实际体检数量结算。</w:t>
      </w:r>
    </w:p>
    <w:p w14:paraId="3BECBBEB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1.2报价要求：此报价为包含该项目所需的一切含税费用（含一次性消耗品费、检查仪器费、检测费、车费、人工费等）。</w:t>
      </w:r>
    </w:p>
    <w:p w14:paraId="5DEEBBE8">
      <w:pPr>
        <w:spacing w:line="44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>体检项目要求包括以下内容及要求：</w:t>
      </w:r>
    </w:p>
    <w:tbl>
      <w:tblPr>
        <w:tblStyle w:val="7"/>
        <w:tblW w:w="0" w:type="auto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985"/>
        <w:gridCol w:w="1485"/>
        <w:gridCol w:w="2761"/>
      </w:tblGrid>
      <w:tr w14:paraId="0820A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1" w:type="dxa"/>
            <w:gridSpan w:val="4"/>
          </w:tcPr>
          <w:p w14:paraId="77F3F25F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体检套餐项目表</w:t>
            </w:r>
          </w:p>
        </w:tc>
      </w:tr>
      <w:tr w14:paraId="5D91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112A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套餐名称:</w:t>
            </w:r>
          </w:p>
        </w:tc>
        <w:tc>
          <w:tcPr>
            <w:tcW w:w="2985" w:type="dxa"/>
            <w:vAlign w:val="center"/>
          </w:tcPr>
          <w:p w14:paraId="5088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(岗前)电离辐射</w:t>
            </w:r>
          </w:p>
        </w:tc>
        <w:tc>
          <w:tcPr>
            <w:tcW w:w="1485" w:type="dxa"/>
            <w:vAlign w:val="center"/>
          </w:tcPr>
          <w:p w14:paraId="067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套餐名称:</w:t>
            </w:r>
          </w:p>
        </w:tc>
        <w:tc>
          <w:tcPr>
            <w:tcW w:w="2761" w:type="dxa"/>
            <w:vAlign w:val="center"/>
          </w:tcPr>
          <w:p w14:paraId="073C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(在岗)电离辐射</w:t>
            </w:r>
          </w:p>
        </w:tc>
      </w:tr>
      <w:tr w14:paraId="0103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038F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危害因素:</w:t>
            </w:r>
          </w:p>
        </w:tc>
        <w:tc>
          <w:tcPr>
            <w:tcW w:w="2985" w:type="dxa"/>
            <w:vAlign w:val="center"/>
          </w:tcPr>
          <w:p w14:paraId="2505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电离辐射</w:t>
            </w:r>
          </w:p>
        </w:tc>
        <w:tc>
          <w:tcPr>
            <w:tcW w:w="1485" w:type="dxa"/>
            <w:vAlign w:val="center"/>
          </w:tcPr>
          <w:p w14:paraId="64B5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危害因素:</w:t>
            </w:r>
          </w:p>
        </w:tc>
        <w:tc>
          <w:tcPr>
            <w:tcW w:w="2761" w:type="dxa"/>
            <w:vAlign w:val="center"/>
          </w:tcPr>
          <w:p w14:paraId="7565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电离辐射</w:t>
            </w:r>
          </w:p>
        </w:tc>
      </w:tr>
      <w:tr w14:paraId="71DD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79B3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vAlign w:val="center"/>
          </w:tcPr>
          <w:p w14:paraId="43B3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vAlign w:val="center"/>
          </w:tcPr>
          <w:p w14:paraId="556F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1" w:type="dxa"/>
            <w:vAlign w:val="center"/>
          </w:tcPr>
          <w:p w14:paraId="3441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 w14:paraId="5251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2FAB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vAlign w:val="center"/>
          </w:tcPr>
          <w:p w14:paraId="6BA6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医学史、职业史调查</w:t>
            </w:r>
          </w:p>
        </w:tc>
        <w:tc>
          <w:tcPr>
            <w:tcW w:w="1485" w:type="dxa"/>
            <w:vAlign w:val="center"/>
          </w:tcPr>
          <w:p w14:paraId="0016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vAlign w:val="center"/>
          </w:tcPr>
          <w:p w14:paraId="148B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医学史、职业史调查</w:t>
            </w:r>
          </w:p>
        </w:tc>
      </w:tr>
      <w:tr w14:paraId="5DE5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1692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vAlign w:val="center"/>
          </w:tcPr>
          <w:p w14:paraId="76BC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内科检查（放射）</w:t>
            </w:r>
          </w:p>
        </w:tc>
        <w:tc>
          <w:tcPr>
            <w:tcW w:w="1485" w:type="dxa"/>
            <w:vAlign w:val="center"/>
          </w:tcPr>
          <w:p w14:paraId="3FA2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vAlign w:val="center"/>
          </w:tcPr>
          <w:p w14:paraId="31B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内科检查（放射）</w:t>
            </w:r>
          </w:p>
        </w:tc>
      </w:tr>
      <w:tr w14:paraId="08A0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3A51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vAlign w:val="center"/>
          </w:tcPr>
          <w:p w14:paraId="68FE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外科常规检查(放射)</w:t>
            </w:r>
          </w:p>
        </w:tc>
        <w:tc>
          <w:tcPr>
            <w:tcW w:w="1485" w:type="dxa"/>
            <w:vAlign w:val="center"/>
          </w:tcPr>
          <w:p w14:paraId="4B1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vAlign w:val="center"/>
          </w:tcPr>
          <w:p w14:paraId="4C4B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外科常规检查(放射)</w:t>
            </w:r>
          </w:p>
        </w:tc>
      </w:tr>
      <w:tr w14:paraId="109A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 w14:paraId="18B4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vAlign w:val="center"/>
          </w:tcPr>
          <w:p w14:paraId="02CA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彩超（甲状腺）</w:t>
            </w:r>
          </w:p>
        </w:tc>
        <w:tc>
          <w:tcPr>
            <w:tcW w:w="1485" w:type="dxa"/>
            <w:vAlign w:val="center"/>
          </w:tcPr>
          <w:p w14:paraId="16AA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vAlign w:val="center"/>
          </w:tcPr>
          <w:p w14:paraId="1B3A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彩超（甲状腺）</w:t>
            </w:r>
          </w:p>
        </w:tc>
      </w:tr>
      <w:tr w14:paraId="4563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0B42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3C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彩超（肝、胆、脾、双肾）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5C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ADD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彩超（肝、胆、脾、双肾）</w:t>
            </w:r>
          </w:p>
        </w:tc>
      </w:tr>
      <w:tr w14:paraId="5A54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4F89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90B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80B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45E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心电图</w:t>
            </w:r>
          </w:p>
        </w:tc>
      </w:tr>
      <w:tr w14:paraId="3154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7C4C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C43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视力、色觉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B23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F4C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视力、色觉</w:t>
            </w:r>
          </w:p>
        </w:tc>
      </w:tr>
      <w:tr w14:paraId="274D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561C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9E4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眼科常规检查、眼底检查(放射)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1BF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AB2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眼科常规检查、眼底检查(放射)</w:t>
            </w:r>
          </w:p>
        </w:tc>
      </w:tr>
      <w:tr w14:paraId="73BA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521C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87A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生化23项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F1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1C7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外周血淋巴细胞微核率分析</w:t>
            </w:r>
          </w:p>
        </w:tc>
      </w:tr>
      <w:tr w14:paraId="58B3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007D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E19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C3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FA9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生化23项</w:t>
            </w:r>
          </w:p>
        </w:tc>
      </w:tr>
      <w:tr w14:paraId="4870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44FC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E2D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8D0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F4F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血常规</w:t>
            </w:r>
          </w:p>
        </w:tc>
      </w:tr>
      <w:tr w14:paraId="02DE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3BD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90D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甲状腺功能七项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7C5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CA5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尿常规</w:t>
            </w:r>
          </w:p>
        </w:tc>
      </w:tr>
      <w:tr w14:paraId="230D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0339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B5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8CD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61F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甲状腺功能七项</w:t>
            </w:r>
          </w:p>
        </w:tc>
      </w:tr>
      <w:tr w14:paraId="47C5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2A6F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C95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早餐二（免费）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0F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39B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静脉采血</w:t>
            </w:r>
          </w:p>
        </w:tc>
      </w:tr>
      <w:tr w14:paraId="77C1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440D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6AA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真空采血器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C0E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B26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早餐二（免费）</w:t>
            </w:r>
          </w:p>
        </w:tc>
      </w:tr>
      <w:tr w14:paraId="0F90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1AEB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1FC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胸部正位片（DR）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23E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FB3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真空采血器</w:t>
            </w:r>
          </w:p>
        </w:tc>
      </w:tr>
      <w:tr w14:paraId="3228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66C3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D9D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症状询问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7BB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087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胸部正位片（DR）</w:t>
            </w:r>
          </w:p>
        </w:tc>
      </w:tr>
      <w:tr w14:paraId="22F4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16E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F59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外周血淋巴细胞染色体畸变分析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2D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BF4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症状询问</w:t>
            </w:r>
          </w:p>
        </w:tc>
      </w:tr>
      <w:tr w14:paraId="7869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4EC8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73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一般检查（血压、身高、体重）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7C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224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一般检查（血压、身高、体重）</w:t>
            </w:r>
          </w:p>
        </w:tc>
      </w:tr>
      <w:tr w14:paraId="3F4C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6442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221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皮肤科常规检查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6D0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677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皮肤科常规检查</w:t>
            </w:r>
          </w:p>
        </w:tc>
      </w:tr>
      <w:tr w14:paraId="56F0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81" w:type="dxa"/>
            <w:gridSpan w:val="4"/>
            <w:vAlign w:val="center"/>
          </w:tcPr>
          <w:p w14:paraId="5E4E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体检套餐项目表</w:t>
            </w:r>
          </w:p>
        </w:tc>
      </w:tr>
      <w:tr w14:paraId="5C73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067E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套餐名称: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90B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离岗)电离辐射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102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套餐名称: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5A4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应急/事故电离辐射</w:t>
            </w:r>
          </w:p>
        </w:tc>
      </w:tr>
      <w:tr w14:paraId="7583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5F48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危害因素: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3E7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电离辐射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98B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危害因素: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694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电离辐射</w:t>
            </w:r>
          </w:p>
        </w:tc>
      </w:tr>
      <w:tr w14:paraId="584D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34B7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39D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551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5D5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 w14:paraId="729B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1089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55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医学史、职业史调查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98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702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应急/事故照射史</w:t>
            </w:r>
          </w:p>
        </w:tc>
      </w:tr>
      <w:tr w14:paraId="74E5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369C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24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内科检查（放射）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49C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D59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医学史、职业史调查</w:t>
            </w:r>
          </w:p>
        </w:tc>
      </w:tr>
      <w:tr w14:paraId="7542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62BC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2D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外科常规检查(放射)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A3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DF5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内科检查（放射）</w:t>
            </w:r>
          </w:p>
        </w:tc>
      </w:tr>
      <w:tr w14:paraId="5AAB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1AD4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D77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彩超（甲状腺）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805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101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一般检查（血压、身高、体重）</w:t>
            </w:r>
          </w:p>
        </w:tc>
      </w:tr>
      <w:tr w14:paraId="6C6F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6281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F0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彩超（肝、胆、脾、双肾）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33A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00D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外科常规检查(放射)</w:t>
            </w:r>
          </w:p>
        </w:tc>
      </w:tr>
      <w:tr w14:paraId="5A58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3F31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D00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47B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772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心电图</w:t>
            </w:r>
          </w:p>
        </w:tc>
      </w:tr>
      <w:tr w14:paraId="46FD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4E7E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0E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视力、色觉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2B6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2A7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视力、色觉</w:t>
            </w:r>
          </w:p>
        </w:tc>
      </w:tr>
      <w:tr w14:paraId="0F95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5D69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A9D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眼科常规检查、眼底检查(放射)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A4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6D6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眼科常规检查、眼底检查(放射)</w:t>
            </w:r>
          </w:p>
        </w:tc>
      </w:tr>
      <w:tr w14:paraId="7005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1BAE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242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生化23项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F1E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E88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皮肤科常规检查</w:t>
            </w:r>
          </w:p>
        </w:tc>
      </w:tr>
      <w:tr w14:paraId="3C7B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270F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985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9EB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090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血常规</w:t>
            </w:r>
          </w:p>
        </w:tc>
      </w:tr>
      <w:tr w14:paraId="0E70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77C2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F4D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63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CCB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尿常规</w:t>
            </w:r>
          </w:p>
        </w:tc>
      </w:tr>
      <w:tr w14:paraId="3E1B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7E4F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B7B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甲状腺功能七项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EA2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61" w:type="dxa"/>
            <w:shd w:val="clear" w:color="auto" w:fill="auto"/>
            <w:vAlign w:val="bottom"/>
          </w:tcPr>
          <w:p w14:paraId="1D09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神经科检查</w:t>
            </w:r>
          </w:p>
        </w:tc>
      </w:tr>
      <w:tr w14:paraId="1EB9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528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803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1B8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F49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静脉采血</w:t>
            </w:r>
          </w:p>
        </w:tc>
      </w:tr>
      <w:tr w14:paraId="796C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52A2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ED3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早餐二（免费）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CE7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869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早餐二（免费）</w:t>
            </w:r>
          </w:p>
        </w:tc>
      </w:tr>
      <w:tr w14:paraId="1F34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1C3F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6E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真空采血器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C71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E64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真空采血器</w:t>
            </w:r>
          </w:p>
        </w:tc>
      </w:tr>
      <w:tr w14:paraId="48DD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6680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D23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胸部正位片（DR）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D47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E13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胸部正位片（DR）</w:t>
            </w:r>
          </w:p>
        </w:tc>
      </w:tr>
      <w:tr w14:paraId="378E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04A8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872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症状询问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86F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9AA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症状询问</w:t>
            </w:r>
          </w:p>
        </w:tc>
      </w:tr>
      <w:tr w14:paraId="1050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1341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6D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外周血淋巴细胞染色体畸变分析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9B4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794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外周血淋巴细胞染色体畸变分析</w:t>
            </w:r>
          </w:p>
        </w:tc>
      </w:tr>
      <w:tr w14:paraId="1CE7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3535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25C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一般检查（血压、身高、体重）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72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247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外周血淋巴细胞微核率分析</w:t>
            </w:r>
          </w:p>
        </w:tc>
      </w:tr>
      <w:tr w14:paraId="75D9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center"/>
          </w:tcPr>
          <w:p w14:paraId="76A3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C1E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皮肤科常规检查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952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DFF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彩超（甲状腺）</w:t>
            </w:r>
          </w:p>
        </w:tc>
      </w:tr>
      <w:tr w14:paraId="29B1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top"/>
          </w:tcPr>
          <w:p w14:paraId="6E73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0D18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ADC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3B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彩超（肝、胆、脾、双肾）</w:t>
            </w:r>
          </w:p>
        </w:tc>
      </w:tr>
      <w:tr w14:paraId="5E1E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bottom"/>
          </w:tcPr>
          <w:p w14:paraId="0E0D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4C58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201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19F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生化23项</w:t>
            </w:r>
          </w:p>
        </w:tc>
      </w:tr>
      <w:tr w14:paraId="5D7E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auto"/>
            <w:vAlign w:val="bottom"/>
          </w:tcPr>
          <w:p w14:paraId="19F2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0088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95D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4B2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甲状腺功能七项</w:t>
            </w:r>
          </w:p>
        </w:tc>
      </w:tr>
    </w:tbl>
    <w:p w14:paraId="1E791674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672DCA87">
      <w:pPr>
        <w:textAlignment w:val="bottom"/>
        <w:rPr>
          <w:rStyle w:val="9"/>
          <w:rFonts w:hint="eastAsia" w:ascii="宋体" w:hAnsi="宋体" w:eastAsia="宋体" w:cs="宋体"/>
          <w:sz w:val="24"/>
          <w:szCs w:val="24"/>
          <w:lang w:bidi="ar"/>
        </w:rPr>
      </w:pPr>
      <w:r>
        <w:rPr>
          <w:rStyle w:val="9"/>
          <w:rFonts w:hint="eastAsia" w:ascii="宋体" w:hAnsi="宋体" w:eastAsia="宋体" w:cs="宋体"/>
          <w:sz w:val="24"/>
          <w:szCs w:val="24"/>
          <w:lang w:bidi="ar"/>
        </w:rPr>
        <w:t>1.4服务要求</w:t>
      </w:r>
    </w:p>
    <w:p w14:paraId="3BD203F3">
      <w:pPr>
        <w:adjustRightInd w:val="0"/>
        <w:snapToGrid w:val="0"/>
        <w:spacing w:line="360" w:lineRule="auto"/>
        <w:rPr>
          <w:rFonts w:ascii="宋体" w:hAnsi="宋体" w:eastAsia="宋体" w:cstheme="majorEastAsia"/>
          <w:bCs/>
          <w:sz w:val="24"/>
          <w:szCs w:val="24"/>
        </w:rPr>
      </w:pPr>
      <w:r>
        <w:rPr>
          <w:rStyle w:val="9"/>
          <w:rFonts w:hint="eastAsia" w:ascii="宋体" w:hAnsi="宋体" w:eastAsia="宋体" w:cs="宋体"/>
          <w:sz w:val="24"/>
          <w:szCs w:val="24"/>
          <w:lang w:bidi="ar"/>
        </w:rPr>
        <w:t>1.4.1</w:t>
      </w:r>
      <w:r>
        <w:rPr>
          <w:rFonts w:hint="eastAsia" w:ascii="宋体" w:hAnsi="宋体" w:eastAsia="宋体" w:cstheme="majorEastAsia"/>
          <w:bCs/>
          <w:sz w:val="24"/>
          <w:szCs w:val="24"/>
        </w:rPr>
        <w:t>根据《中华人民共和国职业病防治法》、《职业健康检查管理办法》、《职业健康监护技术规范》、《放射工作人员健康要求及监护规范》等相关法律法规和标准规范，为</w:t>
      </w:r>
      <w:r>
        <w:rPr>
          <w:rFonts w:hint="eastAsia" w:ascii="宋体" w:hAnsi="宋体" w:eastAsia="宋体" w:cstheme="majorEastAsia"/>
          <w:bCs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theme="majorEastAsia"/>
          <w:bCs/>
          <w:sz w:val="24"/>
          <w:szCs w:val="24"/>
        </w:rPr>
        <w:t>提供体检服务。</w:t>
      </w:r>
    </w:p>
    <w:p w14:paraId="2061A54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theme="majorEastAsia"/>
          <w:bCs/>
          <w:sz w:val="24"/>
          <w:szCs w:val="24"/>
          <w:lang w:val="en-US" w:eastAsia="zh-CN"/>
        </w:rPr>
        <w:t>1.4.2中标人</w:t>
      </w:r>
      <w:r>
        <w:rPr>
          <w:rFonts w:hint="eastAsia" w:ascii="宋体" w:hAnsi="宋体" w:eastAsia="宋体" w:cstheme="majorEastAsia"/>
          <w:bCs/>
          <w:sz w:val="24"/>
          <w:szCs w:val="24"/>
        </w:rPr>
        <w:t>按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Times New Roman"/>
          <w:sz w:val="24"/>
          <w:szCs w:val="24"/>
        </w:rPr>
        <w:t>受检人员人数提供受检人员个人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的纸质版及电子版</w:t>
      </w:r>
      <w:r>
        <w:rPr>
          <w:rFonts w:hint="eastAsia" w:ascii="宋体" w:hAnsi="宋体" w:eastAsia="宋体" w:cstheme="majorEastAsia"/>
          <w:bCs/>
          <w:sz w:val="24"/>
          <w:szCs w:val="24"/>
        </w:rPr>
        <w:t>《职业健康检查个体结论报告》一份和《职业健康检查总结报告》一份</w:t>
      </w:r>
      <w:r>
        <w:rPr>
          <w:rFonts w:hint="eastAsia" w:ascii="宋体" w:hAnsi="宋体" w:eastAsia="宋体" w:cstheme="majorEastAsia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theme="majorEastAsia"/>
          <w:bCs/>
          <w:sz w:val="24"/>
          <w:szCs w:val="24"/>
          <w:lang w:val="en-US" w:eastAsia="zh-CN"/>
        </w:rPr>
        <w:t>报告加盖体检单位公章</w:t>
      </w:r>
      <w:r>
        <w:rPr>
          <w:rFonts w:hint="eastAsia" w:ascii="宋体" w:hAnsi="宋体" w:eastAsia="宋体" w:cstheme="majorEastAsia"/>
          <w:bCs/>
          <w:sz w:val="24"/>
          <w:szCs w:val="24"/>
        </w:rPr>
        <w:t>。《职业健康检查个体结论报告》和《职业健康检查总结报告》应在</w:t>
      </w:r>
      <w:r>
        <w:rPr>
          <w:rFonts w:hint="eastAsia" w:ascii="宋体" w:hAnsi="宋体" w:eastAsia="宋体" w:cstheme="majorEastAsia"/>
          <w:bCs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theme="majorEastAsia"/>
          <w:bCs/>
          <w:sz w:val="24"/>
          <w:szCs w:val="24"/>
        </w:rPr>
        <w:t>全部体检人员完成体检之日起三周内（法</w:t>
      </w:r>
      <w:r>
        <w:rPr>
          <w:rFonts w:hint="eastAsia" w:ascii="宋体" w:hAnsi="宋体" w:eastAsia="宋体" w:cs="宋体"/>
          <w:sz w:val="24"/>
          <w:szCs w:val="24"/>
        </w:rPr>
        <w:t>定节假日除外）向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交付，并对职业健康检查结果及其报告的质量负责。个别危急重或疑似有问题急需明确的检查结果随时反馈通知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6C98DD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1.4.3中标人</w:t>
      </w:r>
      <w:r>
        <w:rPr>
          <w:rFonts w:hint="eastAsia" w:ascii="宋体" w:hAnsi="宋体" w:eastAsia="宋体" w:cs="宋体"/>
          <w:sz w:val="24"/>
          <w:szCs w:val="24"/>
        </w:rPr>
        <w:t>应遵守职业健康监护的伦理道德规范，保护受检者隐私，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</w:rPr>
        <w:t>提供的所有资料以及人员职业健康检查结果，除受检者本人和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</w:rPr>
        <w:t>依法向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告知外，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</w:rPr>
        <w:t>不得向任何第三方泄露。</w:t>
      </w:r>
    </w:p>
    <w:p w14:paraId="304DDEBE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中标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有专业的体检医疗设备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E8653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各种检查单、检验单应规范整齐贴在体检表中相应的位置，不得随意放置。体检中若出现体检表、检验单、报告单的丢失，应由承检医院再检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1AE1AD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所有体检项目所需一次性消耗品、检查仪器、人员、运输等所有费用由中标人负责。</w:t>
      </w:r>
    </w:p>
    <w:p w14:paraId="13F4E60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中标人</w:t>
      </w:r>
      <w:r>
        <w:rPr>
          <w:rFonts w:hint="eastAsia" w:ascii="宋体" w:hAnsi="宋体" w:eastAsia="宋体" w:cs="宋体"/>
          <w:sz w:val="24"/>
          <w:szCs w:val="24"/>
          <w:lang w:eastAsia="ar-SA"/>
        </w:rPr>
        <w:t>指定一名医疗机构领导负责体检工作</w:t>
      </w:r>
      <w:r>
        <w:rPr>
          <w:rFonts w:hint="eastAsia" w:ascii="宋体" w:hAnsi="宋体" w:eastAsia="宋体" w:cs="宋体"/>
          <w:sz w:val="24"/>
          <w:szCs w:val="24"/>
        </w:rPr>
        <w:t>，要有合理的体检流程、应急预案和人员引导，提前布置好体检场地，能保证参检员工及时、安全地完成体检。</w:t>
      </w:r>
    </w:p>
    <w:p w14:paraId="15B558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中标人应按期完成体检任务，因中标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自身原因无法完成体检任务的（包括未能响应服务要求或不履行服务承诺、参检人员评价意见差的），采购人可联系其他体检中心，这部分费用从该中标人的总费用中扣除。</w:t>
      </w:r>
    </w:p>
    <w:p w14:paraId="1B84B53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检后提供全年在线健康咨询热线。</w:t>
      </w:r>
    </w:p>
    <w:p w14:paraId="3608093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2、商务需求</w:t>
      </w:r>
    </w:p>
    <w:p w14:paraId="4CFC85E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▲2.1 服务期：两年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C85E2B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▲2.2服务时间：具体以采购人通知为准。</w:t>
      </w:r>
    </w:p>
    <w:p w14:paraId="14F3901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▲2.3付款方式：按实际体检人数一年支付一次。</w:t>
      </w:r>
    </w:p>
    <w:p w14:paraId="4067786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、报名方式</w:t>
      </w:r>
    </w:p>
    <w:p w14:paraId="479C8B9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1.请提供以下纸质材料，一式三份：</w:t>
      </w:r>
    </w:p>
    <w:p w14:paraId="37BCB70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1.1营业执照、</w:t>
      </w:r>
      <w:r>
        <w:rPr>
          <w:rFonts w:hint="eastAsia" w:ascii="宋体" w:hAnsi="宋体" w:eastAsia="宋体" w:cs="宋体"/>
          <w:sz w:val="24"/>
          <w:szCs w:val="24"/>
        </w:rPr>
        <w:t>法人代表委托授权书</w:t>
      </w:r>
    </w:p>
    <w:p w14:paraId="580EE4F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1.2特定资格条件：职业健康检查机构资质批准证书</w:t>
      </w:r>
    </w:p>
    <w:p w14:paraId="0F19A37C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1.3商务、技术需求偏离表、服务方案以及其他服务承诺</w:t>
      </w:r>
    </w:p>
    <w:p w14:paraId="3BFAB43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1.4类似业绩证明材料</w:t>
      </w:r>
    </w:p>
    <w:p w14:paraId="00C21B17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报价表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含在岗体检、岗前体检、离岗体检以及应急/事故体检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一份，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单独密封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0484829E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3.资料递交地点：杭州市萧山区第一人民医院后勤楼3楼308室采供中心</w:t>
      </w:r>
    </w:p>
    <w:p w14:paraId="21DEA14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、联系信息</w:t>
      </w:r>
    </w:p>
    <w:p w14:paraId="5C98358D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先生</w:t>
      </w:r>
      <w:r>
        <w:rPr>
          <w:rFonts w:hint="eastAsia" w:ascii="宋体" w:hAnsi="宋体" w:eastAsia="宋体" w:cs="宋体"/>
          <w:sz w:val="24"/>
          <w:szCs w:val="24"/>
        </w:rPr>
        <w:t>    联系电话：0571-838071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</w:t>
      </w:r>
    </w:p>
    <w:p w14:paraId="666B199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、报名日期</w:t>
      </w:r>
    </w:p>
    <w:p w14:paraId="0FF138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37516369">
      <w:pPr>
        <w:spacing w:line="360" w:lineRule="auto"/>
        <w:rPr>
          <w:rFonts w:hint="eastAsia" w:ascii="宋体" w:hAnsi="宋体" w:eastAsia="宋体" w:cs="宋体"/>
          <w:bCs/>
          <w:spacing w:val="-4"/>
          <w:sz w:val="24"/>
          <w:szCs w:val="24"/>
        </w:rPr>
      </w:pPr>
    </w:p>
    <w:p w14:paraId="057EEDA0">
      <w:pPr>
        <w:pStyle w:val="2"/>
        <w:spacing w:before="0"/>
        <w:jc w:val="both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16523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10032A7-48D1-4A69-89DF-71068CC8588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mUzMTMxMDEwN2QyYjA4ZjcwMzllNDJkYjc4M2QifQ=="/>
    <w:docVar w:name="KSO_WPS_MARK_KEY" w:val="01b1ed5b-3362-4383-85d0-651806f7579f"/>
  </w:docVars>
  <w:rsids>
    <w:rsidRoot w:val="00000000"/>
    <w:rsid w:val="08C765DE"/>
    <w:rsid w:val="0988019A"/>
    <w:rsid w:val="0B2F79F7"/>
    <w:rsid w:val="15BA4A71"/>
    <w:rsid w:val="17C73C77"/>
    <w:rsid w:val="194128BC"/>
    <w:rsid w:val="26FE6966"/>
    <w:rsid w:val="2C1F4644"/>
    <w:rsid w:val="2DF67CC1"/>
    <w:rsid w:val="3A7601BF"/>
    <w:rsid w:val="3FE30BE5"/>
    <w:rsid w:val="413F452D"/>
    <w:rsid w:val="432A5C1E"/>
    <w:rsid w:val="43AF41C3"/>
    <w:rsid w:val="46D421A4"/>
    <w:rsid w:val="4F5748C4"/>
    <w:rsid w:val="5BB6101F"/>
    <w:rsid w:val="5C71038F"/>
    <w:rsid w:val="5CB71076"/>
    <w:rsid w:val="5F724B4A"/>
    <w:rsid w:val="60184052"/>
    <w:rsid w:val="64C44819"/>
    <w:rsid w:val="67C31D26"/>
    <w:rsid w:val="6D3C6797"/>
    <w:rsid w:val="79782905"/>
    <w:rsid w:val="7A0D6D32"/>
    <w:rsid w:val="7E6F077A"/>
    <w:rsid w:val="7EC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480" w:after="0"/>
      <w:contextualSpacing/>
      <w:jc w:val="center"/>
      <w:outlineLvl w:val="0"/>
    </w:pPr>
    <w:rPr>
      <w:rFonts w:ascii="方正仿宋_GB2312" w:eastAsia="方正仿宋_GB2312"/>
      <w:b/>
      <w:smallCaps/>
      <w:spacing w:val="5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0">
    <w:name w:val="font61"/>
    <w:basedOn w:val="8"/>
    <w:qFormat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11">
    <w:name w:val="font51"/>
    <w:basedOn w:val="8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2042</Words>
  <Characters>2196</Characters>
  <Lines>0</Lines>
  <Paragraphs>0</Paragraphs>
  <TotalTime>2</TotalTime>
  <ScaleCrop>false</ScaleCrop>
  <LinksUpToDate>false</LinksUpToDate>
  <CharactersWithSpaces>2202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2025-05-15T02:44:00Z</dcterms:created>
  <dc:creator>Administrator</dc:creator>
  <cp:lastModifiedBy>朱先生</cp:lastModifiedBy>
  <dcterms:modified xsi:type="dcterms:W3CDTF">2025-05-29T02:37:03Z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eyJoZGlkIjoiMmEyMjEzMWQyYTM5N2UzMDZlODZhNTFhOTgyNDEwMTMiLCJ1c2VySWQiOiIxMDA3NjQ3MTI2In0=</vt:lpwstr>
  </property>
  <property fmtid="{D5CDD505-2E9C-101B-9397-08002B2CF9AE}" pid="4" name="ICV">
    <vt:lpwstr>C86DB79A46A846A184BF598595313DAA_12</vt:lpwstr>
  </property>
</Properties>
</file>