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67A05">
      <w:pPr>
        <w:adjustRightInd/>
        <w:spacing w:line="360" w:lineRule="auto"/>
        <w:rPr>
          <w:rFonts w:ascii="宋体" w:hAnsi="宋体" w:cs="宋体"/>
          <w:b/>
          <w:sz w:val="48"/>
          <w:szCs w:val="48"/>
        </w:rPr>
      </w:pPr>
    </w:p>
    <w:p w14:paraId="6096012E">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仓前街道小型水利工程（泵闸站）物业化管理服务项目</w:t>
      </w:r>
    </w:p>
    <w:p w14:paraId="5D0E7AC0">
      <w:pPr>
        <w:adjustRightInd/>
        <w:spacing w:line="360" w:lineRule="auto"/>
        <w:jc w:val="center"/>
        <w:rPr>
          <w:rFonts w:hint="eastAsia" w:ascii="宋体" w:hAnsi="宋体" w:cs="宋体"/>
          <w:sz w:val="48"/>
          <w:szCs w:val="48"/>
        </w:rPr>
      </w:pPr>
    </w:p>
    <w:p w14:paraId="345710C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880715A">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A7698F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 ZFCG-SX2024-069</w:t>
      </w:r>
      <w:r>
        <w:rPr>
          <w:rFonts w:hint="eastAsia" w:ascii="宋体" w:hAnsi="宋体" w:cs="宋体"/>
          <w:i w:val="0"/>
          <w:iCs w:val="0"/>
          <w:caps w:val="0"/>
          <w:spacing w:val="0"/>
          <w:sz w:val="30"/>
          <w:szCs w:val="30"/>
          <w:u w:val="none"/>
          <w:lang w:val="en-US" w:eastAsia="zh-CN"/>
        </w:rPr>
        <w:t xml:space="preserve"> </w:t>
      </w:r>
    </w:p>
    <w:p w14:paraId="3CDBA877">
      <w:pPr>
        <w:adjustRightInd/>
        <w:spacing w:line="360" w:lineRule="auto"/>
        <w:rPr>
          <w:rFonts w:ascii="宋体" w:hAnsi="宋体" w:cs="宋体"/>
          <w:sz w:val="28"/>
          <w:szCs w:val="20"/>
        </w:rPr>
      </w:pPr>
    </w:p>
    <w:p w14:paraId="218AA5C9">
      <w:pPr>
        <w:spacing w:line="360" w:lineRule="auto"/>
        <w:jc w:val="center"/>
        <w:rPr>
          <w:rFonts w:ascii="宋体" w:hAnsi="宋体" w:cs="宋体"/>
          <w:b/>
          <w:sz w:val="44"/>
          <w:szCs w:val="44"/>
        </w:rPr>
      </w:pPr>
      <w:r>
        <w:rPr>
          <w:rFonts w:hint="eastAsia" w:ascii="宋体" w:hAnsi="宋体" w:cs="宋体"/>
          <w:b/>
          <w:sz w:val="44"/>
          <w:szCs w:val="44"/>
        </w:rPr>
        <w:t xml:space="preserve"> </w:t>
      </w:r>
    </w:p>
    <w:p w14:paraId="68367A1F">
      <w:pPr>
        <w:spacing w:line="360" w:lineRule="auto"/>
        <w:jc w:val="center"/>
        <w:rPr>
          <w:rFonts w:ascii="宋体" w:hAnsi="宋体" w:cs="宋体"/>
          <w:sz w:val="24"/>
        </w:rPr>
      </w:pPr>
    </w:p>
    <w:p w14:paraId="229DCE90">
      <w:pPr>
        <w:spacing w:line="360" w:lineRule="auto"/>
        <w:jc w:val="center"/>
        <w:rPr>
          <w:rFonts w:ascii="宋体" w:hAnsi="宋体" w:cs="宋体"/>
          <w:sz w:val="24"/>
        </w:rPr>
      </w:pPr>
    </w:p>
    <w:p w14:paraId="5316D2C4">
      <w:pPr>
        <w:spacing w:line="360" w:lineRule="auto"/>
        <w:rPr>
          <w:rFonts w:ascii="宋体" w:hAnsi="宋体" w:cs="宋体"/>
          <w:sz w:val="32"/>
          <w:szCs w:val="32"/>
        </w:rPr>
      </w:pPr>
    </w:p>
    <w:p w14:paraId="3D89B6B7">
      <w:pPr>
        <w:snapToGrid w:val="0"/>
        <w:spacing w:line="360" w:lineRule="auto"/>
        <w:jc w:val="center"/>
        <w:rPr>
          <w:rFonts w:ascii="宋体" w:hAnsi="宋体" w:cs="宋体"/>
          <w:sz w:val="32"/>
          <w:szCs w:val="32"/>
        </w:rPr>
      </w:pPr>
    </w:p>
    <w:p w14:paraId="04B98263">
      <w:pPr>
        <w:snapToGrid w:val="0"/>
        <w:spacing w:line="360" w:lineRule="auto"/>
        <w:jc w:val="center"/>
        <w:rPr>
          <w:rFonts w:ascii="宋体" w:hAnsi="宋体" w:cs="宋体"/>
          <w:sz w:val="32"/>
          <w:szCs w:val="32"/>
        </w:rPr>
      </w:pPr>
    </w:p>
    <w:p w14:paraId="37463D1B">
      <w:pPr>
        <w:snapToGrid w:val="0"/>
        <w:spacing w:line="360" w:lineRule="auto"/>
        <w:jc w:val="center"/>
        <w:rPr>
          <w:rFonts w:ascii="宋体" w:hAnsi="宋体" w:cs="宋体"/>
          <w:sz w:val="32"/>
          <w:szCs w:val="32"/>
        </w:rPr>
      </w:pPr>
    </w:p>
    <w:p w14:paraId="539BF4D5">
      <w:pPr>
        <w:snapToGrid w:val="0"/>
        <w:spacing w:line="360" w:lineRule="auto"/>
        <w:jc w:val="center"/>
        <w:rPr>
          <w:rFonts w:ascii="宋体" w:hAnsi="宋体" w:cs="宋体"/>
          <w:sz w:val="32"/>
          <w:szCs w:val="32"/>
        </w:rPr>
      </w:pPr>
    </w:p>
    <w:p w14:paraId="01F24D48">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杭州市余杭区人民政府仓前街道办事处</w:t>
      </w:r>
    </w:p>
    <w:p w14:paraId="56A160D2">
      <w:pPr>
        <w:spacing w:line="360" w:lineRule="auto"/>
        <w:ind w:firstLine="1280" w:firstLineChars="400"/>
        <w:jc w:val="both"/>
        <w:rPr>
          <w:rFonts w:hint="eastAsia" w:ascii="宋体" w:hAnsi="宋体" w:eastAsia="宋体" w:cs="宋体"/>
          <w:bCs/>
          <w:sz w:val="32"/>
          <w:szCs w:val="32"/>
          <w:lang w:eastAsia="zh-CN"/>
        </w:rPr>
      </w:pPr>
      <w:r>
        <w:rPr>
          <w:rFonts w:hint="eastAsia" w:ascii="宋体" w:hAnsi="宋体" w:eastAsia="宋体" w:cs="宋体"/>
          <w:b w:val="0"/>
          <w:bCs w:val="0"/>
          <w:sz w:val="32"/>
          <w:szCs w:val="32"/>
        </w:rPr>
        <w:t>采购代理机构</w:t>
      </w:r>
      <w:r>
        <w:rPr>
          <w:rFonts w:hint="eastAsia" w:ascii="宋体" w:hAnsi="宋体" w:cs="宋体"/>
          <w:bCs/>
          <w:sz w:val="32"/>
          <w:szCs w:val="32"/>
        </w:rPr>
        <w:t>：</w:t>
      </w:r>
      <w:r>
        <w:rPr>
          <w:rFonts w:hint="eastAsia" w:ascii="宋体" w:hAnsi="宋体" w:cs="宋体"/>
          <w:i w:val="0"/>
          <w:iCs w:val="0"/>
          <w:caps w:val="0"/>
          <w:spacing w:val="0"/>
          <w:sz w:val="32"/>
          <w:szCs w:val="32"/>
          <w:lang w:eastAsia="zh-CN"/>
        </w:rPr>
        <w:t>杭州盛新项目管理咨询有限公司</w:t>
      </w:r>
      <w:r>
        <w:rPr>
          <w:rFonts w:hint="eastAsia" w:ascii="宋体" w:hAnsi="宋体" w:eastAsia="宋体" w:cs="宋体"/>
          <w:i w:val="0"/>
          <w:iCs w:val="0"/>
          <w:caps w:val="0"/>
          <w:spacing w:val="0"/>
          <w:sz w:val="32"/>
          <w:szCs w:val="32"/>
        </w:rPr>
        <w:t> </w:t>
      </w:r>
      <w:r>
        <w:rPr>
          <w:rFonts w:hint="eastAsia" w:ascii="宋体" w:hAnsi="宋体" w:cs="宋体"/>
          <w:bCs/>
          <w:sz w:val="32"/>
          <w:szCs w:val="32"/>
          <w:lang w:val="en-US" w:eastAsia="zh-CN"/>
        </w:rPr>
        <w:t xml:space="preserve"> </w:t>
      </w:r>
    </w:p>
    <w:p w14:paraId="0518EF42">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十二</w:t>
      </w:r>
      <w:r>
        <w:rPr>
          <w:rFonts w:hint="eastAsia" w:ascii="宋体" w:hAnsi="宋体" w:cs="宋体"/>
          <w:bCs/>
          <w:sz w:val="32"/>
          <w:szCs w:val="32"/>
        </w:rPr>
        <w:t>月</w:t>
      </w:r>
    </w:p>
    <w:p w14:paraId="3954529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7478606">
      <w:pPr>
        <w:pStyle w:val="321"/>
      </w:pPr>
    </w:p>
    <w:p w14:paraId="0037B48E">
      <w:pPr>
        <w:spacing w:line="360" w:lineRule="auto"/>
        <w:jc w:val="center"/>
        <w:rPr>
          <w:rFonts w:ascii="宋体" w:hAnsi="宋体" w:cs="宋体"/>
          <w:b/>
          <w:sz w:val="48"/>
          <w:szCs w:val="48"/>
        </w:rPr>
      </w:pPr>
      <w:r>
        <w:rPr>
          <w:rFonts w:hint="eastAsia" w:ascii="宋体" w:hAnsi="宋体" w:cs="宋体"/>
          <w:b/>
          <w:sz w:val="48"/>
          <w:szCs w:val="48"/>
        </w:rPr>
        <w:t>目  录</w:t>
      </w:r>
    </w:p>
    <w:p w14:paraId="0945C236">
      <w:pPr>
        <w:spacing w:line="360" w:lineRule="auto"/>
        <w:rPr>
          <w:rFonts w:ascii="宋体" w:hAnsi="宋体" w:cs="宋体"/>
          <w:sz w:val="32"/>
          <w:szCs w:val="32"/>
        </w:rPr>
      </w:pPr>
    </w:p>
    <w:p w14:paraId="7268C958">
      <w:pPr>
        <w:spacing w:line="360" w:lineRule="auto"/>
        <w:rPr>
          <w:rFonts w:ascii="宋体" w:hAnsi="宋体" w:cs="宋体"/>
          <w:sz w:val="32"/>
          <w:szCs w:val="32"/>
        </w:rPr>
      </w:pPr>
    </w:p>
    <w:p w14:paraId="0516C6F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3F6975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2796BA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6B2D30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FD4667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2F35F9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AE38310">
      <w:pPr>
        <w:spacing w:line="360" w:lineRule="auto"/>
        <w:ind w:firstLine="549" w:firstLineChars="229"/>
        <w:rPr>
          <w:rFonts w:ascii="宋体" w:hAnsi="宋体" w:cs="宋体"/>
          <w:sz w:val="24"/>
        </w:rPr>
      </w:pPr>
      <w:bookmarkStart w:id="1" w:name="_Hlt91233176"/>
      <w:bookmarkEnd w:id="1"/>
      <w:bookmarkStart w:id="2" w:name="_Toc91899869"/>
    </w:p>
    <w:p w14:paraId="1A5D0492">
      <w:pPr>
        <w:spacing w:line="360" w:lineRule="auto"/>
        <w:ind w:firstLine="549" w:firstLineChars="229"/>
        <w:rPr>
          <w:rFonts w:ascii="宋体" w:hAnsi="宋体" w:cs="宋体"/>
          <w:sz w:val="24"/>
        </w:rPr>
      </w:pPr>
    </w:p>
    <w:p w14:paraId="497E9BE9">
      <w:pPr>
        <w:spacing w:line="360" w:lineRule="auto"/>
        <w:ind w:firstLine="549" w:firstLineChars="229"/>
        <w:rPr>
          <w:rFonts w:ascii="宋体" w:hAnsi="宋体" w:cs="宋体"/>
          <w:sz w:val="24"/>
        </w:rPr>
      </w:pPr>
    </w:p>
    <w:p w14:paraId="3EFE4882">
      <w:pPr>
        <w:spacing w:line="360" w:lineRule="auto"/>
        <w:ind w:firstLine="549" w:firstLineChars="229"/>
        <w:rPr>
          <w:rFonts w:ascii="宋体" w:hAnsi="宋体" w:cs="宋体"/>
          <w:sz w:val="24"/>
        </w:rPr>
      </w:pPr>
    </w:p>
    <w:p w14:paraId="629BD548">
      <w:pPr>
        <w:spacing w:line="360" w:lineRule="auto"/>
        <w:ind w:firstLine="549" w:firstLineChars="229"/>
        <w:rPr>
          <w:rFonts w:ascii="宋体" w:hAnsi="宋体" w:cs="宋体"/>
          <w:sz w:val="24"/>
        </w:rPr>
      </w:pPr>
    </w:p>
    <w:p w14:paraId="4C5A4E5C">
      <w:pPr>
        <w:spacing w:line="360" w:lineRule="auto"/>
        <w:ind w:firstLine="549" w:firstLineChars="229"/>
        <w:rPr>
          <w:rFonts w:ascii="宋体" w:hAnsi="宋体" w:cs="宋体"/>
          <w:sz w:val="24"/>
        </w:rPr>
      </w:pPr>
    </w:p>
    <w:p w14:paraId="03702D78">
      <w:pPr>
        <w:spacing w:line="360" w:lineRule="auto"/>
        <w:ind w:firstLine="549" w:firstLineChars="229"/>
        <w:rPr>
          <w:rFonts w:ascii="宋体" w:hAnsi="宋体" w:cs="宋体"/>
          <w:sz w:val="24"/>
        </w:rPr>
      </w:pPr>
    </w:p>
    <w:p w14:paraId="6904B515">
      <w:pPr>
        <w:spacing w:line="360" w:lineRule="auto"/>
        <w:ind w:firstLine="549" w:firstLineChars="229"/>
        <w:rPr>
          <w:rFonts w:ascii="宋体" w:hAnsi="宋体" w:cs="宋体"/>
          <w:sz w:val="24"/>
        </w:rPr>
      </w:pPr>
    </w:p>
    <w:p w14:paraId="4C70C19D">
      <w:pPr>
        <w:spacing w:line="360" w:lineRule="auto"/>
        <w:ind w:firstLine="549" w:firstLineChars="229"/>
        <w:rPr>
          <w:rFonts w:ascii="宋体" w:hAnsi="宋体" w:cs="宋体"/>
          <w:sz w:val="24"/>
        </w:rPr>
      </w:pPr>
    </w:p>
    <w:p w14:paraId="3943673C">
      <w:pPr>
        <w:spacing w:line="360" w:lineRule="auto"/>
        <w:ind w:firstLine="549" w:firstLineChars="229"/>
        <w:rPr>
          <w:rFonts w:ascii="宋体" w:hAnsi="宋体" w:cs="宋体"/>
          <w:sz w:val="24"/>
        </w:rPr>
      </w:pPr>
    </w:p>
    <w:p w14:paraId="177DB49E">
      <w:pPr>
        <w:spacing w:line="360" w:lineRule="auto"/>
        <w:ind w:firstLine="549" w:firstLineChars="229"/>
        <w:rPr>
          <w:rFonts w:ascii="宋体" w:hAnsi="宋体" w:cs="宋体"/>
          <w:sz w:val="24"/>
        </w:rPr>
      </w:pPr>
    </w:p>
    <w:p w14:paraId="1271BB2A">
      <w:pPr>
        <w:spacing w:line="360" w:lineRule="auto"/>
        <w:ind w:firstLine="549" w:firstLineChars="229"/>
        <w:rPr>
          <w:rFonts w:ascii="宋体" w:hAnsi="宋体" w:cs="宋体"/>
          <w:sz w:val="24"/>
        </w:rPr>
      </w:pPr>
    </w:p>
    <w:p w14:paraId="7FDC5019">
      <w:pPr>
        <w:spacing w:line="360" w:lineRule="auto"/>
        <w:ind w:firstLine="549" w:firstLineChars="229"/>
        <w:rPr>
          <w:rFonts w:ascii="宋体" w:hAnsi="宋体" w:cs="宋体"/>
          <w:sz w:val="24"/>
        </w:rPr>
      </w:pPr>
    </w:p>
    <w:p w14:paraId="3913876C">
      <w:pPr>
        <w:spacing w:line="360" w:lineRule="auto"/>
        <w:rPr>
          <w:rFonts w:ascii="宋体" w:hAnsi="宋体" w:cs="宋体"/>
          <w:sz w:val="24"/>
        </w:rPr>
      </w:pPr>
    </w:p>
    <w:p w14:paraId="532EA92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CBB99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46054C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仓前街道小型水利工程（泵闸站）物业化管理服务项目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https://www.zcygov.cn/）获取（下载）招标文件，并于</w:t>
      </w:r>
      <w:r>
        <w:rPr>
          <w:rStyle w:val="77"/>
          <w:rFonts w:hint="eastAsia" w:ascii="宋体" w:hAnsi="宋体" w:eastAsia="宋体" w:cs="宋体"/>
          <w:color w:val="FF0000"/>
          <w:kern w:val="2"/>
          <w:sz w:val="24"/>
          <w:szCs w:val="24"/>
        </w:rPr>
        <w:t>202</w:t>
      </w:r>
      <w:r>
        <w:rPr>
          <w:rStyle w:val="77"/>
          <w:rFonts w:hint="eastAsia" w:ascii="宋体" w:hAnsi="宋体" w:cs="宋体"/>
          <w:color w:val="FF0000"/>
          <w:kern w:val="2"/>
          <w:sz w:val="24"/>
          <w:szCs w:val="24"/>
          <w:lang w:val="en-US" w:eastAsia="zh-CN"/>
        </w:rPr>
        <w:t>5</w:t>
      </w:r>
      <w:r>
        <w:rPr>
          <w:rStyle w:val="77"/>
          <w:rFonts w:hint="eastAsia" w:ascii="宋体" w:hAnsi="宋体" w:eastAsia="宋体" w:cs="宋体"/>
          <w:color w:val="FF0000"/>
          <w:kern w:val="2"/>
          <w:sz w:val="24"/>
          <w:szCs w:val="24"/>
        </w:rPr>
        <w:t>年</w:t>
      </w:r>
      <w:r>
        <w:rPr>
          <w:rStyle w:val="77"/>
          <w:rFonts w:hint="eastAsia" w:ascii="宋体" w:hAnsi="宋体" w:cs="宋体"/>
          <w:color w:val="FF0000"/>
          <w:kern w:val="2"/>
          <w:sz w:val="24"/>
          <w:szCs w:val="24"/>
          <w:lang w:val="en-US" w:eastAsia="zh-CN"/>
        </w:rPr>
        <w:t xml:space="preserve"> </w:t>
      </w:r>
      <w:r>
        <w:rPr>
          <w:rStyle w:val="77"/>
          <w:rFonts w:hint="eastAsia" w:ascii="宋体" w:hAnsi="宋体" w:eastAsia="宋体" w:cs="宋体"/>
          <w:color w:val="FF0000"/>
          <w:kern w:val="2"/>
          <w:sz w:val="24"/>
          <w:szCs w:val="24"/>
        </w:rPr>
        <w:t>月</w:t>
      </w:r>
      <w:r>
        <w:rPr>
          <w:rStyle w:val="77"/>
          <w:rFonts w:hint="eastAsia" w:ascii="宋体" w:hAnsi="宋体" w:cs="宋体"/>
          <w:color w:val="FF0000"/>
          <w:kern w:val="2"/>
          <w:sz w:val="24"/>
          <w:szCs w:val="24"/>
          <w:lang w:val="en-US" w:eastAsia="zh-CN"/>
        </w:rPr>
        <w:t xml:space="preserve"> </w:t>
      </w:r>
      <w:r>
        <w:rPr>
          <w:rStyle w:val="77"/>
          <w:rFonts w:hint="eastAsia" w:ascii="宋体" w:hAnsi="宋体" w:eastAsia="宋体" w:cs="宋体"/>
          <w:color w:val="FF0000"/>
          <w:kern w:val="2"/>
          <w:sz w:val="24"/>
          <w:szCs w:val="24"/>
        </w:rPr>
        <w:t>日</w:t>
      </w:r>
      <w:r>
        <w:rPr>
          <w:rStyle w:val="77"/>
          <w:rFonts w:hint="eastAsia" w:ascii="宋体" w:hAnsi="宋体" w:eastAsia="黑体" w:cs="宋体"/>
          <w:color w:val="FF0000"/>
          <w:kern w:val="2"/>
          <w:sz w:val="24"/>
          <w:szCs w:val="24"/>
          <w:lang w:val="en-US" w:eastAsia="zh-CN"/>
        </w:rPr>
        <w:t xml:space="preserve"> 09</w:t>
      </w:r>
      <w:r>
        <w:rPr>
          <w:rStyle w:val="77"/>
          <w:rFonts w:hint="eastAsia" w:ascii="宋体" w:hAnsi="宋体" w:eastAsia="宋体" w:cs="宋体"/>
          <w:color w:val="FF0000"/>
          <w:kern w:val="2"/>
          <w:sz w:val="24"/>
          <w:szCs w:val="24"/>
        </w:rPr>
        <w:t>点</w:t>
      </w:r>
      <w:r>
        <w:rPr>
          <w:rStyle w:val="77"/>
          <w:rFonts w:hint="eastAsia" w:ascii="宋体" w:hAnsi="宋体" w:eastAsia="黑体" w:cs="宋体"/>
          <w:color w:val="FF0000"/>
          <w:kern w:val="2"/>
          <w:sz w:val="24"/>
          <w:szCs w:val="24"/>
          <w:lang w:val="en-US" w:eastAsia="zh-CN"/>
        </w:rPr>
        <w:t xml:space="preserve"> 30</w:t>
      </w:r>
      <w:r>
        <w:rPr>
          <w:rStyle w:val="77"/>
          <w:rFonts w:hint="eastAsia" w:ascii="宋体" w:hAnsi="宋体" w:eastAsia="宋体" w:cs="宋体"/>
          <w:color w:val="FF0000"/>
          <w:kern w:val="2"/>
          <w:sz w:val="24"/>
          <w:szCs w:val="24"/>
        </w:rPr>
        <w:t>分</w:t>
      </w:r>
      <w:r>
        <w:rPr>
          <w:rStyle w:val="77"/>
          <w:rFonts w:hint="eastAsia" w:ascii="宋体" w:hAnsi="宋体" w:eastAsia="宋体" w:cs="宋体"/>
          <w:bCs/>
          <w:color w:val="FF0000"/>
          <w:kern w:val="2"/>
          <w:sz w:val="24"/>
          <w:szCs w:val="24"/>
        </w:rPr>
        <w:t>00秒</w:t>
      </w:r>
      <w:r>
        <w:rPr>
          <w:rStyle w:val="77"/>
          <w:rFonts w:hint="eastAsia" w:ascii="宋体" w:hAnsi="宋体" w:eastAsia="宋体" w:cs="宋体"/>
          <w:bCs/>
          <w:color w:val="FF0000"/>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566FE6D">
      <w:pPr>
        <w:spacing w:line="360" w:lineRule="auto"/>
        <w:rPr>
          <w:rFonts w:ascii="宋体" w:hAnsi="宋体" w:cs="宋体"/>
          <w:b/>
          <w:sz w:val="24"/>
        </w:rPr>
      </w:pPr>
      <w:r>
        <w:rPr>
          <w:rFonts w:hint="eastAsia" w:ascii="宋体" w:hAnsi="宋体" w:cs="宋体"/>
          <w:b/>
          <w:sz w:val="24"/>
        </w:rPr>
        <w:t xml:space="preserve">一、项目基本情况                                            </w:t>
      </w:r>
    </w:p>
    <w:p w14:paraId="602E84D0">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项目编号：ZFCG-SX2024-069</w:t>
      </w:r>
      <w:r>
        <w:rPr>
          <w:rFonts w:hint="eastAsia" w:ascii="宋体" w:hAnsi="宋体" w:cs="宋体"/>
          <w:i w:val="0"/>
          <w:iCs w:val="0"/>
          <w:caps w:val="0"/>
          <w:spacing w:val="0"/>
          <w:sz w:val="24"/>
          <w:szCs w:val="24"/>
          <w:u w:val="none"/>
          <w:lang w:val="en-US" w:eastAsia="zh-CN"/>
        </w:rPr>
        <w:t xml:space="preserve"> </w:t>
      </w:r>
    </w:p>
    <w:p w14:paraId="7DC5144F">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仓前街道小型水利工程（泵闸站）物业化管理服务项目</w:t>
      </w:r>
    </w:p>
    <w:p w14:paraId="79377330">
      <w:pPr>
        <w:spacing w:line="360" w:lineRule="auto"/>
        <w:rPr>
          <w:rFonts w:hint="eastAsia" w:ascii="宋体" w:hAnsi="宋体" w:eastAsia="宋体" w:cs="宋体"/>
          <w:b/>
          <w:bCs/>
          <w:sz w:val="24"/>
          <w:lang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eastAsia="宋体" w:cs="宋体"/>
          <w:b/>
          <w:color w:val="auto"/>
          <w:sz w:val="24"/>
          <w:highlight w:val="none"/>
          <w:u w:val="single"/>
        </w:rPr>
        <w:t>3800000</w:t>
      </w:r>
    </w:p>
    <w:p w14:paraId="2D79D50F">
      <w:pPr>
        <w:spacing w:line="360" w:lineRule="auto"/>
        <w:ind w:firstLine="480"/>
        <w:rPr>
          <w:rFonts w:hint="eastAsia" w:ascii="宋体" w:hAnsi="宋体" w:eastAsia="宋体" w:cs="宋体"/>
          <w:sz w:val="24"/>
          <w:lang w:eastAsia="zh-CN"/>
        </w:rPr>
      </w:pPr>
      <w:r>
        <w:rPr>
          <w:rFonts w:hint="eastAsia" w:ascii="宋体" w:hAnsi="宋体" w:cs="宋体"/>
          <w:b/>
          <w:bCs/>
          <w:sz w:val="24"/>
        </w:rPr>
        <w:t>最高限价（元）：</w:t>
      </w:r>
      <w:r>
        <w:rPr>
          <w:rFonts w:hint="eastAsia" w:ascii="宋体" w:hAnsi="宋体" w:eastAsia="宋体" w:cs="宋体"/>
          <w:b/>
          <w:color w:val="auto"/>
          <w:sz w:val="24"/>
          <w:highlight w:val="none"/>
          <w:u w:val="single"/>
        </w:rPr>
        <w:t>3800000</w:t>
      </w:r>
    </w:p>
    <w:p w14:paraId="4E7A92DC">
      <w:pPr>
        <w:pStyle w:val="6"/>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仓前街道小型水利工程（泵闸站）物业化管理服务项目</w:t>
      </w:r>
      <w:r>
        <w:rPr>
          <w:rFonts w:hint="eastAsia" w:hAnsi="宋体" w:cs="宋体"/>
          <w:bCs/>
          <w:color w:val="auto"/>
          <w:kern w:val="2"/>
          <w:sz w:val="24"/>
          <w:szCs w:val="24"/>
        </w:rPr>
        <w:t>主要内容：</w:t>
      </w:r>
      <w:r>
        <w:rPr>
          <w:rFonts w:hint="eastAsia" w:hAnsi="宋体"/>
          <w:color w:val="auto"/>
          <w:kern w:val="2"/>
          <w:sz w:val="24"/>
          <w:szCs w:val="24"/>
        </w:rPr>
        <w:t>以招标文件第三部分采购需求为准，供应商可点击本公告下方“浏览采购文件”查看采购需求。</w:t>
      </w:r>
    </w:p>
    <w:p w14:paraId="40792DB0">
      <w:pPr>
        <w:pStyle w:val="86"/>
        <w:ind w:firstLine="482"/>
        <w:outlineLvl w:val="2"/>
        <w:rPr>
          <w:rFonts w:ascii="宋体" w:hAnsi="宋体" w:cs="宋体"/>
        </w:rPr>
      </w:pPr>
      <w:r>
        <w:rPr>
          <w:rFonts w:hint="eastAsia" w:ascii="宋体" w:hAnsi="宋体" w:cs="宋体"/>
          <w:b/>
        </w:rPr>
        <w:t>合同履约期限：</w:t>
      </w:r>
      <w:r>
        <w:rPr>
          <w:rFonts w:hint="eastAsia" w:ascii="宋体" w:hAnsi="宋体" w:eastAsia="宋体" w:cs="宋体"/>
          <w:color w:val="auto"/>
          <w:sz w:val="24"/>
          <w:szCs w:val="24"/>
          <w:highlight w:val="none"/>
          <w:u w:val="none"/>
          <w:lang w:val="en-US" w:eastAsia="zh-CN"/>
        </w:rPr>
        <w:t>合同签订之日起</w:t>
      </w: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年</w:t>
      </w:r>
      <w:r>
        <w:rPr>
          <w:rFonts w:hint="eastAsia" w:ascii="宋体" w:hAnsi="宋体" w:cs="宋体"/>
          <w:b/>
          <w:lang w:eastAsia="zh-CN"/>
        </w:rPr>
        <w:t>。</w:t>
      </w:r>
      <w:r>
        <w:rPr>
          <w:rFonts w:ascii="宋体" w:hAnsi="宋体" w:cs="宋体"/>
        </w:rPr>
        <w:t xml:space="preserve"> </w:t>
      </w:r>
    </w:p>
    <w:p w14:paraId="1703BBDA">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77D7B76B">
      <w:pPr>
        <w:spacing w:line="360" w:lineRule="auto"/>
        <w:rPr>
          <w:rFonts w:ascii="宋体" w:hAnsi="宋体" w:cs="宋体"/>
          <w:b/>
          <w:sz w:val="24"/>
        </w:rPr>
      </w:pPr>
      <w:r>
        <w:rPr>
          <w:rFonts w:hint="eastAsia" w:ascii="宋体" w:hAnsi="宋体" w:cs="宋体"/>
          <w:b/>
          <w:sz w:val="24"/>
        </w:rPr>
        <w:t>二、申请人的资格要求：</w:t>
      </w:r>
    </w:p>
    <w:p w14:paraId="5429FF5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BF61E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C49D8C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D803E05">
      <w:pPr>
        <w:spacing w:line="360" w:lineRule="auto"/>
        <w:ind w:firstLine="480" w:firstLineChars="200"/>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353CDCD1">
      <w:pPr>
        <w:spacing w:line="360" w:lineRule="auto"/>
        <w:ind w:firstLine="480" w:firstLineChars="200"/>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14:paraId="14264105">
      <w:pPr>
        <w:spacing w:line="360" w:lineRule="auto"/>
        <w:ind w:firstLine="897" w:firstLineChars="374"/>
        <w:rPr>
          <w:rFonts w:ascii="宋体" w:hAnsi="宋体" w:cs="宋体"/>
          <w:sz w:val="24"/>
        </w:rPr>
      </w:pPr>
      <w:r>
        <w:rPr>
          <w:rFonts w:ascii="Wingdings" w:hAnsi="Wingdings" w:eastAsia="MS Gothic" w:cs="宋体"/>
          <w:kern w:val="0"/>
          <w:sz w:val="24"/>
        </w:rPr>
        <w:sym w:font="Wingdings" w:char="00FE"/>
      </w:r>
      <w:r>
        <w:rPr>
          <w:rFonts w:hint="eastAsia" w:ascii="宋体" w:hAnsi="宋体" w:cs="宋体"/>
          <w:sz w:val="24"/>
        </w:rPr>
        <w:t>服务全部由符合政策要求的中小企业承接，提供中小企业声明函；</w:t>
      </w:r>
    </w:p>
    <w:p w14:paraId="2BB88D5B">
      <w:pPr>
        <w:spacing w:line="360" w:lineRule="auto"/>
        <w:ind w:firstLine="897" w:firstLineChars="374"/>
        <w:rPr>
          <w:rFonts w:ascii="宋体" w:hAnsi="宋体" w:cs="宋体"/>
          <w:sz w:val="24"/>
        </w:rPr>
      </w:pPr>
      <w:r>
        <w:rPr>
          <w:rFonts w:hint="eastAsia" w:ascii="MS Gothic" w:hAnsi="MS Gothic" w:cs="宋体"/>
          <w:kern w:val="0"/>
          <w:sz w:val="24"/>
        </w:rPr>
        <w:t>☐</w:t>
      </w:r>
      <w:r>
        <w:rPr>
          <w:rFonts w:hint="eastAsia" w:ascii="宋体" w:hAnsi="宋体" w:cs="宋体"/>
          <w:sz w:val="24"/>
        </w:rPr>
        <w:t>服务全部由符合政策要求的小微企业承接，提供中小企业声明函；</w:t>
      </w:r>
    </w:p>
    <w:p w14:paraId="10E00249">
      <w:pPr>
        <w:rPr>
          <w:rFonts w:ascii="宋体" w:hAnsi="宋体" w:cs="宋体"/>
        </w:rPr>
      </w:pPr>
    </w:p>
    <w:p w14:paraId="1C83B160">
      <w:pPr>
        <w:spacing w:line="360" w:lineRule="auto"/>
        <w:ind w:firstLine="480" w:firstLineChars="200"/>
        <w:rPr>
          <w:rFonts w:ascii="宋体" w:hAnsi="宋体" w:cs="宋体"/>
          <w:sz w:val="24"/>
        </w:rPr>
      </w:pPr>
      <w:r>
        <w:rPr>
          <w:rFonts w:ascii="Wingdings" w:hAnsi="Wingdings" w:eastAsia="MS Gothic" w:cs="宋体"/>
          <w:kern w:val="0"/>
          <w:sz w:val="24"/>
        </w:rPr>
        <w:sym w:font="Wingdings" w:char="00A8"/>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D1A283D">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F8A7EB8">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69B715EA">
      <w:pPr>
        <w:snapToGrid w:val="0"/>
        <w:spacing w:line="360" w:lineRule="auto"/>
        <w:ind w:firstLine="480" w:firstLineChars="200"/>
        <w:rPr>
          <w:rFonts w:hint="eastAsia" w:ascii="宋体" w:hAnsi="宋体" w:eastAsia="宋体" w:cs="宋体"/>
          <w:color w:val="0000FF"/>
          <w:sz w:val="24"/>
          <w:highlight w:val="none"/>
          <w:lang w:val="en-US" w:eastAsia="zh-CN"/>
        </w:rPr>
      </w:pPr>
      <w:sdt>
        <w:sdtPr>
          <w:rPr>
            <w:rFonts w:hint="eastAsia" w:ascii="宋体" w:hAnsi="宋体" w:cs="宋体"/>
            <w:color w:val="0000FF"/>
            <w:kern w:val="0"/>
            <w:sz w:val="24"/>
            <w:highlight w:val="none"/>
          </w:rPr>
          <w:id w:val="147460917"/>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MS Gothic" w:cs="宋体"/>
              <w:color w:val="0000FF"/>
              <w:kern w:val="0"/>
              <w:sz w:val="24"/>
              <w:highlight w:val="none"/>
            </w:rPr>
            <w:t>☐</w:t>
          </w:r>
        </w:sdtContent>
      </w:sdt>
      <w:r>
        <w:rPr>
          <w:rFonts w:hint="eastAsia" w:ascii="宋体" w:hAnsi="宋体" w:cs="宋体"/>
          <w:color w:val="0000FF"/>
          <w:kern w:val="0"/>
          <w:sz w:val="24"/>
          <w:highlight w:val="none"/>
          <w:lang w:val="en-US" w:eastAsia="zh-CN"/>
        </w:rPr>
        <w:t>无。</w:t>
      </w:r>
    </w:p>
    <w:p w14:paraId="0B165BF5">
      <w:pPr>
        <w:snapToGrid w:val="0"/>
        <w:spacing w:line="360" w:lineRule="auto"/>
        <w:ind w:firstLine="480" w:firstLineChars="200"/>
        <w:rPr>
          <w:rFonts w:ascii="宋体" w:hAnsi="宋体" w:cs="宋体"/>
          <w:sz w:val="24"/>
          <w:highlight w:val="none"/>
        </w:rPr>
      </w:pPr>
      <w:sdt>
        <w:sdtPr>
          <w:rPr>
            <w:rFonts w:hint="eastAsia" w:ascii="宋体" w:hAnsi="宋体" w:cs="宋体"/>
            <w:color w:val="0000FF"/>
            <w:kern w:val="0"/>
            <w:sz w:val="24"/>
            <w:highlight w:val="none"/>
          </w:rPr>
          <w:id w:val="147459409"/>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MS Gothic" w:cs="宋体"/>
              <w:color w:val="0000FF"/>
              <w:kern w:val="0"/>
              <w:sz w:val="24"/>
              <w:highlight w:val="none"/>
            </w:rPr>
            <w:t>☐</w:t>
          </w:r>
        </w:sdtContent>
      </w:sdt>
      <w:r>
        <w:rPr>
          <w:rFonts w:hint="eastAsia" w:ascii="宋体" w:hAnsi="宋体" w:cs="宋体"/>
          <w:color w:val="0000FF"/>
          <w:sz w:val="24"/>
          <w:highlight w:val="none"/>
        </w:rPr>
        <w:t>有特定资格要求：</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，该特定条件的法律法规依据：</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w:t>
      </w:r>
    </w:p>
    <w:p w14:paraId="683698F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D9AAC2">
      <w:pPr>
        <w:spacing w:line="360" w:lineRule="auto"/>
        <w:rPr>
          <w:rFonts w:ascii="宋体" w:hAnsi="宋体" w:cs="宋体"/>
          <w:b/>
          <w:sz w:val="24"/>
        </w:rPr>
      </w:pPr>
      <w:r>
        <w:rPr>
          <w:rFonts w:hint="eastAsia" w:ascii="宋体" w:hAnsi="宋体" w:cs="宋体"/>
          <w:b/>
          <w:sz w:val="24"/>
        </w:rPr>
        <w:t xml:space="preserve">三、获取招标文件 </w:t>
      </w:r>
    </w:p>
    <w:p w14:paraId="73401E8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 xml:space="preserve">  </w:t>
      </w:r>
      <w:r>
        <w:rPr>
          <w:rFonts w:hint="eastAsia" w:ascii="宋体" w:hAnsi="宋体" w:cs="宋体"/>
          <w:color w:val="FF0000"/>
          <w:sz w:val="24"/>
          <w:u w:val="single"/>
        </w:rPr>
        <w:t>月</w:t>
      </w:r>
      <w:r>
        <w:rPr>
          <w:rFonts w:hint="eastAsia" w:ascii="宋体" w:hAnsi="宋体" w:cs="宋体"/>
          <w:color w:val="FF0000"/>
          <w:sz w:val="24"/>
          <w:u w:val="single"/>
          <w:lang w:val="en-US" w:eastAsia="zh-CN"/>
        </w:rPr>
        <w:t xml:space="preserve">12 </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25CC138A">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55F64AE">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CEBE58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B3BA941">
      <w:pPr>
        <w:spacing w:line="360" w:lineRule="auto"/>
        <w:rPr>
          <w:rFonts w:ascii="宋体" w:hAnsi="宋体" w:cs="宋体"/>
          <w:b/>
          <w:sz w:val="24"/>
        </w:rPr>
      </w:pPr>
      <w:r>
        <w:rPr>
          <w:rFonts w:hint="eastAsia" w:ascii="宋体" w:hAnsi="宋体" w:cs="宋体"/>
          <w:b/>
          <w:sz w:val="24"/>
        </w:rPr>
        <w:t>四、提交投标文件截止时间、开标时间和地点</w:t>
      </w:r>
    </w:p>
    <w:p w14:paraId="3B4A0439">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 xml:space="preserve"> </w:t>
      </w:r>
      <w:r>
        <w:rPr>
          <w:rFonts w:hint="eastAsia" w:ascii="宋体" w:hAnsi="宋体" w:cs="宋体"/>
          <w:color w:val="FF0000"/>
          <w:sz w:val="24"/>
          <w:u w:val="single"/>
        </w:rPr>
        <w:t>月</w:t>
      </w:r>
      <w:r>
        <w:rPr>
          <w:rFonts w:hint="eastAsia" w:ascii="宋体" w:hAnsi="宋体" w:cs="宋体"/>
          <w:color w:val="FF0000"/>
          <w:sz w:val="24"/>
          <w:u w:val="single"/>
          <w:lang w:val="en-US" w:eastAsia="zh-CN"/>
        </w:rPr>
        <w:t xml:space="preserve">  </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点</w:t>
      </w:r>
      <w:r>
        <w:rPr>
          <w:rFonts w:hint="eastAsia" w:ascii="宋体" w:hAnsi="宋体" w:cs="宋体"/>
          <w:color w:val="FF0000"/>
          <w:sz w:val="24"/>
          <w:u w:val="single"/>
          <w:lang w:val="en-US" w:eastAsia="zh-CN"/>
        </w:rPr>
        <w:t xml:space="preserve">30 </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215FFBD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72ED9A1">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 xml:space="preserve">  </w:t>
      </w:r>
      <w:r>
        <w:rPr>
          <w:rFonts w:hint="eastAsia" w:ascii="宋体" w:hAnsi="宋体" w:cs="宋体"/>
          <w:color w:val="FF0000"/>
          <w:sz w:val="24"/>
          <w:u w:val="single"/>
        </w:rPr>
        <w:t>月</w:t>
      </w:r>
      <w:r>
        <w:rPr>
          <w:rFonts w:hint="eastAsia" w:ascii="宋体" w:hAnsi="宋体" w:cs="宋体"/>
          <w:color w:val="FF0000"/>
          <w:sz w:val="24"/>
          <w:u w:val="single"/>
          <w:lang w:val="en-US" w:eastAsia="zh-CN"/>
        </w:rPr>
        <w:t xml:space="preserve">  </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点</w:t>
      </w:r>
      <w:r>
        <w:rPr>
          <w:rFonts w:hint="eastAsia" w:ascii="宋体" w:hAnsi="宋体" w:cs="宋体"/>
          <w:color w:val="FF0000"/>
          <w:sz w:val="24"/>
          <w:u w:val="single"/>
          <w:lang w:val="en-US" w:eastAsia="zh-CN"/>
        </w:rPr>
        <w:t xml:space="preserve"> 30 </w:t>
      </w:r>
      <w:r>
        <w:rPr>
          <w:rFonts w:hint="eastAsia" w:ascii="宋体" w:hAnsi="宋体" w:cs="宋体"/>
          <w:color w:val="FF0000"/>
          <w:sz w:val="24"/>
          <w:u w:val="single"/>
        </w:rPr>
        <w:t>分00秒</w:t>
      </w:r>
      <w:r>
        <w:rPr>
          <w:rFonts w:hint="eastAsia" w:ascii="宋体" w:hAnsi="宋体" w:cs="宋体"/>
          <w:bCs/>
          <w:sz w:val="24"/>
          <w:u w:val="single"/>
        </w:rPr>
        <w:t xml:space="preserve">  </w:t>
      </w:r>
    </w:p>
    <w:p w14:paraId="0367FCA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A23D6E3">
      <w:pPr>
        <w:spacing w:line="360" w:lineRule="auto"/>
        <w:rPr>
          <w:rFonts w:ascii="宋体" w:hAnsi="宋体" w:cs="宋体"/>
          <w:sz w:val="24"/>
        </w:rPr>
      </w:pPr>
      <w:r>
        <w:rPr>
          <w:rFonts w:hint="eastAsia" w:ascii="宋体" w:hAnsi="宋体" w:cs="宋体"/>
          <w:b/>
          <w:sz w:val="24"/>
        </w:rPr>
        <w:t xml:space="preserve">五、公告期限 </w:t>
      </w:r>
    </w:p>
    <w:p w14:paraId="7950976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9B89C35">
      <w:pPr>
        <w:spacing w:line="360" w:lineRule="auto"/>
        <w:rPr>
          <w:rFonts w:ascii="宋体" w:hAnsi="宋体" w:cs="宋体"/>
          <w:b/>
          <w:sz w:val="24"/>
        </w:rPr>
      </w:pPr>
      <w:r>
        <w:rPr>
          <w:rFonts w:hint="eastAsia" w:ascii="宋体" w:hAnsi="宋体" w:cs="宋体"/>
          <w:b/>
          <w:sz w:val="24"/>
        </w:rPr>
        <w:t>六、其他补充事宜</w:t>
      </w:r>
    </w:p>
    <w:p w14:paraId="1C568FC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628C41A">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F21DF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C6DFD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w:t>
      </w:r>
      <w:bookmarkStart w:id="509" w:name="_GoBack"/>
      <w:bookmarkEnd w:id="509"/>
      <w:r>
        <w:rPr>
          <w:rFonts w:hint="eastAsia" w:ascii="宋体" w:hAnsi="宋体" w:cs="宋体"/>
          <w:sz w:val="24"/>
        </w:rPr>
        <w:t>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B88DB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EA84CF4">
      <w:pPr>
        <w:spacing w:line="360" w:lineRule="auto"/>
        <w:rPr>
          <w:rFonts w:ascii="宋体" w:hAnsi="宋体" w:cs="宋体"/>
          <w:sz w:val="24"/>
        </w:rPr>
      </w:pPr>
      <w:r>
        <w:rPr>
          <w:rFonts w:hint="eastAsia" w:ascii="宋体" w:hAnsi="宋体" w:cs="宋体"/>
          <w:sz w:val="24"/>
        </w:rPr>
        <w:t xml:space="preserve">    1.采购人信息</w:t>
      </w:r>
    </w:p>
    <w:p w14:paraId="1B07A76F">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杭州市余杭区人民政府仓前街道办事处</w:t>
      </w:r>
      <w:r>
        <w:rPr>
          <w:rFonts w:hint="eastAsia" w:ascii="宋体" w:hAnsi="宋体" w:cs="宋体"/>
          <w:sz w:val="24"/>
        </w:rPr>
        <w:t xml:space="preserve"> </w:t>
      </w:r>
    </w:p>
    <w:p w14:paraId="15F719B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color w:val="auto"/>
          <w:sz w:val="24"/>
          <w:highlight w:val="none"/>
        </w:rPr>
        <w:t>仓前街道乐富海邦园</w:t>
      </w:r>
      <w:r>
        <w:rPr>
          <w:rFonts w:hint="eastAsia" w:ascii="宋体" w:hAnsi="宋体" w:cs="宋体"/>
          <w:sz w:val="24"/>
          <w:lang w:val="en-US" w:eastAsia="zh-CN"/>
        </w:rPr>
        <w:t>14幢</w:t>
      </w:r>
      <w:r>
        <w:rPr>
          <w:rFonts w:hint="eastAsia" w:ascii="宋体" w:hAnsi="宋体" w:cs="宋体"/>
          <w:sz w:val="24"/>
        </w:rPr>
        <w:t xml:space="preserve">       </w:t>
      </w:r>
    </w:p>
    <w:p w14:paraId="19B274E6">
      <w:pPr>
        <w:spacing w:line="360" w:lineRule="auto"/>
        <w:ind w:firstLine="480"/>
        <w:rPr>
          <w:rFonts w:ascii="宋体" w:hAnsi="宋体" w:cs="宋体"/>
          <w:sz w:val="24"/>
        </w:rPr>
      </w:pPr>
      <w:r>
        <w:rPr>
          <w:rFonts w:hint="eastAsia" w:ascii="宋体" w:hAnsi="宋体" w:cs="宋体"/>
          <w:sz w:val="24"/>
        </w:rPr>
        <w:t>传    真： /</w:t>
      </w:r>
    </w:p>
    <w:p w14:paraId="776F4AAA">
      <w:pPr>
        <w:spacing w:line="360" w:lineRule="auto"/>
        <w:ind w:firstLine="480"/>
        <w:rPr>
          <w:rFonts w:hint="eastAsia" w:ascii="宋体" w:hAnsi="宋体" w:eastAsia="宋体" w:cs="宋体"/>
          <w:sz w:val="24"/>
          <w:lang w:eastAsia="zh-CN"/>
        </w:rPr>
      </w:pPr>
      <w:r>
        <w:rPr>
          <w:rFonts w:hint="eastAsia" w:ascii="宋体" w:hAnsi="宋体" w:cs="宋体"/>
          <w:sz w:val="24"/>
        </w:rPr>
        <w:t>项目联系人（询问）：林工</w:t>
      </w:r>
      <w:r>
        <w:rPr>
          <w:rFonts w:hint="eastAsia" w:ascii="宋体" w:hAnsi="宋体" w:cs="宋体"/>
          <w:sz w:val="24"/>
          <w:lang w:val="en-US" w:eastAsia="zh-CN"/>
        </w:rPr>
        <w:t xml:space="preserve"> </w:t>
      </w:r>
    </w:p>
    <w:p w14:paraId="31EE8BC3">
      <w:pPr>
        <w:spacing w:line="360" w:lineRule="auto"/>
        <w:ind w:firstLine="480"/>
        <w:rPr>
          <w:rFonts w:ascii="宋体" w:hAnsi="宋体" w:cs="宋体"/>
          <w:sz w:val="24"/>
        </w:rPr>
      </w:pPr>
      <w:r>
        <w:rPr>
          <w:rFonts w:hint="eastAsia" w:ascii="宋体" w:hAnsi="宋体" w:cs="宋体"/>
          <w:sz w:val="24"/>
        </w:rPr>
        <w:t>项目联系方式（询问）：0571</w:t>
      </w:r>
      <w:r>
        <w:rPr>
          <w:rFonts w:hint="eastAsia" w:ascii="宋体" w:hAnsi="宋体" w:cs="宋体"/>
          <w:sz w:val="24"/>
          <w:lang w:val="en-US" w:eastAsia="zh-CN"/>
        </w:rPr>
        <w:t>-</w:t>
      </w:r>
      <w:r>
        <w:rPr>
          <w:rFonts w:hint="eastAsia" w:ascii="宋体" w:hAnsi="宋体" w:cs="宋体"/>
          <w:sz w:val="24"/>
        </w:rPr>
        <w:t xml:space="preserve">89099103 </w:t>
      </w:r>
      <w:r>
        <w:rPr>
          <w:rFonts w:hint="eastAsia" w:ascii="宋体" w:hAnsi="宋体" w:cs="宋体"/>
          <w:sz w:val="24"/>
          <w:lang w:val="en-US" w:eastAsia="zh-CN"/>
        </w:rPr>
        <w:t xml:space="preserve"> </w:t>
      </w:r>
      <w:r>
        <w:rPr>
          <w:rFonts w:hint="eastAsia" w:ascii="宋体" w:hAnsi="宋体" w:cs="宋体"/>
          <w:sz w:val="24"/>
        </w:rPr>
        <w:t xml:space="preserve"> </w:t>
      </w:r>
    </w:p>
    <w:p w14:paraId="7B67F648">
      <w:pPr>
        <w:spacing w:line="360" w:lineRule="auto"/>
        <w:rPr>
          <w:rFonts w:hint="eastAsia" w:ascii="宋体" w:hAnsi="宋体" w:eastAsia="宋体" w:cs="宋体"/>
          <w:sz w:val="24"/>
          <w:lang w:eastAsia="zh-CN"/>
        </w:rPr>
      </w:pPr>
      <w:r>
        <w:rPr>
          <w:rFonts w:hint="eastAsia" w:ascii="宋体" w:hAnsi="宋体" w:cs="宋体"/>
          <w:sz w:val="24"/>
        </w:rPr>
        <w:t xml:space="preserve">    质疑联系人：周工</w:t>
      </w:r>
      <w:r>
        <w:rPr>
          <w:rFonts w:hint="eastAsia" w:ascii="宋体" w:hAnsi="宋体" w:cs="宋体"/>
          <w:sz w:val="24"/>
          <w:lang w:val="en-US" w:eastAsia="zh-CN"/>
        </w:rPr>
        <w:t xml:space="preserve"> </w:t>
      </w:r>
      <w:r>
        <w:rPr>
          <w:rFonts w:hint="eastAsia" w:ascii="宋体" w:hAnsi="宋体" w:cs="宋体"/>
          <w:color w:val="auto"/>
          <w:sz w:val="24"/>
          <w:highlight w:val="none"/>
          <w:lang w:val="en-US" w:eastAsia="zh-CN"/>
        </w:rPr>
        <w:t xml:space="preserve"> </w:t>
      </w:r>
    </w:p>
    <w:p w14:paraId="1F750487">
      <w:pPr>
        <w:spacing w:line="360" w:lineRule="auto"/>
        <w:rPr>
          <w:rFonts w:hint="eastAsia" w:ascii="宋体" w:hAnsi="宋体" w:eastAsia="宋体" w:cs="宋体"/>
          <w:sz w:val="24"/>
          <w:lang w:eastAsia="zh-CN"/>
        </w:rPr>
      </w:pPr>
      <w:r>
        <w:rPr>
          <w:rFonts w:hint="eastAsia" w:ascii="宋体" w:hAnsi="宋体" w:cs="宋体"/>
          <w:sz w:val="24"/>
        </w:rPr>
        <w:t xml:space="preserve">    质疑联系方式：0571-88613825</w:t>
      </w:r>
    </w:p>
    <w:p w14:paraId="05DC0907">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2.采购代理机构信息            </w:t>
      </w:r>
    </w:p>
    <w:p w14:paraId="62D23F51">
      <w:pPr>
        <w:spacing w:line="360" w:lineRule="auto"/>
        <w:ind w:firstLine="480"/>
        <w:rPr>
          <w:rFonts w:hint="eastAsia" w:ascii="宋体" w:hAnsi="宋体" w:eastAsia="宋体" w:cs="宋体"/>
          <w:sz w:val="24"/>
          <w:szCs w:val="24"/>
          <w:lang w:val="en-US" w:eastAsia="zh-CN"/>
        </w:rPr>
      </w:pPr>
      <w:r>
        <w:rPr>
          <w:rFonts w:hint="eastAsia" w:ascii="宋体" w:hAnsi="宋体" w:cs="宋体"/>
          <w:sz w:val="24"/>
        </w:rPr>
        <w:t>名    称：</w:t>
      </w:r>
      <w:r>
        <w:rPr>
          <w:rFonts w:hint="eastAsia" w:ascii="宋体" w:hAnsi="宋体" w:cs="宋体"/>
          <w:i w:val="0"/>
          <w:iCs w:val="0"/>
          <w:caps w:val="0"/>
          <w:color w:val="auto"/>
          <w:spacing w:val="0"/>
          <w:sz w:val="24"/>
          <w:szCs w:val="24"/>
          <w:lang w:eastAsia="zh-CN"/>
        </w:rPr>
        <w:t>杭州盛新项目管理咨询有限公司</w:t>
      </w:r>
      <w:r>
        <w:rPr>
          <w:rFonts w:hint="eastAsia" w:ascii="宋体" w:hAnsi="宋体" w:eastAsia="宋体" w:cs="宋体"/>
          <w:sz w:val="24"/>
          <w:szCs w:val="24"/>
          <w:lang w:val="en-US" w:eastAsia="zh-CN"/>
        </w:rPr>
        <w:t xml:space="preserve"> </w:t>
      </w:r>
    </w:p>
    <w:p w14:paraId="3190E523">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kern w:val="2"/>
          <w:sz w:val="24"/>
          <w:szCs w:val="24"/>
          <w:lang w:val="en-US" w:eastAsia="zh-CN" w:bidi="ar-SA"/>
        </w:rPr>
        <w:t xml:space="preserve"> 杭州市余杭区瓶窑镇瓶仓大道966号2幢506—2室</w:t>
      </w:r>
      <w:r>
        <w:rPr>
          <w:rFonts w:hint="eastAsia" w:ascii="宋体" w:hAnsi="宋体" w:eastAsia="宋体" w:cs="宋体"/>
          <w:i w:val="0"/>
          <w:iCs w:val="0"/>
          <w:caps w:val="0"/>
          <w:color w:val="auto"/>
          <w:spacing w:val="0"/>
          <w:sz w:val="24"/>
          <w:szCs w:val="24"/>
        </w:rPr>
        <w:t> </w:t>
      </w:r>
    </w:p>
    <w:p w14:paraId="40B13374">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583BCB0F">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val="en-US" w:eastAsia="zh-CN"/>
        </w:rPr>
        <w:t xml:space="preserve"> </w:t>
      </w:r>
      <w:r>
        <w:rPr>
          <w:rFonts w:hint="eastAsia" w:ascii="宋体" w:hAnsi="宋体" w:cs="宋体"/>
          <w:i w:val="0"/>
          <w:iCs w:val="0"/>
          <w:caps w:val="0"/>
          <w:color w:val="auto"/>
          <w:spacing w:val="0"/>
          <w:sz w:val="24"/>
          <w:szCs w:val="24"/>
          <w:lang w:val="en-US" w:eastAsia="zh-CN"/>
        </w:rPr>
        <w:t>江美娟</w:t>
      </w:r>
      <w:r>
        <w:rPr>
          <w:rFonts w:hint="eastAsia" w:ascii="宋体" w:hAnsi="宋体" w:cs="宋体"/>
          <w:sz w:val="24"/>
        </w:rPr>
        <w:t xml:space="preserve"> </w:t>
      </w:r>
    </w:p>
    <w:p w14:paraId="49BD1CB9">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val="en-US" w:eastAsia="zh-CN"/>
        </w:rPr>
        <w:t xml:space="preserve"> ：</w:t>
      </w:r>
      <w:r>
        <w:rPr>
          <w:rFonts w:hint="eastAsia" w:ascii="宋体" w:hAnsi="宋体" w:cs="宋体"/>
          <w:i w:val="0"/>
          <w:iCs w:val="0"/>
          <w:caps w:val="0"/>
          <w:color w:val="auto"/>
          <w:spacing w:val="0"/>
          <w:sz w:val="24"/>
          <w:szCs w:val="24"/>
          <w:lang w:val="en-US" w:eastAsia="zh-CN"/>
        </w:rPr>
        <w:t>13967165271</w:t>
      </w:r>
      <w:r>
        <w:rPr>
          <w:rFonts w:hint="eastAsia" w:ascii="宋体" w:hAnsi="宋体" w:eastAsia="宋体" w:cs="宋体"/>
          <w:i w:val="0"/>
          <w:iCs w:val="0"/>
          <w:caps w:val="0"/>
          <w:color w:val="auto"/>
          <w:spacing w:val="0"/>
          <w:sz w:val="24"/>
          <w:szCs w:val="24"/>
        </w:rPr>
        <w:t> </w:t>
      </w:r>
    </w:p>
    <w:p w14:paraId="2062902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i w:val="0"/>
          <w:iCs w:val="0"/>
          <w:caps w:val="0"/>
          <w:color w:val="auto"/>
          <w:spacing w:val="0"/>
          <w:sz w:val="24"/>
          <w:szCs w:val="24"/>
          <w:lang w:val="en-US" w:eastAsia="zh-CN"/>
        </w:rPr>
        <w:t>徐杰</w:t>
      </w:r>
      <w:r>
        <w:rPr>
          <w:rFonts w:hint="eastAsia" w:ascii="宋体" w:hAnsi="宋体" w:cs="宋体"/>
          <w:sz w:val="24"/>
        </w:rPr>
        <w:t xml:space="preserve"> </w:t>
      </w:r>
      <w:r>
        <w:rPr>
          <w:rFonts w:hint="eastAsia" w:ascii="宋体" w:hAnsi="宋体" w:eastAsia="宋体" w:cs="宋体"/>
          <w:sz w:val="24"/>
          <w:lang w:val="en-US" w:eastAsia="zh-CN"/>
        </w:rPr>
        <w:t xml:space="preserve"> </w:t>
      </w:r>
    </w:p>
    <w:p w14:paraId="54E3876F">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i w:val="0"/>
          <w:iCs w:val="0"/>
          <w:caps w:val="0"/>
          <w:color w:val="auto"/>
          <w:spacing w:val="0"/>
          <w:sz w:val="24"/>
          <w:szCs w:val="24"/>
        </w:rPr>
        <w:t>0571-</w:t>
      </w:r>
      <w:r>
        <w:rPr>
          <w:rFonts w:hint="eastAsia" w:ascii="宋体" w:hAnsi="宋体" w:cs="宋体"/>
          <w:i w:val="0"/>
          <w:iCs w:val="0"/>
          <w:caps w:val="0"/>
          <w:color w:val="auto"/>
          <w:spacing w:val="0"/>
          <w:sz w:val="24"/>
          <w:szCs w:val="24"/>
          <w:lang w:val="en-US" w:eastAsia="zh-CN"/>
        </w:rPr>
        <w:t>89089909</w:t>
      </w:r>
      <w:r>
        <w:rPr>
          <w:rFonts w:hint="eastAsia" w:ascii="宋体" w:hAnsi="宋体" w:eastAsia="宋体" w:cs="宋体"/>
          <w:i w:val="0"/>
          <w:iCs w:val="0"/>
          <w:caps w:val="0"/>
          <w:spacing w:val="0"/>
          <w:sz w:val="24"/>
          <w:szCs w:val="24"/>
          <w:lang w:val="en-US" w:eastAsia="zh-CN"/>
        </w:rPr>
        <w:t xml:space="preserve"> </w:t>
      </w:r>
    </w:p>
    <w:p w14:paraId="53211A6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 xml:space="preserve">.同级政府采购监督管理部门            </w:t>
      </w:r>
    </w:p>
    <w:p w14:paraId="49B5633B">
      <w:pPr>
        <w:spacing w:line="360" w:lineRule="auto"/>
        <w:rPr>
          <w:rFonts w:ascii="宋体" w:hAnsi="宋体" w:cs="宋体"/>
          <w:sz w:val="24"/>
        </w:rPr>
      </w:pPr>
      <w:r>
        <w:rPr>
          <w:rFonts w:hint="eastAsia" w:ascii="宋体" w:hAnsi="宋体" w:cs="宋体"/>
          <w:sz w:val="24"/>
        </w:rPr>
        <w:t xml:space="preserve">    名    称：杭州市余杭区财政局、浙江省政府采购行政裁决服务中心（杭州）</w:t>
      </w:r>
    </w:p>
    <w:p w14:paraId="0210514C">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 </w:t>
      </w:r>
    </w:p>
    <w:p w14:paraId="433392EE">
      <w:pPr>
        <w:spacing w:line="360" w:lineRule="auto"/>
        <w:rPr>
          <w:rFonts w:ascii="宋体" w:hAnsi="宋体" w:cs="宋体"/>
          <w:sz w:val="24"/>
        </w:rPr>
      </w:pPr>
      <w:r>
        <w:rPr>
          <w:rFonts w:hint="eastAsia" w:ascii="宋体" w:hAnsi="宋体" w:cs="宋体"/>
          <w:sz w:val="24"/>
        </w:rPr>
        <w:t xml:space="preserve">    传    真： /</w:t>
      </w:r>
    </w:p>
    <w:p w14:paraId="794478DD">
      <w:pPr>
        <w:spacing w:line="360" w:lineRule="auto"/>
        <w:rPr>
          <w:rFonts w:ascii="宋体" w:hAnsi="宋体" w:cs="宋体"/>
          <w:sz w:val="24"/>
        </w:rPr>
      </w:pPr>
      <w:r>
        <w:rPr>
          <w:rFonts w:hint="eastAsia" w:ascii="宋体" w:hAnsi="宋体" w:cs="宋体"/>
          <w:sz w:val="24"/>
        </w:rPr>
        <w:t xml:space="preserve">    联系人 ：朱女士、王女士</w:t>
      </w:r>
    </w:p>
    <w:p w14:paraId="2AD25748">
      <w:pPr>
        <w:spacing w:line="360" w:lineRule="auto"/>
        <w:ind w:firstLine="480"/>
        <w:rPr>
          <w:rFonts w:ascii="宋体" w:hAnsi="宋体" w:cs="宋体"/>
          <w:sz w:val="24"/>
        </w:rPr>
      </w:pPr>
      <w:r>
        <w:rPr>
          <w:rFonts w:hint="eastAsia" w:ascii="宋体" w:hAnsi="宋体" w:cs="宋体"/>
          <w:sz w:val="24"/>
        </w:rPr>
        <w:t>监督投诉电话：</w:t>
      </w:r>
      <w:r>
        <w:rPr>
          <w:rFonts w:ascii="宋体" w:hAnsi="宋体" w:cs="宋体"/>
          <w:sz w:val="24"/>
        </w:rPr>
        <w:t>0571-85252453</w:t>
      </w:r>
    </w:p>
    <w:p w14:paraId="05D544F7">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33044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924115C">
      <w:pPr>
        <w:widowControl/>
        <w:adjustRightInd/>
        <w:jc w:val="left"/>
        <w:rPr>
          <w:rFonts w:ascii="宋体" w:hAnsi="宋体" w:cs="宋体"/>
          <w:b/>
          <w:sz w:val="36"/>
          <w:szCs w:val="20"/>
        </w:rPr>
      </w:pPr>
      <w:r>
        <w:rPr>
          <w:rFonts w:ascii="宋体" w:hAnsi="宋体" w:cs="宋体"/>
          <w:b/>
          <w:sz w:val="36"/>
          <w:szCs w:val="20"/>
        </w:rPr>
        <w:br w:type="page"/>
      </w:r>
    </w:p>
    <w:p w14:paraId="327AD10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8ABFD0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08C2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01F9FE7">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78CD33">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89384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67C1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8C139">
            <w:pPr>
              <w:snapToGrid w:val="0"/>
              <w:spacing w:line="360" w:lineRule="auto"/>
              <w:jc w:val="center"/>
              <w:rPr>
                <w:rFonts w:ascii="宋体" w:hAnsi="宋体" w:cs="宋体"/>
                <w:sz w:val="24"/>
              </w:rPr>
            </w:pPr>
          </w:p>
          <w:p w14:paraId="6F7BD727">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6D8C96">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C1942">
            <w:pPr>
              <w:spacing w:line="360" w:lineRule="auto"/>
              <w:rPr>
                <w:rFonts w:ascii="宋体" w:hAnsi="宋体" w:cs="宋体"/>
                <w:sz w:val="24"/>
              </w:rPr>
            </w:pPr>
            <w:r>
              <w:rPr>
                <w:rFonts w:hint="eastAsia" w:ascii="宋体" w:hAnsi="宋体" w:cs="宋体"/>
                <w:sz w:val="24"/>
              </w:rPr>
              <w:t>服务类。</w:t>
            </w:r>
          </w:p>
        </w:tc>
      </w:tr>
      <w:tr w14:paraId="7CA01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734A5B">
            <w:pPr>
              <w:snapToGrid w:val="0"/>
              <w:spacing w:line="360" w:lineRule="auto"/>
              <w:jc w:val="center"/>
              <w:rPr>
                <w:rFonts w:ascii="宋体" w:hAnsi="宋体" w:cs="宋体"/>
                <w:sz w:val="24"/>
              </w:rPr>
            </w:pPr>
          </w:p>
          <w:p w14:paraId="54DA468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DBD85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62EC5F">
            <w:pPr>
              <w:numPr>
                <w:ilvl w:val="-1"/>
                <w:numId w:val="0"/>
              </w:numPr>
              <w:snapToGrid w:val="0"/>
              <w:spacing w:line="360" w:lineRule="auto"/>
              <w:rPr>
                <w:rFonts w:hint="eastAsia"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w:t>
            </w:r>
            <w:r>
              <w:rPr>
                <w:rFonts w:hint="eastAsia" w:ascii="宋体" w:hAnsi="宋体" w:cs="宋体"/>
                <w:kern w:val="0"/>
                <w:sz w:val="24"/>
                <w:u w:val="single"/>
                <w:lang w:eastAsia="zh-CN"/>
              </w:rPr>
              <w:t>仓前街道小型水利工程（泵闸站）物业化管理服务项目</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，具体详见《中小企业划型标准规定》。</w:t>
            </w:r>
          </w:p>
          <w:p w14:paraId="19194C69">
            <w:pPr>
              <w:numPr>
                <w:ilvl w:val="0"/>
                <w:numId w:val="0"/>
              </w:numPr>
              <w:snapToGrid w:val="0"/>
              <w:rPr>
                <w:rFonts w:ascii="宋体" w:hAnsi="宋体" w:eastAsia="宋体" w:cs="宋体"/>
                <w:lang w:val="en-US"/>
              </w:rPr>
            </w:pPr>
            <w:r>
              <w:rPr>
                <w:rFonts w:hint="eastAsia" w:ascii="宋体" w:hAnsi="宋体" w:eastAsia="宋体" w:cs="宋体"/>
                <w:b w:val="0"/>
                <w:bCs w:val="0"/>
                <w:i w:val="0"/>
                <w:iCs w:val="0"/>
                <w:caps w:val="0"/>
                <w:spacing w:val="0"/>
                <w:kern w:val="0"/>
                <w:sz w:val="24"/>
                <w:szCs w:val="24"/>
                <w:u w:val="none"/>
                <w:shd w:val="clear"/>
              </w:rPr>
              <w:t>中小企业划分标准其他未列明行业是指从业人员300人以下的为中小微型企业，其中，从业人员100人及以上的为中型企业；从业人员10人及以上的为小型企业；从业人员10人以下的为微型企业</w:t>
            </w:r>
          </w:p>
        </w:tc>
      </w:tr>
      <w:tr w14:paraId="28379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235369">
            <w:pPr>
              <w:snapToGrid w:val="0"/>
              <w:spacing w:line="360" w:lineRule="auto"/>
              <w:jc w:val="center"/>
              <w:rPr>
                <w:rFonts w:ascii="宋体" w:hAnsi="宋体" w:cs="宋体"/>
                <w:sz w:val="24"/>
              </w:rPr>
            </w:pPr>
          </w:p>
          <w:p w14:paraId="52D7B828">
            <w:pPr>
              <w:snapToGrid w:val="0"/>
              <w:spacing w:line="360" w:lineRule="auto"/>
              <w:jc w:val="center"/>
              <w:rPr>
                <w:rFonts w:ascii="宋体" w:hAnsi="宋体" w:cs="宋体"/>
                <w:sz w:val="24"/>
              </w:rPr>
            </w:pPr>
          </w:p>
          <w:p w14:paraId="068BDC6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DF5DF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327132">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4B4C5F58">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5689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5D7A9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7283E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05D00E">
            <w:pPr>
              <w:spacing w:line="360" w:lineRule="auto"/>
              <w:rPr>
                <w:rFonts w:ascii="宋体" w:hAnsi="宋体" w:cs="宋体"/>
                <w:sz w:val="24"/>
              </w:rPr>
            </w:pPr>
            <w:r>
              <w:rPr>
                <w:rFonts w:ascii="MS Gothic" w:hAnsi="MS Gothic"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5ACECD43">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576F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72C7EB">
            <w:pPr>
              <w:snapToGrid w:val="0"/>
              <w:spacing w:line="360" w:lineRule="auto"/>
              <w:jc w:val="center"/>
              <w:rPr>
                <w:rFonts w:ascii="宋体" w:hAnsi="宋体" w:cs="宋体"/>
                <w:sz w:val="24"/>
              </w:rPr>
            </w:pPr>
          </w:p>
          <w:p w14:paraId="283F37E4">
            <w:pPr>
              <w:snapToGrid w:val="0"/>
              <w:spacing w:line="360" w:lineRule="auto"/>
              <w:jc w:val="center"/>
              <w:rPr>
                <w:rFonts w:ascii="宋体" w:hAnsi="宋体" w:cs="宋体"/>
                <w:sz w:val="24"/>
              </w:rPr>
            </w:pPr>
          </w:p>
          <w:p w14:paraId="2EB43E4A">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0F1626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27F933C">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48FB459B">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5366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7B3230">
            <w:pPr>
              <w:snapToGrid w:val="0"/>
              <w:spacing w:line="360" w:lineRule="auto"/>
              <w:jc w:val="center"/>
              <w:rPr>
                <w:rFonts w:ascii="宋体" w:hAnsi="宋体" w:cs="宋体"/>
                <w:sz w:val="24"/>
              </w:rPr>
            </w:pPr>
          </w:p>
          <w:p w14:paraId="187AC5FC">
            <w:pPr>
              <w:snapToGrid w:val="0"/>
              <w:spacing w:line="360" w:lineRule="auto"/>
              <w:jc w:val="center"/>
              <w:rPr>
                <w:rFonts w:ascii="宋体" w:hAnsi="宋体" w:cs="宋体"/>
                <w:sz w:val="24"/>
              </w:rPr>
            </w:pPr>
          </w:p>
          <w:p w14:paraId="2B21D8F8">
            <w:pPr>
              <w:snapToGrid w:val="0"/>
              <w:spacing w:line="360" w:lineRule="auto"/>
              <w:jc w:val="center"/>
              <w:rPr>
                <w:rFonts w:ascii="宋体" w:hAnsi="宋体" w:cs="宋体"/>
                <w:sz w:val="24"/>
              </w:rPr>
            </w:pPr>
          </w:p>
          <w:p w14:paraId="435B1353">
            <w:pPr>
              <w:snapToGrid w:val="0"/>
              <w:spacing w:line="360" w:lineRule="auto"/>
              <w:jc w:val="center"/>
              <w:rPr>
                <w:rFonts w:ascii="宋体" w:hAnsi="宋体" w:cs="宋体"/>
                <w:sz w:val="24"/>
              </w:rPr>
            </w:pPr>
          </w:p>
          <w:p w14:paraId="6B656B6A">
            <w:pPr>
              <w:snapToGrid w:val="0"/>
              <w:spacing w:line="360" w:lineRule="auto"/>
              <w:jc w:val="center"/>
              <w:rPr>
                <w:rFonts w:ascii="宋体" w:hAnsi="宋体" w:cs="宋体"/>
                <w:sz w:val="24"/>
              </w:rPr>
            </w:pPr>
          </w:p>
          <w:p w14:paraId="6779F15F">
            <w:pPr>
              <w:snapToGrid w:val="0"/>
              <w:spacing w:line="360" w:lineRule="auto"/>
              <w:jc w:val="center"/>
              <w:rPr>
                <w:rFonts w:ascii="宋体" w:hAnsi="宋体" w:cs="宋体"/>
                <w:sz w:val="24"/>
              </w:rPr>
            </w:pPr>
          </w:p>
          <w:p w14:paraId="44EB6460">
            <w:pPr>
              <w:snapToGrid w:val="0"/>
              <w:spacing w:line="360" w:lineRule="auto"/>
              <w:jc w:val="center"/>
              <w:rPr>
                <w:rFonts w:ascii="宋体" w:hAnsi="宋体" w:cs="宋体"/>
                <w:sz w:val="24"/>
              </w:rPr>
            </w:pPr>
          </w:p>
          <w:p w14:paraId="3FF4F4C3">
            <w:pPr>
              <w:snapToGrid w:val="0"/>
              <w:spacing w:line="360" w:lineRule="auto"/>
              <w:jc w:val="center"/>
              <w:rPr>
                <w:rFonts w:ascii="宋体" w:hAnsi="宋体" w:cs="宋体"/>
                <w:sz w:val="24"/>
              </w:rPr>
            </w:pPr>
          </w:p>
          <w:p w14:paraId="0F63537B">
            <w:pPr>
              <w:snapToGrid w:val="0"/>
              <w:spacing w:line="360" w:lineRule="auto"/>
              <w:jc w:val="center"/>
              <w:rPr>
                <w:rFonts w:ascii="宋体" w:hAnsi="宋体" w:cs="宋体"/>
                <w:sz w:val="24"/>
              </w:rPr>
            </w:pPr>
          </w:p>
          <w:p w14:paraId="5644A3A5">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BE1EE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0E411">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14:paraId="7149FA70">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348F209A">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E4AFEF2">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7BDA772">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A90EE4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F5F106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32A8337">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1B20EE9">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1AAE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870A02">
            <w:pPr>
              <w:snapToGrid w:val="0"/>
              <w:spacing w:line="360" w:lineRule="auto"/>
              <w:jc w:val="center"/>
              <w:rPr>
                <w:rFonts w:ascii="宋体" w:hAnsi="宋体" w:cs="宋体"/>
                <w:sz w:val="24"/>
              </w:rPr>
            </w:pPr>
          </w:p>
          <w:p w14:paraId="151F584C">
            <w:pPr>
              <w:snapToGrid w:val="0"/>
              <w:spacing w:line="360" w:lineRule="auto"/>
              <w:jc w:val="center"/>
              <w:rPr>
                <w:rFonts w:ascii="宋体" w:hAnsi="宋体" w:cs="宋体"/>
                <w:sz w:val="24"/>
              </w:rPr>
            </w:pPr>
          </w:p>
          <w:p w14:paraId="65F01635">
            <w:pPr>
              <w:snapToGrid w:val="0"/>
              <w:spacing w:line="360" w:lineRule="auto"/>
              <w:jc w:val="center"/>
              <w:rPr>
                <w:rFonts w:ascii="宋体" w:hAnsi="宋体" w:cs="宋体"/>
                <w:sz w:val="24"/>
              </w:rPr>
            </w:pPr>
          </w:p>
          <w:p w14:paraId="0D94B358">
            <w:pPr>
              <w:snapToGrid w:val="0"/>
              <w:spacing w:line="360" w:lineRule="auto"/>
              <w:jc w:val="center"/>
              <w:rPr>
                <w:rFonts w:ascii="宋体" w:hAnsi="宋体" w:cs="宋体"/>
                <w:sz w:val="24"/>
              </w:rPr>
            </w:pPr>
          </w:p>
          <w:p w14:paraId="4EB77E91">
            <w:pPr>
              <w:snapToGrid w:val="0"/>
              <w:spacing w:line="360" w:lineRule="auto"/>
              <w:jc w:val="center"/>
              <w:rPr>
                <w:rFonts w:ascii="宋体" w:hAnsi="宋体" w:cs="宋体"/>
                <w:sz w:val="24"/>
              </w:rPr>
            </w:pPr>
          </w:p>
          <w:p w14:paraId="52686A16">
            <w:pPr>
              <w:snapToGrid w:val="0"/>
              <w:spacing w:line="360" w:lineRule="auto"/>
              <w:jc w:val="center"/>
              <w:rPr>
                <w:rFonts w:ascii="宋体" w:hAnsi="宋体" w:cs="宋体"/>
                <w:sz w:val="24"/>
              </w:rPr>
            </w:pPr>
          </w:p>
          <w:p w14:paraId="06539BAC">
            <w:pPr>
              <w:snapToGrid w:val="0"/>
              <w:spacing w:line="360" w:lineRule="auto"/>
              <w:jc w:val="center"/>
              <w:rPr>
                <w:rFonts w:ascii="宋体" w:hAnsi="宋体" w:cs="宋体"/>
                <w:sz w:val="24"/>
              </w:rPr>
            </w:pPr>
          </w:p>
          <w:p w14:paraId="1B6A6C7D">
            <w:pPr>
              <w:snapToGrid w:val="0"/>
              <w:spacing w:line="360" w:lineRule="auto"/>
              <w:jc w:val="center"/>
              <w:rPr>
                <w:rFonts w:ascii="宋体" w:hAnsi="宋体" w:cs="宋体"/>
                <w:sz w:val="24"/>
              </w:rPr>
            </w:pPr>
          </w:p>
          <w:p w14:paraId="2540EA0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BD4BD9">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37D4DA">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66BC18D1">
            <w:pPr>
              <w:spacing w:line="360" w:lineRule="auto"/>
              <w:rPr>
                <w:rFonts w:ascii="宋体" w:hAnsi="宋体" w:cs="宋体"/>
                <w:kern w:val="0"/>
                <w:sz w:val="24"/>
              </w:rPr>
            </w:pPr>
            <w:r>
              <w:rPr>
                <w:rFonts w:hint="eastAsia" w:ascii="宋体" w:hAnsi="宋体" w:cs="宋体"/>
                <w:kern w:val="0"/>
                <w:sz w:val="24"/>
              </w:rPr>
              <w:t>☐B组织。</w:t>
            </w:r>
          </w:p>
          <w:p w14:paraId="019D93A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4AFC3B68">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DCFEE56">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47944BE">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DFBDB0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05FD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88BAA39">
            <w:pPr>
              <w:snapToGrid w:val="0"/>
              <w:spacing w:line="360" w:lineRule="auto"/>
              <w:jc w:val="center"/>
              <w:rPr>
                <w:rFonts w:ascii="宋体" w:hAnsi="宋体" w:cs="宋体"/>
                <w:sz w:val="24"/>
              </w:rPr>
            </w:pPr>
          </w:p>
          <w:p w14:paraId="22503A98">
            <w:pPr>
              <w:snapToGrid w:val="0"/>
              <w:spacing w:line="360" w:lineRule="auto"/>
              <w:jc w:val="center"/>
              <w:rPr>
                <w:rFonts w:ascii="宋体" w:hAnsi="宋体" w:cs="宋体"/>
                <w:sz w:val="24"/>
              </w:rPr>
            </w:pPr>
          </w:p>
          <w:p w14:paraId="33CEE20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098CFD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2610C4">
            <w:pPr>
              <w:spacing w:line="360" w:lineRule="auto"/>
              <w:rPr>
                <w:rFonts w:ascii="宋体" w:hAnsi="宋体" w:cs="宋体"/>
                <w:sz w:val="24"/>
              </w:rPr>
            </w:pPr>
            <w:r>
              <w:rPr>
                <w:rFonts w:hint="eastAsia" w:ascii="宋体" w:hAnsi="宋体" w:cs="宋体"/>
                <w:sz w:val="24"/>
              </w:rPr>
              <w:t>（1）资格证明文件：见招标文件第二部分11.1。</w:t>
            </w:r>
          </w:p>
          <w:p w14:paraId="589E9B6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B889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03EAA660">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FE4BB89">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5A7777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2B4C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CF89B3D">
            <w:pPr>
              <w:snapToGrid w:val="0"/>
              <w:spacing w:line="360" w:lineRule="auto"/>
              <w:jc w:val="center"/>
              <w:rPr>
                <w:rFonts w:ascii="宋体" w:hAnsi="宋体" w:cs="宋体"/>
                <w:sz w:val="24"/>
              </w:rPr>
            </w:pPr>
          </w:p>
          <w:p w14:paraId="7C3A3199">
            <w:pPr>
              <w:snapToGrid w:val="0"/>
              <w:spacing w:line="360" w:lineRule="auto"/>
              <w:jc w:val="center"/>
              <w:rPr>
                <w:rFonts w:ascii="宋体" w:hAnsi="宋体" w:cs="宋体"/>
                <w:sz w:val="24"/>
              </w:rPr>
            </w:pPr>
          </w:p>
          <w:p w14:paraId="69BC403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DD1DD8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302B1">
            <w:pPr>
              <w:snapToGrid w:val="0"/>
              <w:spacing w:line="360" w:lineRule="auto"/>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CE85ED5">
            <w:pPr>
              <w:pStyle w:val="2"/>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34C46F24">
            <w:pPr>
              <w:pStyle w:val="2"/>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4BA3BF58">
            <w:pPr>
              <w:pStyle w:val="2"/>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6A593FFD">
            <w:pPr>
              <w:pStyle w:val="2"/>
              <w:rPr>
                <w:rFonts w:hint="eastAsia" w:ascii="宋体" w:hAnsi="宋体" w:cs="宋体"/>
                <w:kern w:val="0"/>
                <w:sz w:val="24"/>
                <w:lang w:val="en-US" w:eastAsia="zh-CN"/>
              </w:rPr>
            </w:pPr>
            <w:r>
              <w:rPr>
                <w:rFonts w:hint="eastAsia" w:ascii="宋体" w:hAnsi="宋体" w:cs="宋体"/>
                <w:kern w:val="0"/>
                <w:sz w:val="24"/>
                <w:lang w:eastAsia="zh-CN"/>
              </w:rPr>
              <w:t>□无</w:t>
            </w:r>
          </w:p>
          <w:p w14:paraId="70FE163C">
            <w:pPr>
              <w:snapToGrid w:val="0"/>
              <w:spacing w:line="360" w:lineRule="auto"/>
              <w:rPr>
                <w:rFonts w:ascii="宋体" w:hAnsi="宋体" w:cs="宋体"/>
              </w:rPr>
            </w:pPr>
          </w:p>
        </w:tc>
      </w:tr>
      <w:tr w14:paraId="03AE1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08382B">
            <w:pPr>
              <w:snapToGrid w:val="0"/>
              <w:spacing w:line="360" w:lineRule="auto"/>
              <w:jc w:val="center"/>
              <w:rPr>
                <w:rFonts w:ascii="宋体" w:hAnsi="宋体" w:cs="宋体"/>
                <w:sz w:val="24"/>
              </w:rPr>
            </w:pPr>
          </w:p>
          <w:p w14:paraId="13F44DCF">
            <w:pPr>
              <w:snapToGrid w:val="0"/>
              <w:spacing w:line="360" w:lineRule="auto"/>
              <w:jc w:val="center"/>
              <w:rPr>
                <w:rFonts w:ascii="宋体" w:hAnsi="宋体" w:cs="宋体"/>
                <w:sz w:val="24"/>
              </w:rPr>
            </w:pPr>
          </w:p>
          <w:p w14:paraId="606CF518">
            <w:pPr>
              <w:snapToGrid w:val="0"/>
              <w:spacing w:line="360" w:lineRule="auto"/>
              <w:jc w:val="center"/>
              <w:rPr>
                <w:rFonts w:ascii="宋体" w:hAnsi="宋体" w:cs="宋体"/>
                <w:sz w:val="24"/>
              </w:rPr>
            </w:pPr>
          </w:p>
          <w:p w14:paraId="6D1EC232">
            <w:pPr>
              <w:snapToGrid w:val="0"/>
              <w:spacing w:line="360" w:lineRule="auto"/>
              <w:jc w:val="center"/>
              <w:rPr>
                <w:rFonts w:ascii="宋体" w:hAnsi="宋体" w:cs="宋体"/>
                <w:sz w:val="24"/>
              </w:rPr>
            </w:pPr>
          </w:p>
          <w:p w14:paraId="3295E785">
            <w:pPr>
              <w:snapToGrid w:val="0"/>
              <w:spacing w:line="360" w:lineRule="auto"/>
              <w:jc w:val="center"/>
              <w:rPr>
                <w:rFonts w:ascii="宋体" w:hAnsi="宋体" w:cs="宋体"/>
                <w:sz w:val="24"/>
              </w:rPr>
            </w:pPr>
          </w:p>
          <w:p w14:paraId="0D3DA1F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4E4D34">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23618">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7EFBE9B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4BCAC5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CB6641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9EE237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B5FBCD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B127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8" w:hRule="atLeast"/>
          <w:tblHeader/>
        </w:trPr>
        <w:tc>
          <w:tcPr>
            <w:tcW w:w="629" w:type="dxa"/>
            <w:tcBorders>
              <w:top w:val="single" w:color="auto" w:sz="4" w:space="0"/>
              <w:left w:val="single" w:color="000000" w:sz="8" w:space="0"/>
              <w:right w:val="single" w:color="000000" w:sz="2" w:space="0"/>
            </w:tcBorders>
          </w:tcPr>
          <w:p w14:paraId="0F960E9A">
            <w:pPr>
              <w:snapToGrid w:val="0"/>
              <w:spacing w:line="360" w:lineRule="auto"/>
              <w:jc w:val="center"/>
              <w:rPr>
                <w:rFonts w:ascii="宋体" w:hAnsi="宋体" w:cs="宋体"/>
                <w:sz w:val="24"/>
              </w:rPr>
            </w:pPr>
          </w:p>
          <w:p w14:paraId="727DB205">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73BF5E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F2683A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B95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6CABD0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7DE94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76FD6">
            <w:pPr>
              <w:pStyle w:val="34"/>
              <w:spacing w:line="360" w:lineRule="auto"/>
              <w:rPr>
                <w:rFonts w:hAnsi="宋体" w:cs="宋体"/>
                <w:kern w:val="28"/>
                <w:sz w:val="24"/>
              </w:rPr>
            </w:pPr>
            <w:r>
              <w:rPr>
                <w:rFonts w:hint="eastAsia" w:hAnsi="宋体" w:cs="宋体"/>
                <w:kern w:val="28"/>
                <w:sz w:val="24"/>
                <w:szCs w:val="24"/>
              </w:rPr>
              <w:t>备份投标文件送达地点：杭州市余杭区瓶窑镇瓶仓大道966号2幢506—2室；备份投标文件签收人员联系电话：</w:t>
            </w:r>
            <w:r>
              <w:rPr>
                <w:rFonts w:hint="eastAsia" w:ascii="宋体" w:hAnsi="宋体" w:cs="宋体"/>
                <w:i w:val="0"/>
                <w:iCs w:val="0"/>
                <w:caps w:val="0"/>
                <w:color w:val="auto"/>
                <w:spacing w:val="0"/>
                <w:sz w:val="24"/>
                <w:szCs w:val="24"/>
                <w:lang w:val="en-US" w:eastAsia="zh-CN"/>
              </w:rPr>
              <w:t>江美娟13967165271</w:t>
            </w:r>
            <w:r>
              <w:rPr>
                <w:rFonts w:hint="eastAsia" w:hAnsi="宋体" w:cs="宋体"/>
                <w:kern w:val="28"/>
                <w:sz w:val="24"/>
                <w:szCs w:val="24"/>
              </w:rPr>
              <w:t>。</w:t>
            </w:r>
            <w:r>
              <w:rPr>
                <w:rFonts w:hint="eastAsia" w:hAnsi="宋体" w:cs="宋体"/>
                <w:b/>
                <w:sz w:val="24"/>
                <w:szCs w:val="24"/>
              </w:rPr>
              <w:t>采购人、采购代理机构不强制或变相强制投标人提交备份投标文件。</w:t>
            </w:r>
          </w:p>
        </w:tc>
      </w:tr>
      <w:tr w14:paraId="47929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D55122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B22C4E9">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507B8">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79DD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99D630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DFF5755">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15A72E">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748AE226">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400C0B3E">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B93EAD4">
            <w:pPr>
              <w:spacing w:line="360" w:lineRule="auto"/>
              <w:rPr>
                <w:rFonts w:hint="eastAsia" w:ascii="宋体" w:hAnsi="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64FA7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664436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E62A9C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35012AE">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8A2D991">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18A2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D20F7BB">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0ACE12E">
            <w:pPr>
              <w:snapToGrid w:val="0"/>
              <w:spacing w:line="360" w:lineRule="auto"/>
              <w:jc w:val="center"/>
              <w:rPr>
                <w:rFonts w:ascii="仿宋_GB2312" w:hAnsi="仿宋" w:eastAsia="仿宋_GB2312" w:cs="仿宋_GB2312"/>
                <w:b/>
                <w:sz w:val="24"/>
              </w:rPr>
            </w:pPr>
            <w:r>
              <w:rPr>
                <w:rFonts w:hint="eastAsia" w:ascii="宋体" w:hAnsi="宋体" w:cs="仿宋_GB2312"/>
                <w:b/>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8F89D">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2E38A15D">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1AF7D56F">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中标服务费的交纳方式：以转帐或支票的形式支付</w:t>
            </w:r>
            <w:r>
              <w:rPr>
                <w:rFonts w:hint="eastAsia" w:ascii="宋体" w:hAnsi="宋体" w:eastAsia="宋体" w:cs="宋体"/>
                <w:snapToGrid w:val="0"/>
                <w:kern w:val="28"/>
                <w:sz w:val="24"/>
                <w:lang w:eastAsia="zh-CN"/>
              </w:rPr>
              <w:t>。</w:t>
            </w:r>
          </w:p>
          <w:p w14:paraId="6BEBC284">
            <w:pPr>
              <w:spacing w:line="360" w:lineRule="auto"/>
              <w:rPr>
                <w:rFonts w:ascii="仿宋_GB2312" w:hAnsi="仿宋" w:eastAsia="仿宋_GB2312"/>
                <w:snapToGrid w:val="0"/>
                <w:kern w:val="28"/>
                <w:sz w:val="24"/>
              </w:rPr>
            </w:pPr>
            <w:r>
              <w:rPr>
                <w:rFonts w:hint="eastAsia" w:ascii="宋体" w:hAnsi="宋体" w:eastAsia="宋体" w:cs="宋体"/>
                <w:snapToGrid w:val="0"/>
                <w:kern w:val="28"/>
                <w:sz w:val="24"/>
              </w:rPr>
              <w:t>中标单位需在领取中标通知书时缴纳中标服务费，缴纳时注明招标编号。</w:t>
            </w:r>
          </w:p>
        </w:tc>
      </w:tr>
      <w:tr w14:paraId="36CB6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3CA371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A12BEF6">
            <w:pPr>
              <w:snapToGrid w:val="0"/>
              <w:spacing w:line="360" w:lineRule="auto"/>
              <w:jc w:val="center"/>
              <w:rPr>
                <w:rFonts w:ascii="宋体" w:hAnsi="宋体" w:cs="宋体"/>
                <w:b/>
                <w:bCs/>
              </w:rPr>
            </w:pPr>
            <w:r>
              <w:rPr>
                <w:rFonts w:hint="eastAsia" w:ascii="宋体" w:hAnsi="宋体" w:cs="仿宋_GB2312"/>
                <w:b/>
                <w:sz w:val="24"/>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6316FFB">
            <w:pPr>
              <w:spacing w:line="360" w:lineRule="auto"/>
              <w:rPr>
                <w:rFonts w:ascii="宋体" w:hAnsi="宋体" w:cs="宋体"/>
                <w:szCs w:val="20"/>
              </w:rPr>
            </w:pPr>
            <w:r>
              <w:rPr>
                <w:rFonts w:hint="eastAsia" w:ascii="宋体" w:hAnsi="宋体" w:eastAsia="宋体" w:cs="宋体"/>
                <w:snapToGrid w:val="0"/>
                <w:color w:val="auto"/>
                <w:kern w:val="28"/>
                <w:sz w:val="24"/>
                <w:lang w:val="en-US" w:eastAsia="zh-CN"/>
              </w:rPr>
              <w:t xml:space="preserve">中标单位需在领取中标通知书时，提供本项目纸质投标文件（资格文件”、“报价文件”和“商务技术文件”） </w:t>
            </w:r>
            <w:r>
              <w:rPr>
                <w:rFonts w:hint="eastAsia" w:ascii="宋体" w:hAnsi="宋体" w:cs="宋体"/>
                <w:snapToGrid w:val="0"/>
                <w:color w:val="auto"/>
                <w:kern w:val="28"/>
                <w:sz w:val="24"/>
                <w:lang w:val="en-US" w:eastAsia="zh-CN"/>
              </w:rPr>
              <w:t>肆</w:t>
            </w:r>
            <w:r>
              <w:rPr>
                <w:rFonts w:hint="eastAsia" w:ascii="宋体" w:hAnsi="宋体" w:eastAsia="宋体" w:cs="宋体"/>
                <w:snapToGrid w:val="0"/>
                <w:color w:val="auto"/>
                <w:kern w:val="28"/>
                <w:sz w:val="24"/>
                <w:lang w:val="en-US" w:eastAsia="zh-CN"/>
              </w:rPr>
              <w:t>份（正本一份，副本</w:t>
            </w:r>
            <w:r>
              <w:rPr>
                <w:rFonts w:hint="eastAsia" w:ascii="宋体" w:hAnsi="宋体" w:cs="宋体"/>
                <w:snapToGrid w:val="0"/>
                <w:color w:val="auto"/>
                <w:kern w:val="28"/>
                <w:sz w:val="24"/>
                <w:lang w:val="en-US" w:eastAsia="zh-CN"/>
              </w:rPr>
              <w:t>叁</w:t>
            </w:r>
            <w:r>
              <w:rPr>
                <w:rFonts w:hint="eastAsia" w:ascii="宋体" w:hAnsi="宋体" w:eastAsia="宋体" w:cs="宋体"/>
                <w:snapToGrid w:val="0"/>
                <w:color w:val="auto"/>
                <w:kern w:val="28"/>
                <w:sz w:val="24"/>
                <w:lang w:val="en-US" w:eastAsia="zh-CN"/>
              </w:rPr>
              <w:t>份）并提供电子投标文件与纸质投标文件内容一致承诺书</w:t>
            </w:r>
            <w:r>
              <w:rPr>
                <w:rFonts w:hint="eastAsia" w:ascii="宋体" w:hAnsi="宋体" w:cs="宋体"/>
                <w:snapToGrid w:val="0"/>
                <w:color w:val="auto"/>
                <w:kern w:val="28"/>
                <w:sz w:val="24"/>
                <w:lang w:val="en-US" w:eastAsia="zh-CN"/>
              </w:rPr>
              <w:t>肆</w:t>
            </w:r>
            <w:r>
              <w:rPr>
                <w:rFonts w:hint="eastAsia" w:ascii="宋体" w:hAnsi="宋体" w:eastAsia="宋体" w:cs="宋体"/>
                <w:snapToGrid w:val="0"/>
                <w:color w:val="auto"/>
                <w:kern w:val="28"/>
                <w:sz w:val="24"/>
                <w:lang w:val="en-US" w:eastAsia="zh-CN"/>
              </w:rPr>
              <w:t>份（详见采购文件格式）。</w:t>
            </w:r>
          </w:p>
        </w:tc>
      </w:tr>
      <w:tr w14:paraId="2C086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786D70A">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28B9FFD">
            <w:pPr>
              <w:spacing w:line="360" w:lineRule="auto"/>
              <w:rPr>
                <w:rFonts w:hint="eastAsia" w:ascii="宋体" w:hAnsi="宋体" w:eastAsia="宋体" w:cs="宋体"/>
                <w:snapToGrid w:val="0"/>
                <w:kern w:val="28"/>
                <w:sz w:val="24"/>
                <w:szCs w:val="24"/>
                <w:lang w:val="en-US" w:eastAsia="zh-CN" w:bidi="ar-SA"/>
              </w:rPr>
            </w:pPr>
            <w:r>
              <w:rPr>
                <w:rFonts w:hint="eastAsia" w:cs="仿宋_GB2312" w:asciiTheme="minorEastAsia" w:hAnsiTheme="minorEastAsia" w:eastAsiaTheme="minorEastAsia"/>
                <w:b/>
                <w:snapToGrid/>
                <w:color w:val="auto"/>
                <w:kern w:val="2"/>
                <w:sz w:val="24"/>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5C06CF19">
            <w:pPr>
              <w:spacing w:line="360" w:lineRule="auto"/>
              <w:rPr>
                <w:rFonts w:hint="eastAsia" w:ascii="宋体" w:hAnsi="宋体" w:eastAsia="宋体" w:cs="宋体"/>
                <w:snapToGrid w:val="0"/>
                <w:kern w:val="28"/>
                <w:sz w:val="24"/>
                <w:szCs w:val="24"/>
                <w:lang w:val="en-US" w:eastAsia="zh-CN" w:bidi="ar-SA"/>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snapToGrid w:val="0"/>
                <w:kern w:val="28"/>
                <w:sz w:val="24"/>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bl>
    <w:p w14:paraId="645AFDDF">
      <w:pPr>
        <w:snapToGrid w:val="0"/>
        <w:spacing w:line="360" w:lineRule="auto"/>
        <w:jc w:val="center"/>
        <w:rPr>
          <w:rFonts w:ascii="宋体" w:hAnsi="宋体" w:cs="宋体"/>
          <w:b/>
          <w:sz w:val="32"/>
          <w:szCs w:val="20"/>
        </w:rPr>
      </w:pPr>
    </w:p>
    <w:p w14:paraId="4D0A9548">
      <w:pPr>
        <w:pStyle w:val="26"/>
        <w:rPr>
          <w:rFonts w:ascii="宋体" w:hAnsi="宋体" w:cs="宋体"/>
          <w:b/>
          <w:sz w:val="32"/>
          <w:szCs w:val="20"/>
        </w:rPr>
      </w:pPr>
    </w:p>
    <w:p w14:paraId="1356D5EC">
      <w:pPr>
        <w:rPr>
          <w:rFonts w:ascii="宋体" w:hAnsi="宋体" w:cs="宋体"/>
          <w:b/>
          <w:sz w:val="32"/>
          <w:szCs w:val="20"/>
        </w:rPr>
      </w:pPr>
    </w:p>
    <w:p w14:paraId="2AEA3AC3">
      <w:pPr>
        <w:pStyle w:val="26"/>
        <w:rPr>
          <w:rFonts w:ascii="宋体" w:hAnsi="宋体" w:cs="宋体"/>
          <w:b/>
          <w:sz w:val="32"/>
          <w:szCs w:val="20"/>
        </w:rPr>
      </w:pPr>
    </w:p>
    <w:p w14:paraId="365EC1E7">
      <w:pPr>
        <w:rPr>
          <w:rFonts w:ascii="宋体" w:hAnsi="宋体" w:cs="宋体"/>
          <w:b/>
          <w:sz w:val="32"/>
          <w:szCs w:val="20"/>
        </w:rPr>
      </w:pPr>
    </w:p>
    <w:p w14:paraId="28859C94">
      <w:pPr>
        <w:pStyle w:val="26"/>
        <w:rPr>
          <w:rFonts w:ascii="宋体" w:hAnsi="宋体" w:cs="宋体"/>
          <w:b/>
          <w:sz w:val="32"/>
          <w:szCs w:val="20"/>
        </w:rPr>
      </w:pPr>
    </w:p>
    <w:p w14:paraId="1A0BC0DA">
      <w:pPr>
        <w:rPr>
          <w:rFonts w:ascii="宋体" w:hAnsi="宋体" w:cs="宋体"/>
          <w:b/>
          <w:sz w:val="32"/>
          <w:szCs w:val="20"/>
        </w:rPr>
      </w:pPr>
    </w:p>
    <w:p w14:paraId="349969FD">
      <w:pPr>
        <w:pStyle w:val="26"/>
        <w:rPr>
          <w:rFonts w:ascii="宋体" w:hAnsi="宋体" w:cs="宋体"/>
          <w:b/>
          <w:sz w:val="32"/>
          <w:szCs w:val="20"/>
        </w:rPr>
      </w:pPr>
    </w:p>
    <w:p w14:paraId="41067AED">
      <w:pPr>
        <w:rPr>
          <w:rFonts w:ascii="宋体" w:hAnsi="宋体" w:cs="宋体"/>
          <w:b/>
          <w:sz w:val="32"/>
          <w:szCs w:val="20"/>
        </w:rPr>
      </w:pPr>
    </w:p>
    <w:p w14:paraId="3604C50F">
      <w:pPr>
        <w:pStyle w:val="26"/>
        <w:rPr>
          <w:rFonts w:ascii="宋体" w:hAnsi="宋体" w:cs="宋体"/>
          <w:b/>
          <w:sz w:val="32"/>
          <w:szCs w:val="20"/>
        </w:rPr>
      </w:pPr>
    </w:p>
    <w:p w14:paraId="1B7E74E2">
      <w:pPr>
        <w:rPr>
          <w:rFonts w:ascii="宋体" w:hAnsi="宋体" w:cs="宋体"/>
          <w:b/>
          <w:sz w:val="32"/>
          <w:szCs w:val="20"/>
        </w:rPr>
      </w:pPr>
    </w:p>
    <w:p w14:paraId="384D7C71">
      <w:pPr>
        <w:pStyle w:val="25"/>
        <w:rPr>
          <w:rFonts w:ascii="宋体" w:hAnsi="宋体" w:cs="宋体"/>
          <w:b/>
          <w:sz w:val="32"/>
          <w:szCs w:val="20"/>
        </w:rPr>
      </w:pPr>
    </w:p>
    <w:p w14:paraId="43CF214B">
      <w:pPr>
        <w:pStyle w:val="26"/>
        <w:rPr>
          <w:rFonts w:ascii="宋体" w:hAnsi="宋体" w:cs="宋体"/>
          <w:b/>
          <w:sz w:val="32"/>
          <w:szCs w:val="20"/>
        </w:rPr>
      </w:pPr>
    </w:p>
    <w:p w14:paraId="2E3E31D8">
      <w:pPr>
        <w:rPr>
          <w:rFonts w:ascii="宋体" w:hAnsi="宋体" w:cs="宋体"/>
          <w:b/>
          <w:sz w:val="32"/>
          <w:szCs w:val="20"/>
        </w:rPr>
      </w:pPr>
    </w:p>
    <w:p w14:paraId="0F3A5D5A">
      <w:pPr>
        <w:pStyle w:val="25"/>
        <w:rPr>
          <w:rFonts w:ascii="宋体" w:hAnsi="宋体" w:cs="宋体"/>
          <w:b/>
          <w:sz w:val="32"/>
          <w:szCs w:val="20"/>
        </w:rPr>
      </w:pPr>
    </w:p>
    <w:p w14:paraId="02C4AA3E">
      <w:pPr>
        <w:pStyle w:val="26"/>
        <w:rPr>
          <w:rFonts w:ascii="宋体" w:hAnsi="宋体" w:cs="宋体"/>
          <w:b/>
          <w:sz w:val="32"/>
          <w:szCs w:val="20"/>
        </w:rPr>
      </w:pPr>
    </w:p>
    <w:p w14:paraId="2003DBA0">
      <w:pPr>
        <w:rPr>
          <w:rFonts w:ascii="宋体" w:hAnsi="宋体" w:cs="宋体"/>
          <w:b/>
          <w:sz w:val="32"/>
          <w:szCs w:val="20"/>
        </w:rPr>
      </w:pPr>
    </w:p>
    <w:p w14:paraId="388D5281">
      <w:pPr>
        <w:pStyle w:val="25"/>
        <w:rPr>
          <w:rFonts w:ascii="宋体" w:hAnsi="宋体" w:cs="宋体"/>
          <w:b/>
          <w:sz w:val="32"/>
          <w:szCs w:val="20"/>
        </w:rPr>
      </w:pPr>
    </w:p>
    <w:p w14:paraId="344804E2">
      <w:pPr>
        <w:pStyle w:val="26"/>
        <w:rPr>
          <w:rFonts w:ascii="宋体" w:hAnsi="宋体" w:cs="宋体"/>
          <w:b/>
          <w:sz w:val="32"/>
          <w:szCs w:val="20"/>
        </w:rPr>
      </w:pPr>
    </w:p>
    <w:p w14:paraId="461FDCA6">
      <w:pPr>
        <w:rPr>
          <w:rFonts w:ascii="宋体" w:hAnsi="宋体" w:cs="宋体"/>
          <w:b/>
          <w:sz w:val="32"/>
          <w:szCs w:val="20"/>
        </w:rPr>
      </w:pPr>
    </w:p>
    <w:p w14:paraId="26A55B65">
      <w:pPr>
        <w:pStyle w:val="25"/>
        <w:rPr>
          <w:rFonts w:ascii="宋体" w:hAnsi="宋体" w:cs="宋体"/>
          <w:b/>
          <w:sz w:val="32"/>
          <w:szCs w:val="20"/>
        </w:rPr>
      </w:pPr>
    </w:p>
    <w:p w14:paraId="15B0295F">
      <w:pPr>
        <w:pStyle w:val="26"/>
        <w:rPr>
          <w:rFonts w:ascii="宋体" w:hAnsi="宋体" w:cs="宋体"/>
          <w:b/>
          <w:sz w:val="32"/>
          <w:szCs w:val="20"/>
        </w:rPr>
      </w:pPr>
    </w:p>
    <w:p w14:paraId="0726503E">
      <w:pPr>
        <w:rPr>
          <w:rFonts w:ascii="宋体" w:hAnsi="宋体" w:cs="宋体"/>
          <w:b/>
          <w:sz w:val="32"/>
          <w:szCs w:val="20"/>
        </w:rPr>
      </w:pPr>
    </w:p>
    <w:p w14:paraId="73C700D1">
      <w:pPr>
        <w:pStyle w:val="25"/>
        <w:rPr>
          <w:rFonts w:ascii="宋体" w:hAnsi="宋体" w:cs="宋体"/>
          <w:b/>
          <w:sz w:val="32"/>
          <w:szCs w:val="20"/>
        </w:rPr>
      </w:pPr>
    </w:p>
    <w:p w14:paraId="61586366">
      <w:pPr>
        <w:pStyle w:val="26"/>
      </w:pPr>
    </w:p>
    <w:p w14:paraId="151F4294"/>
    <w:bookmarkEnd w:id="10"/>
    <w:p w14:paraId="14EE745C">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22DD229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B55DDD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6F59C34">
      <w:pPr>
        <w:adjustRightInd/>
        <w:spacing w:line="360" w:lineRule="auto"/>
        <w:outlineLvl w:val="0"/>
        <w:rPr>
          <w:rFonts w:ascii="宋体" w:hAnsi="宋体" w:cs="宋体"/>
          <w:b/>
          <w:sz w:val="24"/>
        </w:rPr>
      </w:pPr>
      <w:r>
        <w:rPr>
          <w:rFonts w:hint="eastAsia" w:ascii="宋体" w:hAnsi="宋体" w:cs="宋体"/>
          <w:b/>
          <w:sz w:val="24"/>
        </w:rPr>
        <w:t xml:space="preserve">   2.定义</w:t>
      </w:r>
    </w:p>
    <w:p w14:paraId="7D31F30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08513D5">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A07DCB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FA2EB0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45208E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86BB7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32F6D44">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20BEAC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60DDBE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20F4E19">
      <w:pPr>
        <w:spacing w:line="360" w:lineRule="auto"/>
        <w:ind w:firstLine="240" w:firstLineChars="100"/>
        <w:rPr>
          <w:rFonts w:ascii="宋体" w:hAnsi="宋体" w:cs="宋体"/>
          <w:sz w:val="24"/>
        </w:rPr>
      </w:pPr>
      <w:r>
        <w:rPr>
          <w:rFonts w:hint="eastAsia" w:ascii="宋体" w:hAnsi="宋体" w:cs="宋体"/>
          <w:sz w:val="24"/>
        </w:rPr>
        <w:t>3.2 支持绿色发展</w:t>
      </w:r>
    </w:p>
    <w:p w14:paraId="094CB81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B66C68C">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8160A2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CBAA90">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D542855">
      <w:pPr>
        <w:spacing w:line="360" w:lineRule="auto"/>
        <w:ind w:firstLine="240" w:firstLineChars="100"/>
        <w:rPr>
          <w:rFonts w:ascii="宋体" w:hAnsi="宋体" w:cs="宋体"/>
          <w:sz w:val="24"/>
        </w:rPr>
      </w:pPr>
      <w:r>
        <w:rPr>
          <w:rFonts w:hint="eastAsia" w:ascii="宋体" w:hAnsi="宋体" w:cs="宋体"/>
          <w:sz w:val="24"/>
        </w:rPr>
        <w:t>3.3支持中小企业发展</w:t>
      </w:r>
    </w:p>
    <w:p w14:paraId="2CD04F9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6C690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3EC03B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D78798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6DAD22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BC0D1F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ABC9B5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511460">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B5F5B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425938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B40A1A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BFFB163">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438CB91">
      <w:pPr>
        <w:pStyle w:val="2"/>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47387ECE">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0C4EAC0">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319BE5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2602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5DBD01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B2D84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7E5AF4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D4C297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D62A8B">
      <w:pPr>
        <w:pStyle w:val="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2575A1C2">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030D3D3">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4A5EE66">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F6D59C7">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D15F3CD">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4AEE96D">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C156BF5">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4D83F73">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146CDB6">
      <w:pPr>
        <w:pStyle w:val="57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7E19E59">
      <w:pPr>
        <w:pStyle w:val="573"/>
        <w:shd w:val="clear" w:color="auto" w:fill="FFFFFF"/>
        <w:snapToGrid w:val="0"/>
        <w:spacing w:after="240" w:afterAutospacing="0" w:line="360" w:lineRule="auto"/>
        <w:ind w:firstLine="400"/>
        <w:contextualSpacing/>
      </w:pPr>
      <w:r>
        <w:rPr>
          <w:rFonts w:hint="eastAsia"/>
        </w:rPr>
        <w:t>质疑函范本及制作说明详见附件2。</w:t>
      </w:r>
    </w:p>
    <w:p w14:paraId="50A10718">
      <w:pPr>
        <w:pStyle w:val="57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3B2ABE1">
      <w:pPr>
        <w:pStyle w:val="57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3B3655C">
      <w:pPr>
        <w:pStyle w:val="57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767CCEE">
      <w:pPr>
        <w:pStyle w:val="57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6684B71">
      <w:pPr>
        <w:pStyle w:val="573"/>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D86B72A">
      <w:pPr>
        <w:pStyle w:val="57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8F3E7DB">
      <w:pPr>
        <w:pStyle w:val="573"/>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807739E">
      <w:pPr>
        <w:pStyle w:val="573"/>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761D3282">
      <w:pPr>
        <w:pStyle w:val="573"/>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4D1BF7F5">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07EA7225">
      <w:pPr>
        <w:shd w:val="clear" w:color="auto" w:fill="FFFFFF"/>
        <w:adjustRightInd w:val="0"/>
        <w:snapToGrid w:val="0"/>
        <w:spacing w:after="240" w:afterAutospacing="0" w:line="360" w:lineRule="auto"/>
        <w:ind w:firstLine="480" w:firstLineChars="200"/>
        <w:contextualSpacing/>
        <w:rPr>
          <w:rFonts w:hint="eastAsia"/>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75B0D4FA">
      <w:pPr>
        <w:pStyle w:val="573"/>
        <w:shd w:val="clear" w:color="auto" w:fill="FFFFFF"/>
        <w:snapToGrid w:val="0"/>
        <w:spacing w:after="240" w:afterAutospacing="0" w:line="360" w:lineRule="auto"/>
        <w:ind w:firstLine="400"/>
        <w:contextualSpacing/>
        <w:rPr>
          <w:rFonts w:hint="eastAsia"/>
        </w:rPr>
      </w:pPr>
    </w:p>
    <w:p w14:paraId="0E1431FB">
      <w:pPr>
        <w:pStyle w:val="573"/>
        <w:shd w:val="clear" w:color="auto" w:fill="FFFFFF"/>
        <w:snapToGrid w:val="0"/>
        <w:spacing w:after="240" w:afterAutospacing="0" w:line="360" w:lineRule="auto"/>
        <w:ind w:firstLine="400"/>
        <w:contextualSpacing/>
      </w:pPr>
      <w:r>
        <w:rPr>
          <w:rFonts w:hint="eastAsia"/>
        </w:rPr>
        <w:t>投诉书范本及制作说明详见附件3。</w:t>
      </w:r>
    </w:p>
    <w:p w14:paraId="0DB9BE22">
      <w:pPr>
        <w:pStyle w:val="86"/>
        <w:snapToGrid w:val="0"/>
        <w:spacing w:before="0"/>
        <w:ind w:firstLine="360"/>
        <w:rPr>
          <w:rFonts w:ascii="宋体" w:hAnsi="宋体" w:cs="宋体"/>
          <w:sz w:val="18"/>
          <w:szCs w:val="18"/>
        </w:rPr>
      </w:pPr>
    </w:p>
    <w:p w14:paraId="6C4A1A21">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DF00F9E">
      <w:pPr>
        <w:pStyle w:val="34"/>
        <w:spacing w:line="360" w:lineRule="auto"/>
        <w:rPr>
          <w:rFonts w:hAnsi="宋体" w:cs="宋体"/>
          <w:b/>
          <w:sz w:val="24"/>
          <w:szCs w:val="24"/>
        </w:rPr>
      </w:pPr>
      <w:r>
        <w:rPr>
          <w:rFonts w:hint="eastAsia" w:hAnsi="宋体" w:cs="宋体"/>
          <w:b/>
          <w:sz w:val="24"/>
          <w:szCs w:val="24"/>
        </w:rPr>
        <w:t>5．招标文件的构成</w:t>
      </w:r>
    </w:p>
    <w:p w14:paraId="4C8C75F9">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E39A7C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3AF21B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5F12AD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F9123B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F7804E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0FE89E6">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79D29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A0030CD">
      <w:pPr>
        <w:pStyle w:val="34"/>
        <w:spacing w:line="360" w:lineRule="auto"/>
        <w:rPr>
          <w:rFonts w:hAnsi="宋体" w:cs="宋体"/>
          <w:b/>
          <w:sz w:val="24"/>
          <w:szCs w:val="24"/>
        </w:rPr>
      </w:pPr>
      <w:r>
        <w:rPr>
          <w:rFonts w:hint="eastAsia" w:hAnsi="宋体" w:cs="宋体"/>
          <w:b/>
          <w:sz w:val="24"/>
          <w:szCs w:val="24"/>
        </w:rPr>
        <w:t>6. 招标文件的澄清、修改</w:t>
      </w:r>
    </w:p>
    <w:p w14:paraId="287B25DC">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5B0DC98">
      <w:pPr>
        <w:pStyle w:val="8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F7E980">
      <w:pPr>
        <w:pStyle w:val="24"/>
        <w:rPr>
          <w:rFonts w:hAnsi="宋体" w:cs="宋体"/>
          <w:sz w:val="18"/>
          <w:szCs w:val="18"/>
          <w:lang w:val="en-US"/>
        </w:rPr>
      </w:pPr>
      <w:r>
        <w:rPr>
          <w:rFonts w:hint="eastAsia" w:hAnsi="宋体" w:cs="宋体"/>
          <w:szCs w:val="24"/>
          <w:lang w:val="en-US"/>
        </w:rPr>
        <w:t xml:space="preserve">    </w:t>
      </w:r>
    </w:p>
    <w:p w14:paraId="42B7C80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9DDB96C">
      <w:pPr>
        <w:pStyle w:val="34"/>
        <w:spacing w:line="360" w:lineRule="auto"/>
        <w:rPr>
          <w:rFonts w:hAnsi="宋体" w:cs="宋体"/>
          <w:b/>
          <w:sz w:val="24"/>
          <w:szCs w:val="24"/>
        </w:rPr>
      </w:pPr>
      <w:r>
        <w:rPr>
          <w:rFonts w:hint="eastAsia" w:hAnsi="宋体" w:cs="宋体"/>
          <w:b/>
          <w:sz w:val="24"/>
          <w:szCs w:val="24"/>
        </w:rPr>
        <w:t>7. 招标文件的获取</w:t>
      </w:r>
    </w:p>
    <w:p w14:paraId="7DEA2A5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AF4EDA">
      <w:pPr>
        <w:pStyle w:val="34"/>
        <w:spacing w:line="360" w:lineRule="auto"/>
        <w:rPr>
          <w:rFonts w:hAnsi="宋体" w:cs="宋体"/>
          <w:b/>
          <w:sz w:val="24"/>
          <w:szCs w:val="24"/>
        </w:rPr>
      </w:pPr>
      <w:r>
        <w:rPr>
          <w:rFonts w:hint="eastAsia" w:hAnsi="宋体" w:cs="宋体"/>
          <w:b/>
          <w:sz w:val="24"/>
          <w:szCs w:val="24"/>
        </w:rPr>
        <w:t>8.开标前答疑会或现场考察</w:t>
      </w:r>
    </w:p>
    <w:p w14:paraId="6C64CEEF">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3B39202">
      <w:pPr>
        <w:pStyle w:val="34"/>
        <w:spacing w:line="360" w:lineRule="auto"/>
        <w:rPr>
          <w:rFonts w:hAnsi="宋体" w:cs="宋体"/>
          <w:b/>
          <w:szCs w:val="24"/>
        </w:rPr>
      </w:pPr>
      <w:r>
        <w:rPr>
          <w:rFonts w:hint="eastAsia" w:hAnsi="宋体" w:cs="宋体"/>
          <w:b/>
          <w:kern w:val="28"/>
          <w:sz w:val="24"/>
          <w:szCs w:val="24"/>
        </w:rPr>
        <w:t>9.投标保证金</w:t>
      </w:r>
    </w:p>
    <w:p w14:paraId="1657303C">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0E7B9D7">
      <w:pPr>
        <w:pStyle w:val="34"/>
        <w:spacing w:line="360" w:lineRule="auto"/>
        <w:rPr>
          <w:rFonts w:hAnsi="宋体" w:cs="宋体"/>
          <w:b/>
          <w:sz w:val="24"/>
          <w:szCs w:val="24"/>
        </w:rPr>
      </w:pPr>
      <w:r>
        <w:rPr>
          <w:rFonts w:hint="eastAsia" w:hAnsi="宋体" w:cs="宋体"/>
          <w:b/>
          <w:sz w:val="24"/>
          <w:szCs w:val="24"/>
        </w:rPr>
        <w:t>10. 投标文件的语言</w:t>
      </w:r>
    </w:p>
    <w:p w14:paraId="68C519B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36DB3D1">
      <w:pPr>
        <w:pStyle w:val="34"/>
        <w:spacing w:line="360" w:lineRule="auto"/>
        <w:rPr>
          <w:rFonts w:hAnsi="宋体" w:cs="宋体"/>
          <w:b/>
          <w:sz w:val="24"/>
          <w:szCs w:val="24"/>
        </w:rPr>
      </w:pPr>
      <w:r>
        <w:rPr>
          <w:rFonts w:hint="eastAsia" w:hAnsi="宋体" w:cs="宋体"/>
          <w:b/>
          <w:sz w:val="24"/>
          <w:szCs w:val="24"/>
        </w:rPr>
        <w:t>11. 投标文件的组成</w:t>
      </w:r>
    </w:p>
    <w:p w14:paraId="6B4F97E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755D48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F9673F7">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674441C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BEAA82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65E8FB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61EFF8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66B966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EB2B2F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920F93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4466B2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3F6276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B33337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91A1F9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F98931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2AF474F">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F6512CB">
      <w:pPr>
        <w:snapToGrid w:val="0"/>
        <w:spacing w:line="360" w:lineRule="auto"/>
        <w:ind w:firstLine="960" w:firstLineChars="400"/>
        <w:rPr>
          <w:rFonts w:hint="eastAsia" w:ascii="宋体" w:hAnsi="宋体" w:cs="宋体"/>
          <w:b/>
          <w:sz w:val="24"/>
        </w:rPr>
      </w:pPr>
      <w:r>
        <w:rPr>
          <w:rFonts w:hint="eastAsia" w:ascii="宋体" w:hAnsi="宋体" w:cs="宋体"/>
          <w:sz w:val="24"/>
        </w:rPr>
        <w:t>11.3.2中小企业声明函</w:t>
      </w:r>
      <w:r>
        <w:rPr>
          <w:rFonts w:hint="eastAsia" w:ascii="宋体" w:hAnsi="宋体" w:cs="宋体"/>
          <w:color w:val="FF0000"/>
          <w:sz w:val="24"/>
          <w:lang w:eastAsia="zh-CN"/>
        </w:rPr>
        <w:t>（如果有）</w:t>
      </w:r>
      <w:r>
        <w:rPr>
          <w:rFonts w:hint="eastAsia" w:ascii="宋体" w:hAnsi="宋体" w:cs="宋体"/>
          <w:sz w:val="24"/>
        </w:rPr>
        <w:t>。</w:t>
      </w:r>
    </w:p>
    <w:p w14:paraId="79DB48AD">
      <w:pPr>
        <w:snapToGrid w:val="0"/>
        <w:spacing w:line="360" w:lineRule="auto"/>
        <w:ind w:firstLine="960" w:firstLineChars="400"/>
        <w:rPr>
          <w:rFonts w:hint="eastAsia" w:ascii="宋体" w:hAnsi="宋体" w:eastAsia="宋体" w:cs="宋体"/>
          <w:b w:val="0"/>
          <w:bCs w:val="0"/>
          <w:color w:val="FF0000"/>
          <w:sz w:val="24"/>
          <w:szCs w:val="24"/>
          <w:lang w:val="en-US" w:eastAsia="zh-CN"/>
        </w:rPr>
      </w:pPr>
      <w:r>
        <w:rPr>
          <w:rFonts w:hint="eastAsia" w:ascii="宋体" w:hAnsi="宋体" w:cs="宋体"/>
          <w:sz w:val="24"/>
        </w:rPr>
        <w:t>11.3.</w:t>
      </w:r>
      <w:r>
        <w:rPr>
          <w:rFonts w:hint="eastAsia" w:ascii="宋体" w:hAnsi="宋体" w:cs="宋体"/>
          <w:sz w:val="24"/>
          <w:lang w:val="en-US" w:eastAsia="zh-CN"/>
        </w:rPr>
        <w:t>3</w:t>
      </w:r>
      <w:r>
        <w:rPr>
          <w:rFonts w:hint="eastAsia" w:ascii="宋体" w:hAnsi="宋体" w:eastAsia="宋体" w:cs="宋体"/>
          <w:b w:val="0"/>
          <w:bCs w:val="0"/>
          <w:color w:val="FF0000"/>
          <w:sz w:val="24"/>
          <w:szCs w:val="24"/>
          <w:lang w:val="en-US"/>
        </w:rPr>
        <w:t>报价情况说明</w:t>
      </w:r>
      <w:r>
        <w:rPr>
          <w:rFonts w:hint="eastAsia" w:ascii="宋体" w:hAnsi="宋体" w:eastAsia="宋体" w:cs="宋体"/>
          <w:b w:val="0"/>
          <w:bCs w:val="0"/>
          <w:color w:val="FF0000"/>
          <w:sz w:val="24"/>
          <w:szCs w:val="24"/>
          <w:lang w:val="en-US" w:eastAsia="zh-CN"/>
        </w:rPr>
        <w:t>；</w:t>
      </w:r>
    </w:p>
    <w:p w14:paraId="0A02664B">
      <w:pPr>
        <w:snapToGrid w:val="0"/>
        <w:spacing w:line="360" w:lineRule="auto"/>
        <w:ind w:firstLine="964" w:firstLineChars="400"/>
        <w:rPr>
          <w:rFonts w:ascii="宋体" w:hAnsi="宋体" w:cs="宋体"/>
          <w:b/>
          <w:sz w:val="24"/>
        </w:rPr>
      </w:pPr>
      <w:r>
        <w:rPr>
          <w:rFonts w:hint="eastAsia" w:ascii="宋体" w:hAnsi="宋体" w:cs="宋体"/>
          <w:b/>
          <w:sz w:val="24"/>
        </w:rPr>
        <w:t>投标文件含有采购人不能接受的附加条件的，投标无效；</w:t>
      </w:r>
    </w:p>
    <w:p w14:paraId="0ED2A02B">
      <w:pPr>
        <w:spacing w:line="360" w:lineRule="auto"/>
        <w:ind w:firstLine="723" w:firstLineChars="300"/>
        <w:rPr>
          <w:rFonts w:hint="eastAsia" w:ascii="宋体" w:hAnsi="宋体" w:cs="宋体"/>
          <w:b/>
          <w:szCs w:val="24"/>
        </w:rPr>
      </w:pPr>
      <w:r>
        <w:rPr>
          <w:rFonts w:hint="eastAsia" w:ascii="宋体" w:hAnsi="宋体" w:cs="宋体"/>
          <w:b/>
          <w:sz w:val="24"/>
        </w:rPr>
        <w:t>投标人提供虚假材料投标的，投标无效。</w:t>
      </w:r>
    </w:p>
    <w:p w14:paraId="25B9E936">
      <w:pPr>
        <w:spacing w:line="360" w:lineRule="auto"/>
        <w:ind w:firstLine="632" w:firstLineChars="300"/>
        <w:rPr>
          <w:rFonts w:hint="eastAsia" w:ascii="宋体" w:hAnsi="宋体" w:cs="宋体"/>
          <w:b/>
          <w:szCs w:val="24"/>
          <w:lang w:val="en-US" w:eastAsia="zh-CN"/>
        </w:rPr>
      </w:pPr>
      <w:r>
        <w:rPr>
          <w:rFonts w:hint="eastAsia" w:ascii="宋体" w:hAnsi="宋体" w:cs="宋体"/>
          <w:b/>
          <w:szCs w:val="24"/>
          <w:lang w:val="en-US" w:eastAsia="zh-CN"/>
        </w:rPr>
        <w:t>投标人应对投标文件中材料的真实性、合法性负责。</w:t>
      </w:r>
    </w:p>
    <w:p w14:paraId="514FAC72">
      <w:pPr>
        <w:spacing w:line="360" w:lineRule="auto"/>
        <w:ind w:firstLine="632" w:firstLineChars="30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90648B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C7573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4554E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770C52F">
      <w:pPr>
        <w:snapToGrid w:val="0"/>
        <w:spacing w:line="360" w:lineRule="auto"/>
        <w:rPr>
          <w:rFonts w:ascii="宋体" w:hAnsi="宋体" w:cs="宋体"/>
          <w:b/>
          <w:sz w:val="24"/>
        </w:rPr>
      </w:pPr>
      <w:r>
        <w:rPr>
          <w:rFonts w:hint="eastAsia" w:ascii="宋体" w:hAnsi="宋体" w:cs="宋体"/>
          <w:b/>
          <w:sz w:val="24"/>
        </w:rPr>
        <w:t>13.投标文件的签署、盖章</w:t>
      </w:r>
    </w:p>
    <w:p w14:paraId="03E61E61">
      <w:pPr>
        <w:pStyle w:val="8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459C22F">
      <w:pPr>
        <w:pStyle w:val="8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1056719">
      <w:pPr>
        <w:pStyle w:val="8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935CE24">
      <w:pPr>
        <w:pStyle w:val="8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77297D8">
      <w:pPr>
        <w:pStyle w:val="8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EC6ED8">
      <w:pPr>
        <w:pStyle w:val="8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DFFB5B3">
      <w:pPr>
        <w:pStyle w:val="8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5D55770">
      <w:pPr>
        <w:pStyle w:val="34"/>
        <w:spacing w:line="360" w:lineRule="auto"/>
        <w:rPr>
          <w:rFonts w:hAnsi="宋体" w:cs="宋体"/>
          <w:b/>
          <w:sz w:val="24"/>
          <w:szCs w:val="24"/>
        </w:rPr>
      </w:pPr>
      <w:r>
        <w:rPr>
          <w:rFonts w:hint="eastAsia" w:hAnsi="宋体" w:cs="宋体"/>
          <w:b/>
          <w:sz w:val="24"/>
          <w:szCs w:val="24"/>
        </w:rPr>
        <w:t>15.备份投标文件</w:t>
      </w:r>
    </w:p>
    <w:p w14:paraId="48F4D261">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2897CA20">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143416F">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28B4A19">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221B13E">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222EC61">
      <w:pPr>
        <w:pStyle w:val="86"/>
        <w:spacing w:before="0"/>
        <w:ind w:firstLine="0" w:firstLineChars="0"/>
        <w:rPr>
          <w:rFonts w:ascii="宋体" w:hAnsi="宋体" w:cs="宋体"/>
          <w:b/>
          <w:szCs w:val="24"/>
        </w:rPr>
      </w:pPr>
      <w:r>
        <w:rPr>
          <w:rFonts w:hint="eastAsia" w:ascii="宋体" w:hAnsi="宋体" w:cs="宋体"/>
          <w:b/>
          <w:szCs w:val="24"/>
        </w:rPr>
        <w:t>16.投标文件的无效处理</w:t>
      </w:r>
    </w:p>
    <w:p w14:paraId="390485F4">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6C98F6C">
      <w:pPr>
        <w:pStyle w:val="86"/>
        <w:spacing w:before="0"/>
        <w:ind w:firstLine="0" w:firstLineChars="0"/>
        <w:rPr>
          <w:rFonts w:ascii="宋体" w:hAnsi="宋体" w:cs="宋体"/>
          <w:b/>
          <w:szCs w:val="24"/>
        </w:rPr>
      </w:pPr>
      <w:r>
        <w:rPr>
          <w:rFonts w:hint="eastAsia" w:ascii="宋体" w:hAnsi="宋体" w:cs="宋体"/>
          <w:b/>
          <w:szCs w:val="24"/>
        </w:rPr>
        <w:t>17.投标有效期</w:t>
      </w:r>
    </w:p>
    <w:p w14:paraId="66FEF1E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E8780C3">
      <w:pPr>
        <w:pStyle w:val="86"/>
        <w:spacing w:before="0"/>
        <w:ind w:firstLine="480"/>
        <w:rPr>
          <w:rFonts w:ascii="宋体" w:hAnsi="宋体" w:cs="宋体"/>
        </w:rPr>
      </w:pPr>
      <w:r>
        <w:rPr>
          <w:rFonts w:hint="eastAsia" w:ascii="宋体" w:hAnsi="宋体" w:cs="宋体"/>
        </w:rPr>
        <w:t>17.2投标文件合格投递后，自投标截止日期起，在投标有效期内有效。</w:t>
      </w:r>
    </w:p>
    <w:p w14:paraId="0B821B2C">
      <w:pPr>
        <w:pStyle w:val="8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1BE2A48">
      <w:pPr>
        <w:pStyle w:val="86"/>
        <w:spacing w:before="0"/>
        <w:ind w:firstLine="643"/>
        <w:rPr>
          <w:rFonts w:ascii="宋体" w:hAnsi="宋体" w:cs="宋体"/>
          <w:b/>
          <w:sz w:val="32"/>
        </w:rPr>
      </w:pPr>
    </w:p>
    <w:p w14:paraId="7BA9D8C6">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D776751">
      <w:pPr>
        <w:pStyle w:val="24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F5BFDFF">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FB5A8E0">
      <w:pPr>
        <w:pStyle w:val="24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4AE83D4">
      <w:pPr>
        <w:pStyle w:val="24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83F1BD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34D031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19E446D">
      <w:pPr>
        <w:pStyle w:val="8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D537EE6">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B454327">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0B860BA">
      <w:pPr>
        <w:pStyle w:val="86"/>
        <w:spacing w:before="0"/>
        <w:ind w:firstLine="0" w:firstLineChars="0"/>
        <w:rPr>
          <w:rFonts w:ascii="宋体" w:hAnsi="宋体" w:cs="宋体"/>
          <w:b/>
          <w:szCs w:val="24"/>
        </w:rPr>
      </w:pPr>
      <w:r>
        <w:rPr>
          <w:rFonts w:hint="eastAsia" w:ascii="宋体" w:hAnsi="宋体" w:cs="宋体"/>
          <w:b/>
          <w:szCs w:val="24"/>
        </w:rPr>
        <w:t>20、信用信息查询</w:t>
      </w:r>
    </w:p>
    <w:p w14:paraId="057B60AA">
      <w:pPr>
        <w:pStyle w:val="8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3EE9614">
      <w:pPr>
        <w:pStyle w:val="8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9EBA81D">
      <w:pPr>
        <w:pStyle w:val="8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EA5BCC5">
      <w:pPr>
        <w:pStyle w:val="8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D022E0E">
      <w:pPr>
        <w:pStyle w:val="86"/>
        <w:spacing w:before="0"/>
        <w:ind w:firstLine="0" w:firstLineChars="0"/>
        <w:rPr>
          <w:rFonts w:ascii="宋体" w:hAnsi="宋体" w:cs="宋体"/>
          <w:kern w:val="0"/>
          <w:szCs w:val="24"/>
        </w:rPr>
      </w:pPr>
    </w:p>
    <w:p w14:paraId="27151F2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33F170">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9B3C55F">
      <w:pPr>
        <w:spacing w:line="360" w:lineRule="auto"/>
        <w:rPr>
          <w:rFonts w:ascii="宋体" w:hAnsi="宋体" w:cs="宋体"/>
          <w:b/>
          <w:sz w:val="24"/>
        </w:rPr>
      </w:pPr>
    </w:p>
    <w:p w14:paraId="04D593E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9E65674">
      <w:pPr>
        <w:pStyle w:val="25"/>
        <w:spacing w:line="360" w:lineRule="auto"/>
        <w:ind w:left="479" w:hanging="479" w:hangingChars="199"/>
        <w:rPr>
          <w:rFonts w:cs="宋体"/>
          <w:b/>
        </w:rPr>
      </w:pPr>
      <w:r>
        <w:rPr>
          <w:rFonts w:hint="eastAsia" w:cs="宋体"/>
          <w:b/>
        </w:rPr>
        <w:t>22. 确定中标供应商</w:t>
      </w:r>
    </w:p>
    <w:p w14:paraId="6679AE15">
      <w:pPr>
        <w:pStyle w:val="8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234A4B2D">
      <w:pPr>
        <w:pStyle w:val="8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935833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7AB796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D56203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DAE645D">
      <w:pPr>
        <w:pStyle w:val="86"/>
        <w:adjustRightInd w:val="0"/>
        <w:snapToGrid w:val="0"/>
        <w:spacing w:before="0"/>
        <w:ind w:firstLine="482" w:firstLineChars="200"/>
        <w:rPr>
          <w:rStyle w:val="79"/>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4F1EA1C0">
      <w:pPr>
        <w:pStyle w:val="2"/>
      </w:pPr>
    </w:p>
    <w:p w14:paraId="31B55DC8">
      <w:pPr>
        <w:snapToGrid w:val="0"/>
        <w:spacing w:line="360" w:lineRule="auto"/>
        <w:ind w:left="120" w:leftChars="57" w:firstLine="482" w:firstLineChars="150"/>
        <w:jc w:val="center"/>
        <w:rPr>
          <w:rFonts w:ascii="宋体" w:hAnsi="宋体" w:cs="宋体"/>
          <w:b/>
          <w:sz w:val="32"/>
        </w:rPr>
      </w:pPr>
    </w:p>
    <w:p w14:paraId="1AEF3DD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3833426">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1077329">
      <w:pPr>
        <w:pStyle w:val="25"/>
        <w:spacing w:line="360" w:lineRule="auto"/>
        <w:ind w:left="479" w:hanging="479" w:hangingChars="199"/>
        <w:rPr>
          <w:rFonts w:cs="宋体"/>
          <w:b/>
        </w:rPr>
      </w:pPr>
      <w:r>
        <w:rPr>
          <w:rFonts w:hint="eastAsia" w:cs="宋体"/>
          <w:b/>
        </w:rPr>
        <w:t>25. 合同的签订</w:t>
      </w:r>
    </w:p>
    <w:p w14:paraId="51FDC79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61C8CF">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A27CAA">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0A29B01">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DCDD762">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E32F246">
      <w:pPr>
        <w:pStyle w:val="25"/>
        <w:spacing w:line="360" w:lineRule="auto"/>
        <w:ind w:left="479" w:hanging="479" w:hangingChars="199"/>
        <w:rPr>
          <w:rFonts w:cs="宋体"/>
          <w:b/>
        </w:rPr>
      </w:pPr>
      <w:r>
        <w:rPr>
          <w:rFonts w:hint="eastAsia" w:cs="宋体"/>
          <w:b/>
        </w:rPr>
        <w:t>26. 履约保证金</w:t>
      </w:r>
    </w:p>
    <w:p w14:paraId="7201613F">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B381680">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215890C">
      <w:pPr>
        <w:pStyle w:val="4"/>
      </w:pPr>
      <w:r>
        <w:rPr>
          <w:rFonts w:ascii="宋体" w:hAnsi="宋体" w:eastAsia="宋体"/>
          <w:sz w:val="24"/>
          <w:lang w:val="en-US"/>
        </w:rPr>
        <w:t>27.预付款</w:t>
      </w:r>
    </w:p>
    <w:p w14:paraId="39236649">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hint="eastAsia" w:ascii="宋体" w:hAnsi="宋体"/>
          <w:sz w:val="24"/>
          <w:lang w:val="en-US" w:eastAsia="zh-CN"/>
        </w:rPr>
        <w:t>95763</w:t>
      </w:r>
      <w:r>
        <w:rPr>
          <w:rFonts w:ascii="宋体" w:hAnsi="宋体"/>
          <w:sz w:val="24"/>
        </w:rPr>
        <w:t>。</w:t>
      </w:r>
    </w:p>
    <w:p w14:paraId="70A9D347"/>
    <w:p w14:paraId="50AB5812">
      <w:pPr>
        <w:snapToGrid w:val="0"/>
        <w:spacing w:line="360" w:lineRule="auto"/>
        <w:ind w:firstLine="3357" w:firstLineChars="1045"/>
        <w:rPr>
          <w:rFonts w:ascii="宋体" w:hAnsi="宋体" w:cs="宋体"/>
          <w:b/>
          <w:sz w:val="32"/>
        </w:rPr>
      </w:pPr>
    </w:p>
    <w:p w14:paraId="3CE2F7B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7A60783">
      <w:pPr>
        <w:pStyle w:val="86"/>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F444A82">
      <w:pPr>
        <w:pStyle w:val="8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778ABD8">
      <w:pPr>
        <w:pStyle w:val="8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0C0BB01">
      <w:pPr>
        <w:pStyle w:val="86"/>
        <w:snapToGrid w:val="0"/>
        <w:spacing w:before="0"/>
        <w:ind w:firstLine="480"/>
        <w:rPr>
          <w:rFonts w:ascii="宋体" w:hAnsi="宋体" w:cs="宋体"/>
        </w:rPr>
      </w:pPr>
      <w:r>
        <w:rPr>
          <w:rFonts w:hint="eastAsia" w:ascii="宋体" w:hAnsi="宋体" w:cs="宋体"/>
        </w:rPr>
        <w:t>28.3电子交易平台发现严重安全漏洞，有潜在泄密危险的；</w:t>
      </w:r>
    </w:p>
    <w:p w14:paraId="4E64EBCA">
      <w:pPr>
        <w:pStyle w:val="86"/>
        <w:snapToGrid w:val="0"/>
        <w:spacing w:before="0"/>
        <w:ind w:firstLine="480"/>
        <w:rPr>
          <w:rFonts w:ascii="宋体" w:hAnsi="宋体" w:cs="宋体"/>
        </w:rPr>
      </w:pPr>
      <w:r>
        <w:rPr>
          <w:rFonts w:hint="eastAsia" w:ascii="宋体" w:hAnsi="宋体" w:cs="宋体"/>
        </w:rPr>
        <w:t xml:space="preserve">28.4病毒发作导致不能进行正常操作的； </w:t>
      </w:r>
    </w:p>
    <w:p w14:paraId="7DAC8BF4">
      <w:pPr>
        <w:pStyle w:val="86"/>
        <w:snapToGrid w:val="0"/>
        <w:spacing w:before="0"/>
        <w:ind w:firstLine="480"/>
        <w:rPr>
          <w:rFonts w:ascii="宋体" w:hAnsi="宋体" w:cs="宋体"/>
        </w:rPr>
      </w:pPr>
      <w:r>
        <w:rPr>
          <w:rFonts w:hint="eastAsia" w:ascii="宋体" w:hAnsi="宋体" w:cs="宋体"/>
        </w:rPr>
        <w:t>28.5其他无法保证电子交易的公平、公正和安全的情况。</w:t>
      </w:r>
    </w:p>
    <w:p w14:paraId="60E577B3">
      <w:pPr>
        <w:pStyle w:val="8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FA74D75">
      <w:pPr>
        <w:tabs>
          <w:tab w:val="left" w:pos="0"/>
        </w:tabs>
        <w:spacing w:line="360" w:lineRule="auto"/>
        <w:ind w:firstLine="480"/>
        <w:rPr>
          <w:rFonts w:ascii="宋体" w:hAnsi="宋体" w:cs="宋体"/>
          <w:sz w:val="24"/>
        </w:rPr>
      </w:pPr>
    </w:p>
    <w:p w14:paraId="3BF6AAC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1D6D98">
      <w:pPr>
        <w:pStyle w:val="25"/>
        <w:spacing w:line="360" w:lineRule="auto"/>
        <w:ind w:firstLine="0" w:firstLineChars="0"/>
        <w:rPr>
          <w:rFonts w:cs="宋体"/>
          <w:b/>
        </w:rPr>
      </w:pPr>
      <w:r>
        <w:rPr>
          <w:rFonts w:hint="eastAsia" w:cs="宋体"/>
          <w:b/>
        </w:rPr>
        <w:t>30.验收</w:t>
      </w:r>
    </w:p>
    <w:p w14:paraId="00569DDF">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。验收方成员应当在验收书上签字，并承担相应的法律责任。如果发现与合同中要求不符，供应商须承担由此发生的一切损失和费用，并接受相应的处理。</w:t>
      </w:r>
    </w:p>
    <w:p w14:paraId="7533DA4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61F144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B62A0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8D7B63">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3A2A6616">
      <w:pPr>
        <w:pStyle w:val="2"/>
        <w:ind w:firstLine="0" w:firstLineChars="0"/>
      </w:pPr>
    </w:p>
    <w:p w14:paraId="39A67AFB">
      <w:pPr>
        <w:pStyle w:val="2"/>
        <w:ind w:firstLine="0" w:firstLineChars="0"/>
      </w:pPr>
    </w:p>
    <w:p w14:paraId="333ACFD1">
      <w:pPr>
        <w:pStyle w:val="2"/>
        <w:ind w:firstLine="0" w:firstLineChars="0"/>
      </w:pPr>
    </w:p>
    <w:p w14:paraId="7A55B15D">
      <w:pPr>
        <w:pStyle w:val="2"/>
        <w:ind w:firstLine="0" w:firstLineChars="0"/>
      </w:pPr>
    </w:p>
    <w:p w14:paraId="02403ECF">
      <w:pPr>
        <w:pStyle w:val="2"/>
        <w:ind w:firstLine="0" w:firstLineChars="0"/>
      </w:pPr>
    </w:p>
    <w:p w14:paraId="04FFA204">
      <w:pPr>
        <w:pStyle w:val="2"/>
        <w:ind w:firstLine="0" w:firstLineChars="0"/>
      </w:pPr>
    </w:p>
    <w:p w14:paraId="1B6A4BCC">
      <w:pPr>
        <w:pStyle w:val="2"/>
        <w:ind w:firstLine="0" w:firstLineChars="0"/>
      </w:pPr>
    </w:p>
    <w:p w14:paraId="7826E644">
      <w:pPr>
        <w:pStyle w:val="2"/>
        <w:ind w:firstLine="0" w:firstLineChars="0"/>
      </w:pPr>
    </w:p>
    <w:p w14:paraId="0D74756F">
      <w:pPr>
        <w:pStyle w:val="2"/>
        <w:ind w:firstLine="0" w:firstLineChars="0"/>
      </w:pPr>
    </w:p>
    <w:p w14:paraId="7025C3A4">
      <w:pPr>
        <w:pStyle w:val="2"/>
        <w:ind w:firstLine="0" w:firstLineChars="0"/>
      </w:pPr>
    </w:p>
    <w:p w14:paraId="47835CF5">
      <w:pPr>
        <w:pStyle w:val="2"/>
        <w:ind w:firstLine="0" w:firstLineChars="0"/>
      </w:pPr>
    </w:p>
    <w:p w14:paraId="60FEB491">
      <w:pPr>
        <w:pStyle w:val="2"/>
        <w:ind w:firstLine="0" w:firstLineChars="0"/>
      </w:pPr>
    </w:p>
    <w:p w14:paraId="02EAE7CF">
      <w:pPr>
        <w:pStyle w:val="2"/>
        <w:ind w:firstLine="0" w:firstLineChars="0"/>
      </w:pPr>
    </w:p>
    <w:p w14:paraId="2325809C">
      <w:pPr>
        <w:pStyle w:val="2"/>
        <w:ind w:firstLine="0" w:firstLineChars="0"/>
      </w:pPr>
    </w:p>
    <w:p w14:paraId="63B2BA8F">
      <w:pPr>
        <w:pStyle w:val="2"/>
        <w:ind w:firstLine="0" w:firstLineChars="0"/>
      </w:pPr>
    </w:p>
    <w:p w14:paraId="0C7661E6">
      <w:pPr>
        <w:pStyle w:val="2"/>
        <w:ind w:firstLine="0" w:firstLineChars="0"/>
      </w:pPr>
    </w:p>
    <w:p w14:paraId="0F3126B0">
      <w:pPr>
        <w:pStyle w:val="2"/>
        <w:ind w:firstLine="0" w:firstLineChars="0"/>
      </w:pPr>
    </w:p>
    <w:p w14:paraId="5B5253BA">
      <w:pPr>
        <w:pStyle w:val="2"/>
        <w:ind w:firstLine="0" w:firstLineChars="0"/>
      </w:pPr>
    </w:p>
    <w:p w14:paraId="28FE7966">
      <w:pPr>
        <w:pStyle w:val="2"/>
        <w:ind w:firstLine="0" w:firstLineChars="0"/>
      </w:pPr>
    </w:p>
    <w:p w14:paraId="179EB7FD">
      <w:pPr>
        <w:pStyle w:val="2"/>
        <w:ind w:firstLine="0" w:firstLineChars="0"/>
      </w:pPr>
    </w:p>
    <w:p w14:paraId="4D45E4A1">
      <w:pPr>
        <w:pStyle w:val="2"/>
        <w:ind w:firstLine="0" w:firstLineChars="0"/>
      </w:pPr>
    </w:p>
    <w:bookmarkEnd w:id="11"/>
    <w:bookmarkEnd w:id="12"/>
    <w:bookmarkEnd w:id="13"/>
    <w:p w14:paraId="671B35F9">
      <w:pPr>
        <w:spacing w:line="360" w:lineRule="auto"/>
        <w:jc w:val="center"/>
        <w:outlineLvl w:val="0"/>
        <w:rPr>
          <w:rFonts w:ascii="宋体" w:hAnsi="宋体" w:cs="宋体"/>
          <w:b/>
          <w:sz w:val="36"/>
          <w:szCs w:val="36"/>
        </w:rPr>
      </w:pPr>
      <w:bookmarkStart w:id="15" w:name="第四部分"/>
      <w:r>
        <w:rPr>
          <w:rFonts w:hint="eastAsia" w:ascii="宋体" w:hAnsi="宋体" w:cs="宋体"/>
          <w:b/>
          <w:sz w:val="36"/>
          <w:szCs w:val="36"/>
        </w:rPr>
        <w:t>三部分   采购需求</w:t>
      </w:r>
    </w:p>
    <w:p w14:paraId="3919701A">
      <w:pPr>
        <w:widowControl w:val="0"/>
        <w:wordWrap/>
        <w:adjustRightInd/>
        <w:snapToGrid/>
        <w:spacing w:line="600" w:lineRule="exact"/>
        <w:textAlignment w:val="auto"/>
        <w:rPr>
          <w:rFonts w:hint="eastAsia" w:ascii="宋体" w:hAnsi="宋体" w:eastAsia="宋体" w:cs="宋体"/>
          <w:b/>
          <w:bCs w:val="0"/>
          <w:color w:val="auto"/>
          <w:sz w:val="24"/>
          <w:szCs w:val="24"/>
          <w:highlight w:val="none"/>
        </w:rPr>
      </w:pPr>
      <w:bookmarkStart w:id="16" w:name="_Toc135212467"/>
      <w:bookmarkStart w:id="17" w:name="_Toc33335632"/>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rPr>
        <w:t>项目概况：</w:t>
      </w:r>
    </w:p>
    <w:p w14:paraId="380D0940">
      <w:pPr>
        <w:widowControl w:val="0"/>
        <w:wordWrap/>
        <w:adjustRightInd/>
        <w:snapToGrid/>
        <w:spacing w:line="6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本项目招标内容为</w:t>
      </w:r>
      <w:r>
        <w:rPr>
          <w:rFonts w:hint="eastAsia" w:ascii="宋体" w:hAnsi="宋体" w:cs="宋体"/>
          <w:color w:val="auto"/>
          <w:sz w:val="24"/>
          <w:szCs w:val="24"/>
          <w:highlight w:val="none"/>
          <w:lang w:val="en-US" w:eastAsia="zh-CN"/>
        </w:rPr>
        <w:t>仓前街道小型水利工程（泵闸站）物业化管理服务项目</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为</w:t>
      </w:r>
      <w:r>
        <w:rPr>
          <w:rFonts w:hint="eastAsia" w:ascii="宋体" w:hAnsi="宋体" w:eastAsia="宋体" w:cs="宋体"/>
          <w:bCs/>
          <w:color w:val="auto"/>
          <w:sz w:val="24"/>
          <w:szCs w:val="24"/>
          <w:highlight w:val="none"/>
        </w:rPr>
        <w:t>提高我</w:t>
      </w:r>
      <w:r>
        <w:rPr>
          <w:rFonts w:hint="eastAsia" w:ascii="宋体" w:hAnsi="宋体" w:cs="宋体"/>
          <w:bCs/>
          <w:color w:val="auto"/>
          <w:sz w:val="24"/>
          <w:szCs w:val="24"/>
          <w:highlight w:val="none"/>
          <w:lang w:val="en-US" w:eastAsia="zh-CN"/>
        </w:rPr>
        <w:t>街道</w:t>
      </w:r>
      <w:r>
        <w:rPr>
          <w:rFonts w:hint="eastAsia" w:ascii="宋体" w:hAnsi="宋体" w:eastAsia="宋体" w:cs="宋体"/>
          <w:bCs/>
          <w:color w:val="auto"/>
          <w:sz w:val="24"/>
          <w:szCs w:val="24"/>
          <w:highlight w:val="none"/>
        </w:rPr>
        <w:t>小型水利工程管</w:t>
      </w:r>
      <w:r>
        <w:rPr>
          <w:rFonts w:hint="eastAsia" w:ascii="宋体" w:hAnsi="宋体" w:eastAsia="宋体" w:cs="宋体"/>
          <w:bCs/>
          <w:color w:val="auto"/>
          <w:sz w:val="24"/>
          <w:szCs w:val="24"/>
          <w:highlight w:val="none"/>
          <w:lang w:val="en-US" w:eastAsia="zh-CN"/>
        </w:rPr>
        <w:t>护</w:t>
      </w:r>
      <w:r>
        <w:rPr>
          <w:rFonts w:hint="eastAsia" w:ascii="宋体" w:hAnsi="宋体" w:eastAsia="宋体" w:cs="宋体"/>
          <w:bCs/>
          <w:color w:val="auto"/>
          <w:sz w:val="24"/>
          <w:szCs w:val="24"/>
          <w:highlight w:val="none"/>
        </w:rPr>
        <w:t>水平，</w:t>
      </w:r>
      <w:r>
        <w:rPr>
          <w:rFonts w:hint="eastAsia" w:ascii="宋体" w:hAnsi="宋体" w:eastAsia="宋体" w:cs="宋体"/>
          <w:b w:val="0"/>
          <w:bCs w:val="0"/>
          <w:color w:val="auto"/>
          <w:sz w:val="24"/>
          <w:szCs w:val="24"/>
          <w:highlight w:val="none"/>
          <w:lang w:val="en-US" w:eastAsia="zh-CN"/>
        </w:rPr>
        <w:t>根据杭州市余杭区林业水利局关于印发《余杭区小型水利工程物业管理指导意见（试行）》的通知，关于印发《余杭区小型水利工程（山塘、泵闸站）创建标准和运行标准》的通知，和关于印发《余杭区小型水利工程物业管理指导意见（试行）》的通知，考核结果将作为各类综合考核和安排年度运行维护奖补资金的重要依据。对</w:t>
      </w:r>
      <w:r>
        <w:rPr>
          <w:rFonts w:hint="eastAsia" w:ascii="宋体" w:hAnsi="宋体" w:cs="宋体"/>
          <w:color w:val="auto"/>
          <w:sz w:val="24"/>
          <w:szCs w:val="24"/>
          <w:highlight w:val="none"/>
          <w:lang w:val="en-US" w:eastAsia="zh-CN"/>
        </w:rPr>
        <w:t>仓前街道</w:t>
      </w:r>
      <w:r>
        <w:rPr>
          <w:rFonts w:hint="eastAsia" w:ascii="宋体" w:hAnsi="宋体" w:cs="宋体"/>
          <w:b w:val="0"/>
          <w:bCs w:val="0"/>
          <w:color w:val="auto"/>
          <w:sz w:val="24"/>
          <w:szCs w:val="24"/>
          <w:highlight w:val="none"/>
          <w:lang w:val="en-US" w:eastAsia="zh-CN"/>
        </w:rPr>
        <w:t>41</w:t>
      </w:r>
      <w:r>
        <w:rPr>
          <w:rFonts w:hint="eastAsia" w:ascii="宋体" w:hAnsi="宋体" w:eastAsia="宋体" w:cs="宋体"/>
          <w:b w:val="0"/>
          <w:bCs w:val="0"/>
          <w:color w:val="auto"/>
          <w:sz w:val="24"/>
          <w:szCs w:val="24"/>
          <w:highlight w:val="none"/>
          <w:lang w:val="en-US" w:eastAsia="zh-CN"/>
        </w:rPr>
        <w:t>座泵</w:t>
      </w:r>
      <w:r>
        <w:rPr>
          <w:rFonts w:hint="eastAsia" w:ascii="宋体" w:hAnsi="宋体" w:cs="宋体"/>
          <w:b w:val="0"/>
          <w:bCs w:val="0"/>
          <w:color w:val="auto"/>
          <w:sz w:val="24"/>
          <w:szCs w:val="24"/>
          <w:highlight w:val="none"/>
          <w:lang w:val="en-US" w:eastAsia="zh-CN"/>
        </w:rPr>
        <w:t>站、</w:t>
      </w:r>
      <w:r>
        <w:rPr>
          <w:rFonts w:hint="eastAsia" w:ascii="宋体" w:hAnsi="宋体" w:eastAsia="宋体" w:cs="宋体"/>
          <w:b w:val="0"/>
          <w:bCs w:val="0"/>
          <w:color w:val="auto"/>
          <w:sz w:val="24"/>
          <w:szCs w:val="24"/>
          <w:highlight w:val="none"/>
          <w:lang w:val="en-US" w:eastAsia="zh-CN"/>
        </w:rPr>
        <w:t>闸站</w:t>
      </w:r>
      <w:r>
        <w:rPr>
          <w:rFonts w:hint="eastAsia" w:ascii="宋体" w:hAnsi="宋体" w:cs="宋体"/>
          <w:b w:val="0"/>
          <w:bCs w:val="0"/>
          <w:color w:val="auto"/>
          <w:sz w:val="24"/>
          <w:szCs w:val="24"/>
          <w:highlight w:val="none"/>
          <w:lang w:val="en-US" w:eastAsia="zh-CN"/>
        </w:rPr>
        <w:t>、水闸</w:t>
      </w:r>
      <w:r>
        <w:rPr>
          <w:rFonts w:hint="eastAsia" w:ascii="宋体" w:hAnsi="宋体" w:eastAsia="宋体" w:cs="宋体"/>
          <w:b w:val="0"/>
          <w:bCs w:val="0"/>
          <w:color w:val="auto"/>
          <w:sz w:val="24"/>
          <w:szCs w:val="24"/>
          <w:highlight w:val="none"/>
          <w:lang w:val="en-US" w:eastAsia="zh-CN"/>
        </w:rPr>
        <w:t>进行标准化物业管护，包括物业化运维管理、汛前保养，汛中维修等</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lang w:val="en-US" w:eastAsia="zh-CN"/>
        </w:rPr>
        <w:t>投标报价应包含本服务项目的所有人工费、设备费、材料费、规费、利润、税金、保险费，养护过程中的水工建筑物维修养护、闸门止水更换、闸门防腐处理、启闭机维修养护、机电设备维修养护、物料消耗、工程基本维修养护项目定额标准（二）内的费用等一切费用</w:t>
      </w:r>
      <w:r>
        <w:rPr>
          <w:rFonts w:hint="eastAsia" w:ascii="宋体" w:hAnsi="宋体" w:eastAsia="宋体" w:cs="宋体"/>
          <w:color w:val="auto"/>
          <w:sz w:val="24"/>
          <w:highlight w:val="none"/>
          <w:lang w:eastAsia="zh-CN"/>
        </w:rPr>
        <w:t>；</w:t>
      </w:r>
    </w:p>
    <w:p w14:paraId="00DBA028">
      <w:pPr>
        <w:widowControl w:val="0"/>
        <w:numPr>
          <w:ilvl w:val="0"/>
          <w:numId w:val="0"/>
        </w:numPr>
        <w:wordWrap/>
        <w:adjustRightInd w:val="0"/>
        <w:snapToGrid w:val="0"/>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具体服务内容、要求等：</w:t>
      </w:r>
    </w:p>
    <w:p w14:paraId="158DA73F">
      <w:pPr>
        <w:widowControl w:val="0"/>
        <w:wordWrap/>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运行管理原则</w:t>
      </w:r>
    </w:p>
    <w:p w14:paraId="41F61568">
      <w:pPr>
        <w:widowControl w:val="0"/>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本项目主要是指为保障</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lang w:val="en-US" w:eastAsia="zh-CN"/>
        </w:rPr>
        <w:t>及堰坝</w:t>
      </w:r>
      <w:r>
        <w:rPr>
          <w:rFonts w:hint="eastAsia" w:ascii="宋体" w:hAnsi="宋体" w:eastAsia="宋体" w:cs="宋体"/>
          <w:color w:val="auto"/>
          <w:sz w:val="24"/>
          <w:szCs w:val="24"/>
          <w:highlight w:val="none"/>
        </w:rPr>
        <w:t>等水利工程在设计标准之内正常运行，充分发挥</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lang w:val="en-US" w:eastAsia="zh-CN"/>
        </w:rPr>
        <w:t>及堰坝</w:t>
      </w:r>
      <w:r>
        <w:rPr>
          <w:rFonts w:hint="eastAsia" w:ascii="宋体" w:hAnsi="宋体" w:eastAsia="宋体" w:cs="宋体"/>
          <w:color w:val="auto"/>
          <w:sz w:val="24"/>
          <w:szCs w:val="24"/>
          <w:highlight w:val="none"/>
        </w:rPr>
        <w:t>的设计功能和效益。服从相关部门的统一调度指挥，接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指令单运行，泵站一般的运用原则应遵守</w:t>
      </w:r>
      <w:r>
        <w:rPr>
          <w:rFonts w:hint="eastAsia" w:ascii="宋体" w:hAnsi="宋体" w:eastAsia="宋体" w:cs="宋体"/>
          <w:bCs/>
          <w:color w:val="auto"/>
          <w:sz w:val="24"/>
          <w:szCs w:val="24"/>
          <w:highlight w:val="none"/>
        </w:rPr>
        <w:t>《泵站技术管理规程》（SL225-2000）、（SL255-2010），《水闸技术管理规程》（SL75-94），《电力变压器运行规程》（DL/T572-95）、《电力设备预防性试验规程》（DL/T596-1996）、《水利水电工程施工质量检验与评定规程》SL176-2007、《钢结构工程质量检验评定标准》GB50221-95、《浙江省水利工程维修养护定额标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2018年）</w:t>
      </w:r>
      <w:r>
        <w:rPr>
          <w:rFonts w:hint="eastAsia" w:ascii="宋体" w:hAnsi="宋体" w:eastAsia="宋体" w:cs="宋体"/>
          <w:bCs/>
          <w:color w:val="auto"/>
          <w:sz w:val="24"/>
          <w:szCs w:val="24"/>
          <w:highlight w:val="none"/>
        </w:rPr>
        <w:t>等标准及相关</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应根据本项目泵闸站实际情况制订安全运行、组织管理、档案管理等一系列制度，并严格按制度执行。</w:t>
      </w:r>
    </w:p>
    <w:p w14:paraId="6A25A5AE">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2、人员要求</w:t>
      </w:r>
    </w:p>
    <w:p w14:paraId="60BB8DB8">
      <w:pPr>
        <w:numPr>
          <w:ilvl w:val="0"/>
          <w:numId w:val="2"/>
        </w:numPr>
        <w:wordWrap/>
        <w:snapToGrid/>
        <w:spacing w:line="6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该项目拟派人员须为投标人正式员工，年龄：男18-60周岁</w:t>
      </w:r>
      <w:r>
        <w:rPr>
          <w:rFonts w:hint="eastAsia" w:ascii="宋体" w:hAnsi="宋体" w:cs="宋体"/>
          <w:b w:val="0"/>
          <w:bCs w:val="0"/>
          <w:color w:val="auto"/>
          <w:sz w:val="24"/>
          <w:szCs w:val="24"/>
          <w:highlight w:val="none"/>
          <w:lang w:eastAsia="zh-CN"/>
        </w:rPr>
        <w:t>（对有泵闸站管理养护经验的可放宽至</w:t>
      </w:r>
      <w:r>
        <w:rPr>
          <w:rFonts w:hint="eastAsia" w:ascii="宋体" w:hAnsi="宋体" w:cs="宋体"/>
          <w:b w:val="0"/>
          <w:bCs w:val="0"/>
          <w:color w:val="auto"/>
          <w:sz w:val="24"/>
          <w:szCs w:val="24"/>
          <w:highlight w:val="none"/>
          <w:lang w:val="en-US" w:eastAsia="zh-CN"/>
        </w:rPr>
        <w:t>65周岁</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，女18-</w:t>
      </w:r>
      <w:r>
        <w:rPr>
          <w:rFonts w:hint="eastAsia" w:ascii="宋体" w:hAnsi="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rPr>
        <w:t>周岁，吃苦耐劳，身体健康。</w:t>
      </w:r>
    </w:p>
    <w:p w14:paraId="5D4FE6EB">
      <w:pPr>
        <w:wordWrap/>
        <w:snapToGrid/>
        <w:spacing w:line="6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（2）该项目配备人员总人数不少于</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val="en-US" w:eastAsia="zh-CN"/>
        </w:rPr>
        <w:t>其中</w:t>
      </w:r>
      <w:r>
        <w:rPr>
          <w:rFonts w:hint="eastAsia" w:ascii="宋体" w:hAnsi="宋体" w:eastAsia="宋体" w:cs="宋体"/>
          <w:color w:val="auto"/>
          <w:sz w:val="24"/>
          <w:szCs w:val="24"/>
          <w:highlight w:val="none"/>
          <w:lang w:val="en-US" w:eastAsia="zh-CN"/>
        </w:rPr>
        <w:t>闸站、水闸、泵站</w:t>
      </w:r>
      <w:r>
        <w:rPr>
          <w:rFonts w:hint="eastAsia" w:ascii="宋体" w:hAnsi="宋体" w:eastAsia="宋体" w:cs="宋体"/>
          <w:color w:val="auto"/>
          <w:sz w:val="24"/>
          <w:szCs w:val="24"/>
          <w:highlight w:val="none"/>
          <w:lang w:eastAsia="zh-CN"/>
        </w:rPr>
        <w:t>工程运行与</w:t>
      </w:r>
      <w:r>
        <w:rPr>
          <w:rFonts w:hint="eastAsia" w:ascii="宋体" w:hAnsi="宋体" w:eastAsia="宋体" w:cs="宋体"/>
          <w:color w:val="auto"/>
          <w:sz w:val="24"/>
          <w:szCs w:val="24"/>
          <w:highlight w:val="none"/>
        </w:rPr>
        <w:t>管理运行人员</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保洁、</w:t>
      </w:r>
      <w:r>
        <w:rPr>
          <w:rFonts w:hint="eastAsia" w:ascii="宋体" w:hAnsi="宋体" w:eastAsia="宋体" w:cs="宋体"/>
          <w:color w:val="auto"/>
          <w:sz w:val="24"/>
          <w:szCs w:val="24"/>
          <w:highlight w:val="none"/>
          <w:lang w:eastAsia="zh-CN"/>
        </w:rPr>
        <w:t>电气设备运行岗位人员</w:t>
      </w:r>
      <w:r>
        <w:rPr>
          <w:rFonts w:hint="eastAsia" w:ascii="宋体" w:hAnsi="宋体" w:eastAsia="宋体" w:cs="宋体"/>
          <w:b w:val="0"/>
          <w:bCs w:val="0"/>
          <w:color w:val="auto"/>
          <w:sz w:val="24"/>
          <w:szCs w:val="24"/>
          <w:highlight w:val="none"/>
        </w:rPr>
        <w:t>不少于</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val="en-US" w:eastAsia="zh-CN"/>
        </w:rPr>
        <w:t>该</w:t>
      </w:r>
      <w:r>
        <w:rPr>
          <w:rFonts w:hint="eastAsia" w:ascii="宋体" w:hAnsi="宋体" w:eastAsia="宋体" w:cs="宋体"/>
          <w:b w:val="0"/>
          <w:bCs w:val="0"/>
          <w:color w:val="auto"/>
          <w:sz w:val="24"/>
          <w:szCs w:val="24"/>
          <w:highlight w:val="none"/>
        </w:rPr>
        <w:t>人员必须具备上岗证），</w:t>
      </w:r>
      <w:r>
        <w:rPr>
          <w:rFonts w:hint="eastAsia" w:ascii="宋体" w:hAnsi="宋体" w:cs="宋体"/>
          <w:b w:val="0"/>
          <w:bCs w:val="0"/>
          <w:color w:val="auto"/>
          <w:sz w:val="24"/>
          <w:szCs w:val="24"/>
          <w:highlight w:val="none"/>
          <w:lang w:val="en-US" w:eastAsia="zh-CN"/>
        </w:rPr>
        <w:t>高配工岗位1人，</w:t>
      </w:r>
      <w:r>
        <w:rPr>
          <w:rFonts w:hint="eastAsia" w:ascii="宋体" w:hAnsi="宋体" w:cs="宋体"/>
          <w:b w:val="0"/>
          <w:bCs w:val="0"/>
          <w:color w:val="auto"/>
          <w:sz w:val="24"/>
          <w:szCs w:val="24"/>
          <w:highlight w:val="none"/>
          <w:lang w:eastAsia="zh-CN"/>
        </w:rPr>
        <w:t>项目管理岗</w:t>
      </w:r>
      <w:r>
        <w:rPr>
          <w:rFonts w:hint="eastAsia" w:ascii="宋体" w:hAnsi="宋体" w:cs="宋体"/>
          <w:b w:val="0"/>
          <w:bCs w:val="0"/>
          <w:color w:val="auto"/>
          <w:sz w:val="24"/>
          <w:szCs w:val="24"/>
          <w:highlight w:val="none"/>
          <w:lang w:val="en-US" w:eastAsia="zh-CN"/>
        </w:rPr>
        <w:t>不少于1人</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人员合理配置。</w:t>
      </w:r>
    </w:p>
    <w:p w14:paraId="7596AC0B">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、运行操作要求</w:t>
      </w:r>
    </w:p>
    <w:p w14:paraId="5653364C">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值班要求</w:t>
      </w:r>
    </w:p>
    <w:p w14:paraId="477E14B3">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1）运行管理人员加强值班，值班负责人接受上级领导的开停机命令，负责当班期间安全运行工作，检查值班员对安全和运行规定的执行情况，排除值班期间内发生的故障。</w:t>
      </w:r>
    </w:p>
    <w:p w14:paraId="5AE89E98">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2）执行交接班制，交班人员必须在交班完毕后统一离开工作岗位。</w:t>
      </w:r>
    </w:p>
    <w:p w14:paraId="4247FA03">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3）交接班内容应包括：设备运行有无缺陷；设备操作情况及尚未执行的工作；本班发生的故障及处理情况；各种记录、技术资料、运行工具和钥匙；其他重要情况。</w:t>
      </w:r>
    </w:p>
    <w:p w14:paraId="5A4F7684">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4）交接班时交班人员应介绍当班运行情况，值班长除了自己进行交接班外，应负责检查班内其他人员交接班的情况。</w:t>
      </w:r>
    </w:p>
    <w:p w14:paraId="0978B935">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5）在交接班过程中如发现设备有故障时，交接班人员应相互协作予以排除。在接班人员同意后才能交班。</w:t>
      </w:r>
    </w:p>
    <w:p w14:paraId="382B0DFD">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6）在处理事故或进行重要操作时不应进行交接班，待完成后再进行交接。</w:t>
      </w:r>
    </w:p>
    <w:p w14:paraId="383D4997">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运行要求</w:t>
      </w:r>
    </w:p>
    <w:p w14:paraId="4D26B95C">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1、基本要求</w:t>
      </w:r>
    </w:p>
    <w:p w14:paraId="6D97B301">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1）运行操作应由值班长命令，操作票由操作人填写，监护人复核，每张操作票只能填写一个操作任务。</w:t>
      </w:r>
    </w:p>
    <w:p w14:paraId="2145DAC0">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2）使用操作票的操作应由两人执行，其中对设备较为熟悉者为监护人。</w:t>
      </w:r>
    </w:p>
    <w:p w14:paraId="660C1CFB">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3）操作前应核对设备名称、编号和位置，操作中应认真执行监护复诵制，必须按操作顺序操作，每操作完一项，做一个记号“√”，全部操作完毕后监护人应进行复查。</w:t>
      </w:r>
    </w:p>
    <w:p w14:paraId="37D56FD0">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4）操作中发生疑问时，不应擅自更改操作票，应立即向值班长或总值班报告，确认无误后再进行操作。</w:t>
      </w:r>
    </w:p>
    <w:p w14:paraId="0079A9E7">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5）用绝缘棒分、合刀闸，或经传动机构分、合刀闸和开关，或雨天操作室外高压设备时（绝缘棒应有防雨罩），操作人员均应穿绝缘靴，戴绝缘手套。</w:t>
      </w:r>
    </w:p>
    <w:p w14:paraId="40553F7B">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6）雷电时，</w:t>
      </w:r>
      <w:r>
        <w:rPr>
          <w:rFonts w:hint="eastAsia" w:ascii="宋体" w:hAnsi="宋体" w:eastAsia="宋体" w:cs="宋体"/>
          <w:color w:val="auto"/>
          <w:kern w:val="2"/>
          <w:sz w:val="24"/>
          <w:szCs w:val="24"/>
          <w:highlight w:val="none"/>
          <w:lang w:eastAsia="zh-CN"/>
        </w:rPr>
        <w:t>应做好防雷工作，</w:t>
      </w:r>
      <w:r>
        <w:rPr>
          <w:rFonts w:hint="eastAsia" w:ascii="宋体" w:hAnsi="宋体" w:eastAsia="宋体" w:cs="宋体"/>
          <w:color w:val="auto"/>
          <w:kern w:val="2"/>
          <w:sz w:val="24"/>
          <w:szCs w:val="24"/>
          <w:highlight w:val="none"/>
        </w:rPr>
        <w:t>禁止进行</w:t>
      </w:r>
      <w:r>
        <w:rPr>
          <w:rFonts w:hint="eastAsia" w:ascii="宋体" w:hAnsi="宋体" w:eastAsia="宋体" w:cs="宋体"/>
          <w:color w:val="auto"/>
          <w:kern w:val="2"/>
          <w:sz w:val="24"/>
          <w:szCs w:val="24"/>
          <w:highlight w:val="none"/>
          <w:lang w:eastAsia="zh-CN"/>
        </w:rPr>
        <w:t>涉及危险</w:t>
      </w:r>
      <w:r>
        <w:rPr>
          <w:rFonts w:hint="eastAsia" w:ascii="宋体" w:hAnsi="宋体" w:eastAsia="宋体" w:cs="宋体"/>
          <w:color w:val="auto"/>
          <w:kern w:val="2"/>
          <w:sz w:val="24"/>
          <w:szCs w:val="24"/>
          <w:highlight w:val="none"/>
        </w:rPr>
        <w:t>操作。</w:t>
      </w:r>
    </w:p>
    <w:p w14:paraId="300301ED">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7）事故处理、运行中的单一操作、辅机操作可由值班长口头命令。</w:t>
      </w:r>
    </w:p>
    <w:p w14:paraId="26CAA608">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2、其他要求</w:t>
      </w:r>
    </w:p>
    <w:p w14:paraId="1F773D8D">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中标人</w:t>
      </w:r>
      <w:r>
        <w:rPr>
          <w:rFonts w:hint="eastAsia" w:ascii="宋体" w:hAnsi="宋体" w:eastAsia="宋体" w:cs="宋体"/>
          <w:color w:val="auto"/>
          <w:kern w:val="2"/>
          <w:sz w:val="24"/>
          <w:szCs w:val="24"/>
          <w:highlight w:val="none"/>
        </w:rPr>
        <w:t>接到</w:t>
      </w:r>
      <w:r>
        <w:rPr>
          <w:rFonts w:hint="eastAsia" w:ascii="宋体" w:hAnsi="宋体" w:eastAsia="宋体" w:cs="宋体"/>
          <w:color w:val="auto"/>
          <w:kern w:val="2"/>
          <w:sz w:val="24"/>
          <w:szCs w:val="24"/>
          <w:highlight w:val="none"/>
          <w:lang w:eastAsia="zh-CN"/>
        </w:rPr>
        <w:t>采购人</w:t>
      </w:r>
      <w:r>
        <w:rPr>
          <w:rFonts w:hint="eastAsia" w:ascii="宋体" w:hAnsi="宋体" w:eastAsia="宋体" w:cs="宋体"/>
          <w:color w:val="auto"/>
          <w:kern w:val="2"/>
          <w:sz w:val="24"/>
          <w:szCs w:val="24"/>
          <w:highlight w:val="none"/>
        </w:rPr>
        <w:t>下发的指令单后，根据指令单的先后顺序将调令编号、时间填写至操作单上。</w:t>
      </w:r>
    </w:p>
    <w:p w14:paraId="3D407E04">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4）水泵机组操作员、监护员应持有水泵操作证；高配操作员、监护人员应持有高配证；闸（阀）门运行操作员、监护员应持有闸门运行工证。</w:t>
      </w:r>
    </w:p>
    <w:p w14:paraId="5029DA51">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5）各工况运行期间巡查人员应熟悉泵站情况，每组包括巡查人员与现场校核人各1人。</w:t>
      </w:r>
    </w:p>
    <w:p w14:paraId="79E8BC98">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6）将拟定的机组调度指令单，交操作监护员签收。</w:t>
      </w:r>
    </w:p>
    <w:p w14:paraId="4A6C0D36">
      <w:pPr>
        <w:pStyle w:val="97"/>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7）操作指令单完成后，监护员将指令单交回泵站运行负责岗确认签收并归档。</w:t>
      </w:r>
    </w:p>
    <w:p w14:paraId="10DB154B">
      <w:pPr>
        <w:wordWrap/>
        <w:snapToGrid/>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、工程维护的要求</w:t>
      </w:r>
    </w:p>
    <w:p w14:paraId="29768522">
      <w:pPr>
        <w:wordWrap/>
        <w:autoSpaceDE w:val="0"/>
        <w:autoSpaceDN w:val="0"/>
        <w:adjustRightInd w:val="0"/>
        <w:snapToGrid/>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 日常维护的范围及内容</w:t>
      </w:r>
    </w:p>
    <w:p w14:paraId="63A90C63">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泵闸站日常养护按《</w:t>
      </w:r>
      <w:r>
        <w:rPr>
          <w:rFonts w:hint="eastAsia" w:ascii="宋体" w:hAnsi="宋体" w:eastAsia="宋体" w:cs="宋体"/>
          <w:color w:val="auto"/>
          <w:sz w:val="24"/>
          <w:szCs w:val="24"/>
          <w:highlight w:val="none"/>
          <w:lang w:val="en-US" w:eastAsia="zh-CN"/>
        </w:rPr>
        <w:t>浙江省水利工程维修养护定额标准</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浙江省水利工程定岗定员标准（试行）》</w:t>
      </w:r>
      <w:r>
        <w:rPr>
          <w:rFonts w:hint="eastAsia" w:ascii="宋体" w:hAnsi="宋体" w:eastAsia="宋体" w:cs="宋体"/>
          <w:color w:val="auto"/>
          <w:sz w:val="24"/>
          <w:szCs w:val="24"/>
          <w:highlight w:val="none"/>
        </w:rPr>
        <w:t>中维修养护定额标准项目，</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负责本项目</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rPr>
        <w:t>管理区内的水工建筑物、金属结构、变配电设备、机电设备、管理房、绿化等项目日常维护管理</w:t>
      </w:r>
      <w:r>
        <w:rPr>
          <w:rFonts w:hint="eastAsia" w:ascii="宋体" w:hAnsi="宋体" w:cs="宋体"/>
          <w:color w:val="auto"/>
          <w:sz w:val="24"/>
          <w:szCs w:val="24"/>
          <w:highlight w:val="none"/>
          <w:lang w:eastAsia="zh-CN"/>
        </w:rPr>
        <w:t>，对</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、水闸附近的进出水沟清理</w:t>
      </w:r>
      <w:r>
        <w:rPr>
          <w:rFonts w:hint="eastAsia" w:ascii="宋体" w:hAnsi="宋体" w:eastAsia="宋体" w:cs="宋体"/>
          <w:color w:val="auto"/>
          <w:sz w:val="24"/>
          <w:szCs w:val="24"/>
          <w:highlight w:val="none"/>
        </w:rPr>
        <w:t>。</w:t>
      </w:r>
    </w:p>
    <w:p w14:paraId="28A1EF56">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基本维修项目为维持工程正常运行，对主体工程、机电设备、金属结构设备等进行日常维修、配件更换，以及对洪水测报系统、 安全监测系统、自备发电机组、运行管理平台等进行维修养护。</w:t>
      </w:r>
      <w:r>
        <w:rPr>
          <w:rFonts w:hint="eastAsia" w:ascii="宋体" w:hAnsi="宋体" w:eastAsia="宋体" w:cs="宋体"/>
          <w:b/>
          <w:color w:val="auto"/>
          <w:sz w:val="24"/>
          <w:szCs w:val="24"/>
          <w:highlight w:val="none"/>
        </w:rPr>
        <w:t>本次招标范围内的养护项目消耗的易耗品（如</w:t>
      </w:r>
      <w:r>
        <w:rPr>
          <w:rFonts w:hint="eastAsia" w:ascii="宋体" w:hAnsi="宋体" w:cs="宋体"/>
          <w:b/>
          <w:color w:val="auto"/>
          <w:sz w:val="24"/>
          <w:szCs w:val="24"/>
          <w:highlight w:val="none"/>
          <w:lang w:eastAsia="zh-CN"/>
        </w:rPr>
        <w:t>工具、</w:t>
      </w:r>
      <w:r>
        <w:rPr>
          <w:rFonts w:hint="eastAsia" w:ascii="宋体" w:hAnsi="宋体" w:eastAsia="宋体" w:cs="宋体"/>
          <w:b/>
          <w:color w:val="auto"/>
          <w:sz w:val="24"/>
          <w:szCs w:val="24"/>
          <w:highlight w:val="none"/>
        </w:rPr>
        <w:t>黄油、螺丝、灯具、易损电气配件、灭火器充装、水位仪、格栅等除锈防腐等）采购、更换</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承担，价格统一报在投标价中，</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不再另行考虑。</w:t>
      </w:r>
    </w:p>
    <w:p w14:paraId="71903CB0">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机电设备养护配件更换包括</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rPr>
        <w:t>主机组、操作设备系统等设备养护时的易损件更换、电动机养护、操作系统养护、配电设施养护、输变电系统养护、避雷设施养护。辅助设备养护配件更换包括配电系统、输变电系统、避雷系统、消防设备等全部辅助设备的养护。自动控制设施维护包括计算机监控系统、图像监视系统。闸门养护内容包括钢闸门表层局部损坏处理、止水、行走支承装置养护。阀门养护内容包括表层局部损坏处理、止水更换养护。附属设施养护内容包括机房及管理房养护、绿化、围墙护拦养护。管护内容包括工程检查、工程观测和资料收集整理等。调整项目包括自动控制设施运行维护、桥机定期养护、检修闸门养护。室内室外格栅栏杆金属防腐等。</w:t>
      </w:r>
    </w:p>
    <w:p w14:paraId="46B1FA1D">
      <w:pPr>
        <w:wordWrap/>
        <w:autoSpaceDE w:val="0"/>
        <w:autoSpaceDN w:val="0"/>
        <w:adjustRightInd w:val="0"/>
        <w:snapToGrid/>
        <w:spacing w:line="600" w:lineRule="exact"/>
        <w:ind w:firstLine="482" w:firstLineChars="200"/>
        <w:textAlignment w:val="auto"/>
        <w:rPr>
          <w:rFonts w:hint="eastAsia" w:ascii="宋体" w:hAnsi="宋体" w:cs="宋体"/>
          <w:b/>
          <w:color w:val="auto"/>
          <w:sz w:val="24"/>
          <w:szCs w:val="24"/>
          <w:highlight w:val="none"/>
          <w:lang w:eastAsia="zh-CN"/>
        </w:rPr>
      </w:pPr>
      <w:r>
        <w:rPr>
          <w:rFonts w:hint="eastAsia" w:ascii="宋体" w:hAnsi="宋体" w:eastAsia="宋体" w:cs="宋体"/>
          <w:b/>
          <w:color w:val="auto"/>
          <w:sz w:val="24"/>
          <w:szCs w:val="24"/>
          <w:highlight w:val="none"/>
        </w:rPr>
        <w:t>除了上述日常养护内容外，站区机泵设备大修、电气设备预防性测试、应急抢险维修等费用及运行水电费由</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rPr>
        <w:t>承担，</w:t>
      </w:r>
      <w:r>
        <w:rPr>
          <w:rFonts w:hint="eastAsia" w:ascii="宋体" w:hAnsi="宋体" w:cs="宋体"/>
          <w:b/>
          <w:color w:val="auto"/>
          <w:sz w:val="24"/>
          <w:szCs w:val="24"/>
          <w:highlight w:val="none"/>
          <w:lang w:eastAsia="zh-CN"/>
        </w:rPr>
        <w:t>中标人</w:t>
      </w:r>
      <w:r>
        <w:rPr>
          <w:rFonts w:hint="eastAsia" w:ascii="宋体" w:hAnsi="宋体" w:eastAsia="宋体" w:cs="宋体"/>
          <w:b/>
          <w:color w:val="auto"/>
          <w:sz w:val="24"/>
          <w:szCs w:val="24"/>
          <w:highlight w:val="none"/>
        </w:rPr>
        <w:t>配合</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rPr>
        <w:t>做好管理。</w:t>
      </w:r>
      <w:r>
        <w:rPr>
          <w:rFonts w:hint="eastAsia" w:ascii="宋体" w:hAnsi="宋体" w:cs="宋体"/>
          <w:b/>
          <w:color w:val="auto"/>
          <w:sz w:val="24"/>
          <w:szCs w:val="24"/>
          <w:highlight w:val="none"/>
          <w:lang w:eastAsia="zh-CN"/>
        </w:rPr>
        <w:t>因中标人维护管护不到位，造成设备损坏而产生的修理、设备更换费由中标人承担。</w:t>
      </w:r>
    </w:p>
    <w:p w14:paraId="702580CC">
      <w:pPr>
        <w:wordWrap/>
        <w:autoSpaceDE w:val="0"/>
        <w:autoSpaceDN w:val="0"/>
        <w:adjustRightInd w:val="0"/>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泵站日常养护要求</w:t>
      </w:r>
    </w:p>
    <w:p w14:paraId="1AB54E98">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泵站日常维护按照《泵站技术管理规程》（SL225-2000）、（SL255-2010），《水闸技术管理规程》（SL75-94），《电力变压器运行规程》（DL/T572-95）、《电力设备预防性试验规程》（DL/T596-1996）、《水利水电工程施工质量检验与评定规程》SL176-2007、《钢结构工程质量检验评定标准》GB50221-95、《</w:t>
      </w:r>
      <w:r>
        <w:rPr>
          <w:rFonts w:hint="eastAsia" w:ascii="宋体" w:hAnsi="宋体" w:eastAsia="宋体" w:cs="宋体"/>
          <w:color w:val="auto"/>
          <w:sz w:val="24"/>
          <w:szCs w:val="24"/>
          <w:highlight w:val="none"/>
          <w:lang w:val="en-US" w:eastAsia="zh-CN"/>
        </w:rPr>
        <w:t>浙江省水利工程维修养护定额标准</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》等，做到早发现早处理，把事故隐患扼杀在萌芽状态，防止出现带病运行，使设备始终处于良好的热备状态</w:t>
      </w:r>
      <w:r>
        <w:rPr>
          <w:rFonts w:hint="eastAsia" w:ascii="宋体" w:hAnsi="宋体" w:eastAsia="宋体" w:cs="宋体"/>
          <w:color w:val="auto"/>
          <w:sz w:val="24"/>
          <w:szCs w:val="24"/>
          <w:highlight w:val="none"/>
        </w:rPr>
        <w:t>。</w:t>
      </w:r>
    </w:p>
    <w:p w14:paraId="78A472EF">
      <w:pPr>
        <w:wordWrap/>
        <w:autoSpaceDE w:val="0"/>
        <w:autoSpaceDN w:val="0"/>
        <w:adjustRightInd w:val="0"/>
        <w:snapToGrid/>
        <w:spacing w:line="60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、工程检查要求</w:t>
      </w:r>
    </w:p>
    <w:p w14:paraId="4040AAC0">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日常巡查</w:t>
      </w:r>
      <w:r>
        <w:rPr>
          <w:rFonts w:hint="eastAsia" w:ascii="宋体" w:hAnsi="宋体" w:eastAsia="宋体" w:cs="宋体"/>
          <w:b w:val="0"/>
          <w:bCs w:val="0"/>
          <w:color w:val="auto"/>
          <w:sz w:val="24"/>
          <w:szCs w:val="24"/>
          <w:highlight w:val="none"/>
        </w:rPr>
        <w:t>具</w:t>
      </w:r>
      <w:r>
        <w:rPr>
          <w:rFonts w:hint="eastAsia" w:ascii="宋体" w:hAnsi="宋体" w:eastAsia="宋体" w:cs="宋体"/>
          <w:color w:val="auto"/>
          <w:sz w:val="24"/>
          <w:szCs w:val="24"/>
          <w:highlight w:val="none"/>
        </w:rPr>
        <w:t>体内容要求如下：</w:t>
      </w:r>
    </w:p>
    <w:p w14:paraId="36FA75EC">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（一）水泵检査</w:t>
      </w:r>
    </w:p>
    <w:p w14:paraId="70F4C974">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1）水泵机组检查前先检查水位并做好记录。</w:t>
      </w:r>
    </w:p>
    <w:p w14:paraId="49101AC5">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2）水泵机组各连接点应连接牢靠，无泄漏现象。</w:t>
      </w:r>
    </w:p>
    <w:p w14:paraId="7DD079F0">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3）水泵轴承箱油标油位应在允许范围内，油色清晰。</w:t>
      </w:r>
    </w:p>
    <w:p w14:paraId="66E09A99">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4）循环冷却水泵压力应正常。</w:t>
      </w:r>
    </w:p>
    <w:p w14:paraId="66CE7717">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5）填料函处填料压紧程度正常。</w:t>
      </w:r>
    </w:p>
    <w:p w14:paraId="3785F71F">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6）安全防护设施完好。</w:t>
      </w:r>
    </w:p>
    <w:p w14:paraId="6A662CF0">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（二）电动机检查</w:t>
      </w:r>
    </w:p>
    <w:p w14:paraId="39C94442">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1）电动机引出线接头应紧固，接地装置必须可靠。</w:t>
      </w:r>
    </w:p>
    <w:p w14:paraId="73F67784">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2）电动机外壳和周围应清洁无杂物。</w:t>
      </w:r>
    </w:p>
    <w:p w14:paraId="40ADCB33">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3）电动机轴封处应不漏油，密封良好。</w:t>
      </w:r>
    </w:p>
    <w:p w14:paraId="6C97D908">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4）电动机的电气母线和电缆应正常，无过热、破损现象。</w:t>
      </w:r>
    </w:p>
    <w:p w14:paraId="6D8663A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（三）高压配电系统检查</w:t>
      </w:r>
    </w:p>
    <w:p w14:paraId="4F03C10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相关高压配电柜巡视检查内容如下：</w:t>
      </w:r>
    </w:p>
    <w:p w14:paraId="399099F5">
      <w:pPr>
        <w:wordWrap/>
        <w:snapToGrid/>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1）10kV配电柜巡视：10kV配电柜巡视检査应为每日一次，遇过载运行、试运行和有缺陷运行等特殊情况应增加检査次数。</w:t>
      </w:r>
    </w:p>
    <w:p w14:paraId="7C04BCC2">
      <w:pPr>
        <w:wordWrap/>
        <w:snapToGrid/>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2）10kV配电柜面检査：6kV~ 10kV配电柜面各指示器工作正常，指示状态与设备实际工作状态相符，各继电保护显示装置无故障显示和报警现象，实时检测仪器如电压表、电流表、有功功率表、无功功率表、功率因数表、电源显示仪等显示正确。</w:t>
      </w:r>
    </w:p>
    <w:p w14:paraId="72680FC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3）10kV配电柜控制回路和保护回路检查：控制回路和保护回路小熔断器、小开关、切换开关、连接片（压板）和接线端子位置应正确，接触良好，无脱线、断线现象，照明应正常，加热器工作良好。</w:t>
      </w:r>
    </w:p>
    <w:p w14:paraId="176966F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4）10kV配电柜母排及支持瓷瓶检査：母排及支持瓷瓶应无严重积灰、无搭挂异物、无变形、瓷瓶无裂缝、无放电痕迹，示温蜡片无变色无熔化现象。</w:t>
      </w:r>
    </w:p>
    <w:p w14:paraId="45B4CDB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5）隔离（闸刀）开关、接地（闸刀）开关检查：隔离（闸刀）开关、接地（闸刀）开关操作机构应操作灵活，三相分合同步，动、静触头接触良好，压力适当，无过热发红现象，无拉毛、熔化和氧化现象。</w:t>
      </w:r>
    </w:p>
    <w:p w14:paraId="755D6F5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6）断路器（接触器）检査：真空断路器（接触器）：外壳应完好，无损伤、无裂纹和无焦痕；一端带电时，真空管内壁应无红色或乳白色辉光出现。</w:t>
      </w:r>
    </w:p>
    <w:p w14:paraId="4336EE8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7）电容器、电感器检査：电容器、电感器瓷管和支撑绝缘瓷瓶应无破损、无放电痕迹，外壳应无变形和无渗油现象，表面温度不应超过50℃；电感器无异常声响，绕组绝缘良好。</w:t>
      </w:r>
    </w:p>
    <w:p w14:paraId="0D11010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8）熔断器检査：熔断器熔断指示装置应无弹出，瓷管瓷瓶应无裂纹，无放电痕迹，弹性卡座与熔芯铜帽应接触良好，压力适当，指示器位置显示正确。</w:t>
      </w:r>
    </w:p>
    <w:p w14:paraId="07EBB3F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移动小车检查：移动小车柜门应开启灵活，小车移动轻松，接插件接触良好可靠，触头无变形、无烧毛和无腐蚀，轴承完好润滑，机械卡锁率靠，车上绝缘瓷瓶完好清洁，无损伤、无裂纹和无闪络痕迹，各种联锁安全可靠符合设备工作要求，车架稳固，轨道内无异物，小车进出方便，位置正确。</w:t>
      </w:r>
    </w:p>
    <w:p w14:paraId="7FB3EC30">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10）操动机构检査：操动机构应操动灵活、可靠，分合线圈无异味，储能装置工作正常，设备状态显示器显示应符合实际工作状态，操作次数累积器累计数值应不超过各设备的出厂要求。</w:t>
      </w:r>
    </w:p>
    <w:p w14:paraId="754185D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11）接点连接检査：接点连接螺栓应无松动，接点无氧化、发黑现象，接地线接地应良好。</w:t>
      </w:r>
    </w:p>
    <w:p w14:paraId="6CD58B5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低压室（仓）检查：低压室（仓）内小熔断器、小开关、继电器、变送器、切换开关、连接片（压板）、接线端子位置应正确，工作正常，接触良好，无脱线、断线现象，编号应清晰，室（仓）内照明应完好，加热器工作正常。</w:t>
      </w:r>
    </w:p>
    <w:p w14:paraId="140CF43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13）继电器、互感器、电源指示器检査：</w:t>
      </w:r>
    </w:p>
    <w:p w14:paraId="48A2F233">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a、继电器检查：继电器应无异常动作，显示正确，试验装置良好，表盘、继电器外壳工作正常无损坏。数字式继电器显示屏应显示正常无缺损，显示内容应无缺项，工作指示灯应复位在原始状态。</w:t>
      </w:r>
    </w:p>
    <w:p w14:paraId="4C370D0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b、互感器检査:互感器绝缘部分应无破损裂纹、无异常声响，一、二次线接头无松动。电流互感器二次侧接线严禁开路，必须可靠接地。电压互感器二次侧接线严禁短路，短路保护器工作应正常。</w:t>
      </w:r>
    </w:p>
    <w:p w14:paraId="137F58A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c、避雷器检查:避雷器应无污物、无焦痕、无放电、无变形和变色现象，瓷质部分应无掉釉和裂纹。</w:t>
      </w:r>
    </w:p>
    <w:p w14:paraId="60A1530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d、检测仪表检査:各类仪表应工作正常，数值显示可信。显示电压不得超过额定供电电压的±10%，且三相平衡无误差，电流显示与实际负载基本相符，三相电流应保持平衡；功率因数COS∮值应保持在 0.85~1范围内。</w:t>
      </w:r>
    </w:p>
    <w:p w14:paraId="2939D0A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（四）、低压配电系统检查</w:t>
      </w:r>
    </w:p>
    <w:p w14:paraId="1418B7F3">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1）0.4kV配电柜巡视：配电柜巡视检査应为每日一次，遇过载运行、试运行和有缺陷运行等特殊情况应增加检査次数。</w:t>
      </w:r>
    </w:p>
    <w:p w14:paraId="6B2AD45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电柜面检査：配电柜面各指示器应工作正常，指示状态与设备实际工作状态应相符；实时检测仪器如电压表、电流表、有功功率表、无功功率表、功率因数表、所用变压器温度显示仪等应显示正确；移相电容器自动补偿仪工作正常，补偿值应在0.85~1范围内。</w:t>
      </w:r>
    </w:p>
    <w:p w14:paraId="14B2575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3）控制回路和保护回路检査：控制回路和保护回路小熔断器、小开关、切换开关、接线端子位置应正确，接触良好，无脱线、断线，照明正常，加热器工作良好。</w:t>
      </w:r>
    </w:p>
    <w:p w14:paraId="3B3EB3A9">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4）母排及支持瓷瓶检査：母排及支持瓷瓶应无严重积灰、无搭挂异物、无变形、瓷瓶无裂缝、无放电痕迹，示温蜡片无变色无熔化现象。</w:t>
      </w:r>
    </w:p>
    <w:p w14:paraId="6AB2933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5）隔离（闸刀）开关检査：隔离（闸刀）开关操作机构应操动灵活，三相分合同步，动、静触头接触良好，压力适当，无过热发红现象，无拉毛、熔化和氧化现象。</w:t>
      </w:r>
    </w:p>
    <w:p w14:paraId="5523E22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断路器检査：断路器机械分合状态应与实际状态相符，三相动、静触头接触应良好一致，无错位，动、静触头无烧毛和熔化迹象，牵引吸铁无异声、无过热现象，灭弧装置工作性能可靠，无焦黑和炭化现象，灭弧罩完好无裂纹、无损伤，速动装置分、合同步迅速。</w:t>
      </w:r>
    </w:p>
    <w:p w14:paraId="2F9AFB05">
      <w:pPr>
        <w:wordWrap/>
        <w:snapToGrid/>
        <w:spacing w:line="600" w:lineRule="exact"/>
        <w:ind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7）热继电器检査：热继电器接线应良好，脱扣器无误动作。</w:t>
      </w:r>
    </w:p>
    <w:p w14:paraId="3896545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8）电容器、变阻器检査：电容器、变阻器应工作正常，无异味、异声，电容器瓷瓶无裂纹、破损，外壳无变形、无渗漏液，变阻器绕组绝缘无变色、无振动。</w:t>
      </w:r>
    </w:p>
    <w:p w14:paraId="03CBD6A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互感器检査：互感器应接地良好，工作正常，无异味、异声。电流互感器二次侧接线牢靠无断线、无开路现象；电压互感器二次侧保护良好无短路现象。不可在巡视检査时随意操作设备。检査时须注意开关操作手柄与抽屉操作手柄的位置关系。</w:t>
      </w:r>
    </w:p>
    <w:p w14:paraId="0CB1E0D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（五）、励磁装置检查</w:t>
      </w:r>
    </w:p>
    <w:p w14:paraId="672344F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1）励磁装置的巡视检查应为每日一次，系统的工作电源、操作电源等应正常可靠。</w:t>
      </w:r>
    </w:p>
    <w:p w14:paraId="5EFAC52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2）表计指示正常，信号显示与实际工况相符；如发现励磁电流、励磁电压明显上升或下降，应即检查原因予以排除，如不能恢复正常应停机检修；</w:t>
      </w:r>
    </w:p>
    <w:p w14:paraId="4842C89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3）励磁回路发生一点接地时，应即查明故障的原因，予以消除；</w:t>
      </w:r>
    </w:p>
    <w:p w14:paraId="6D85A9A0">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4）各电磁部件无异声；各通流部件的接点、导线及元器件无过热现象；</w:t>
      </w:r>
    </w:p>
    <w:p w14:paraId="6185FC9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5）通风元器件、冷却系统工作正常；</w:t>
      </w:r>
    </w:p>
    <w:p w14:paraId="411EE01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6）隔离变压器线圈、铁芯温度、温升不超过规定值。声响正常，表面无积污。</w:t>
      </w:r>
    </w:p>
    <w:p w14:paraId="626A986C">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（六）计算机监控系统检查</w:t>
      </w:r>
    </w:p>
    <w:p w14:paraId="66E9F08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泵站计算机监控系统每次投入运行前应进行检查并应符合下列要求：</w:t>
      </w:r>
    </w:p>
    <w:p w14:paraId="006D76A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1）受控设备性能完好。</w:t>
      </w:r>
    </w:p>
    <w:p w14:paraId="06B63FD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2）计算机及其网络系统运行正常。</w:t>
      </w:r>
    </w:p>
    <w:p w14:paraId="3470FC5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3）现地控制单元（LCU）、微机保护装置、测量装置、微机励磁装置运行正常。</w:t>
      </w:r>
    </w:p>
    <w:p w14:paraId="60E74B8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4）各自动化元件，包括执行元件、信号器、传感器等工作可靠。</w:t>
      </w:r>
    </w:p>
    <w:p w14:paraId="5ABBBA9C">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5）视频系统运行正常。</w:t>
      </w:r>
    </w:p>
    <w:p w14:paraId="1757BE3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6）系统特性指标以及安全监视和控制功能满足设计要求。</w:t>
      </w:r>
    </w:p>
    <w:p w14:paraId="25F9857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7）无告警显示。</w:t>
      </w:r>
    </w:p>
    <w:p w14:paraId="2E474E5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8）随时检查监控软件的运行是否正常，各种状态显示、界面切换、故障报警等功能是否快速准确。</w:t>
      </w:r>
    </w:p>
    <w:p w14:paraId="6AADE4E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9）与巡查实际情况对照，检查各类传感数据是否正确可靠。</w:t>
      </w:r>
    </w:p>
    <w:p w14:paraId="2D30812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10）检查监控软件各种控制功能是否能正确可靠实现。</w:t>
      </w:r>
    </w:p>
    <w:p w14:paraId="5EB9846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11）检查中控室温度、湿度是否符合条件，及时开启空调系统。</w:t>
      </w:r>
    </w:p>
    <w:p w14:paraId="17236993">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（七）供排水系统巡查内容</w:t>
      </w:r>
    </w:p>
    <w:p w14:paraId="4467076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1）进出水管路，各闸阀应连接可靠，无漏水，漏气现象。</w:t>
      </w:r>
    </w:p>
    <w:p w14:paraId="2707BB3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2）电机运行过程中应无异常声响和不正常振动。</w:t>
      </w:r>
    </w:p>
    <w:p w14:paraId="26AD270F">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3）各压力仪表指示应正确，工作正常。</w:t>
      </w:r>
    </w:p>
    <w:p w14:paraId="3D556AA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4）用手背触摸泵和电机外壳，轴瓦（电机）温度感觉能承受为正常温度，如太烫应查明原因。</w:t>
      </w:r>
    </w:p>
    <w:p w14:paraId="3E2E51CF">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5）如发现供水泵异常情况，应立即停止运行，启用备用泵。</w:t>
      </w:r>
    </w:p>
    <w:p w14:paraId="556B20E5">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6）滤水器各开关位置、指示灯指示应正确，工作正常。</w:t>
      </w:r>
    </w:p>
    <w:p w14:paraId="74BD7B1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7）滤水器应连接可靠，管路系统应无渗（漏）水现象。</w:t>
      </w:r>
    </w:p>
    <w:p w14:paraId="5D8D13A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8）定期检查滤水器自动控制系统应运行正常。</w:t>
      </w:r>
    </w:p>
    <w:p w14:paraId="4E48F24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9）排水泵运行时应注意排水廊道水位下降情况，当泵停运时应伴有底阀关闭响声。</w:t>
      </w:r>
    </w:p>
    <w:p w14:paraId="3EC7D80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10）定期检查排水廊道水位，观察浮子继电器、示流器、电动闸阀应动作可靠。</w:t>
      </w:r>
    </w:p>
    <w:p w14:paraId="30762E2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（八）行车检查</w:t>
      </w:r>
    </w:p>
    <w:p w14:paraId="4B7BCC0C">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1）送上电源，三相电压应在正常范围。</w:t>
      </w:r>
    </w:p>
    <w:p w14:paraId="604397E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2）检査各制动器应完好。</w:t>
      </w:r>
    </w:p>
    <w:p w14:paraId="14E148E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3）检査钢丝绳应排列整齐，无乱绕和松脱现象。</w:t>
      </w:r>
    </w:p>
    <w:p w14:paraId="7ADC7E5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4）检査吊钩应无磨损、扭曲、裂缝、变形等情况，防吊具脱落保险装置完好。</w:t>
      </w:r>
    </w:p>
    <w:p w14:paraId="04B033B5">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5）检査行车的桥架和走台不得有杂物堆放。</w:t>
      </w:r>
    </w:p>
    <w:p w14:paraId="32E1701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6）检查限位开关完好。</w:t>
      </w:r>
    </w:p>
    <w:p w14:paraId="7477731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）检査减速器箱油位、油质情况。检査减速器箱、液压制动器、推进器等部位应无漏油情况。</w:t>
      </w:r>
    </w:p>
    <w:p w14:paraId="229DA71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）打开电门锁，按下控制电源的启动按钮，应显示控制电源正常的指示灯亮。</w:t>
      </w:r>
    </w:p>
    <w:p w14:paraId="3EC972D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（九）闸门的巡视检查</w:t>
      </w:r>
    </w:p>
    <w:p w14:paraId="23B4F8A9">
      <w:pPr>
        <w:wordWrap/>
        <w:snapToGrid/>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泵站闸门包括：副取水口控制闸、水泵前池主进口控制闸。</w:t>
      </w:r>
    </w:p>
    <w:p w14:paraId="4E9299D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1）检查水位及水面情况。</w:t>
      </w:r>
    </w:p>
    <w:p w14:paraId="62420AF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2）闸门全开、全关位置指示应正确。</w:t>
      </w:r>
    </w:p>
    <w:p w14:paraId="5D71D5B0">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3）电源供电正常，信号灯应显示正常。</w:t>
      </w:r>
    </w:p>
    <w:p w14:paraId="235286F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4）闸门丝杆保护套应无损坏。</w:t>
      </w:r>
    </w:p>
    <w:p w14:paraId="40CE7C4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5）闸门电动装置应无渗漏油情况。</w:t>
      </w:r>
    </w:p>
    <w:p w14:paraId="69437AC5">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6）控制箱箱门应密封完好，箱门锁无损坏。</w:t>
      </w:r>
    </w:p>
    <w:p w14:paraId="467DC8A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7）闸门位置应放置正常，无倾斜、卡死，闸槽内无异物。</w:t>
      </w:r>
    </w:p>
    <w:p w14:paraId="1793D46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8）闸门止水有无老化变形，闸门有无漏水。</w:t>
      </w:r>
    </w:p>
    <w:p w14:paraId="2FB319A9">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（十）主要控制阀门的巡视检查</w:t>
      </w:r>
    </w:p>
    <w:p w14:paraId="25193D0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泵闸站控制阀门主要有水泵出水管上的液控阀、出水管上的检修蝶阀、排涝管以及供水管上的电动蝶阀。</w:t>
      </w:r>
    </w:p>
    <w:p w14:paraId="432BCD7F">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1）阀门全开、全关位置指示应正确。</w:t>
      </w:r>
    </w:p>
    <w:p w14:paraId="713BA38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2）电源供电正常，信号灯应显示正常。</w:t>
      </w:r>
    </w:p>
    <w:p w14:paraId="4E987B5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3）液控阀门油泵及压力信号显示正常。</w:t>
      </w:r>
    </w:p>
    <w:p w14:paraId="6D3032B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4）液控阀门电动装置应无渗漏油情况。</w:t>
      </w:r>
    </w:p>
    <w:p w14:paraId="66825F6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5）各阀门应没有较严重锈蚀和漏水现象。</w:t>
      </w:r>
    </w:p>
    <w:p w14:paraId="1FAC02D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cs="宋体"/>
          <w:color w:val="auto"/>
          <w:sz w:val="24"/>
          <w:szCs w:val="24"/>
          <w:highlight w:val="none"/>
          <w:lang w:eastAsia="zh-CN"/>
        </w:rPr>
        <w:t>进出</w:t>
      </w:r>
      <w:r>
        <w:rPr>
          <w:rFonts w:hint="eastAsia" w:ascii="宋体" w:hAnsi="宋体" w:eastAsia="宋体" w:cs="宋体"/>
          <w:color w:val="auto"/>
          <w:sz w:val="24"/>
          <w:szCs w:val="24"/>
          <w:highlight w:val="none"/>
        </w:rPr>
        <w:t>水口及沿线管道的巡视检查</w:t>
      </w:r>
    </w:p>
    <w:p w14:paraId="554E6C3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1）管道沿线保护范围内，没有大型施工机械碾压，没有被其他构筑物占用；</w:t>
      </w:r>
    </w:p>
    <w:p w14:paraId="2BDAE35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2）沿线无地面凹陷、渗（冒）水</w:t>
      </w:r>
      <w:r>
        <w:rPr>
          <w:rFonts w:hint="eastAsia" w:ascii="宋体" w:hAnsi="宋体" w:cs="宋体"/>
          <w:color w:val="auto"/>
          <w:sz w:val="24"/>
          <w:szCs w:val="24"/>
          <w:highlight w:val="none"/>
          <w:lang w:eastAsia="zh-CN"/>
        </w:rPr>
        <w:t>、水沟堵塞</w:t>
      </w:r>
      <w:r>
        <w:rPr>
          <w:rFonts w:hint="eastAsia" w:ascii="宋体" w:hAnsi="宋体" w:eastAsia="宋体" w:cs="宋体"/>
          <w:color w:val="auto"/>
          <w:sz w:val="24"/>
          <w:szCs w:val="24"/>
          <w:highlight w:val="none"/>
        </w:rPr>
        <w:t>现象；</w:t>
      </w:r>
    </w:p>
    <w:p w14:paraId="7A41A09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3）需定期对</w:t>
      </w:r>
      <w:r>
        <w:rPr>
          <w:rFonts w:hint="eastAsia" w:ascii="宋体" w:hAnsi="宋体" w:cs="宋体"/>
          <w:color w:val="auto"/>
          <w:sz w:val="24"/>
          <w:szCs w:val="24"/>
          <w:highlight w:val="none"/>
          <w:lang w:eastAsia="zh-CN"/>
        </w:rPr>
        <w:t>泵站、闸站、水闸附近水域</w:t>
      </w:r>
      <w:r>
        <w:rPr>
          <w:rFonts w:hint="eastAsia" w:ascii="宋体" w:hAnsi="宋体" w:eastAsia="宋体" w:cs="宋体"/>
          <w:color w:val="auto"/>
          <w:sz w:val="24"/>
          <w:szCs w:val="24"/>
          <w:highlight w:val="none"/>
        </w:rPr>
        <w:t>各警示牌等措施的检查，做好安全宣传工作。</w:t>
      </w:r>
    </w:p>
    <w:p w14:paraId="7B1AFFC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（十二）附属构筑物的巡视检查</w:t>
      </w:r>
    </w:p>
    <w:p w14:paraId="5AC471A9">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构建筑物及附近地面</w:t>
      </w:r>
      <w:r>
        <w:rPr>
          <w:rFonts w:hint="eastAsia" w:ascii="宋体" w:hAnsi="宋体" w:eastAsia="宋体" w:cs="宋体"/>
          <w:color w:val="auto"/>
          <w:sz w:val="24"/>
          <w:szCs w:val="24"/>
          <w:highlight w:val="none"/>
        </w:rPr>
        <w:t>有无裂缝或破损情况；泵房、管理房、控制闸启闭架（台）有无雨水渗漏，是否整洁，照明施工完好，墙面是否剥落，梁、板、柱等排架结构有无裂缝或破损现象等。</w:t>
      </w:r>
    </w:p>
    <w:p w14:paraId="059A4849">
      <w:pPr>
        <w:wordWrap/>
        <w:autoSpaceDE w:val="0"/>
        <w:autoSpaceDN w:val="0"/>
        <w:adjustRightInd w:val="0"/>
        <w:snapToGrid/>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汛前</w:t>
      </w:r>
      <w:r>
        <w:rPr>
          <w:rFonts w:hint="eastAsia" w:ascii="宋体" w:hAnsi="宋体" w:cs="宋体"/>
          <w:b/>
          <w:color w:val="auto"/>
          <w:sz w:val="24"/>
          <w:szCs w:val="24"/>
          <w:highlight w:val="none"/>
          <w:lang w:eastAsia="zh-CN"/>
        </w:rPr>
        <w:t>、后及</w:t>
      </w:r>
      <w:r>
        <w:rPr>
          <w:rFonts w:hint="eastAsia" w:ascii="宋体" w:hAnsi="宋体" w:eastAsia="宋体" w:cs="宋体"/>
          <w:b/>
          <w:color w:val="auto"/>
          <w:sz w:val="24"/>
          <w:szCs w:val="24"/>
          <w:highlight w:val="none"/>
        </w:rPr>
        <w:t>年度检查</w:t>
      </w:r>
    </w:p>
    <w:p w14:paraId="7B07CDB1">
      <w:pPr>
        <w:wordWrap/>
        <w:snapToGrid/>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1）水工建筑物巡检；</w:t>
      </w:r>
    </w:p>
    <w:p w14:paraId="1585F9AA">
      <w:pPr>
        <w:wordWrap/>
        <w:snapToGrid/>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2）各水工建筑物的结构安全状态；</w:t>
      </w:r>
    </w:p>
    <w:p w14:paraId="4C7DBAB5">
      <w:pPr>
        <w:wordWrap/>
        <w:snapToGrid/>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3）机组、行车、闸（阀）门和启闭机等的安全状态、运行情况；</w:t>
      </w:r>
    </w:p>
    <w:p w14:paraId="567203D9">
      <w:pPr>
        <w:wordWrap/>
        <w:snapToGrid/>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4）供电线路、电气设备的安全状态，备用电源的保养维护、运行情况。</w:t>
      </w:r>
    </w:p>
    <w:p w14:paraId="7B76BCC3">
      <w:pPr>
        <w:widowControl w:val="0"/>
        <w:wordWrap/>
        <w:autoSpaceDE w:val="0"/>
        <w:autoSpaceDN w:val="0"/>
        <w:adjustRightInd w:val="0"/>
        <w:snapToGrid/>
        <w:spacing w:line="60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完成汛前</w:t>
      </w:r>
      <w:r>
        <w:rPr>
          <w:rFonts w:hint="eastAsia" w:ascii="宋体" w:hAnsi="宋体" w:cs="宋体"/>
          <w:color w:val="auto"/>
          <w:sz w:val="24"/>
          <w:szCs w:val="24"/>
          <w:highlight w:val="none"/>
          <w:lang w:eastAsia="zh-CN"/>
        </w:rPr>
        <w:t>后及</w:t>
      </w:r>
      <w:r>
        <w:rPr>
          <w:rFonts w:hint="eastAsia" w:ascii="宋体" w:hAnsi="宋体" w:eastAsia="宋体" w:cs="宋体"/>
          <w:color w:val="auto"/>
          <w:sz w:val="24"/>
          <w:szCs w:val="24"/>
          <w:highlight w:val="none"/>
        </w:rPr>
        <w:t>年度检查记录表，形成汛前、年度检查记录，整理归档。编制汛前</w:t>
      </w:r>
      <w:r>
        <w:rPr>
          <w:rFonts w:hint="eastAsia" w:ascii="宋体" w:hAnsi="宋体" w:cs="宋体"/>
          <w:color w:val="auto"/>
          <w:sz w:val="24"/>
          <w:szCs w:val="24"/>
          <w:highlight w:val="none"/>
          <w:lang w:eastAsia="zh-CN"/>
        </w:rPr>
        <w:t>、后及</w:t>
      </w:r>
      <w:r>
        <w:rPr>
          <w:rFonts w:hint="eastAsia" w:ascii="宋体" w:hAnsi="宋体" w:eastAsia="宋体" w:cs="宋体"/>
          <w:color w:val="auto"/>
          <w:sz w:val="24"/>
          <w:szCs w:val="24"/>
          <w:highlight w:val="none"/>
        </w:rPr>
        <w:t>年度检查报告，并上报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08DC43B3">
      <w:pPr>
        <w:pStyle w:val="44"/>
        <w:widowControl w:val="0"/>
        <w:wordWrap/>
        <w:adjustRightInd w:val="0"/>
        <w:snapToGrid/>
        <w:spacing w:line="600" w:lineRule="exact"/>
        <w:ind w:left="0" w:leftChars="0" w:right="0"/>
        <w:jc w:val="both"/>
        <w:textAlignment w:val="auto"/>
        <w:outlineLvl w:val="9"/>
        <w:rPr>
          <w:rFonts w:hint="eastAsia" w:eastAsia="宋体"/>
          <w:color w:val="auto"/>
          <w:highlight w:val="none"/>
          <w:lang w:eastAsia="zh-CN"/>
        </w:rPr>
      </w:pPr>
      <w:r>
        <w:rPr>
          <w:rFonts w:hint="eastAsia" w:ascii="宋体" w:hAnsi="宋体" w:cs="宋体"/>
          <w:color w:val="auto"/>
          <w:sz w:val="24"/>
          <w:szCs w:val="24"/>
          <w:highlight w:val="none"/>
          <w:lang w:eastAsia="zh-CN"/>
        </w:rPr>
        <w:t>　　在汛期应急响应状态下，中标人应派驻人员至各闸站，确保</w:t>
      </w:r>
      <w:r>
        <w:rPr>
          <w:rFonts w:hint="eastAsia" w:ascii="宋体" w:hAnsi="宋体" w:cs="宋体"/>
          <w:color w:val="auto"/>
          <w:sz w:val="24"/>
          <w:szCs w:val="24"/>
          <w:highlight w:val="none"/>
          <w:lang w:val="en-US" w:eastAsia="zh-CN"/>
        </w:rPr>
        <w:t>24小时维护管养。必要时，在街道防汛指挥的指令下，对闸站及时开启或关闭。</w:t>
      </w:r>
    </w:p>
    <w:p w14:paraId="300F9396">
      <w:pPr>
        <w:wordWrap/>
        <w:autoSpaceDE w:val="0"/>
        <w:autoSpaceDN w:val="0"/>
        <w:adjustRightInd w:val="0"/>
        <w:snapToGrid/>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特别检查</w:t>
      </w:r>
    </w:p>
    <w:p w14:paraId="4398C5AD">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当工程遇到可能严重影响安全运用的情况（如大暴雨、台风过境、有感地震等）、工程发生较严重的破坏现象或其他危险情况时，根据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指令，必须进行特别检查。编写检查报告，整理归档。</w:t>
      </w:r>
    </w:p>
    <w:p w14:paraId="29C87269">
      <w:pPr>
        <w:wordWrap/>
        <w:autoSpaceDE w:val="0"/>
        <w:autoSpaceDN w:val="0"/>
        <w:adjustRightInd w:val="0"/>
        <w:snapToGrid/>
        <w:spacing w:line="60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、设备养护要求</w:t>
      </w:r>
    </w:p>
    <w:p w14:paraId="067A8CB6">
      <w:pPr>
        <w:wordWrap/>
        <w:snapToGrid/>
        <w:spacing w:line="600" w:lineRule="exact"/>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（1）设备养护的主要内容</w:t>
      </w:r>
    </w:p>
    <w:p w14:paraId="66C2C17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1）水泵的维护。</w:t>
      </w:r>
    </w:p>
    <w:p w14:paraId="57A548B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2）水泵电机的维护。</w:t>
      </w:r>
    </w:p>
    <w:p w14:paraId="6EA82703">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3）闸（阀）门的维护。</w:t>
      </w:r>
    </w:p>
    <w:p w14:paraId="28A6A04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4）配水、排水管道的维护。</w:t>
      </w:r>
    </w:p>
    <w:p w14:paraId="6A7B839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5）行车的维护。</w:t>
      </w:r>
    </w:p>
    <w:p w14:paraId="2957283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6）机电设备的维护。</w:t>
      </w:r>
    </w:p>
    <w:p w14:paraId="00D55515">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7）拦污栅的维护。</w:t>
      </w:r>
    </w:p>
    <w:p w14:paraId="66D8EFD0">
      <w:pPr>
        <w:pStyle w:val="970"/>
        <w:wordWrap/>
        <w:snapToGrid/>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（2）设备养护的要求</w:t>
      </w:r>
    </w:p>
    <w:p w14:paraId="2DBD4760">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1）机电设备和工程设备、附属设备在日常巡查中，应加强巡视，密切观察并摘录运行的主要参数，发现异常及时报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。所有设备整理形成台账，根据台账进行清单式管理。</w:t>
      </w:r>
    </w:p>
    <w:p w14:paraId="5595489C">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2）机电设备养护按《水闸管理技术规程》（SL75-2014）等有关规定。</w:t>
      </w:r>
    </w:p>
    <w:p w14:paraId="0EC7FA3D">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3）自动监控系统硬件设施和软件系统的维护管理维护应遵守下列规定：</w:t>
      </w:r>
    </w:p>
    <w:p w14:paraId="218BB935">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①定期对传感器、可编程序控制器、指示仪表、保护设备、视频系统、通信系统、计算机及网络等系统硬件进行检查维护和清洁除尘；</w:t>
      </w:r>
    </w:p>
    <w:p w14:paraId="77F04324">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②按规定时间定期对传感器、指示仪表、保护设备等进行率定和精度校验，对不符合要求的设备及时向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报检修、校正或更换计划表；</w:t>
      </w:r>
    </w:p>
    <w:p w14:paraId="41CEF691">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③定期对保护设备进行灵敏度检查、调整，对不符合要求的设备及时向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报检修、校正或更换计划表；</w:t>
      </w:r>
    </w:p>
    <w:p w14:paraId="46DB85FD">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④应制定计算机控制操作规程并严格执行；</w:t>
      </w:r>
    </w:p>
    <w:p w14:paraId="7FD67B7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⑤加强对计算机和网络的安全管理；</w:t>
      </w:r>
    </w:p>
    <w:p w14:paraId="600D1E2B">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⑥定期对系统软件和数据库进行备份，对技术文档妥善保管；</w:t>
      </w:r>
    </w:p>
    <w:p w14:paraId="6A2A4654">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⑦有管理权限的厂家人员对系统进行维护时并做好登记记录；</w:t>
      </w:r>
    </w:p>
    <w:p w14:paraId="4C1881BF">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⑧对运行中出现的问题详细记录，并报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联系厂家解决和维护；</w:t>
      </w:r>
    </w:p>
    <w:p w14:paraId="72710BB3">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⑨及时统计并上报有关报表；</w:t>
      </w:r>
    </w:p>
    <w:p w14:paraId="57354459">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⑩自动监控系统发生故障或显示告警信息时，应查明原因，并及时排除。</w:t>
      </w:r>
    </w:p>
    <w:p w14:paraId="22ACCDEF">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环境要求：</w:t>
      </w:r>
      <w:r>
        <w:rPr>
          <w:rFonts w:hint="eastAsia" w:ascii="宋体" w:hAnsi="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确保管理范围内的环境卫生、整洁；管理范围内应无垃圾堆；管理范围内发现有破损路面、坡损墙面应及时报告；在管理范围内非经批准不得随意堆放杂物；应保证管理范围内的室外照明、亮化设施处于完好状态，并能及时投入使用；做好其他环境管理工作。</w:t>
      </w:r>
    </w:p>
    <w:p w14:paraId="439E2594">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保洁要求：保洁区域</w:t>
      </w:r>
      <w:r>
        <w:rPr>
          <w:rFonts w:hint="eastAsia" w:ascii="宋体" w:hAnsi="宋体" w:cs="宋体"/>
          <w:color w:val="auto"/>
          <w:kern w:val="0"/>
          <w:sz w:val="24"/>
          <w:szCs w:val="24"/>
          <w:highlight w:val="none"/>
          <w:lang w:eastAsia="zh-CN"/>
        </w:rPr>
        <w:t>（泵站、闸站、水闸构建筑物及周围地面、道路）</w:t>
      </w:r>
      <w:r>
        <w:rPr>
          <w:rFonts w:hint="eastAsia" w:ascii="宋体" w:hAnsi="宋体" w:eastAsia="宋体" w:cs="宋体"/>
          <w:color w:val="auto"/>
          <w:kern w:val="0"/>
          <w:sz w:val="24"/>
          <w:szCs w:val="24"/>
          <w:highlight w:val="none"/>
        </w:rPr>
        <w:t>的设备、地面、墙面、楼梯、扶手、玻璃、走廊等干净，无垃圾、积灰、污渍、手印。定期开展消毒活动。垃圾外运包含在投标费用中，</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不再另行支付。</w:t>
      </w:r>
    </w:p>
    <w:p w14:paraId="46703D19">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安防要求：对安防区域定时巡视，明确巡视工作职责，对设备机房等重要区域、部位进行重点巡视并记录，及时发现和处理各种安全和事故隐患。</w:t>
      </w:r>
    </w:p>
    <w:p w14:paraId="79F725CF">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绿化养护要求：绿化养护要求按《园林植物养护管理技术规程（试行）》DB33/T1009.6-2001、《浙江省园林绿化技术规程（试行）》、《杭州市城区绿地养护质量标准》 杭园文[2003]42号（试行）的相关规定执行。</w:t>
      </w:r>
    </w:p>
    <w:p w14:paraId="6FB30FF2">
      <w:pPr>
        <w:wordWrap/>
        <w:snapToGrid/>
        <w:spacing w:line="600" w:lineRule="exact"/>
        <w:ind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水工建筑物及管理房养护要求</w:t>
      </w:r>
    </w:p>
    <w:p w14:paraId="4D178C22">
      <w:pPr>
        <w:wordWrap/>
        <w:autoSpaceDE w:val="0"/>
        <w:autoSpaceDN w:val="0"/>
        <w:adjustRightInd w:val="0"/>
        <w:snapToGrid/>
        <w:spacing w:line="60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（1）水工建筑物维修及管理房养护的主要内容</w:t>
      </w:r>
    </w:p>
    <w:p w14:paraId="19A22424">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1）泵站主体水工建筑物的维养；</w:t>
      </w:r>
    </w:p>
    <w:p w14:paraId="10FB192D">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w:t>
      </w:r>
      <w:r>
        <w:rPr>
          <w:rFonts w:hint="eastAsia" w:ascii="宋体" w:hAnsi="宋体" w:cs="宋体"/>
          <w:color w:val="auto"/>
          <w:kern w:val="0"/>
          <w:sz w:val="24"/>
          <w:szCs w:val="24"/>
          <w:highlight w:val="none"/>
          <w:lang w:eastAsia="zh-CN"/>
        </w:rPr>
        <w:t>进出</w:t>
      </w:r>
      <w:r>
        <w:rPr>
          <w:rFonts w:hint="eastAsia" w:ascii="宋体" w:hAnsi="宋体" w:eastAsia="宋体" w:cs="宋体"/>
          <w:color w:val="auto"/>
          <w:kern w:val="0"/>
          <w:sz w:val="24"/>
          <w:szCs w:val="24"/>
          <w:highlight w:val="none"/>
        </w:rPr>
        <w:t>取水口的维养；</w:t>
      </w:r>
    </w:p>
    <w:p w14:paraId="7F1265C7">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3）出水池的维养；</w:t>
      </w:r>
    </w:p>
    <w:p w14:paraId="1C149EC8">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4）配水管道出口处的维养；</w:t>
      </w:r>
    </w:p>
    <w:p w14:paraId="77053852">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5）输水管道及阀门井的维养；</w:t>
      </w:r>
    </w:p>
    <w:p w14:paraId="41976E03">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6）管理用房的维养。</w:t>
      </w:r>
    </w:p>
    <w:p w14:paraId="0D5AD88E">
      <w:pPr>
        <w:wordWrap/>
        <w:autoSpaceDE w:val="0"/>
        <w:autoSpaceDN w:val="0"/>
        <w:adjustRightInd w:val="0"/>
        <w:snapToGrid/>
        <w:spacing w:line="600" w:lineRule="exact"/>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（2）水工建筑物维修及管理房养护要求</w:t>
      </w:r>
    </w:p>
    <w:p w14:paraId="165CBF55">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1）日常检查中发现的</w:t>
      </w:r>
      <w:r>
        <w:rPr>
          <w:rFonts w:hint="eastAsia" w:ascii="宋体" w:hAnsi="宋体" w:cs="宋体"/>
          <w:color w:val="auto"/>
          <w:kern w:val="0"/>
          <w:sz w:val="24"/>
          <w:szCs w:val="24"/>
          <w:highlight w:val="none"/>
          <w:lang w:eastAsia="zh-CN"/>
        </w:rPr>
        <w:t>进出</w:t>
      </w:r>
      <w:r>
        <w:rPr>
          <w:rFonts w:hint="eastAsia" w:ascii="宋体" w:hAnsi="宋体" w:eastAsia="宋体" w:cs="宋体"/>
          <w:color w:val="auto"/>
          <w:kern w:val="0"/>
          <w:sz w:val="24"/>
          <w:szCs w:val="24"/>
          <w:highlight w:val="none"/>
        </w:rPr>
        <w:t>取水口堤岸、配水出水口挡墙及周边驳岸、站区坑洼、雨淋沟、坑凹、局部破损或发现混凝土表面存在剥蚀、磨损、冲刷、风化或局部裂缝等缺陷，及时上报</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，并提出建议性意见。</w:t>
      </w:r>
    </w:p>
    <w:p w14:paraId="07BE2AAF">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进出</w:t>
      </w:r>
      <w:r>
        <w:rPr>
          <w:rFonts w:hint="eastAsia" w:ascii="宋体" w:hAnsi="宋体" w:eastAsia="宋体" w:cs="宋体"/>
          <w:color w:val="auto"/>
          <w:kern w:val="0"/>
          <w:sz w:val="24"/>
          <w:szCs w:val="24"/>
          <w:highlight w:val="none"/>
        </w:rPr>
        <w:t>取水口顶管范围内堤岸、护坡出现坑洼等应及时采用相同材料填平补齐，确保平整无裂缝。配水出水口挡墙、护坦出现局部裂缝、坑凹时应查明原因，并及时填补。沉砂池周边驳岸出现坍塌、不均匀沉降等应及时查明原因，并及时上报</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w:t>
      </w:r>
    </w:p>
    <w:p w14:paraId="55216BF8">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）建筑物各部位排水孔、通气孔等均应保持畅通；护栏、栏杆、爬梯、扶梯等设施完整可靠。</w:t>
      </w:r>
    </w:p>
    <w:p w14:paraId="17C617A7">
      <w:pPr>
        <w:wordWrap/>
        <w:autoSpaceDE w:val="0"/>
        <w:autoSpaceDN w:val="0"/>
        <w:adjustRightInd w:val="0"/>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应向</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提供的信息和文件</w:t>
      </w:r>
    </w:p>
    <w:p w14:paraId="32C6298F">
      <w:pPr>
        <w:wordWrap/>
        <w:snapToGrid/>
        <w:spacing w:line="600" w:lineRule="exact"/>
        <w:ind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（1）管理月报的编报</w:t>
      </w:r>
    </w:p>
    <w:p w14:paraId="40D3640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管理月报，每月25日前，向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提交当月《管理月报》，主要内容：</w:t>
      </w:r>
    </w:p>
    <w:p w14:paraId="2B09E953">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1）管理事务概述：包括工程位置、工程主要特征及合同履行情况简介。</w:t>
      </w:r>
    </w:p>
    <w:p w14:paraId="1278127C">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2）大事记。</w:t>
      </w:r>
    </w:p>
    <w:p w14:paraId="0DC7E4F0">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3）工程运行情况及工程运行资料。</w:t>
      </w:r>
    </w:p>
    <w:p w14:paraId="1C8BB91B">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4）本月主要管理工作：资源投入、重要管理活动。</w:t>
      </w:r>
    </w:p>
    <w:p w14:paraId="29147C86">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5）管理人情况:包括排班情况、劳动力动态、投入的设备、组织管理和存在的问题。</w:t>
      </w:r>
    </w:p>
    <w:p w14:paraId="10C9F55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6）安全和环境保护。</w:t>
      </w:r>
    </w:p>
    <w:p w14:paraId="2FF7A89B">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7）工程声像资料。</w:t>
      </w:r>
    </w:p>
    <w:p w14:paraId="0D910C4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8）建议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注意的事项。</w:t>
      </w:r>
    </w:p>
    <w:p w14:paraId="02B3259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9）其他有关事项</w:t>
      </w:r>
    </w:p>
    <w:p w14:paraId="206846AB">
      <w:pPr>
        <w:wordWrap/>
        <w:snapToGrid/>
        <w:spacing w:line="600" w:lineRule="exact"/>
        <w:ind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（2）日常管理文件</w:t>
      </w:r>
    </w:p>
    <w:p w14:paraId="1AD38B3C">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1）工程管理日记及工程大事记。</w:t>
      </w:r>
    </w:p>
    <w:p w14:paraId="2EBB5834">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2）运行管理协调会议纪要文件。</w:t>
      </w:r>
    </w:p>
    <w:p w14:paraId="110ACB71">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通知、指令等。</w:t>
      </w:r>
    </w:p>
    <w:p w14:paraId="69607A4A">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4）运行管理记录、设备操作记录。</w:t>
      </w:r>
    </w:p>
    <w:p w14:paraId="48A3E350">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5）维护、保养记录。</w:t>
      </w:r>
    </w:p>
    <w:p w14:paraId="798587CF">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6）辅机系统检查性试运行记录。</w:t>
      </w:r>
    </w:p>
    <w:p w14:paraId="31554208">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7）日常巡视检查记录。</w:t>
      </w:r>
    </w:p>
    <w:p w14:paraId="0D822970">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8）其他管理业务往来文件。</w:t>
      </w:r>
    </w:p>
    <w:p w14:paraId="7DF0DB66">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的请示、报告。</w:t>
      </w:r>
    </w:p>
    <w:p w14:paraId="28961E48">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（3）汛前、汛后、特别检查报告</w:t>
      </w:r>
    </w:p>
    <w:p w14:paraId="4D57E1F1">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每年的4月10日、11月30日前，完成并向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提交。</w:t>
      </w:r>
      <w:r>
        <w:rPr>
          <w:rFonts w:hint="eastAsia" w:ascii="宋体" w:hAnsi="宋体" w:cs="宋体"/>
          <w:color w:val="auto"/>
          <w:sz w:val="24"/>
          <w:szCs w:val="24"/>
          <w:highlight w:val="none"/>
          <w:lang w:eastAsia="zh-CN"/>
        </w:rPr>
        <w:t>特殊情况汛情检查情况及时向采购人提交报告</w:t>
      </w:r>
    </w:p>
    <w:p w14:paraId="0F623661">
      <w:pPr>
        <w:wordWrap/>
        <w:snapToGrid/>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、招标清单</w:t>
      </w:r>
    </w:p>
    <w:p w14:paraId="2FE047A6">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仓前街道</w:t>
      </w:r>
      <w:r>
        <w:rPr>
          <w:rFonts w:hint="eastAsia" w:ascii="宋体" w:hAnsi="宋体" w:eastAsia="宋体" w:cs="宋体"/>
          <w:color w:val="auto"/>
          <w:sz w:val="24"/>
          <w:szCs w:val="24"/>
          <w:highlight w:val="none"/>
          <w:lang w:eastAsia="zh-CN"/>
        </w:rPr>
        <w:t>闸站、泵站</w:t>
      </w:r>
      <w:r>
        <w:rPr>
          <w:rFonts w:hint="eastAsia" w:ascii="宋体" w:hAnsi="宋体" w:eastAsia="宋体" w:cs="宋体"/>
          <w:color w:val="auto"/>
          <w:sz w:val="24"/>
          <w:szCs w:val="24"/>
          <w:highlight w:val="none"/>
          <w:lang w:val="en-US" w:eastAsia="zh-CN"/>
        </w:rPr>
        <w:t>及堰坝等运行养护</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清单</w:t>
      </w:r>
    </w:p>
    <w:tbl>
      <w:tblPr>
        <w:tblStyle w:val="63"/>
        <w:tblW w:w="6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3848"/>
        <w:gridCol w:w="1467"/>
      </w:tblGrid>
      <w:tr w14:paraId="2B0D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E043F7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848" w:type="dxa"/>
            <w:vAlign w:val="center"/>
          </w:tcPr>
          <w:p w14:paraId="75025B4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467" w:type="dxa"/>
            <w:vAlign w:val="center"/>
          </w:tcPr>
          <w:p w14:paraId="1BE3EC1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2A6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3C8204E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848" w:type="dxa"/>
            <w:vAlign w:val="center"/>
          </w:tcPr>
          <w:p w14:paraId="377905C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蒋堰坝闸站</w:t>
            </w:r>
          </w:p>
        </w:tc>
        <w:tc>
          <w:tcPr>
            <w:tcW w:w="1467" w:type="dxa"/>
            <w:vAlign w:val="center"/>
          </w:tcPr>
          <w:p w14:paraId="5F6C3CD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7B75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3497181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48" w:type="dxa"/>
            <w:vAlign w:val="center"/>
          </w:tcPr>
          <w:p w14:paraId="459E739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高桥闸站</w:t>
            </w:r>
          </w:p>
        </w:tc>
        <w:tc>
          <w:tcPr>
            <w:tcW w:w="1467" w:type="dxa"/>
            <w:vAlign w:val="center"/>
          </w:tcPr>
          <w:p w14:paraId="2EC93C47">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2F4D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CF643F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48" w:type="dxa"/>
            <w:vAlign w:val="center"/>
          </w:tcPr>
          <w:p w14:paraId="45E8C42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后汪桥闸站</w:t>
            </w:r>
          </w:p>
        </w:tc>
        <w:tc>
          <w:tcPr>
            <w:tcW w:w="1467" w:type="dxa"/>
            <w:vAlign w:val="center"/>
          </w:tcPr>
          <w:p w14:paraId="648E348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261E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4778A7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848" w:type="dxa"/>
            <w:vAlign w:val="center"/>
          </w:tcPr>
          <w:p w14:paraId="1A21919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金家桥闸站</w:t>
            </w:r>
          </w:p>
        </w:tc>
        <w:tc>
          <w:tcPr>
            <w:tcW w:w="1467" w:type="dxa"/>
            <w:vAlign w:val="center"/>
          </w:tcPr>
          <w:p w14:paraId="6442F3E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4AD5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7F62ABA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848" w:type="dxa"/>
            <w:vAlign w:val="center"/>
          </w:tcPr>
          <w:p w14:paraId="3E5C6BF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孙家桥闸站</w:t>
            </w:r>
          </w:p>
        </w:tc>
        <w:tc>
          <w:tcPr>
            <w:tcW w:w="1467" w:type="dxa"/>
            <w:vAlign w:val="center"/>
          </w:tcPr>
          <w:p w14:paraId="2F66FB6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6D7A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6920DC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848" w:type="dxa"/>
            <w:vAlign w:val="center"/>
          </w:tcPr>
          <w:p w14:paraId="51F2F76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山背后排涝站</w:t>
            </w:r>
          </w:p>
        </w:tc>
        <w:tc>
          <w:tcPr>
            <w:tcW w:w="1467" w:type="dxa"/>
            <w:vAlign w:val="center"/>
          </w:tcPr>
          <w:p w14:paraId="0DDADE2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排涝站</w:t>
            </w:r>
          </w:p>
        </w:tc>
      </w:tr>
      <w:tr w14:paraId="094E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257CC3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848" w:type="dxa"/>
            <w:vAlign w:val="center"/>
          </w:tcPr>
          <w:p w14:paraId="4C5888D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混浪头闸站</w:t>
            </w:r>
          </w:p>
        </w:tc>
        <w:tc>
          <w:tcPr>
            <w:tcW w:w="1467" w:type="dxa"/>
            <w:vAlign w:val="center"/>
          </w:tcPr>
          <w:p w14:paraId="13D68C1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5CE6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893E1C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848" w:type="dxa"/>
            <w:vAlign w:val="center"/>
          </w:tcPr>
          <w:p w14:paraId="796E64E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新伟排涝闸站</w:t>
            </w:r>
          </w:p>
        </w:tc>
        <w:tc>
          <w:tcPr>
            <w:tcW w:w="1467" w:type="dxa"/>
            <w:vAlign w:val="center"/>
          </w:tcPr>
          <w:p w14:paraId="727E1098">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排涝闸站</w:t>
            </w:r>
          </w:p>
        </w:tc>
      </w:tr>
      <w:tr w14:paraId="44AC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BC9188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848" w:type="dxa"/>
            <w:vAlign w:val="center"/>
          </w:tcPr>
          <w:p w14:paraId="546F203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沙河港闸站</w:t>
            </w:r>
          </w:p>
        </w:tc>
        <w:tc>
          <w:tcPr>
            <w:tcW w:w="1467" w:type="dxa"/>
            <w:vAlign w:val="center"/>
          </w:tcPr>
          <w:p w14:paraId="31710AD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1873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60E743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848" w:type="dxa"/>
            <w:vAlign w:val="center"/>
          </w:tcPr>
          <w:p w14:paraId="096FE23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天佑桥闸站新建</w:t>
            </w:r>
          </w:p>
        </w:tc>
        <w:tc>
          <w:tcPr>
            <w:tcW w:w="1467" w:type="dxa"/>
            <w:vAlign w:val="center"/>
          </w:tcPr>
          <w:p w14:paraId="4B9D261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22C5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81B885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848" w:type="dxa"/>
            <w:vAlign w:val="center"/>
          </w:tcPr>
          <w:p w14:paraId="2BDA51E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苕溪北岸排涝闸站</w:t>
            </w:r>
          </w:p>
        </w:tc>
        <w:tc>
          <w:tcPr>
            <w:tcW w:w="1467" w:type="dxa"/>
            <w:vAlign w:val="center"/>
          </w:tcPr>
          <w:p w14:paraId="167B93F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排涝闸站</w:t>
            </w:r>
          </w:p>
        </w:tc>
      </w:tr>
      <w:tr w14:paraId="31F2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6338C6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848" w:type="dxa"/>
            <w:vAlign w:val="center"/>
          </w:tcPr>
          <w:p w14:paraId="3B066D9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强盗坝闸站</w:t>
            </w:r>
          </w:p>
        </w:tc>
        <w:tc>
          <w:tcPr>
            <w:tcW w:w="1467" w:type="dxa"/>
            <w:vAlign w:val="center"/>
          </w:tcPr>
          <w:p w14:paraId="25BAC1E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04BC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7E61788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848" w:type="dxa"/>
            <w:vAlign w:val="center"/>
          </w:tcPr>
          <w:p w14:paraId="3CBF416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于家坝闸站</w:t>
            </w:r>
          </w:p>
        </w:tc>
        <w:tc>
          <w:tcPr>
            <w:tcW w:w="1467" w:type="dxa"/>
            <w:vAlign w:val="center"/>
          </w:tcPr>
          <w:p w14:paraId="753922C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393D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D2E2FA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848" w:type="dxa"/>
            <w:vAlign w:val="center"/>
          </w:tcPr>
          <w:p w14:paraId="4871EB2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朱庙港橡皮坝闸站</w:t>
            </w:r>
          </w:p>
        </w:tc>
        <w:tc>
          <w:tcPr>
            <w:tcW w:w="1467" w:type="dxa"/>
            <w:vAlign w:val="center"/>
          </w:tcPr>
          <w:p w14:paraId="59A1103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22CB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DB2154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848" w:type="dxa"/>
            <w:vAlign w:val="center"/>
          </w:tcPr>
          <w:p w14:paraId="57BF640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田家角闸站</w:t>
            </w:r>
          </w:p>
        </w:tc>
        <w:tc>
          <w:tcPr>
            <w:tcW w:w="1467" w:type="dxa"/>
            <w:vAlign w:val="center"/>
          </w:tcPr>
          <w:p w14:paraId="2AF54CB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4C34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2B0A32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848" w:type="dxa"/>
            <w:vAlign w:val="center"/>
          </w:tcPr>
          <w:p w14:paraId="594AB15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汪桥闸站</w:t>
            </w:r>
          </w:p>
        </w:tc>
        <w:tc>
          <w:tcPr>
            <w:tcW w:w="1467" w:type="dxa"/>
            <w:vAlign w:val="center"/>
          </w:tcPr>
          <w:p w14:paraId="7D4772F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6A3D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24CFC3F">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3848" w:type="dxa"/>
            <w:vAlign w:val="center"/>
          </w:tcPr>
          <w:p w14:paraId="0664E43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张家桥闸站</w:t>
            </w:r>
          </w:p>
        </w:tc>
        <w:tc>
          <w:tcPr>
            <w:tcW w:w="1467" w:type="dxa"/>
            <w:vAlign w:val="center"/>
          </w:tcPr>
          <w:p w14:paraId="3237B3D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0CDF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F1B9EBE">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3848" w:type="dxa"/>
            <w:vAlign w:val="center"/>
          </w:tcPr>
          <w:p w14:paraId="1BB9F62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阿照港闸站</w:t>
            </w:r>
          </w:p>
        </w:tc>
        <w:tc>
          <w:tcPr>
            <w:tcW w:w="1467" w:type="dxa"/>
            <w:vAlign w:val="center"/>
          </w:tcPr>
          <w:p w14:paraId="5A262EC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0A90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A5DB985">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3848" w:type="dxa"/>
            <w:vAlign w:val="center"/>
          </w:tcPr>
          <w:p w14:paraId="6CEAE3F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福严桥闸站</w:t>
            </w:r>
          </w:p>
        </w:tc>
        <w:tc>
          <w:tcPr>
            <w:tcW w:w="1467" w:type="dxa"/>
            <w:vAlign w:val="center"/>
          </w:tcPr>
          <w:p w14:paraId="6E4046E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7A96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410AF37D">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3848" w:type="dxa"/>
            <w:vAlign w:val="center"/>
          </w:tcPr>
          <w:p w14:paraId="25EE2A6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茶亭桥闸站</w:t>
            </w:r>
          </w:p>
        </w:tc>
        <w:tc>
          <w:tcPr>
            <w:tcW w:w="1467" w:type="dxa"/>
            <w:vAlign w:val="center"/>
          </w:tcPr>
          <w:p w14:paraId="25A5C6F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61A8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F6C07B2">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3848" w:type="dxa"/>
            <w:vAlign w:val="center"/>
          </w:tcPr>
          <w:p w14:paraId="39A83E75">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沙河港东门头排涝站</w:t>
            </w:r>
          </w:p>
        </w:tc>
        <w:tc>
          <w:tcPr>
            <w:tcW w:w="1467" w:type="dxa"/>
            <w:vAlign w:val="center"/>
          </w:tcPr>
          <w:p w14:paraId="47C82A4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排涝站</w:t>
            </w:r>
          </w:p>
        </w:tc>
      </w:tr>
      <w:tr w14:paraId="660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79E1A3E">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3848" w:type="dxa"/>
            <w:vAlign w:val="center"/>
          </w:tcPr>
          <w:p w14:paraId="3F95205F">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分金斗闸站235新建</w:t>
            </w:r>
          </w:p>
        </w:tc>
        <w:tc>
          <w:tcPr>
            <w:tcW w:w="1467" w:type="dxa"/>
            <w:vAlign w:val="center"/>
          </w:tcPr>
          <w:p w14:paraId="0D33A6B8">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37EE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4DBD79EB">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3848" w:type="dxa"/>
            <w:vAlign w:val="center"/>
          </w:tcPr>
          <w:p w14:paraId="549A10D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三营港闸站235新建</w:t>
            </w:r>
          </w:p>
        </w:tc>
        <w:tc>
          <w:tcPr>
            <w:tcW w:w="1467" w:type="dxa"/>
            <w:vAlign w:val="center"/>
          </w:tcPr>
          <w:p w14:paraId="6B20558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7299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C916EF2">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3848" w:type="dxa"/>
            <w:vAlign w:val="center"/>
          </w:tcPr>
          <w:p w14:paraId="66E58EC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太平桥闸站235新建</w:t>
            </w:r>
          </w:p>
        </w:tc>
        <w:tc>
          <w:tcPr>
            <w:tcW w:w="1467" w:type="dxa"/>
            <w:vAlign w:val="center"/>
          </w:tcPr>
          <w:p w14:paraId="6C97838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3E8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EF84B4E">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3848" w:type="dxa"/>
            <w:vAlign w:val="center"/>
          </w:tcPr>
          <w:p w14:paraId="12295DC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苕溪村涵洞1</w:t>
            </w:r>
          </w:p>
        </w:tc>
        <w:tc>
          <w:tcPr>
            <w:tcW w:w="1467" w:type="dxa"/>
            <w:vAlign w:val="center"/>
          </w:tcPr>
          <w:p w14:paraId="7A46125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涵洞</w:t>
            </w:r>
          </w:p>
        </w:tc>
      </w:tr>
      <w:tr w14:paraId="1A75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1A6AA25">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3848" w:type="dxa"/>
            <w:vAlign w:val="center"/>
          </w:tcPr>
          <w:p w14:paraId="3BAB4D0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苕溪村涵洞2</w:t>
            </w:r>
          </w:p>
        </w:tc>
        <w:tc>
          <w:tcPr>
            <w:tcW w:w="1467" w:type="dxa"/>
            <w:vAlign w:val="center"/>
          </w:tcPr>
          <w:p w14:paraId="109906F7">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涵洞</w:t>
            </w:r>
          </w:p>
        </w:tc>
      </w:tr>
      <w:tr w14:paraId="04F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B343439">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3848" w:type="dxa"/>
            <w:vAlign w:val="center"/>
          </w:tcPr>
          <w:p w14:paraId="46A5325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连具塘村涵洞</w:t>
            </w:r>
          </w:p>
        </w:tc>
        <w:tc>
          <w:tcPr>
            <w:tcW w:w="1467" w:type="dxa"/>
            <w:vAlign w:val="center"/>
          </w:tcPr>
          <w:p w14:paraId="7A0C7E0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涵洞</w:t>
            </w:r>
          </w:p>
        </w:tc>
      </w:tr>
      <w:tr w14:paraId="1316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FC4E5A1">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3848" w:type="dxa"/>
            <w:vAlign w:val="center"/>
          </w:tcPr>
          <w:p w14:paraId="04A08CA8">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凤新路排水泵站新建</w:t>
            </w:r>
          </w:p>
        </w:tc>
        <w:tc>
          <w:tcPr>
            <w:tcW w:w="1467" w:type="dxa"/>
            <w:vAlign w:val="center"/>
          </w:tcPr>
          <w:p w14:paraId="28BBEBF9">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排水泵站</w:t>
            </w:r>
          </w:p>
        </w:tc>
      </w:tr>
      <w:tr w14:paraId="2211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7E2D6979">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3848" w:type="dxa"/>
            <w:vAlign w:val="center"/>
          </w:tcPr>
          <w:p w14:paraId="2AB4A40E">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上山头水闸</w:t>
            </w:r>
          </w:p>
        </w:tc>
        <w:tc>
          <w:tcPr>
            <w:tcW w:w="1467" w:type="dxa"/>
            <w:vAlign w:val="center"/>
          </w:tcPr>
          <w:p w14:paraId="3DD580E7">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5182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7CE3A0DF">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3848" w:type="dxa"/>
            <w:vAlign w:val="center"/>
          </w:tcPr>
          <w:p w14:paraId="00CCEDCB">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西港水闸</w:t>
            </w:r>
          </w:p>
        </w:tc>
        <w:tc>
          <w:tcPr>
            <w:tcW w:w="1467" w:type="dxa"/>
            <w:vAlign w:val="center"/>
          </w:tcPr>
          <w:p w14:paraId="0ECA1165">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75DA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3F267AEE">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3848" w:type="dxa"/>
            <w:vAlign w:val="center"/>
          </w:tcPr>
          <w:p w14:paraId="00A5191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谢家斗水闸</w:t>
            </w:r>
          </w:p>
        </w:tc>
        <w:tc>
          <w:tcPr>
            <w:tcW w:w="1467" w:type="dxa"/>
            <w:vAlign w:val="center"/>
          </w:tcPr>
          <w:p w14:paraId="1321C380">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11A9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C5B085B">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3848" w:type="dxa"/>
            <w:vAlign w:val="center"/>
          </w:tcPr>
          <w:p w14:paraId="1027B298">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俞家桥水闸</w:t>
            </w:r>
          </w:p>
        </w:tc>
        <w:tc>
          <w:tcPr>
            <w:tcW w:w="1467" w:type="dxa"/>
            <w:vAlign w:val="center"/>
          </w:tcPr>
          <w:p w14:paraId="122B69FF">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3EE7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4804103D">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3848" w:type="dxa"/>
            <w:vAlign w:val="center"/>
          </w:tcPr>
          <w:p w14:paraId="540D7E5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塘家桥水闸</w:t>
            </w:r>
          </w:p>
        </w:tc>
        <w:tc>
          <w:tcPr>
            <w:tcW w:w="1467" w:type="dxa"/>
            <w:vAlign w:val="center"/>
          </w:tcPr>
          <w:p w14:paraId="0ED23DBD">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1982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2DA11C2">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3848" w:type="dxa"/>
            <w:vAlign w:val="center"/>
          </w:tcPr>
          <w:p w14:paraId="59E4EDB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石华桥水闸</w:t>
            </w:r>
          </w:p>
        </w:tc>
        <w:tc>
          <w:tcPr>
            <w:tcW w:w="1467" w:type="dxa"/>
            <w:vAlign w:val="center"/>
          </w:tcPr>
          <w:p w14:paraId="36565B44">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0E8B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5375A5E">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3848" w:type="dxa"/>
            <w:vAlign w:val="center"/>
          </w:tcPr>
          <w:p w14:paraId="3C057B8A">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苕溪村宇家配水机埠东苕溪新建</w:t>
            </w:r>
          </w:p>
        </w:tc>
        <w:tc>
          <w:tcPr>
            <w:tcW w:w="1467" w:type="dxa"/>
            <w:vAlign w:val="center"/>
          </w:tcPr>
          <w:p w14:paraId="258805FE">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24C0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EADDAEE">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3848" w:type="dxa"/>
            <w:vAlign w:val="center"/>
          </w:tcPr>
          <w:p w14:paraId="069CC2AD">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永乐村长松配水机埠东苕溪新建</w:t>
            </w:r>
          </w:p>
        </w:tc>
        <w:tc>
          <w:tcPr>
            <w:tcW w:w="1467" w:type="dxa"/>
            <w:vAlign w:val="center"/>
          </w:tcPr>
          <w:p w14:paraId="04AF2075">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3C7A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39523BE1">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3848" w:type="dxa"/>
            <w:vAlign w:val="center"/>
          </w:tcPr>
          <w:p w14:paraId="432D58F7">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连具塘村何家陡门配水机埠东苕溪新建</w:t>
            </w:r>
          </w:p>
        </w:tc>
        <w:tc>
          <w:tcPr>
            <w:tcW w:w="1467" w:type="dxa"/>
            <w:vAlign w:val="center"/>
          </w:tcPr>
          <w:p w14:paraId="53DF76B6">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46AB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6A1FCFF">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3848" w:type="dxa"/>
            <w:vAlign w:val="center"/>
          </w:tcPr>
          <w:p w14:paraId="4D306D80">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连具塘村北云涧配水机埠东苕溪新建</w:t>
            </w:r>
          </w:p>
        </w:tc>
        <w:tc>
          <w:tcPr>
            <w:tcW w:w="1467" w:type="dxa"/>
            <w:vAlign w:val="center"/>
          </w:tcPr>
          <w:p w14:paraId="712CF1CB">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6B24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4FBE0FD">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w:t>
            </w:r>
          </w:p>
        </w:tc>
        <w:tc>
          <w:tcPr>
            <w:tcW w:w="3848" w:type="dxa"/>
            <w:vAlign w:val="center"/>
          </w:tcPr>
          <w:p w14:paraId="18130B2D">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连具塘村应家配水机埠东苕溪新建</w:t>
            </w:r>
          </w:p>
        </w:tc>
        <w:tc>
          <w:tcPr>
            <w:tcW w:w="1467" w:type="dxa"/>
            <w:vAlign w:val="center"/>
          </w:tcPr>
          <w:p w14:paraId="64AD0CC5">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1B80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3E145A8">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3848" w:type="dxa"/>
            <w:vAlign w:val="center"/>
          </w:tcPr>
          <w:p w14:paraId="0A300C2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连具塘村庙湾里配水机埠东苕溪新建</w:t>
            </w:r>
          </w:p>
        </w:tc>
        <w:tc>
          <w:tcPr>
            <w:tcW w:w="1467" w:type="dxa"/>
            <w:vAlign w:val="center"/>
          </w:tcPr>
          <w:p w14:paraId="3C729D01">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7CF3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04E2E94">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3848" w:type="dxa"/>
            <w:vAlign w:val="center"/>
          </w:tcPr>
          <w:p w14:paraId="5E65F41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连具塘村高岗配水机埠东苕溪新建</w:t>
            </w:r>
          </w:p>
        </w:tc>
        <w:tc>
          <w:tcPr>
            <w:tcW w:w="1467" w:type="dxa"/>
            <w:vAlign w:val="center"/>
          </w:tcPr>
          <w:p w14:paraId="6CFAB714">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bl>
    <w:p w14:paraId="42587D21">
      <w:pPr>
        <w:widowControl w:val="0"/>
        <w:wordWrap/>
        <w:adjustRightInd w:val="0"/>
        <w:snapToGrid w:val="0"/>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、检查考核办法</w:t>
      </w:r>
    </w:p>
    <w:p w14:paraId="0827CE42">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为进一步加强我区小型水利工程管理，坚持水利工程“三化”改革，提高我区小型水利工程管养水平，根据《浙江省人民政府办公厅关于印发浙江省小型水库系统治理工作方案的通知》（浙政办发〔2020〕56号）、《余杭区全面推进小型水利工程（山塘、泵闸站）区级标准化管理行动方案》（余政办〔2019〕30号）文件精神和我</w:t>
      </w:r>
      <w:r>
        <w:rPr>
          <w:rFonts w:hint="eastAsia" w:ascii="宋体" w:hAnsi="宋体" w:cs="宋体"/>
          <w:color w:val="auto"/>
          <w:sz w:val="24"/>
          <w:szCs w:val="24"/>
          <w:highlight w:val="none"/>
          <w:lang w:val="en-US" w:eastAsia="zh-CN"/>
        </w:rPr>
        <w:t>街道</w:t>
      </w:r>
      <w:r>
        <w:rPr>
          <w:rFonts w:hint="eastAsia" w:ascii="宋体" w:hAnsi="宋体" w:eastAsia="宋体" w:cs="宋体"/>
          <w:color w:val="auto"/>
          <w:sz w:val="24"/>
          <w:szCs w:val="24"/>
          <w:highlight w:val="none"/>
          <w:lang w:val="en-US" w:eastAsia="zh-CN"/>
        </w:rPr>
        <w:t>的实际情况，</w:t>
      </w:r>
      <w:r>
        <w:rPr>
          <w:rFonts w:hint="eastAsia" w:ascii="宋体" w:hAnsi="宋体" w:eastAsia="宋体" w:cs="宋体"/>
          <w:color w:val="auto"/>
          <w:sz w:val="24"/>
          <w:szCs w:val="24"/>
          <w:highlight w:val="none"/>
        </w:rPr>
        <w:t>特制定本办法。</w:t>
      </w:r>
    </w:p>
    <w:p w14:paraId="1E7CDA87">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、指导思想</w:t>
      </w:r>
    </w:p>
    <w:p w14:paraId="5C8241BF">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以努力实现</w:t>
      </w:r>
      <w:r>
        <w:rPr>
          <w:rFonts w:hint="eastAsia" w:ascii="宋体" w:hAnsi="宋体" w:cs="宋体"/>
          <w:color w:val="auto"/>
          <w:sz w:val="24"/>
          <w:szCs w:val="24"/>
          <w:highlight w:val="none"/>
          <w:lang w:val="en-US" w:eastAsia="zh-CN"/>
        </w:rPr>
        <w:t>仓前街道</w:t>
      </w:r>
      <w:r>
        <w:rPr>
          <w:rFonts w:hint="eastAsia" w:ascii="宋体" w:hAnsi="宋体" w:eastAsia="宋体" w:cs="宋体"/>
          <w:color w:val="auto"/>
          <w:sz w:val="24"/>
          <w:szCs w:val="24"/>
          <w:highlight w:val="none"/>
          <w:lang w:val="en-US" w:eastAsia="zh-CN"/>
        </w:rPr>
        <w:t>小型水利工程</w:t>
      </w:r>
      <w:r>
        <w:rPr>
          <w:rFonts w:hint="eastAsia" w:ascii="宋体" w:hAnsi="宋体" w:eastAsia="宋体" w:cs="宋体"/>
          <w:color w:val="auto"/>
          <w:sz w:val="24"/>
          <w:szCs w:val="24"/>
          <w:highlight w:val="none"/>
        </w:rPr>
        <w:t>规范化管理为目标，通过一定的时间，使</w:t>
      </w:r>
      <w:r>
        <w:rPr>
          <w:rFonts w:hint="eastAsia" w:ascii="宋体" w:hAnsi="宋体" w:cs="宋体"/>
          <w:color w:val="auto"/>
          <w:sz w:val="24"/>
          <w:szCs w:val="24"/>
          <w:highlight w:val="none"/>
          <w:lang w:eastAsia="zh-CN"/>
        </w:rPr>
        <w:t>杭州市余杭区人民政府仓前街道办事处</w:t>
      </w:r>
      <w:r>
        <w:rPr>
          <w:rFonts w:hint="eastAsia" w:ascii="宋体" w:hAnsi="宋体" w:eastAsia="宋体" w:cs="宋体"/>
          <w:color w:val="auto"/>
          <w:sz w:val="24"/>
          <w:szCs w:val="24"/>
          <w:highlight w:val="none"/>
          <w:lang w:val="en-US" w:eastAsia="zh-CN"/>
        </w:rPr>
        <w:t>小型水利</w:t>
      </w:r>
      <w:r>
        <w:rPr>
          <w:rFonts w:hint="eastAsia" w:ascii="宋体" w:hAnsi="宋体" w:eastAsia="宋体" w:cs="宋体"/>
          <w:color w:val="auto"/>
          <w:sz w:val="24"/>
          <w:szCs w:val="24"/>
          <w:highlight w:val="none"/>
        </w:rPr>
        <w:t>工程基本达到规范化管理运行要求，实现站内运行设施先进可靠，环境优美，管理方式规范有效，确保防洪安全，改善水环境，充分发挥泵闸站效益。</w:t>
      </w:r>
    </w:p>
    <w:p w14:paraId="4B25EE36">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、考核主体</w:t>
      </w:r>
    </w:p>
    <w:p w14:paraId="6995E2C6">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仓前街道</w:t>
      </w:r>
      <w:r>
        <w:rPr>
          <w:rFonts w:hint="eastAsia" w:ascii="宋体" w:hAnsi="宋体" w:eastAsia="宋体" w:cs="宋体"/>
          <w:color w:val="auto"/>
          <w:sz w:val="24"/>
          <w:szCs w:val="24"/>
          <w:highlight w:val="none"/>
        </w:rPr>
        <w:t>闸站、泵站养护项目运行管理考核工作由</w:t>
      </w:r>
      <w:r>
        <w:rPr>
          <w:rFonts w:hint="eastAsia" w:ascii="宋体" w:hAnsi="宋体" w:cs="宋体"/>
          <w:color w:val="auto"/>
          <w:sz w:val="24"/>
          <w:szCs w:val="24"/>
          <w:highlight w:val="none"/>
          <w:lang w:eastAsia="zh-CN"/>
        </w:rPr>
        <w:t>杭州市余杭区人民政府仓前街道办事处</w:t>
      </w:r>
      <w:r>
        <w:rPr>
          <w:rFonts w:hint="eastAsia" w:ascii="宋体" w:hAnsi="宋体" w:eastAsia="宋体" w:cs="宋体"/>
          <w:color w:val="auto"/>
          <w:sz w:val="24"/>
          <w:szCs w:val="24"/>
          <w:highlight w:val="none"/>
        </w:rPr>
        <w:t>负责。</w:t>
      </w:r>
    </w:p>
    <w:p w14:paraId="13FAF058">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、考核对象</w:t>
      </w:r>
    </w:p>
    <w:p w14:paraId="47794677">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仓前街道</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lang w:eastAsia="zh-CN"/>
        </w:rPr>
        <w:t>养护项目</w:t>
      </w:r>
      <w:r>
        <w:rPr>
          <w:rFonts w:hint="eastAsia" w:ascii="宋体" w:hAnsi="宋体" w:eastAsia="宋体" w:cs="宋体"/>
          <w:color w:val="auto"/>
          <w:sz w:val="24"/>
          <w:szCs w:val="24"/>
          <w:highlight w:val="none"/>
        </w:rPr>
        <w:t>，共</w:t>
      </w: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rPr>
        <w:t>座设施。</w:t>
      </w:r>
    </w:p>
    <w:p w14:paraId="6F479EEC">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、考核内容</w:t>
      </w:r>
    </w:p>
    <w:p w14:paraId="635B0807">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制度：主要管理制度是否健全和执行，管理责任是否落实到岗到人，管理指标落实情况；主要考核承包运行管理单位是否健全，专业技术人员是否配备，能否有效承担运行管理工作。工程运行管理任务完成情况；操作规范执行情况；工程日常维修、养护情况，公众监督处理和整改情况。</w:t>
      </w:r>
    </w:p>
    <w:p w14:paraId="25F555EE">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、考核办法</w:t>
      </w:r>
    </w:p>
    <w:p w14:paraId="6E4DB549">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月</w:t>
      </w:r>
      <w:r>
        <w:rPr>
          <w:rFonts w:hint="eastAsia" w:ascii="宋体" w:hAnsi="宋体" w:eastAsia="宋体" w:cs="宋体"/>
          <w:color w:val="auto"/>
          <w:sz w:val="24"/>
          <w:szCs w:val="24"/>
          <w:highlight w:val="none"/>
        </w:rPr>
        <w:t>度考核总分为100分，90分为合格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年度考核总分为100分，90分为合格，按12个月的加权平均取值</w:t>
      </w:r>
      <w:r>
        <w:rPr>
          <w:rFonts w:hint="eastAsia" w:ascii="宋体" w:hAnsi="宋体" w:eastAsia="宋体" w:cs="宋体"/>
          <w:color w:val="auto"/>
          <w:sz w:val="24"/>
          <w:szCs w:val="24"/>
          <w:highlight w:val="none"/>
          <w:lang w:eastAsia="zh-CN"/>
        </w:rPr>
        <w:t>。</w:t>
      </w:r>
    </w:p>
    <w:p w14:paraId="57FE9DFB">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、考核奖惩措施</w:t>
      </w:r>
    </w:p>
    <w:p w14:paraId="3687D400">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根据考核成绩，月度考核成绩低于90分，或不能完成任务的、出现安全事故影响较大的，媒体和群众反响较多，发包方有权解除合同清退承包方</w:t>
      </w:r>
      <w:r>
        <w:rPr>
          <w:rFonts w:hint="eastAsia" w:ascii="宋体" w:hAnsi="宋体" w:cs="宋体"/>
          <w:color w:val="auto"/>
          <w:sz w:val="24"/>
          <w:szCs w:val="24"/>
          <w:highlight w:val="none"/>
          <w:lang w:eastAsia="zh-CN"/>
        </w:rPr>
        <w:t>，且涉及安全事故的相关费用由承包方全额负责</w:t>
      </w:r>
      <w:r>
        <w:rPr>
          <w:rFonts w:hint="eastAsia" w:ascii="宋体" w:hAnsi="宋体" w:eastAsia="宋体" w:cs="宋体"/>
          <w:color w:val="auto"/>
          <w:sz w:val="24"/>
          <w:szCs w:val="24"/>
          <w:highlight w:val="none"/>
        </w:rPr>
        <w:t>。考核得分在90分（含）以上的为合格，对月考核低于90分的，每下降1分，扣考核阶段管理费的3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，以此类推，并发整改通知书；年度考核总分为100分，90分为合格，对年度总考核验收仍不合格的，每下降1分，再扣去合同期总管理费的3%。</w:t>
      </w:r>
      <w:r>
        <w:rPr>
          <w:rFonts w:hint="eastAsia" w:ascii="宋体" w:hAnsi="宋体" w:cs="宋体"/>
          <w:color w:val="auto"/>
          <w:sz w:val="24"/>
          <w:szCs w:val="24"/>
          <w:highlight w:val="none"/>
          <w:lang w:eastAsia="zh-CN"/>
        </w:rPr>
        <w:t>经</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考核</w:t>
      </w:r>
      <w:r>
        <w:rPr>
          <w:rFonts w:hint="eastAsia" w:ascii="宋体" w:hAnsi="宋体" w:cs="宋体"/>
          <w:color w:val="auto"/>
          <w:sz w:val="24"/>
          <w:szCs w:val="24"/>
          <w:highlight w:val="none"/>
          <w:lang w:eastAsia="zh-CN"/>
        </w:rPr>
        <w:t>后，乙方（中标人）存在</w:t>
      </w:r>
      <w:r>
        <w:rPr>
          <w:rFonts w:hint="eastAsia" w:ascii="宋体" w:hAnsi="宋体" w:eastAsia="宋体" w:cs="宋体"/>
          <w:color w:val="auto"/>
          <w:sz w:val="24"/>
          <w:szCs w:val="24"/>
          <w:highlight w:val="none"/>
        </w:rPr>
        <w:t>连续二次考核为不及格的，甲方有权终止与乙方的合同，并清算劳务费，解除合同。</w:t>
      </w:r>
    </w:p>
    <w:p w14:paraId="4645B335">
      <w:pPr>
        <w:widowControl w:val="0"/>
        <w:wordWrap/>
        <w:spacing w:line="600" w:lineRule="exact"/>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注：在年底全区考核中，管养护工作排名后三位的，按中标价下浮当年应支付的5%；</w:t>
      </w:r>
    </w:p>
    <w:p w14:paraId="63F3EEE8">
      <w:pPr>
        <w:widowControl w:val="0"/>
        <w:wordWrap/>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、考核评分表</w:t>
      </w:r>
      <w:r>
        <w:rPr>
          <w:rFonts w:hint="eastAsia" w:ascii="宋体" w:hAnsi="宋体" w:eastAsia="宋体" w:cs="宋体"/>
          <w:color w:val="auto"/>
          <w:sz w:val="24"/>
          <w:szCs w:val="24"/>
          <w:highlight w:val="none"/>
        </w:rPr>
        <w:t xml:space="preserve"> </w:t>
      </w:r>
    </w:p>
    <w:tbl>
      <w:tblPr>
        <w:tblStyle w:val="63"/>
        <w:tblW w:w="9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6"/>
        <w:gridCol w:w="1084"/>
        <w:gridCol w:w="1683"/>
        <w:gridCol w:w="799"/>
        <w:gridCol w:w="4501"/>
        <w:gridCol w:w="700"/>
      </w:tblGrid>
      <w:tr w14:paraId="782E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C3AAF">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类别</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32646">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项目</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6F7BF">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标准</w:t>
            </w: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08F08">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标准分</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56212">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考核扣分原则</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22F0C">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考核扣分</w:t>
            </w:r>
          </w:p>
        </w:tc>
      </w:tr>
      <w:tr w14:paraId="2364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3F18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一、组织管理（20分）</w:t>
            </w: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DA5A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1.管理机构</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3A42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成立技能成熟、功能健全的项目部；配备</w:t>
            </w:r>
            <w:r>
              <w:rPr>
                <w:rFonts w:hint="eastAsia" w:ascii="宋体" w:hAnsi="宋体" w:eastAsia="宋体" w:cs="宋体"/>
                <w:color w:val="auto"/>
                <w:kern w:val="0"/>
                <w:sz w:val="20"/>
                <w:szCs w:val="20"/>
                <w:highlight w:val="none"/>
                <w:lang w:eastAsia="zh-CN"/>
              </w:rPr>
              <w:t>项目管理人员</w:t>
            </w:r>
            <w:r>
              <w:rPr>
                <w:rFonts w:hint="eastAsia" w:ascii="宋体" w:hAnsi="宋体" w:eastAsia="宋体" w:cs="宋体"/>
                <w:color w:val="auto"/>
                <w:kern w:val="0"/>
                <w:sz w:val="20"/>
                <w:szCs w:val="20"/>
                <w:highlight w:val="none"/>
              </w:rPr>
              <w:t>，项目</w:t>
            </w:r>
            <w:r>
              <w:rPr>
                <w:rFonts w:hint="eastAsia" w:ascii="宋体" w:hAnsi="宋体" w:eastAsia="宋体" w:cs="宋体"/>
                <w:color w:val="auto"/>
                <w:kern w:val="0"/>
                <w:sz w:val="20"/>
                <w:szCs w:val="20"/>
                <w:highlight w:val="none"/>
                <w:lang w:eastAsia="zh-CN"/>
              </w:rPr>
              <w:t>管理人员及工程运行</w:t>
            </w:r>
            <w:r>
              <w:rPr>
                <w:rFonts w:hint="eastAsia" w:ascii="宋体" w:hAnsi="宋体" w:eastAsia="宋体" w:cs="宋体"/>
                <w:color w:val="auto"/>
                <w:kern w:val="0"/>
                <w:sz w:val="20"/>
                <w:szCs w:val="20"/>
                <w:highlight w:val="none"/>
              </w:rPr>
              <w:t>人</w:t>
            </w:r>
            <w:r>
              <w:rPr>
                <w:rFonts w:hint="eastAsia" w:ascii="宋体" w:hAnsi="宋体" w:eastAsia="宋体" w:cs="宋体"/>
                <w:color w:val="auto"/>
                <w:kern w:val="0"/>
                <w:sz w:val="20"/>
                <w:szCs w:val="20"/>
                <w:highlight w:val="none"/>
                <w:lang w:eastAsia="zh-CN"/>
              </w:rPr>
              <w:t>员</w:t>
            </w:r>
            <w:r>
              <w:rPr>
                <w:rFonts w:hint="eastAsia" w:ascii="宋体" w:hAnsi="宋体" w:eastAsia="宋体" w:cs="宋体"/>
                <w:color w:val="auto"/>
                <w:kern w:val="0"/>
                <w:sz w:val="20"/>
                <w:szCs w:val="20"/>
                <w:highlight w:val="none"/>
              </w:rPr>
              <w:t>需对工程的重要技术参数、工程运行要求有充分的了解。</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D40CE">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3</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DAEE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eastAsia="zh-CN"/>
              </w:rPr>
              <w:t>项目管理人员</w:t>
            </w:r>
            <w:r>
              <w:rPr>
                <w:rFonts w:hint="eastAsia" w:ascii="宋体" w:hAnsi="宋体" w:eastAsia="宋体" w:cs="宋体"/>
                <w:color w:val="auto"/>
                <w:kern w:val="0"/>
                <w:sz w:val="20"/>
                <w:szCs w:val="20"/>
                <w:highlight w:val="none"/>
              </w:rPr>
              <w:t>履职不到位，本项不得分。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16CA852">
            <w:pPr>
              <w:jc w:val="center"/>
              <w:rPr>
                <w:rFonts w:ascii="宋体" w:hAnsi="宋体" w:cs="宋体"/>
                <w:b/>
                <w:color w:val="auto"/>
                <w:szCs w:val="21"/>
                <w:highlight w:val="none"/>
              </w:rPr>
            </w:pPr>
          </w:p>
        </w:tc>
      </w:tr>
      <w:tr w14:paraId="697B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65476">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498F6">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1418E">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D843F">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3A74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eastAsia="zh-CN"/>
              </w:rPr>
              <w:t>项目管理人员</w:t>
            </w:r>
            <w:r>
              <w:rPr>
                <w:rFonts w:hint="eastAsia" w:ascii="宋体" w:hAnsi="宋体" w:eastAsia="宋体" w:cs="宋体"/>
                <w:color w:val="auto"/>
                <w:kern w:val="0"/>
                <w:sz w:val="20"/>
                <w:szCs w:val="20"/>
                <w:highlight w:val="none"/>
              </w:rPr>
              <w:t>到岗率不够，每少1天扣</w:t>
            </w:r>
            <w:r>
              <w:rPr>
                <w:rFonts w:hint="eastAsia" w:ascii="宋体" w:hAnsi="宋体" w:eastAsia="宋体" w:cs="宋体"/>
                <w:color w:val="auto"/>
                <w:kern w:val="0"/>
                <w:sz w:val="20"/>
                <w:szCs w:val="20"/>
                <w:highlight w:val="none"/>
                <w:lang w:val="en-US" w:eastAsia="zh-CN"/>
              </w:rPr>
              <w:t>0.5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（汛期每月</w:t>
            </w:r>
            <w:r>
              <w:rPr>
                <w:rFonts w:hint="eastAsia" w:ascii="宋体" w:hAnsi="宋体" w:eastAsia="宋体" w:cs="宋体"/>
                <w:color w:val="auto"/>
                <w:kern w:val="0"/>
                <w:sz w:val="20"/>
                <w:szCs w:val="20"/>
                <w:highlight w:val="none"/>
                <w:lang w:val="en-US" w:eastAsia="zh-CN"/>
              </w:rPr>
              <w:t>28天、非汛期每月22天</w:t>
            </w:r>
            <w:r>
              <w:rPr>
                <w:rFonts w:hint="eastAsia" w:ascii="宋体" w:hAnsi="宋体" w:eastAsia="宋体" w:cs="宋体"/>
                <w:color w:val="auto"/>
                <w:kern w:val="0"/>
                <w:sz w:val="20"/>
                <w:szCs w:val="20"/>
                <w:highlight w:val="none"/>
                <w:lang w:eastAsia="zh-CN"/>
              </w:rPr>
              <w:t>）</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92AA2FF">
            <w:pPr>
              <w:jc w:val="center"/>
              <w:rPr>
                <w:rFonts w:ascii="宋体" w:hAnsi="宋体" w:cs="宋体"/>
                <w:color w:val="auto"/>
                <w:szCs w:val="21"/>
                <w:highlight w:val="none"/>
              </w:rPr>
            </w:pPr>
          </w:p>
        </w:tc>
      </w:tr>
      <w:tr w14:paraId="5454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37BA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2208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EF1BB">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D822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9888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（3）项目</w:t>
            </w:r>
            <w:r>
              <w:rPr>
                <w:rFonts w:hint="eastAsia" w:ascii="宋体" w:hAnsi="宋体" w:eastAsia="宋体" w:cs="宋体"/>
                <w:color w:val="auto"/>
                <w:kern w:val="0"/>
                <w:sz w:val="20"/>
                <w:szCs w:val="20"/>
                <w:highlight w:val="none"/>
                <w:lang w:eastAsia="zh-CN"/>
              </w:rPr>
              <w:t>管理人员及工程运行</w:t>
            </w:r>
            <w:r>
              <w:rPr>
                <w:rFonts w:hint="eastAsia" w:ascii="宋体" w:hAnsi="宋体" w:eastAsia="宋体" w:cs="宋体"/>
                <w:color w:val="auto"/>
                <w:kern w:val="0"/>
                <w:sz w:val="20"/>
                <w:szCs w:val="20"/>
                <w:highlight w:val="none"/>
              </w:rPr>
              <w:t>人</w:t>
            </w:r>
            <w:r>
              <w:rPr>
                <w:rFonts w:hint="eastAsia" w:ascii="宋体" w:hAnsi="宋体" w:eastAsia="宋体" w:cs="宋体"/>
                <w:color w:val="auto"/>
                <w:kern w:val="0"/>
                <w:sz w:val="20"/>
                <w:szCs w:val="20"/>
                <w:highlight w:val="none"/>
                <w:lang w:eastAsia="zh-CN"/>
              </w:rPr>
              <w:t>员</w:t>
            </w:r>
            <w:r>
              <w:rPr>
                <w:rFonts w:hint="eastAsia" w:ascii="宋体" w:hAnsi="宋体" w:eastAsia="宋体" w:cs="宋体"/>
                <w:color w:val="auto"/>
                <w:kern w:val="0"/>
                <w:sz w:val="20"/>
                <w:szCs w:val="20"/>
                <w:highlight w:val="none"/>
              </w:rPr>
              <w:t>对操作运行、工程检查、维修养护、文档台帐、值班值守、环境保洁、各类小修、安全保卫等有关情况管理不到位的，每发现一项扣</w:t>
            </w:r>
            <w:r>
              <w:rPr>
                <w:rFonts w:hint="eastAsia" w:ascii="宋体" w:hAnsi="宋体" w:eastAsia="宋体" w:cs="宋体"/>
                <w:color w:val="auto"/>
                <w:kern w:val="0"/>
                <w:sz w:val="20"/>
                <w:szCs w:val="20"/>
                <w:highlight w:val="none"/>
                <w:lang w:val="en-US" w:eastAsia="zh-CN"/>
              </w:rPr>
              <w:t>0.5</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C3346">
            <w:pPr>
              <w:jc w:val="center"/>
              <w:rPr>
                <w:rFonts w:ascii="宋体" w:hAnsi="宋体" w:cs="宋体"/>
                <w:color w:val="auto"/>
                <w:szCs w:val="21"/>
                <w:highlight w:val="none"/>
              </w:rPr>
            </w:pPr>
          </w:p>
        </w:tc>
      </w:tr>
      <w:tr w14:paraId="29C6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C39FA">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895E0">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9285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7E15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8A74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（4）当有运行要求或其他特殊情况时，项目</w:t>
            </w:r>
            <w:r>
              <w:rPr>
                <w:rFonts w:hint="eastAsia" w:ascii="宋体" w:hAnsi="宋体" w:eastAsia="宋体" w:cs="宋体"/>
                <w:color w:val="auto"/>
                <w:kern w:val="0"/>
                <w:sz w:val="20"/>
                <w:szCs w:val="20"/>
                <w:highlight w:val="none"/>
                <w:lang w:eastAsia="zh-CN"/>
              </w:rPr>
              <w:t>管理人员及工程运行</w:t>
            </w:r>
            <w:r>
              <w:rPr>
                <w:rFonts w:hint="eastAsia" w:ascii="宋体" w:hAnsi="宋体" w:eastAsia="宋体" w:cs="宋体"/>
                <w:color w:val="auto"/>
                <w:kern w:val="0"/>
                <w:sz w:val="20"/>
                <w:szCs w:val="20"/>
                <w:highlight w:val="none"/>
              </w:rPr>
              <w:t>人</w:t>
            </w:r>
            <w:r>
              <w:rPr>
                <w:rFonts w:hint="eastAsia" w:ascii="宋体" w:hAnsi="宋体" w:eastAsia="宋体" w:cs="宋体"/>
                <w:color w:val="auto"/>
                <w:kern w:val="0"/>
                <w:sz w:val="20"/>
                <w:szCs w:val="20"/>
                <w:highlight w:val="none"/>
                <w:lang w:eastAsia="zh-CN"/>
              </w:rPr>
              <w:t>员</w:t>
            </w:r>
            <w:r>
              <w:rPr>
                <w:rFonts w:hint="eastAsia" w:ascii="宋体" w:hAnsi="宋体" w:eastAsia="宋体" w:cs="宋体"/>
                <w:color w:val="auto"/>
                <w:kern w:val="0"/>
                <w:sz w:val="20"/>
                <w:szCs w:val="20"/>
                <w:highlight w:val="none"/>
              </w:rPr>
              <w:t>未在2小时内到场，发生一次扣</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750E8">
            <w:pPr>
              <w:jc w:val="center"/>
              <w:rPr>
                <w:rFonts w:ascii="宋体" w:hAnsi="宋体" w:cs="宋体"/>
                <w:color w:val="auto"/>
                <w:szCs w:val="21"/>
                <w:highlight w:val="none"/>
              </w:rPr>
            </w:pPr>
          </w:p>
        </w:tc>
      </w:tr>
      <w:tr w14:paraId="3A59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F4FF4">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C311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2.人员配置</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DECB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人员配备到位，相关专业岗位人员取得国家职业资格或专业技术职务；人员全面到岗履职。</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DCBB8">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4</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6A55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（1）人员未按合同配备到位，本项不得分。</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14334">
            <w:pPr>
              <w:jc w:val="center"/>
              <w:rPr>
                <w:rFonts w:ascii="宋体" w:hAnsi="宋体" w:cs="宋体"/>
                <w:color w:val="auto"/>
                <w:szCs w:val="21"/>
                <w:highlight w:val="none"/>
              </w:rPr>
            </w:pPr>
          </w:p>
        </w:tc>
      </w:tr>
      <w:tr w14:paraId="5889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2945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5539D">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E013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42E5D">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47BA7">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（2）上班时间未统一着装或未佩戴工作证，工作时间做与工作无关事项，发现一次扣</w:t>
            </w:r>
            <w:r>
              <w:rPr>
                <w:rFonts w:hint="eastAsia" w:ascii="宋体" w:hAnsi="宋体" w:eastAsia="宋体" w:cs="宋体"/>
                <w:color w:val="auto"/>
                <w:kern w:val="0"/>
                <w:sz w:val="20"/>
                <w:szCs w:val="20"/>
                <w:highlight w:val="none"/>
                <w:lang w:val="en-US" w:eastAsia="zh-CN"/>
              </w:rPr>
              <w:t>0.5</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B7062">
            <w:pPr>
              <w:jc w:val="center"/>
              <w:rPr>
                <w:rFonts w:ascii="宋体" w:hAnsi="宋体" w:cs="宋体"/>
                <w:color w:val="auto"/>
                <w:szCs w:val="21"/>
                <w:highlight w:val="none"/>
              </w:rPr>
            </w:pPr>
          </w:p>
        </w:tc>
      </w:tr>
      <w:tr w14:paraId="34FA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58B7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3A67B">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38EC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AF43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AA22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（3）工作人员不服从管理，发生一次扣</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1863">
            <w:pPr>
              <w:jc w:val="center"/>
              <w:rPr>
                <w:rFonts w:ascii="宋体" w:hAnsi="宋体" w:cs="宋体"/>
                <w:color w:val="auto"/>
                <w:szCs w:val="21"/>
                <w:highlight w:val="none"/>
              </w:rPr>
            </w:pPr>
          </w:p>
        </w:tc>
      </w:tr>
      <w:tr w14:paraId="4A34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C731C">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6A7AC">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334BB">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DEE51">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680B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（4）人员变更需经业主同意，未经同意擅自变更人员，该项不得分；当月流动（变更）率不超过</w:t>
            </w:r>
            <w:r>
              <w:rPr>
                <w:rFonts w:hint="eastAsia" w:ascii="宋体" w:hAnsi="宋体" w:eastAsia="宋体" w:cs="宋体"/>
                <w:color w:val="auto"/>
                <w:kern w:val="0"/>
                <w:sz w:val="20"/>
                <w:szCs w:val="20"/>
                <w:highlight w:val="none"/>
                <w:lang w:eastAsia="zh-CN"/>
              </w:rPr>
              <w:t>合同人数的</w:t>
            </w: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0%</w:t>
            </w:r>
            <w:r>
              <w:rPr>
                <w:rFonts w:hint="eastAsia" w:ascii="宋体" w:hAnsi="宋体" w:eastAsia="宋体" w:cs="宋体"/>
                <w:color w:val="auto"/>
                <w:kern w:val="0"/>
                <w:sz w:val="20"/>
                <w:szCs w:val="20"/>
                <w:highlight w:val="none"/>
              </w:rPr>
              <w:t>，每超过1人，扣</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D1F09">
            <w:pPr>
              <w:jc w:val="center"/>
              <w:rPr>
                <w:rFonts w:ascii="宋体" w:hAnsi="宋体" w:cs="宋体"/>
                <w:color w:val="auto"/>
                <w:szCs w:val="21"/>
                <w:highlight w:val="none"/>
              </w:rPr>
            </w:pPr>
          </w:p>
        </w:tc>
      </w:tr>
      <w:tr w14:paraId="4A6B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9BB10">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60AE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3.人员培训</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8AA8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制定人员教育培训计划，组织人员培训。</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F76F2">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3</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9A00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（1）未制定合理的培训计划，本项不得分。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0E4AE62">
            <w:pPr>
              <w:jc w:val="center"/>
              <w:rPr>
                <w:rFonts w:ascii="宋体" w:hAnsi="宋体" w:cs="宋体"/>
                <w:color w:val="auto"/>
                <w:szCs w:val="21"/>
                <w:highlight w:val="none"/>
              </w:rPr>
            </w:pPr>
          </w:p>
        </w:tc>
      </w:tr>
      <w:tr w14:paraId="028D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09C7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2A6A6">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74A6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57BD7">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6111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（2）未按计划落实培训或形式主义，发生一次扣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012EFD22">
            <w:pPr>
              <w:jc w:val="center"/>
              <w:rPr>
                <w:rFonts w:ascii="宋体" w:hAnsi="宋体" w:cs="宋体"/>
                <w:color w:val="auto"/>
                <w:szCs w:val="21"/>
                <w:highlight w:val="none"/>
              </w:rPr>
            </w:pPr>
          </w:p>
        </w:tc>
      </w:tr>
      <w:tr w14:paraId="0DFA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04F6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C4A92">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BE1AF">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60AAE">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A99DE">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（3）培训效果质量不佳，发生一次扣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3306490">
            <w:pPr>
              <w:jc w:val="center"/>
              <w:rPr>
                <w:rFonts w:ascii="宋体" w:hAnsi="宋体" w:cs="宋体"/>
                <w:color w:val="auto"/>
                <w:szCs w:val="21"/>
                <w:highlight w:val="none"/>
              </w:rPr>
            </w:pPr>
          </w:p>
        </w:tc>
      </w:tr>
      <w:tr w14:paraId="6A4D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16E93">
            <w:pPr>
              <w:jc w:val="center"/>
              <w:rPr>
                <w:rFonts w:hint="eastAsia" w:ascii="宋体" w:hAnsi="宋体" w:eastAsia="宋体" w:cs="宋体"/>
                <w:color w:val="auto"/>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8B80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4.管理制度</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01AF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编制各项管理制度，形成制度手册；各项制度内容完整、要求明确、合理</w:t>
            </w: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C3C05">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2</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9B36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（1）人员管理、值班值守管理、运行管理、台账管理、绿化养护管理、考核等相关制度未建立、未汇编成册、未上墙明示，该项不得分。</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22D4D">
            <w:pPr>
              <w:jc w:val="center"/>
              <w:rPr>
                <w:rFonts w:ascii="宋体" w:hAnsi="宋体" w:cs="宋体"/>
                <w:color w:val="auto"/>
                <w:szCs w:val="21"/>
                <w:highlight w:val="none"/>
              </w:rPr>
            </w:pPr>
          </w:p>
        </w:tc>
      </w:tr>
      <w:tr w14:paraId="0FCE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4A10B">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D989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5.台账管理</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D4E4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按要求做好台账、报告等管理。</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04603">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5</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F393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（1）存在虚假数据、台账不按时归档，本项不得分。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3A64444">
            <w:pPr>
              <w:jc w:val="center"/>
              <w:rPr>
                <w:rFonts w:ascii="宋体" w:hAnsi="宋体" w:cs="宋体"/>
                <w:color w:val="auto"/>
                <w:szCs w:val="21"/>
                <w:highlight w:val="none"/>
              </w:rPr>
            </w:pPr>
          </w:p>
        </w:tc>
      </w:tr>
      <w:tr w14:paraId="0A79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08C7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E9E01">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23C84">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68FED">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104FE">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（2）台账分类不清楚、存放杂乱，发现一次扣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07DC2073">
            <w:pPr>
              <w:jc w:val="center"/>
              <w:rPr>
                <w:rFonts w:ascii="宋体" w:hAnsi="宋体" w:cs="宋体"/>
                <w:color w:val="auto"/>
                <w:szCs w:val="21"/>
                <w:highlight w:val="none"/>
              </w:rPr>
            </w:pPr>
          </w:p>
        </w:tc>
      </w:tr>
      <w:tr w14:paraId="1FCA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2DAB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1D3FD">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4F633">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F129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09B73">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（3）台账未由专岗人员填写，发现一次扣</w:t>
            </w:r>
            <w:r>
              <w:rPr>
                <w:rFonts w:hint="eastAsia" w:ascii="宋体" w:hAnsi="宋体" w:eastAsia="宋体" w:cs="宋体"/>
                <w:color w:val="auto"/>
                <w:sz w:val="20"/>
                <w:szCs w:val="20"/>
                <w:highlight w:val="none"/>
                <w:lang w:val="en-US" w:eastAsia="zh-CN"/>
              </w:rPr>
              <w:t>0.5</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6CD6DDB3">
            <w:pPr>
              <w:jc w:val="center"/>
              <w:rPr>
                <w:rFonts w:ascii="宋体" w:hAnsi="宋体" w:cs="宋体"/>
                <w:color w:val="auto"/>
                <w:szCs w:val="21"/>
                <w:highlight w:val="none"/>
              </w:rPr>
            </w:pPr>
          </w:p>
        </w:tc>
      </w:tr>
      <w:tr w14:paraId="52B1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49EB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5EEFF">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3C1B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750D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EFF4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（4）台账字迹潦草、涂改严重，发现一次扣</w:t>
            </w:r>
            <w:r>
              <w:rPr>
                <w:rFonts w:hint="eastAsia" w:ascii="宋体" w:hAnsi="宋体" w:eastAsia="宋体" w:cs="宋体"/>
                <w:color w:val="auto"/>
                <w:sz w:val="20"/>
                <w:szCs w:val="20"/>
                <w:highlight w:val="none"/>
                <w:lang w:val="en-US" w:eastAsia="zh-CN"/>
              </w:rPr>
              <w:t>0.</w:t>
            </w:r>
            <w:r>
              <w:rPr>
                <w:rFonts w:hint="eastAsia" w:ascii="宋体" w:hAnsi="宋体" w:eastAsia="宋体" w:cs="宋体"/>
                <w:color w:val="auto"/>
                <w:sz w:val="20"/>
                <w:szCs w:val="20"/>
                <w:highlight w:val="none"/>
              </w:rPr>
              <w:t>5分。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C91224A">
            <w:pPr>
              <w:jc w:val="center"/>
              <w:rPr>
                <w:rFonts w:ascii="宋体" w:hAnsi="宋体" w:cs="宋体"/>
                <w:color w:val="auto"/>
                <w:szCs w:val="21"/>
                <w:highlight w:val="none"/>
              </w:rPr>
            </w:pPr>
          </w:p>
        </w:tc>
      </w:tr>
      <w:tr w14:paraId="562D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BD20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023E0">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2801F">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763E6">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F61F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（5）台账未由</w:t>
            </w:r>
            <w:r>
              <w:rPr>
                <w:rFonts w:hint="eastAsia" w:ascii="宋体" w:hAnsi="宋体" w:eastAsia="宋体" w:cs="宋体"/>
                <w:color w:val="auto"/>
                <w:sz w:val="20"/>
                <w:szCs w:val="20"/>
                <w:highlight w:val="none"/>
                <w:lang w:eastAsia="zh-CN"/>
              </w:rPr>
              <w:t>项目管理人员</w:t>
            </w:r>
            <w:r>
              <w:rPr>
                <w:rFonts w:hint="eastAsia" w:ascii="宋体" w:hAnsi="宋体" w:eastAsia="宋体" w:cs="宋体"/>
                <w:color w:val="auto"/>
                <w:sz w:val="20"/>
                <w:szCs w:val="20"/>
                <w:highlight w:val="none"/>
              </w:rPr>
              <w:t>定期检查并签字确认，发现一次扣</w:t>
            </w:r>
            <w:r>
              <w:rPr>
                <w:rFonts w:hint="eastAsia" w:ascii="宋体" w:hAnsi="宋体" w:eastAsia="宋体" w:cs="宋体"/>
                <w:color w:val="auto"/>
                <w:sz w:val="20"/>
                <w:szCs w:val="20"/>
                <w:highlight w:val="none"/>
                <w:lang w:val="en-US" w:eastAsia="zh-CN"/>
              </w:rPr>
              <w:t>0.5</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BBAB5EA">
            <w:pPr>
              <w:jc w:val="center"/>
              <w:rPr>
                <w:rFonts w:ascii="宋体" w:hAnsi="宋体" w:cs="宋体"/>
                <w:color w:val="auto"/>
                <w:szCs w:val="21"/>
                <w:highlight w:val="none"/>
              </w:rPr>
            </w:pPr>
          </w:p>
        </w:tc>
      </w:tr>
      <w:tr w14:paraId="13AF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CC7BA">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3224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6.问题整改</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6ECD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根据检查情况进行整改。</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9D617">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3</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C591F">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（1）未落实相关问题整改，本项不得分。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00C5847">
            <w:pPr>
              <w:jc w:val="center"/>
              <w:rPr>
                <w:rFonts w:ascii="宋体" w:hAnsi="宋体" w:cs="宋体"/>
                <w:color w:val="auto"/>
                <w:szCs w:val="21"/>
                <w:highlight w:val="none"/>
              </w:rPr>
            </w:pPr>
          </w:p>
        </w:tc>
      </w:tr>
      <w:tr w14:paraId="2FCB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255F7">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3CEC3">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A6BD7">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B8DAE">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4160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（2）问题整改不到位，发现一次扣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7D36164">
            <w:pPr>
              <w:jc w:val="center"/>
              <w:rPr>
                <w:rFonts w:ascii="宋体" w:hAnsi="宋体" w:cs="宋体"/>
                <w:color w:val="auto"/>
                <w:szCs w:val="21"/>
                <w:highlight w:val="none"/>
              </w:rPr>
            </w:pPr>
          </w:p>
        </w:tc>
      </w:tr>
      <w:tr w14:paraId="7776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15C5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二、运行管理（</w:t>
            </w:r>
            <w:r>
              <w:rPr>
                <w:rFonts w:hint="eastAsia" w:ascii="宋体" w:hAnsi="宋体" w:eastAsia="宋体" w:cs="宋体"/>
                <w:color w:val="auto"/>
                <w:kern w:val="0"/>
                <w:sz w:val="20"/>
                <w:szCs w:val="20"/>
                <w:highlight w:val="none"/>
                <w:lang w:val="en-US" w:eastAsia="zh-CN"/>
              </w:rPr>
              <w:t>30</w:t>
            </w:r>
            <w:r>
              <w:rPr>
                <w:rFonts w:hint="eastAsia" w:ascii="宋体" w:hAnsi="宋体" w:eastAsia="宋体" w:cs="宋体"/>
                <w:color w:val="auto"/>
                <w:kern w:val="0"/>
                <w:sz w:val="20"/>
                <w:szCs w:val="20"/>
                <w:highlight w:val="none"/>
              </w:rPr>
              <w:t>分）</w:t>
            </w: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786B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7.操作运行</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099A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重要设备实行双人上岗制度，落实闸门操作人员、配电系统操作人员；严格按照操作规程和指令进行闸门启闭操作，记录规范</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DFCB3">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7AE9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（1）因操作不当造成严重后果、未按调度指令操作，本项不得分。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BE48917">
            <w:pPr>
              <w:jc w:val="center"/>
              <w:rPr>
                <w:rFonts w:ascii="宋体" w:hAnsi="宋体" w:cs="宋体"/>
                <w:color w:val="auto"/>
                <w:szCs w:val="21"/>
                <w:highlight w:val="none"/>
              </w:rPr>
            </w:pPr>
          </w:p>
        </w:tc>
      </w:tr>
      <w:tr w14:paraId="0751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450C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690FA">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A5E7D">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B14E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DFFC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（2）重要岗位未实行双人上岗制度，发现一次扣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分；操作前未唱票，发现一次扣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分；未持证上岗，发现一次扣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2162032A">
            <w:pPr>
              <w:jc w:val="center"/>
              <w:rPr>
                <w:rFonts w:ascii="宋体" w:hAnsi="宋体" w:cs="宋体"/>
                <w:color w:val="auto"/>
                <w:szCs w:val="21"/>
                <w:highlight w:val="none"/>
              </w:rPr>
            </w:pPr>
          </w:p>
        </w:tc>
      </w:tr>
      <w:tr w14:paraId="4151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25CDC">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CDD5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D81F0">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5AB9C">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2B65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（3）操作人员对制度、规程等了解不清楚，发现一次扣1分；未按操作规程、操作前后未检查，发现一次扣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4638A229">
            <w:pPr>
              <w:jc w:val="center"/>
              <w:rPr>
                <w:rFonts w:ascii="宋体" w:hAnsi="宋体" w:cs="宋体"/>
                <w:color w:val="auto"/>
                <w:szCs w:val="21"/>
                <w:highlight w:val="none"/>
              </w:rPr>
            </w:pPr>
          </w:p>
        </w:tc>
      </w:tr>
      <w:tr w14:paraId="6796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D3AA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C8C6B">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547F0">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F6FD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C198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（4）无运行操作记录的、记录不准确，发现一次扣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3919C70">
            <w:pPr>
              <w:jc w:val="center"/>
              <w:rPr>
                <w:rFonts w:ascii="宋体" w:hAnsi="宋体" w:cs="宋体"/>
                <w:color w:val="auto"/>
                <w:szCs w:val="21"/>
                <w:highlight w:val="none"/>
              </w:rPr>
            </w:pPr>
          </w:p>
        </w:tc>
      </w:tr>
      <w:tr w14:paraId="3322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DCCAA">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F8C6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8.工程检查</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FED04">
            <w:pPr>
              <w:widowControl/>
              <w:spacing w:line="240" w:lineRule="exact"/>
              <w:jc w:val="both"/>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按要求开展日常巡查、定期检查、特别检查、设备检查、调度运行期工程检查等。</w:t>
            </w:r>
          </w:p>
          <w:p w14:paraId="48841D9A">
            <w:pPr>
              <w:widowControl/>
              <w:spacing w:line="24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日常巡查：汛期每周不少于</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次，非汛期每</w:t>
            </w:r>
            <w:r>
              <w:rPr>
                <w:rFonts w:hint="eastAsia" w:ascii="宋体" w:hAnsi="宋体" w:eastAsia="宋体" w:cs="宋体"/>
                <w:color w:val="auto"/>
                <w:sz w:val="20"/>
                <w:szCs w:val="20"/>
                <w:highlight w:val="none"/>
                <w:lang w:eastAsia="zh-CN"/>
              </w:rPr>
              <w:t>周</w:t>
            </w:r>
            <w:r>
              <w:rPr>
                <w:rFonts w:hint="eastAsia" w:ascii="宋体" w:hAnsi="宋体" w:eastAsia="宋体" w:cs="宋体"/>
                <w:color w:val="auto"/>
                <w:sz w:val="20"/>
                <w:szCs w:val="20"/>
                <w:highlight w:val="none"/>
              </w:rPr>
              <w:t>不少于</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次</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当河道水位超过或达到警戒水位时，每天不少于1次</w:t>
            </w:r>
            <w:r>
              <w:rPr>
                <w:rFonts w:hint="eastAsia" w:ascii="宋体" w:hAnsi="宋体" w:eastAsia="宋体" w:cs="宋体"/>
                <w:color w:val="auto"/>
                <w:sz w:val="20"/>
                <w:szCs w:val="20"/>
                <w:highlight w:val="none"/>
                <w:lang w:eastAsia="zh-CN"/>
              </w:rPr>
              <w:t>；泵站运行期间必须有人监护</w:t>
            </w:r>
            <w:r>
              <w:rPr>
                <w:rFonts w:hint="eastAsia" w:ascii="宋体" w:hAnsi="宋体" w:eastAsia="宋体" w:cs="宋体"/>
                <w:color w:val="auto"/>
                <w:sz w:val="20"/>
                <w:szCs w:val="20"/>
                <w:highlight w:val="none"/>
              </w:rPr>
              <w:t>。</w:t>
            </w:r>
          </w:p>
          <w:p w14:paraId="1A8B3C5D">
            <w:pPr>
              <w:widowControl/>
              <w:spacing w:line="24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汛前检查（4月15日前）、汛后检查（10月15日后）、特别检查，并形成台账。</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04A63">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1614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（1）未开展工程检查，本项不得分。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EF43A30">
            <w:pPr>
              <w:jc w:val="center"/>
              <w:rPr>
                <w:rFonts w:ascii="宋体" w:hAnsi="宋体" w:cs="宋体"/>
                <w:color w:val="auto"/>
                <w:szCs w:val="21"/>
                <w:highlight w:val="none"/>
              </w:rPr>
            </w:pPr>
          </w:p>
        </w:tc>
      </w:tr>
      <w:tr w14:paraId="435D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A179C">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6094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D8041">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F8B4F">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62F6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（2）未落实相对应的检查人员，</w:t>
            </w:r>
            <w:r>
              <w:rPr>
                <w:rFonts w:hint="eastAsia" w:ascii="宋体" w:hAnsi="宋体" w:eastAsia="宋体" w:cs="宋体"/>
                <w:color w:val="auto"/>
                <w:sz w:val="20"/>
                <w:szCs w:val="20"/>
                <w:highlight w:val="none"/>
                <w:lang w:eastAsia="zh-CN"/>
              </w:rPr>
              <w:t>台账资料记录不规范的</w:t>
            </w:r>
            <w:r>
              <w:rPr>
                <w:rFonts w:hint="eastAsia" w:ascii="宋体" w:hAnsi="宋体" w:eastAsia="宋体" w:cs="宋体"/>
                <w:color w:val="auto"/>
                <w:sz w:val="20"/>
                <w:szCs w:val="20"/>
                <w:highlight w:val="none"/>
              </w:rPr>
              <w:t>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A2E8DB9">
            <w:pPr>
              <w:jc w:val="center"/>
              <w:rPr>
                <w:rFonts w:ascii="宋体" w:hAnsi="宋体" w:cs="宋体"/>
                <w:color w:val="auto"/>
                <w:szCs w:val="21"/>
                <w:highlight w:val="none"/>
              </w:rPr>
            </w:pPr>
          </w:p>
        </w:tc>
      </w:tr>
      <w:tr w14:paraId="0D88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FFCD6">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83F46">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5EBF9">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2E771">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3119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（3）检查人员对制度、要求等了解不清楚，发现一次扣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FA5156B">
            <w:pPr>
              <w:jc w:val="center"/>
              <w:rPr>
                <w:rFonts w:ascii="宋体" w:hAnsi="宋体" w:cs="宋体"/>
                <w:color w:val="auto"/>
                <w:szCs w:val="21"/>
                <w:highlight w:val="none"/>
              </w:rPr>
            </w:pPr>
          </w:p>
        </w:tc>
      </w:tr>
      <w:tr w14:paraId="4632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E2DEE">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4D315">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A63EB">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F03E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2AD6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（4）检查过程中未发现问题、隐患所在，扣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分；检查中发现影响工程运行安全的行为不制止，扣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分；发现重要问题不记录、不上报，扣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AE55944">
            <w:pPr>
              <w:jc w:val="center"/>
              <w:rPr>
                <w:rFonts w:ascii="宋体" w:hAnsi="宋体" w:cs="宋体"/>
                <w:color w:val="auto"/>
                <w:szCs w:val="21"/>
                <w:highlight w:val="none"/>
              </w:rPr>
            </w:pPr>
          </w:p>
        </w:tc>
      </w:tr>
      <w:tr w14:paraId="3709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53A22">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FD87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9.值班值守</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8445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按要求做好工程值班值守。</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2FA9F">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655E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（1）值班期间因疏忽发生重大事情，本项不得分。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672501F">
            <w:pPr>
              <w:jc w:val="center"/>
              <w:rPr>
                <w:rFonts w:ascii="宋体" w:hAnsi="宋体" w:cs="宋体"/>
                <w:color w:val="auto"/>
                <w:szCs w:val="21"/>
                <w:highlight w:val="none"/>
              </w:rPr>
            </w:pPr>
          </w:p>
        </w:tc>
      </w:tr>
      <w:tr w14:paraId="13E3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4DA57">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299A5">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ECAFE">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2EC1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2D9F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（2）未按要求落实值班人员，发现一次扣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分；值班人员脱岗、玩忽职守，发现一次扣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4150D09D">
            <w:pPr>
              <w:jc w:val="center"/>
              <w:rPr>
                <w:rFonts w:ascii="宋体" w:hAnsi="宋体" w:cs="宋体"/>
                <w:color w:val="auto"/>
                <w:szCs w:val="21"/>
                <w:highlight w:val="none"/>
              </w:rPr>
            </w:pPr>
          </w:p>
        </w:tc>
      </w:tr>
      <w:tr w14:paraId="0F54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E4E9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870CB">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C4DC4">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11F2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57207">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（3）值班人员不清楚值班要求、不会操作防汛通信、不会视频监视</w:t>
            </w:r>
            <w:r>
              <w:rPr>
                <w:rFonts w:hint="eastAsia" w:ascii="宋体" w:hAnsi="宋体" w:eastAsia="宋体" w:cs="宋体"/>
                <w:color w:val="auto"/>
                <w:sz w:val="20"/>
                <w:szCs w:val="20"/>
                <w:highlight w:val="none"/>
                <w:lang w:eastAsia="zh-CN"/>
              </w:rPr>
              <w:t>等</w:t>
            </w:r>
            <w:r>
              <w:rPr>
                <w:rFonts w:hint="eastAsia" w:ascii="宋体" w:hAnsi="宋体" w:eastAsia="宋体" w:cs="宋体"/>
                <w:color w:val="auto"/>
                <w:sz w:val="20"/>
                <w:szCs w:val="20"/>
                <w:highlight w:val="none"/>
              </w:rPr>
              <w:t>设备，发现一次扣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35AB1FC">
            <w:pPr>
              <w:jc w:val="center"/>
              <w:rPr>
                <w:rFonts w:ascii="宋体" w:hAnsi="宋体" w:cs="宋体"/>
                <w:color w:val="auto"/>
                <w:szCs w:val="21"/>
                <w:highlight w:val="none"/>
              </w:rPr>
            </w:pPr>
          </w:p>
        </w:tc>
      </w:tr>
      <w:tr w14:paraId="4AB9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04E5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31033">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9F528">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C2041">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CBB17">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（4）值班人员未按要求填写值班记录本，发现一次扣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分；发现重大问题不记录、不上报，发现一次扣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0B28A0B">
            <w:pPr>
              <w:jc w:val="center"/>
              <w:rPr>
                <w:rFonts w:ascii="宋体" w:hAnsi="宋体" w:cs="宋体"/>
                <w:color w:val="auto"/>
                <w:szCs w:val="21"/>
                <w:highlight w:val="none"/>
              </w:rPr>
            </w:pPr>
          </w:p>
        </w:tc>
      </w:tr>
      <w:tr w14:paraId="742D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D5DF9">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B601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10.平台管理</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2752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按</w:t>
            </w:r>
            <w:r>
              <w:rPr>
                <w:rFonts w:hint="eastAsia" w:ascii="宋体" w:hAnsi="宋体" w:eastAsia="宋体" w:cs="宋体"/>
                <w:color w:val="auto"/>
                <w:kern w:val="0"/>
                <w:sz w:val="20"/>
                <w:szCs w:val="20"/>
                <w:highlight w:val="none"/>
                <w:lang w:eastAsia="zh-CN"/>
              </w:rPr>
              <w:t>区级</w:t>
            </w:r>
            <w:r>
              <w:rPr>
                <w:rFonts w:hint="eastAsia" w:ascii="宋体" w:hAnsi="宋体" w:eastAsia="宋体" w:cs="宋体"/>
                <w:color w:val="auto"/>
                <w:kern w:val="0"/>
                <w:sz w:val="20"/>
                <w:szCs w:val="20"/>
                <w:highlight w:val="none"/>
              </w:rPr>
              <w:t>标准化管理要求做好平台的运行管理。</w:t>
            </w:r>
            <w:r>
              <w:rPr>
                <w:rFonts w:hint="eastAsia" w:ascii="宋体" w:hAnsi="宋体" w:eastAsia="宋体" w:cs="宋体"/>
                <w:color w:val="auto"/>
                <w:kern w:val="0"/>
                <w:sz w:val="20"/>
                <w:szCs w:val="20"/>
                <w:highlight w:val="none"/>
                <w:lang w:eastAsia="zh-CN"/>
              </w:rPr>
              <w:t>（信息化平台未运行前缺项考核）</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48AB5">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6</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46A5E">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（1）不使用平台、未按要求使用平台、弄虚作假，本项不得分。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B8772FA">
            <w:pPr>
              <w:jc w:val="center"/>
              <w:rPr>
                <w:rFonts w:ascii="宋体" w:hAnsi="宋体" w:cs="宋体"/>
                <w:color w:val="auto"/>
                <w:szCs w:val="21"/>
                <w:highlight w:val="none"/>
              </w:rPr>
            </w:pPr>
          </w:p>
        </w:tc>
      </w:tr>
      <w:tr w14:paraId="521B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80A32">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F245B">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8FAFB">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64616">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AC95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（2）项目</w:t>
            </w:r>
            <w:r>
              <w:rPr>
                <w:rFonts w:hint="eastAsia" w:ascii="宋体" w:hAnsi="宋体" w:eastAsia="宋体" w:cs="宋体"/>
                <w:color w:val="auto"/>
                <w:sz w:val="20"/>
                <w:szCs w:val="20"/>
                <w:highlight w:val="none"/>
                <w:lang w:eastAsia="zh-CN"/>
              </w:rPr>
              <w:t>管理人员及工程运行</w:t>
            </w:r>
            <w:r>
              <w:rPr>
                <w:rFonts w:hint="eastAsia" w:ascii="宋体" w:hAnsi="宋体" w:eastAsia="宋体" w:cs="宋体"/>
                <w:color w:val="auto"/>
                <w:sz w:val="20"/>
                <w:szCs w:val="20"/>
                <w:highlight w:val="none"/>
              </w:rPr>
              <w:t>人</w:t>
            </w:r>
            <w:r>
              <w:rPr>
                <w:rFonts w:hint="eastAsia" w:ascii="宋体" w:hAnsi="宋体" w:eastAsia="宋体" w:cs="宋体"/>
                <w:color w:val="auto"/>
                <w:sz w:val="20"/>
                <w:szCs w:val="20"/>
                <w:highlight w:val="none"/>
                <w:lang w:eastAsia="zh-CN"/>
              </w:rPr>
              <w:t>员</w:t>
            </w:r>
            <w:r>
              <w:rPr>
                <w:rFonts w:hint="eastAsia" w:ascii="宋体" w:hAnsi="宋体" w:eastAsia="宋体" w:cs="宋体"/>
                <w:color w:val="auto"/>
                <w:sz w:val="20"/>
                <w:szCs w:val="20"/>
                <w:highlight w:val="none"/>
              </w:rPr>
              <w:t>对平台功能使用不了解，使用率不够，对电子台账审核确认不及时或不认真导致电子台账错误，发现一次扣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6FE2F3CA">
            <w:pPr>
              <w:jc w:val="center"/>
              <w:rPr>
                <w:rFonts w:ascii="宋体" w:hAnsi="宋体" w:cs="宋体"/>
                <w:color w:val="auto"/>
                <w:szCs w:val="21"/>
                <w:highlight w:val="none"/>
              </w:rPr>
            </w:pPr>
          </w:p>
        </w:tc>
      </w:tr>
      <w:tr w14:paraId="1DBA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D902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00427">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98A88">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5FDE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CCBF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（3）工作人员对相对应的平台功能使用不了解，生成错误电子台账，发现一次扣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4D584859">
            <w:pPr>
              <w:jc w:val="center"/>
              <w:rPr>
                <w:rFonts w:ascii="宋体" w:hAnsi="宋体" w:cs="宋体"/>
                <w:color w:val="auto"/>
                <w:szCs w:val="21"/>
                <w:highlight w:val="none"/>
              </w:rPr>
            </w:pPr>
          </w:p>
        </w:tc>
      </w:tr>
      <w:tr w14:paraId="4ABD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FF4E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36484">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57FA1">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E4FA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BED0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（4）一般性故障处理不及时，发现一次扣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分；重大故障处理不及时造成严重后果，本项不得分。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D475632">
            <w:pPr>
              <w:jc w:val="center"/>
              <w:rPr>
                <w:rFonts w:ascii="宋体" w:hAnsi="宋体" w:cs="宋体"/>
                <w:color w:val="auto"/>
                <w:szCs w:val="21"/>
                <w:highlight w:val="none"/>
              </w:rPr>
            </w:pPr>
          </w:p>
        </w:tc>
      </w:tr>
      <w:tr w14:paraId="1CD0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6C54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三、维修养护（</w:t>
            </w:r>
            <w:r>
              <w:rPr>
                <w:rFonts w:hint="eastAsia" w:ascii="宋体" w:hAnsi="宋体" w:eastAsia="宋体" w:cs="宋体"/>
                <w:color w:val="auto"/>
                <w:kern w:val="0"/>
                <w:sz w:val="20"/>
                <w:szCs w:val="20"/>
                <w:highlight w:val="none"/>
                <w:lang w:val="en-US" w:eastAsia="zh-CN"/>
              </w:rPr>
              <w:t>35</w:t>
            </w:r>
            <w:r>
              <w:rPr>
                <w:rFonts w:hint="eastAsia" w:ascii="宋体" w:hAnsi="宋体" w:eastAsia="宋体" w:cs="宋体"/>
                <w:color w:val="auto"/>
                <w:kern w:val="0"/>
                <w:sz w:val="20"/>
                <w:szCs w:val="20"/>
                <w:highlight w:val="none"/>
              </w:rPr>
              <w:t>分）</w:t>
            </w: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4A38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11.维修计划</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11FD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制定维修养护计划，并按计划实施。</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85C56">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5</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DF8D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（1）制定合理的维修养护计划，并提交管理单位审核，未开展落实，本项不得分。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F0B66F0">
            <w:pPr>
              <w:jc w:val="center"/>
              <w:rPr>
                <w:rFonts w:ascii="宋体" w:hAnsi="宋体" w:cs="宋体"/>
                <w:color w:val="auto"/>
                <w:szCs w:val="21"/>
                <w:highlight w:val="none"/>
              </w:rPr>
            </w:pPr>
          </w:p>
        </w:tc>
      </w:tr>
      <w:tr w14:paraId="0601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2489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A31B6">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852FC">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E1ACC">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46AD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（2）未按维修养护计划开展，发现一次扣2分；未科学合理地开展维护、未认真落实维护，发现一次扣1分。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304466F">
            <w:pPr>
              <w:jc w:val="center"/>
              <w:rPr>
                <w:rFonts w:ascii="宋体" w:hAnsi="宋体" w:cs="宋体"/>
                <w:color w:val="auto"/>
                <w:szCs w:val="21"/>
                <w:highlight w:val="none"/>
              </w:rPr>
            </w:pPr>
          </w:p>
        </w:tc>
      </w:tr>
      <w:tr w14:paraId="6363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37250">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4DD2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12.工程维养</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4DFAF">
            <w:pPr>
              <w:widowControl/>
              <w:jc w:val="both"/>
              <w:textAlignment w:val="center"/>
              <w:rPr>
                <w:rFonts w:hint="eastAsia" w:ascii="宋体" w:hAnsi="宋体" w:eastAsia="宋体" w:cs="宋体"/>
                <w:color w:val="auto"/>
                <w:kern w:val="0"/>
                <w:sz w:val="20"/>
                <w:szCs w:val="20"/>
                <w:highlight w:val="none"/>
              </w:rPr>
            </w:pPr>
          </w:p>
          <w:p w14:paraId="6F3E5AB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rPr>
              <w:t>基础</w:t>
            </w:r>
            <w:r>
              <w:rPr>
                <w:rFonts w:hint="eastAsia" w:ascii="宋体" w:hAnsi="宋体" w:eastAsia="宋体" w:cs="宋体"/>
                <w:color w:val="auto"/>
                <w:kern w:val="0"/>
                <w:sz w:val="20"/>
                <w:szCs w:val="20"/>
                <w:highlight w:val="none"/>
              </w:rPr>
              <w:t>设施维养。</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64BCD">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8711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（1）管理房有损坏或隐患的、房屋漏雨的、沉降不均的，扣2分。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4851C61">
            <w:pPr>
              <w:jc w:val="center"/>
              <w:rPr>
                <w:rFonts w:ascii="宋体" w:hAnsi="宋体" w:cs="宋体"/>
                <w:color w:val="auto"/>
                <w:szCs w:val="21"/>
                <w:highlight w:val="none"/>
              </w:rPr>
            </w:pPr>
          </w:p>
        </w:tc>
      </w:tr>
      <w:tr w14:paraId="0367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875C7">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29A1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D5E13">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C9C1C">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3C90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（2）主要混凝土构件有裂缝、变形、露筋、渗漏现象的，扣2分。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26E101C7">
            <w:pPr>
              <w:jc w:val="center"/>
              <w:rPr>
                <w:rFonts w:ascii="宋体" w:hAnsi="宋体" w:cs="宋体"/>
                <w:color w:val="auto"/>
                <w:szCs w:val="21"/>
                <w:highlight w:val="none"/>
              </w:rPr>
            </w:pPr>
          </w:p>
        </w:tc>
      </w:tr>
      <w:tr w14:paraId="68D4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00F3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5CD74">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2FAA9">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8D14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AD5F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（3）进出水流道、压力水箱、护坡、挡土墙有沉降、倒塌、断裂、渗水、冲刷、淤积的，</w:t>
            </w:r>
            <w:r>
              <w:rPr>
                <w:rFonts w:hint="eastAsia" w:ascii="宋体" w:hAnsi="宋体" w:eastAsia="宋体" w:cs="宋体"/>
                <w:color w:val="auto"/>
                <w:sz w:val="20"/>
                <w:szCs w:val="20"/>
                <w:highlight w:val="none"/>
                <w:lang w:eastAsia="zh-CN"/>
              </w:rPr>
              <w:t>每发现</w:t>
            </w:r>
            <w:r>
              <w:rPr>
                <w:rFonts w:hint="eastAsia" w:ascii="宋体" w:hAnsi="宋体" w:eastAsia="宋体" w:cs="宋体"/>
                <w:color w:val="auto"/>
                <w:sz w:val="20"/>
                <w:szCs w:val="20"/>
                <w:highlight w:val="none"/>
                <w:lang w:val="en-US" w:eastAsia="zh-CN"/>
              </w:rPr>
              <w:t>1处</w:t>
            </w:r>
            <w:r>
              <w:rPr>
                <w:rFonts w:hint="eastAsia" w:ascii="宋体" w:hAnsi="宋体" w:eastAsia="宋体" w:cs="宋体"/>
                <w:color w:val="auto"/>
                <w:sz w:val="20"/>
                <w:szCs w:val="20"/>
                <w:highlight w:val="none"/>
              </w:rPr>
              <w:t>扣2分</w:t>
            </w:r>
            <w:r>
              <w:rPr>
                <w:rFonts w:hint="eastAsia" w:ascii="宋体" w:hAnsi="宋体" w:eastAsia="宋体" w:cs="宋体"/>
                <w:color w:val="auto"/>
                <w:sz w:val="20"/>
                <w:szCs w:val="20"/>
                <w:highlight w:val="none"/>
                <w:lang w:eastAsia="zh-CN"/>
              </w:rPr>
              <w:t>，最多扣</w:t>
            </w:r>
            <w:r>
              <w:rPr>
                <w:rFonts w:hint="eastAsia" w:ascii="宋体" w:hAnsi="宋体" w:eastAsia="宋体" w:cs="宋体"/>
                <w:color w:val="auto"/>
                <w:sz w:val="20"/>
                <w:szCs w:val="20"/>
                <w:highlight w:val="none"/>
                <w:lang w:val="en-US" w:eastAsia="zh-CN"/>
              </w:rPr>
              <w:t>4分</w:t>
            </w:r>
            <w:r>
              <w:rPr>
                <w:rFonts w:hint="eastAsia" w:ascii="宋体" w:hAnsi="宋体" w:eastAsia="宋体" w:cs="宋体"/>
                <w:color w:val="auto"/>
                <w:sz w:val="20"/>
                <w:szCs w:val="20"/>
                <w:highlight w:val="none"/>
              </w:rPr>
              <w:t>。</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62182F1">
            <w:pPr>
              <w:jc w:val="center"/>
              <w:rPr>
                <w:rFonts w:ascii="宋体" w:hAnsi="宋体" w:cs="宋体"/>
                <w:color w:val="auto"/>
                <w:szCs w:val="21"/>
                <w:highlight w:val="none"/>
              </w:rPr>
            </w:pPr>
          </w:p>
        </w:tc>
      </w:tr>
      <w:tr w14:paraId="0DB8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5382E">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71268">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D8DED">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FD0E5">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1333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（4）因管护原因，造成运行监测、监控系统存在故障，影响正常使用的，每一处扣1分，最多扣2分。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16A4697">
            <w:pPr>
              <w:jc w:val="center"/>
              <w:rPr>
                <w:rFonts w:ascii="宋体" w:hAnsi="宋体" w:cs="宋体"/>
                <w:color w:val="auto"/>
                <w:szCs w:val="21"/>
                <w:highlight w:val="none"/>
              </w:rPr>
            </w:pPr>
          </w:p>
        </w:tc>
      </w:tr>
      <w:tr w14:paraId="6994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2C39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1D321">
            <w:pPr>
              <w:jc w:val="both"/>
              <w:rPr>
                <w:rFonts w:hint="eastAsia" w:ascii="宋体" w:hAnsi="宋体" w:eastAsia="宋体" w:cs="宋体"/>
                <w:color w:val="auto"/>
                <w:sz w:val="20"/>
                <w:szCs w:val="20"/>
                <w:highlight w:val="none"/>
              </w:rPr>
            </w:pP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487F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机电设备维养。</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F18DC">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8360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（1）主机组运行时间超过5年或运行时数超过3000小时未进行大修，本项不得分。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F0B92A4">
            <w:pPr>
              <w:jc w:val="center"/>
              <w:rPr>
                <w:rFonts w:ascii="宋体" w:hAnsi="宋体" w:cs="宋体"/>
                <w:color w:val="auto"/>
                <w:szCs w:val="21"/>
                <w:highlight w:val="none"/>
              </w:rPr>
            </w:pPr>
          </w:p>
        </w:tc>
      </w:tr>
      <w:tr w14:paraId="7761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B595A">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3699F">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76D6D">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F7A6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4321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（2）主机组运行有明显振动或异常的扣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1EC5EB6D">
            <w:pPr>
              <w:jc w:val="center"/>
              <w:rPr>
                <w:rFonts w:ascii="宋体" w:hAnsi="宋体" w:cs="宋体"/>
                <w:color w:val="auto"/>
                <w:szCs w:val="21"/>
                <w:highlight w:val="none"/>
              </w:rPr>
            </w:pPr>
          </w:p>
        </w:tc>
      </w:tr>
      <w:tr w14:paraId="7027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ED94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A4F1E">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35531">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D7B6F">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23D2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（3）主水泵运行不正常，磨损、锈蚀，扣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B39F6F6">
            <w:pPr>
              <w:jc w:val="center"/>
              <w:rPr>
                <w:rFonts w:ascii="宋体" w:hAnsi="宋体" w:cs="宋体"/>
                <w:color w:val="auto"/>
                <w:szCs w:val="21"/>
                <w:highlight w:val="none"/>
              </w:rPr>
            </w:pPr>
          </w:p>
        </w:tc>
      </w:tr>
      <w:tr w14:paraId="1153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FBAB8">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83C0C">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BC6FF">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C2B7D">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4F96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（4）主电机温升不正常，电压、电流不正常，扣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2903B720">
            <w:pPr>
              <w:jc w:val="center"/>
              <w:rPr>
                <w:rFonts w:ascii="宋体" w:hAnsi="宋体" w:cs="宋体"/>
                <w:color w:val="auto"/>
                <w:szCs w:val="21"/>
                <w:highlight w:val="none"/>
              </w:rPr>
            </w:pPr>
          </w:p>
        </w:tc>
      </w:tr>
      <w:tr w14:paraId="2C48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610B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EED8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D9D63">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419A9">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C985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（5）冷却器、机架等主要零部件严重腐蚀、锈蚀、损坏的，各支承部件配合不良扣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33E52931">
            <w:pPr>
              <w:jc w:val="center"/>
              <w:rPr>
                <w:rFonts w:ascii="宋体" w:hAnsi="宋体" w:cs="宋体"/>
                <w:color w:val="auto"/>
                <w:szCs w:val="21"/>
                <w:highlight w:val="none"/>
              </w:rPr>
            </w:pPr>
          </w:p>
        </w:tc>
      </w:tr>
      <w:tr w14:paraId="6FCB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E87F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7B862">
            <w:pPr>
              <w:jc w:val="both"/>
              <w:rPr>
                <w:rFonts w:hint="eastAsia" w:ascii="宋体" w:hAnsi="宋体" w:eastAsia="宋体" w:cs="宋体"/>
                <w:color w:val="auto"/>
                <w:sz w:val="20"/>
                <w:szCs w:val="20"/>
                <w:highlight w:val="none"/>
              </w:rPr>
            </w:pPr>
          </w:p>
        </w:tc>
        <w:tc>
          <w:tcPr>
            <w:tcW w:w="16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027C910">
            <w:pPr>
              <w:widowControl/>
              <w:jc w:val="both"/>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金属结构</w:t>
            </w:r>
            <w:r>
              <w:rPr>
                <w:rFonts w:hint="eastAsia" w:ascii="宋体" w:hAnsi="宋体" w:eastAsia="宋体" w:cs="宋体"/>
                <w:color w:val="auto"/>
                <w:kern w:val="0"/>
                <w:sz w:val="20"/>
                <w:szCs w:val="20"/>
                <w:highlight w:val="none"/>
              </w:rPr>
              <w:t>维养。</w:t>
            </w:r>
          </w:p>
        </w:tc>
        <w:tc>
          <w:tcPr>
            <w:tcW w:w="7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4DA8300">
            <w:pPr>
              <w:widowControl/>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AD27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（1）闸门不能正常启闭的；拍门附近有杂物、严重锈蚀、无起吊装置的，扣2分。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65F454E">
            <w:pPr>
              <w:jc w:val="center"/>
              <w:rPr>
                <w:rFonts w:ascii="宋体" w:hAnsi="宋体" w:cs="宋体"/>
                <w:color w:val="auto"/>
                <w:szCs w:val="21"/>
                <w:highlight w:val="none"/>
              </w:rPr>
            </w:pPr>
          </w:p>
        </w:tc>
      </w:tr>
      <w:tr w14:paraId="6CAE0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1386B">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42A89">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5F5A1835">
            <w:pPr>
              <w:widowControl/>
              <w:jc w:val="both"/>
              <w:textAlignment w:val="center"/>
              <w:rPr>
                <w:rFonts w:hint="eastAsia" w:ascii="宋体" w:hAnsi="宋体" w:eastAsia="宋体" w:cs="宋体"/>
                <w:color w:val="auto"/>
                <w:sz w:val="20"/>
                <w:szCs w:val="20"/>
                <w:highlight w:val="none"/>
                <w:lang w:eastAsia="zh-CN"/>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1B1A6D6F">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3B6AE">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（2）闸门及启闭机运行不正常；防护涂漆脱落的；配套电机、开关运行不良的，扣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640C1C1B">
            <w:pPr>
              <w:jc w:val="center"/>
              <w:rPr>
                <w:rFonts w:ascii="宋体" w:hAnsi="宋体" w:cs="宋体"/>
                <w:color w:val="auto"/>
                <w:szCs w:val="21"/>
                <w:highlight w:val="none"/>
              </w:rPr>
            </w:pPr>
          </w:p>
        </w:tc>
      </w:tr>
      <w:tr w14:paraId="2C04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8A275">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116C4">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7F3C8F09">
            <w:pPr>
              <w:widowControl/>
              <w:jc w:val="both"/>
              <w:textAlignment w:val="center"/>
              <w:rPr>
                <w:rFonts w:hint="eastAsia" w:ascii="宋体" w:hAnsi="宋体" w:eastAsia="宋体" w:cs="宋体"/>
                <w:color w:val="auto"/>
                <w:sz w:val="20"/>
                <w:szCs w:val="20"/>
                <w:highlight w:val="none"/>
                <w:lang w:eastAsia="zh-CN"/>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51D8686A">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6C50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（3）拦污栅前堆积污物的，扣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6B2C0AF1">
            <w:pPr>
              <w:jc w:val="center"/>
              <w:rPr>
                <w:rFonts w:ascii="宋体" w:hAnsi="宋体" w:cs="宋体"/>
                <w:color w:val="auto"/>
                <w:szCs w:val="21"/>
                <w:highlight w:val="none"/>
              </w:rPr>
            </w:pPr>
          </w:p>
        </w:tc>
      </w:tr>
      <w:tr w14:paraId="24BC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D5E5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2D8E1">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7D22FC4">
            <w:pPr>
              <w:jc w:val="both"/>
              <w:rPr>
                <w:rFonts w:hint="eastAsia" w:ascii="宋体" w:hAnsi="宋体" w:eastAsia="宋体" w:cs="宋体"/>
                <w:color w:val="auto"/>
                <w:sz w:val="20"/>
                <w:szCs w:val="20"/>
                <w:highlight w:val="none"/>
                <w:lang w:eastAsia="zh-CN"/>
              </w:rPr>
            </w:pPr>
          </w:p>
        </w:tc>
        <w:tc>
          <w:tcPr>
            <w:tcW w:w="7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96A3E6E">
            <w:pPr>
              <w:jc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8A2F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（4）起重物长期悬吊的，扣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8BF94F0">
            <w:pPr>
              <w:jc w:val="center"/>
              <w:rPr>
                <w:rFonts w:ascii="宋体" w:hAnsi="宋体" w:cs="宋体"/>
                <w:color w:val="auto"/>
                <w:szCs w:val="21"/>
                <w:highlight w:val="none"/>
              </w:rPr>
            </w:pPr>
          </w:p>
        </w:tc>
      </w:tr>
      <w:tr w14:paraId="15B6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598C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E6696">
            <w:pPr>
              <w:jc w:val="both"/>
              <w:rPr>
                <w:rFonts w:hint="eastAsia" w:ascii="宋体" w:hAnsi="宋体" w:eastAsia="宋体" w:cs="宋体"/>
                <w:color w:val="auto"/>
                <w:sz w:val="20"/>
                <w:szCs w:val="20"/>
                <w:highlight w:val="none"/>
              </w:rPr>
            </w:pP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AC68B">
            <w:pPr>
              <w:widowControl/>
              <w:jc w:val="both"/>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安全设施</w:t>
            </w:r>
            <w:r>
              <w:rPr>
                <w:rFonts w:hint="eastAsia" w:ascii="宋体" w:hAnsi="宋体" w:eastAsia="宋体" w:cs="宋体"/>
                <w:color w:val="auto"/>
                <w:kern w:val="0"/>
                <w:sz w:val="20"/>
                <w:szCs w:val="20"/>
                <w:highlight w:val="none"/>
              </w:rPr>
              <w:t>维养。</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CE057">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D612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（1）管理房无挡鼠板，有损坏的扣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8FCE861">
            <w:pPr>
              <w:jc w:val="center"/>
              <w:rPr>
                <w:rFonts w:ascii="宋体" w:hAnsi="宋体" w:cs="宋体"/>
                <w:color w:val="auto"/>
                <w:szCs w:val="21"/>
                <w:highlight w:val="none"/>
              </w:rPr>
            </w:pPr>
          </w:p>
        </w:tc>
      </w:tr>
      <w:tr w14:paraId="4464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79A5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26F74">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3841F9F9">
            <w:pPr>
              <w:widowControl/>
              <w:jc w:val="both"/>
              <w:textAlignment w:val="center"/>
              <w:rPr>
                <w:rFonts w:hint="eastAsia" w:ascii="宋体" w:hAnsi="宋体" w:eastAsia="宋体" w:cs="宋体"/>
                <w:color w:val="auto"/>
                <w:kern w:val="0"/>
                <w:sz w:val="20"/>
                <w:szCs w:val="20"/>
                <w:highlight w:val="none"/>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5F1E83B8">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1ED3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（2）机电保护及自动装置不完整的，扣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FAC5349">
            <w:pPr>
              <w:jc w:val="center"/>
              <w:rPr>
                <w:rFonts w:ascii="宋体" w:hAnsi="宋体" w:cs="宋体"/>
                <w:color w:val="auto"/>
                <w:szCs w:val="21"/>
                <w:highlight w:val="none"/>
              </w:rPr>
            </w:pPr>
          </w:p>
        </w:tc>
      </w:tr>
      <w:tr w14:paraId="7541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229A7">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167BD">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0C6F94F1">
            <w:pPr>
              <w:widowControl/>
              <w:jc w:val="both"/>
              <w:textAlignment w:val="center"/>
              <w:rPr>
                <w:rFonts w:hint="eastAsia" w:ascii="宋体" w:hAnsi="宋体" w:eastAsia="宋体" w:cs="宋体"/>
                <w:color w:val="auto"/>
                <w:kern w:val="0"/>
                <w:sz w:val="20"/>
                <w:szCs w:val="20"/>
                <w:highlight w:val="none"/>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494EDF0F">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BDE7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（3）配电房缺少绝缘地毯、灭火器扣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98F1EE9">
            <w:pPr>
              <w:jc w:val="center"/>
              <w:rPr>
                <w:rFonts w:ascii="宋体" w:hAnsi="宋体" w:cs="宋体"/>
                <w:color w:val="auto"/>
                <w:szCs w:val="21"/>
                <w:highlight w:val="none"/>
              </w:rPr>
            </w:pPr>
          </w:p>
        </w:tc>
      </w:tr>
      <w:tr w14:paraId="2901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F2CBB">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95E11">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2E688D5D">
            <w:pPr>
              <w:widowControl/>
              <w:jc w:val="both"/>
              <w:textAlignment w:val="center"/>
              <w:rPr>
                <w:rFonts w:hint="eastAsia" w:ascii="宋体" w:hAnsi="宋体" w:eastAsia="宋体" w:cs="宋体"/>
                <w:color w:val="auto"/>
                <w:kern w:val="0"/>
                <w:sz w:val="20"/>
                <w:szCs w:val="20"/>
                <w:highlight w:val="none"/>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6B9A8581">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0D3F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（4）各种仪表、指示灯，指示不正确，扣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9DE3042">
            <w:pPr>
              <w:jc w:val="center"/>
              <w:rPr>
                <w:rFonts w:ascii="宋体" w:hAnsi="宋体" w:cs="宋体"/>
                <w:color w:val="auto"/>
                <w:szCs w:val="21"/>
                <w:highlight w:val="none"/>
              </w:rPr>
            </w:pPr>
          </w:p>
        </w:tc>
      </w:tr>
      <w:tr w14:paraId="7C8E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427A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2F017">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6D25967B">
            <w:pPr>
              <w:widowControl/>
              <w:jc w:val="both"/>
              <w:textAlignment w:val="center"/>
              <w:rPr>
                <w:rFonts w:hint="eastAsia" w:ascii="宋体" w:hAnsi="宋体" w:eastAsia="宋体" w:cs="宋体"/>
                <w:color w:val="auto"/>
                <w:kern w:val="0"/>
                <w:sz w:val="20"/>
                <w:szCs w:val="20"/>
                <w:highlight w:val="none"/>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2423869B">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E488F">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（5）各种限位、保护、延时存在问题扣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3E055053">
            <w:pPr>
              <w:jc w:val="center"/>
              <w:rPr>
                <w:rFonts w:ascii="宋体" w:hAnsi="宋体" w:cs="宋体"/>
                <w:color w:val="auto"/>
                <w:szCs w:val="21"/>
                <w:highlight w:val="none"/>
              </w:rPr>
            </w:pPr>
          </w:p>
        </w:tc>
      </w:tr>
      <w:tr w14:paraId="5056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97628">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C696D">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1BE98">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4FD1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4F70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lang w:eastAsia="zh-CN"/>
              </w:rPr>
              <w:t>）应急灯损坏的，扣</w:t>
            </w:r>
            <w:r>
              <w:rPr>
                <w:rFonts w:hint="eastAsia" w:ascii="宋体" w:hAnsi="宋体" w:eastAsia="宋体" w:cs="宋体"/>
                <w:color w:val="auto"/>
                <w:sz w:val="20"/>
                <w:szCs w:val="20"/>
                <w:highlight w:val="none"/>
                <w:lang w:val="en-US" w:eastAsia="zh-CN"/>
              </w:rPr>
              <w:t>1分。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8339C90">
            <w:pPr>
              <w:jc w:val="center"/>
              <w:rPr>
                <w:rFonts w:ascii="宋体" w:hAnsi="宋体" w:cs="宋体"/>
                <w:color w:val="auto"/>
                <w:szCs w:val="21"/>
                <w:highlight w:val="none"/>
              </w:rPr>
            </w:pPr>
          </w:p>
        </w:tc>
      </w:tr>
      <w:tr w14:paraId="22FA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A382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四、</w:t>
            </w:r>
            <w:r>
              <w:rPr>
                <w:rFonts w:hint="eastAsia" w:ascii="宋体" w:hAnsi="宋体" w:eastAsia="宋体" w:cs="宋体"/>
                <w:color w:val="auto"/>
                <w:kern w:val="0"/>
                <w:sz w:val="20"/>
                <w:szCs w:val="20"/>
                <w:highlight w:val="none"/>
                <w:lang w:eastAsia="zh-CN"/>
              </w:rPr>
              <w:t>靓丽保障</w:t>
            </w:r>
            <w:r>
              <w:rPr>
                <w:rFonts w:hint="eastAsia" w:ascii="宋体" w:hAnsi="宋体" w:eastAsia="宋体" w:cs="宋体"/>
                <w:color w:val="auto"/>
                <w:kern w:val="0"/>
                <w:sz w:val="20"/>
                <w:szCs w:val="20"/>
                <w:highlight w:val="none"/>
              </w:rPr>
              <w:t>（15分）</w:t>
            </w: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8D86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r>
              <w:rPr>
                <w:rFonts w:hint="eastAsia" w:ascii="宋体" w:hAnsi="宋体" w:eastAsia="宋体" w:cs="宋体"/>
                <w:color w:val="auto"/>
                <w:kern w:val="0"/>
                <w:sz w:val="20"/>
                <w:szCs w:val="20"/>
                <w:highlight w:val="none"/>
                <w:lang w:eastAsia="zh-CN"/>
              </w:rPr>
              <w:t>日常</w:t>
            </w:r>
            <w:r>
              <w:rPr>
                <w:rFonts w:hint="eastAsia" w:ascii="宋体" w:hAnsi="宋体" w:eastAsia="宋体" w:cs="宋体"/>
                <w:color w:val="auto"/>
                <w:kern w:val="0"/>
                <w:sz w:val="20"/>
                <w:szCs w:val="20"/>
                <w:highlight w:val="none"/>
              </w:rPr>
              <w:t>管理</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41B6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管理范围</w:t>
            </w:r>
            <w:r>
              <w:rPr>
                <w:rFonts w:hint="eastAsia" w:ascii="宋体" w:hAnsi="宋体" w:eastAsia="宋体" w:cs="宋体"/>
                <w:color w:val="auto"/>
                <w:sz w:val="20"/>
                <w:szCs w:val="20"/>
                <w:highlight w:val="none"/>
                <w:lang w:eastAsia="zh-CN"/>
              </w:rPr>
              <w:t>建筑、设施养护。</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A4C27">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10</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67E24">
            <w:pPr>
              <w:widowControl/>
              <w:spacing w:line="22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（1）工程管理范围内杂乱、道路积水的，扣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79FA810">
            <w:pPr>
              <w:jc w:val="center"/>
              <w:rPr>
                <w:rFonts w:ascii="宋体" w:hAnsi="宋体" w:cs="宋体"/>
                <w:color w:val="auto"/>
                <w:szCs w:val="21"/>
                <w:highlight w:val="none"/>
              </w:rPr>
            </w:pPr>
          </w:p>
        </w:tc>
      </w:tr>
      <w:tr w14:paraId="600A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07615">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7F79A">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ADD5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CB0A9">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37706">
            <w:pPr>
              <w:widowControl/>
              <w:spacing w:line="22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（2）工程管理范围内绿化不进行日常修剪维护的，扣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0BE15FD5">
            <w:pPr>
              <w:jc w:val="center"/>
              <w:rPr>
                <w:rFonts w:ascii="宋体" w:hAnsi="宋体" w:cs="宋体"/>
                <w:color w:val="auto"/>
                <w:szCs w:val="21"/>
                <w:highlight w:val="none"/>
              </w:rPr>
            </w:pPr>
          </w:p>
        </w:tc>
      </w:tr>
      <w:tr w14:paraId="2E05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E1F6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8D52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AC580">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4DE2A">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09F69">
            <w:pPr>
              <w:widowControl/>
              <w:spacing w:line="22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（3）工程警示牌、标志牌和护栏损坏、丢失，发现一处扣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C1E6880">
            <w:pPr>
              <w:jc w:val="center"/>
              <w:rPr>
                <w:rFonts w:ascii="宋体" w:hAnsi="宋体" w:cs="宋体"/>
                <w:color w:val="auto"/>
                <w:szCs w:val="21"/>
                <w:highlight w:val="none"/>
              </w:rPr>
            </w:pPr>
          </w:p>
        </w:tc>
      </w:tr>
      <w:tr w14:paraId="12B0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B3CB2">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CBB2E">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FBE14">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CA88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8C26B">
            <w:pPr>
              <w:widowControl/>
              <w:spacing w:line="24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（4）管理房内物资、工具杂乱堆放的，扣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EFDBCB1">
            <w:pPr>
              <w:jc w:val="center"/>
              <w:rPr>
                <w:rFonts w:ascii="宋体" w:hAnsi="宋体" w:cs="宋体"/>
                <w:color w:val="auto"/>
                <w:szCs w:val="21"/>
                <w:highlight w:val="none"/>
              </w:rPr>
            </w:pPr>
          </w:p>
        </w:tc>
      </w:tr>
      <w:tr w14:paraId="68B5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74CD6">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C4AF1">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269FC">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A71B2">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6DFD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（5）管理房用作生产生活场所的，每发现一次扣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分，并予以要求立即整改。</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371D0C0">
            <w:pPr>
              <w:jc w:val="center"/>
              <w:rPr>
                <w:rFonts w:ascii="宋体" w:hAnsi="宋体" w:cs="宋体"/>
                <w:color w:val="auto"/>
                <w:szCs w:val="21"/>
                <w:highlight w:val="none"/>
              </w:rPr>
            </w:pPr>
          </w:p>
        </w:tc>
      </w:tr>
      <w:tr w14:paraId="02F5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B640E">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0CB1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r>
              <w:rPr>
                <w:rFonts w:hint="eastAsia" w:ascii="宋体" w:hAnsi="宋体" w:eastAsia="宋体" w:cs="宋体"/>
                <w:color w:val="auto"/>
                <w:kern w:val="0"/>
                <w:sz w:val="20"/>
                <w:szCs w:val="20"/>
                <w:highlight w:val="none"/>
                <w:lang w:eastAsia="zh-CN"/>
              </w:rPr>
              <w:t>违章建筑</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DB50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工程管理范围内无侵占情况（历史遗留问题除外）。</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4C15D">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5</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A08B4">
            <w:pPr>
              <w:widowControl/>
              <w:spacing w:line="24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（1）工程管理范围内存在种养殖、杂物堆放等侵占现象，每发现一处扣1分。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47F6467">
            <w:pPr>
              <w:jc w:val="center"/>
              <w:rPr>
                <w:rFonts w:ascii="宋体" w:hAnsi="宋体" w:cs="宋体"/>
                <w:color w:val="auto"/>
                <w:szCs w:val="21"/>
                <w:highlight w:val="none"/>
              </w:rPr>
            </w:pPr>
          </w:p>
        </w:tc>
      </w:tr>
      <w:tr w14:paraId="34A8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BECA6">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FB5D5">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DB04A">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3E4DF">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05A8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eastAsia="zh-CN"/>
              </w:rPr>
              <w:t>工程</w:t>
            </w:r>
            <w:r>
              <w:rPr>
                <w:rFonts w:hint="eastAsia" w:ascii="宋体" w:hAnsi="宋体" w:eastAsia="宋体" w:cs="宋体"/>
                <w:color w:val="auto"/>
                <w:sz w:val="20"/>
                <w:szCs w:val="20"/>
                <w:highlight w:val="none"/>
              </w:rPr>
              <w:t>管理范围内</w:t>
            </w:r>
            <w:r>
              <w:rPr>
                <w:rFonts w:hint="eastAsia" w:ascii="宋体" w:hAnsi="宋体" w:eastAsia="宋体" w:cs="宋体"/>
                <w:color w:val="auto"/>
                <w:sz w:val="20"/>
                <w:szCs w:val="20"/>
                <w:highlight w:val="none"/>
                <w:lang w:eastAsia="zh-CN"/>
              </w:rPr>
              <w:t>新建</w:t>
            </w:r>
            <w:r>
              <w:rPr>
                <w:rFonts w:hint="eastAsia" w:ascii="宋体" w:hAnsi="宋体" w:eastAsia="宋体" w:cs="宋体"/>
                <w:color w:val="auto"/>
                <w:sz w:val="20"/>
                <w:szCs w:val="20"/>
                <w:highlight w:val="none"/>
              </w:rPr>
              <w:t>房屋等违法构（建）筑物</w:t>
            </w:r>
            <w:r>
              <w:rPr>
                <w:rFonts w:hint="eastAsia" w:ascii="宋体" w:hAnsi="宋体" w:eastAsia="宋体" w:cs="宋体"/>
                <w:color w:val="auto"/>
                <w:sz w:val="20"/>
                <w:szCs w:val="20"/>
                <w:highlight w:val="none"/>
                <w:lang w:eastAsia="zh-CN"/>
              </w:rPr>
              <w:t>，未及时上报的</w:t>
            </w:r>
            <w:r>
              <w:rPr>
                <w:rFonts w:hint="eastAsia" w:ascii="宋体" w:hAnsi="宋体" w:eastAsia="宋体" w:cs="宋体"/>
                <w:color w:val="auto"/>
                <w:sz w:val="20"/>
                <w:szCs w:val="20"/>
                <w:highlight w:val="none"/>
              </w:rPr>
              <w:t>，每发现一处扣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分，并</w:t>
            </w:r>
            <w:r>
              <w:rPr>
                <w:rFonts w:hint="eastAsia" w:ascii="宋体" w:hAnsi="宋体" w:eastAsia="宋体" w:cs="宋体"/>
                <w:color w:val="auto"/>
                <w:sz w:val="20"/>
                <w:szCs w:val="20"/>
                <w:highlight w:val="none"/>
                <w:lang w:eastAsia="zh-CN"/>
              </w:rPr>
              <w:t>应当立即劝停</w:t>
            </w:r>
            <w:r>
              <w:rPr>
                <w:rFonts w:hint="eastAsia" w:ascii="宋体" w:hAnsi="宋体" w:eastAsia="宋体" w:cs="宋体"/>
                <w:color w:val="auto"/>
                <w:sz w:val="20"/>
                <w:szCs w:val="20"/>
                <w:highlight w:val="none"/>
              </w:rPr>
              <w:t>。</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BA92A11">
            <w:pPr>
              <w:jc w:val="center"/>
              <w:rPr>
                <w:rFonts w:ascii="宋体" w:hAnsi="宋体" w:cs="宋体"/>
                <w:color w:val="auto"/>
                <w:szCs w:val="21"/>
                <w:highlight w:val="none"/>
              </w:rPr>
            </w:pPr>
          </w:p>
        </w:tc>
      </w:tr>
      <w:tr w14:paraId="33BC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EDDE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rPr>
              <w:t>五</w:t>
            </w:r>
            <w:r>
              <w:rPr>
                <w:rFonts w:hint="eastAsia" w:ascii="宋体" w:hAnsi="宋体" w:eastAsia="宋体" w:cs="宋体"/>
                <w:color w:val="auto"/>
                <w:kern w:val="0"/>
                <w:sz w:val="20"/>
                <w:szCs w:val="20"/>
                <w:highlight w:val="none"/>
              </w:rPr>
              <w:t>、附加分</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7090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rPr>
              <w:t>15</w:t>
            </w:r>
            <w:r>
              <w:rPr>
                <w:rFonts w:hint="eastAsia" w:ascii="宋体" w:hAnsi="宋体" w:eastAsia="宋体" w:cs="宋体"/>
                <w:color w:val="auto"/>
                <w:kern w:val="0"/>
                <w:sz w:val="20"/>
                <w:szCs w:val="20"/>
                <w:highlight w:val="none"/>
              </w:rPr>
              <w:t>.创新建议</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36E8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为工程运行管理提出好的运行管理建议。</w:t>
            </w: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33EDE">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300E3">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根据工程运行管理的实际情况，提出好的运行管理建议，经</w:t>
            </w:r>
            <w:r>
              <w:rPr>
                <w:rFonts w:hint="eastAsia" w:ascii="宋体" w:hAnsi="宋体" w:eastAsia="宋体" w:cs="宋体"/>
                <w:color w:val="auto"/>
                <w:sz w:val="20"/>
                <w:szCs w:val="20"/>
                <w:highlight w:val="none"/>
                <w:lang w:eastAsia="zh-CN"/>
              </w:rPr>
              <w:t>区林水局</w:t>
            </w:r>
            <w:r>
              <w:rPr>
                <w:rFonts w:hint="eastAsia" w:ascii="宋体" w:hAnsi="宋体" w:eastAsia="宋体" w:cs="宋体"/>
                <w:color w:val="auto"/>
                <w:sz w:val="20"/>
                <w:szCs w:val="20"/>
                <w:highlight w:val="none"/>
              </w:rPr>
              <w:t>审核采纳，每次加</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F600F">
            <w:pPr>
              <w:jc w:val="center"/>
              <w:rPr>
                <w:rFonts w:ascii="宋体" w:hAnsi="宋体" w:cs="宋体"/>
                <w:color w:val="auto"/>
                <w:szCs w:val="21"/>
                <w:highlight w:val="none"/>
              </w:rPr>
            </w:pPr>
          </w:p>
        </w:tc>
      </w:tr>
      <w:tr w14:paraId="6BBF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76A3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总得分</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6F556">
            <w:pPr>
              <w:jc w:val="center"/>
              <w:rPr>
                <w:rFonts w:hint="eastAsia" w:ascii="宋体" w:hAnsi="宋体" w:eastAsia="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B731A">
            <w:pPr>
              <w:jc w:val="center"/>
              <w:rPr>
                <w:rFonts w:hint="eastAsia" w:ascii="宋体" w:hAnsi="宋体" w:eastAsia="宋体" w:cs="宋体"/>
                <w:color w:val="auto"/>
                <w:sz w:val="20"/>
                <w:szCs w:val="20"/>
                <w:highlight w:val="none"/>
              </w:rPr>
            </w:pP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883F6">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4D349">
            <w:pPr>
              <w:jc w:val="center"/>
              <w:rPr>
                <w:rFonts w:hint="eastAsia" w:ascii="宋体" w:hAnsi="宋体" w:eastAsia="宋体" w:cs="宋体"/>
                <w:color w:val="auto"/>
                <w:sz w:val="20"/>
                <w:szCs w:val="20"/>
                <w:highlight w:val="none"/>
              </w:rPr>
            </w:pP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16F31">
            <w:pPr>
              <w:rPr>
                <w:rFonts w:ascii="宋体" w:hAnsi="宋体" w:cs="宋体"/>
                <w:color w:val="auto"/>
                <w:szCs w:val="21"/>
                <w:highlight w:val="none"/>
              </w:rPr>
            </w:pPr>
          </w:p>
        </w:tc>
      </w:tr>
    </w:tbl>
    <w:p w14:paraId="63CB9290">
      <w:pPr>
        <w:wordWrap/>
        <w:adjustRightInd w:val="0"/>
        <w:snapToGrid w:val="0"/>
        <w:spacing w:line="600" w:lineRule="exact"/>
        <w:ind w:firstLine="5880" w:firstLineChars="2100"/>
        <w:textAlignment w:val="auto"/>
        <w:rPr>
          <w:rFonts w:hint="eastAsia" w:ascii="宋体" w:hAnsi="宋体" w:eastAsia="宋体" w:cs="宋体"/>
          <w:color w:val="auto"/>
          <w:sz w:val="24"/>
          <w:szCs w:val="24"/>
          <w:highlight w:val="none"/>
        </w:rPr>
      </w:pPr>
      <w:r>
        <w:rPr>
          <w:rFonts w:hint="eastAsia"/>
          <w:color w:val="auto"/>
          <w:sz w:val="28"/>
          <w:szCs w:val="28"/>
          <w:highlight w:val="none"/>
        </w:rPr>
        <w:t>考核组人员（签名）：</w:t>
      </w:r>
    </w:p>
    <w:p w14:paraId="79EAB99F">
      <w:pPr>
        <w:widowControl w:val="0"/>
        <w:wordWrap/>
        <w:adjustRightInd/>
        <w:snapToGrid/>
        <w:spacing w:line="600" w:lineRule="exac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、服务期：</w:t>
      </w:r>
    </w:p>
    <w:p w14:paraId="464BA8FB">
      <w:pPr>
        <w:widowControl w:val="0"/>
        <w:wordWrap/>
        <w:adjustRightInd/>
        <w:snapToGrid/>
        <w:spacing w:line="6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合同签订之日起</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w:t>
      </w:r>
    </w:p>
    <w:p w14:paraId="3B85838B">
      <w:pPr>
        <w:widowControl w:val="0"/>
        <w:wordWrap/>
        <w:adjustRightInd/>
        <w:snapToGrid/>
        <w:spacing w:line="600" w:lineRule="exac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zh-CN"/>
        </w:rPr>
        <w:t>、养护经费的支付：</w:t>
      </w:r>
    </w:p>
    <w:p w14:paraId="4069D511">
      <w:pPr>
        <w:widowControl w:val="0"/>
        <w:wordWrap/>
        <w:adjustRightInd/>
        <w:snapToGrid/>
        <w:spacing w:line="600" w:lineRule="exac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管理费按季度支付，根据每季度考核支付上一个季度的服务费，每季度支付合同价的25%，其中合同价的10%作为考核费用，甲方在支付周期对乙方进行考核，若出现考核不通过的情况，甲方有权对乙方进行处罚，并根据实际情况扣除相应考核费用。乙方在每个支付季度的月初提供发票，甲方凭发票向乙方支付相关款项。</w:t>
      </w:r>
    </w:p>
    <w:p w14:paraId="22120371">
      <w:pPr>
        <w:widowControl w:val="0"/>
        <w:wordWrap/>
        <w:adjustRightInd/>
        <w:snapToGrid/>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、履约保证金和质量保证金：</w:t>
      </w:r>
    </w:p>
    <w:p w14:paraId="186D9185">
      <w:pPr>
        <w:widowControl w:val="0"/>
        <w:wordWrap/>
        <w:adjustRightInd w:val="0"/>
        <w:snapToGri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在合同签订前，由中标单位向采购人缴纳</w:t>
      </w:r>
      <w:r>
        <w:rPr>
          <w:rFonts w:hint="eastAsia" w:ascii="宋体" w:hAnsi="宋体" w:eastAsia="宋体" w:cs="宋体"/>
          <w:color w:val="auto"/>
          <w:sz w:val="24"/>
          <w:szCs w:val="24"/>
          <w:highlight w:val="none"/>
        </w:rPr>
        <w:t>中标总额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rPr>
        <w:t>%的履约保证金，</w:t>
      </w:r>
      <w:r>
        <w:rPr>
          <w:rFonts w:hint="eastAsia" w:ascii="宋体" w:hAnsi="宋体" w:eastAsia="宋体" w:cs="宋体"/>
          <w:color w:val="auto"/>
          <w:sz w:val="24"/>
          <w:szCs w:val="24"/>
          <w:highlight w:val="none"/>
        </w:rPr>
        <w:t>在合同到期后30天内，经采购人考核合格后退还全部保证金（本履约保证金不计息）。如在合同期限内，</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人终止合同的，履约保证金不予归还。在合同期内如因中标单位</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原因造成采购人损失的，采购人有权酌情扣去一定的履约保证金作为赔偿金。</w:t>
      </w:r>
    </w:p>
    <w:p w14:paraId="2B8C1CD7">
      <w:pPr>
        <w:widowControl w:val="0"/>
        <w:wordWrap/>
        <w:adjustRightInd w:val="0"/>
        <w:snapToGrid w:val="0"/>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、采购人认为必须说明的其他内容：</w:t>
      </w:r>
    </w:p>
    <w:p w14:paraId="747BA197">
      <w:pPr>
        <w:pStyle w:val="34"/>
        <w:widowControl w:val="0"/>
        <w:wordWrap/>
        <w:snapToGrid w:val="0"/>
        <w:spacing w:line="6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1、根据</w:t>
      </w:r>
      <w:r>
        <w:rPr>
          <w:rFonts w:hint="eastAsia" w:ascii="宋体" w:hAnsi="宋体" w:eastAsia="宋体" w:cs="宋体"/>
          <w:color w:val="auto"/>
          <w:sz w:val="24"/>
          <w:szCs w:val="24"/>
          <w:highlight w:val="none"/>
          <w:lang w:val="zh-CN" w:eastAsia="zh-CN"/>
        </w:rPr>
        <w:t>《浙江省人民政府关于调整全省最低工资标准的通知》（浙政发[2021]22号）、</w:t>
      </w:r>
      <w:r>
        <w:rPr>
          <w:rFonts w:hint="eastAsia" w:ascii="宋体" w:hAnsi="宋体" w:eastAsia="宋体" w:cs="宋体"/>
          <w:color w:val="auto"/>
          <w:sz w:val="24"/>
          <w:szCs w:val="24"/>
          <w:highlight w:val="none"/>
          <w:lang w:val="en-US" w:eastAsia="zh-CN"/>
        </w:rPr>
        <w:t>《杭州市人民政府关于调整市区最低工资标准的通知》（杭政函[2021]69号）</w:t>
      </w:r>
      <w:r>
        <w:rPr>
          <w:rFonts w:hint="eastAsia" w:ascii="宋体" w:hAnsi="宋体" w:eastAsia="宋体" w:cs="宋体"/>
          <w:color w:val="auto"/>
          <w:sz w:val="24"/>
          <w:szCs w:val="24"/>
          <w:highlight w:val="none"/>
        </w:rPr>
        <w:t>精神执行，为</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人员充分保障其利益，确保稳定</w:t>
      </w:r>
      <w:r>
        <w:rPr>
          <w:rFonts w:hint="eastAsia" w:ascii="宋体" w:hAnsi="宋体" w:eastAsia="宋体" w:cs="宋体"/>
          <w:color w:val="auto"/>
          <w:sz w:val="24"/>
          <w:szCs w:val="24"/>
          <w:highlight w:val="none"/>
          <w:lang w:val="en-US" w:eastAsia="zh-CN"/>
        </w:rPr>
        <w:t>必须为本项目人员缴纳五险、住房公积金及杭政办〔2008〕14号和浙政办发〔2009〕190号文件规定的其它经费，须在杭州本地缴纳“五险一金”。投标单位根据本项目的实际情况，结合作业难易程度，确定投标合理报价。</w:t>
      </w:r>
    </w:p>
    <w:p w14:paraId="2FAC54B1">
      <w:pPr>
        <w:widowControl w:val="0"/>
        <w:wordWrap/>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为确保</w:t>
      </w:r>
      <w:r>
        <w:rPr>
          <w:rFonts w:hint="eastAsia" w:ascii="宋体" w:hAnsi="宋体" w:eastAsia="宋体" w:cs="宋体"/>
          <w:color w:val="auto"/>
          <w:sz w:val="24"/>
          <w:szCs w:val="24"/>
          <w:highlight w:val="none"/>
          <w:lang w:eastAsia="zh-CN"/>
        </w:rPr>
        <w:t>养护</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的生活稳定，中标人必须在年底前全部付清所有服务人员的工资，否则采购人将在履约保证金和养护经费中扣除相应的费用。</w:t>
      </w:r>
    </w:p>
    <w:p w14:paraId="6E90F5BA">
      <w:pPr>
        <w:pStyle w:val="524"/>
        <w:rPr>
          <w:rFonts w:hint="eastAsia" w:ascii="宋体" w:hAnsi="宋体" w:eastAsia="宋体" w:cs="宋体"/>
          <w:b/>
          <w:color w:val="auto"/>
          <w:sz w:val="28"/>
          <w:szCs w:val="28"/>
          <w:highlight w:val="none"/>
        </w:rPr>
      </w:pPr>
    </w:p>
    <w:bookmarkEnd w:id="16"/>
    <w:bookmarkEnd w:id="17"/>
    <w:p w14:paraId="0201465D"/>
    <w:p w14:paraId="31E15826">
      <w:pPr>
        <w:spacing w:line="360" w:lineRule="auto"/>
        <w:jc w:val="center"/>
        <w:outlineLvl w:val="0"/>
        <w:rPr>
          <w:rFonts w:hint="eastAsia" w:ascii="宋体" w:hAnsi="宋体" w:cs="宋体"/>
          <w:b/>
          <w:sz w:val="36"/>
          <w:szCs w:val="36"/>
        </w:rPr>
      </w:pPr>
    </w:p>
    <w:p w14:paraId="5AC2A17A">
      <w:pPr>
        <w:spacing w:line="360" w:lineRule="auto"/>
        <w:jc w:val="center"/>
        <w:outlineLvl w:val="0"/>
        <w:rPr>
          <w:rFonts w:hint="eastAsia" w:ascii="宋体" w:hAnsi="宋体" w:cs="宋体"/>
          <w:b/>
          <w:sz w:val="36"/>
          <w:szCs w:val="36"/>
        </w:rPr>
      </w:pPr>
    </w:p>
    <w:p w14:paraId="0233A45E">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18" w:name="_Toc184312123"/>
      <w:bookmarkEnd w:id="18"/>
      <w:bookmarkStart w:id="19" w:name="_Toc184313242"/>
      <w:bookmarkEnd w:id="19"/>
      <w:bookmarkStart w:id="20" w:name="_Toc184310322"/>
      <w:bookmarkEnd w:id="20"/>
      <w:bookmarkStart w:id="21" w:name="_Toc184312135"/>
      <w:bookmarkEnd w:id="21"/>
      <w:bookmarkStart w:id="22" w:name="_Toc184310296"/>
      <w:bookmarkEnd w:id="22"/>
      <w:bookmarkStart w:id="23" w:name="_Toc184308040"/>
      <w:bookmarkEnd w:id="23"/>
      <w:bookmarkStart w:id="24" w:name="_Toc184313288"/>
      <w:bookmarkEnd w:id="24"/>
      <w:bookmarkStart w:id="25" w:name="_Toc184313281"/>
      <w:bookmarkEnd w:id="25"/>
      <w:bookmarkStart w:id="26" w:name="_Toc184308091"/>
      <w:bookmarkEnd w:id="26"/>
      <w:bookmarkStart w:id="27" w:name="_Toc184314475"/>
      <w:bookmarkEnd w:id="27"/>
      <w:bookmarkStart w:id="28" w:name="_Toc184313284"/>
      <w:bookmarkEnd w:id="28"/>
      <w:bookmarkStart w:id="29" w:name="_Toc184310318"/>
      <w:bookmarkEnd w:id="29"/>
      <w:bookmarkStart w:id="30" w:name="_Toc184314449"/>
      <w:bookmarkEnd w:id="30"/>
      <w:bookmarkStart w:id="31" w:name="_Toc184308036"/>
      <w:bookmarkEnd w:id="31"/>
      <w:bookmarkStart w:id="32" w:name="_Toc184312092"/>
      <w:bookmarkEnd w:id="32"/>
      <w:bookmarkStart w:id="33" w:name="_Toc184308061"/>
      <w:bookmarkEnd w:id="33"/>
      <w:bookmarkStart w:id="34" w:name="_Toc184308073"/>
      <w:bookmarkEnd w:id="34"/>
      <w:bookmarkStart w:id="35" w:name="_Toc184310319"/>
      <w:bookmarkEnd w:id="35"/>
      <w:bookmarkStart w:id="36" w:name="_Toc184313247"/>
      <w:bookmarkEnd w:id="36"/>
      <w:bookmarkStart w:id="37" w:name="_Toc184314453"/>
      <w:bookmarkEnd w:id="37"/>
      <w:bookmarkStart w:id="38" w:name="_Toc184308063"/>
      <w:bookmarkEnd w:id="38"/>
      <w:bookmarkStart w:id="39" w:name="_Toc184308071"/>
      <w:bookmarkEnd w:id="39"/>
      <w:bookmarkStart w:id="40" w:name="_Toc184313261"/>
      <w:bookmarkEnd w:id="40"/>
      <w:bookmarkStart w:id="41" w:name="_Toc184310305"/>
      <w:bookmarkEnd w:id="41"/>
      <w:bookmarkStart w:id="42" w:name="_Toc184308072"/>
      <w:bookmarkEnd w:id="42"/>
      <w:bookmarkStart w:id="43" w:name="_Toc184312107"/>
      <w:bookmarkEnd w:id="43"/>
      <w:bookmarkStart w:id="44" w:name="_Toc184312106"/>
      <w:bookmarkEnd w:id="44"/>
      <w:bookmarkStart w:id="45" w:name="_Toc184313254"/>
      <w:bookmarkEnd w:id="45"/>
      <w:bookmarkStart w:id="46" w:name="_Toc184308045"/>
      <w:bookmarkEnd w:id="46"/>
      <w:bookmarkStart w:id="47" w:name="_Toc184308062"/>
      <w:bookmarkEnd w:id="47"/>
      <w:bookmarkStart w:id="48" w:name="_Toc184310326"/>
      <w:bookmarkEnd w:id="48"/>
      <w:bookmarkStart w:id="49" w:name="_Toc184313259"/>
      <w:bookmarkEnd w:id="49"/>
      <w:bookmarkStart w:id="50" w:name="_Toc184312100"/>
      <w:bookmarkEnd w:id="50"/>
      <w:bookmarkStart w:id="51" w:name="_Toc184312118"/>
      <w:bookmarkEnd w:id="51"/>
      <w:bookmarkStart w:id="52" w:name="_Toc184312096"/>
      <w:bookmarkEnd w:id="52"/>
      <w:bookmarkStart w:id="53" w:name="_Toc184314447"/>
      <w:bookmarkEnd w:id="53"/>
      <w:bookmarkStart w:id="54" w:name="_Toc184313301"/>
      <w:bookmarkEnd w:id="54"/>
      <w:bookmarkStart w:id="55" w:name="_Toc184312069"/>
      <w:bookmarkEnd w:id="55"/>
      <w:bookmarkStart w:id="56" w:name="_Toc184312070"/>
      <w:bookmarkEnd w:id="56"/>
      <w:bookmarkStart w:id="57" w:name="_Toc184312097"/>
      <w:bookmarkEnd w:id="57"/>
      <w:bookmarkStart w:id="58" w:name="_Toc184308056"/>
      <w:bookmarkEnd w:id="58"/>
      <w:bookmarkStart w:id="59" w:name="_Toc184314427"/>
      <w:bookmarkEnd w:id="59"/>
      <w:bookmarkStart w:id="60" w:name="_Toc184312072"/>
      <w:bookmarkEnd w:id="60"/>
      <w:bookmarkStart w:id="61" w:name="_Toc184310301"/>
      <w:bookmarkEnd w:id="61"/>
      <w:bookmarkStart w:id="62" w:name="_Toc184310286"/>
      <w:bookmarkEnd w:id="62"/>
      <w:bookmarkStart w:id="63" w:name="_Toc184314412"/>
      <w:bookmarkEnd w:id="63"/>
      <w:bookmarkStart w:id="64" w:name="_Toc184312133"/>
      <w:bookmarkEnd w:id="64"/>
      <w:bookmarkStart w:id="65" w:name="_Toc184313250"/>
      <w:bookmarkEnd w:id="65"/>
      <w:bookmarkStart w:id="66" w:name="_Toc184313297"/>
      <w:bookmarkEnd w:id="66"/>
      <w:bookmarkStart w:id="67" w:name="_Toc184310299"/>
      <w:bookmarkEnd w:id="67"/>
      <w:bookmarkStart w:id="68" w:name="_Toc184308068"/>
      <w:bookmarkEnd w:id="68"/>
      <w:bookmarkStart w:id="69" w:name="_Toc184308103"/>
      <w:bookmarkEnd w:id="69"/>
      <w:bookmarkStart w:id="70" w:name="_Toc184312114"/>
      <w:bookmarkEnd w:id="70"/>
      <w:bookmarkStart w:id="71" w:name="_Toc184308044"/>
      <w:bookmarkEnd w:id="71"/>
      <w:bookmarkStart w:id="72" w:name="_Toc184314468"/>
      <w:bookmarkEnd w:id="72"/>
      <w:bookmarkStart w:id="73" w:name="_Toc184314434"/>
      <w:bookmarkEnd w:id="73"/>
      <w:bookmarkStart w:id="74" w:name="_Toc184310280"/>
      <w:bookmarkEnd w:id="74"/>
      <w:bookmarkStart w:id="75" w:name="_Toc184313256"/>
      <w:bookmarkEnd w:id="75"/>
      <w:bookmarkStart w:id="76" w:name="_Toc184314441"/>
      <w:bookmarkEnd w:id="76"/>
      <w:bookmarkStart w:id="77" w:name="_Toc184312125"/>
      <w:bookmarkEnd w:id="77"/>
      <w:bookmarkStart w:id="78" w:name="_Toc184310302"/>
      <w:bookmarkEnd w:id="78"/>
      <w:bookmarkStart w:id="79" w:name="_Toc184313244"/>
      <w:bookmarkEnd w:id="79"/>
      <w:bookmarkStart w:id="80" w:name="_Toc184308051"/>
      <w:bookmarkEnd w:id="80"/>
      <w:bookmarkStart w:id="81" w:name="_Toc184308102"/>
      <w:bookmarkEnd w:id="81"/>
      <w:bookmarkStart w:id="82" w:name="_Toc184314438"/>
      <w:bookmarkEnd w:id="82"/>
      <w:bookmarkStart w:id="83" w:name="_Toc184308067"/>
      <w:bookmarkEnd w:id="83"/>
      <w:bookmarkStart w:id="84" w:name="_Toc184308055"/>
      <w:bookmarkEnd w:id="84"/>
      <w:bookmarkStart w:id="85" w:name="_Toc184313290"/>
      <w:bookmarkEnd w:id="85"/>
      <w:bookmarkStart w:id="86" w:name="_Toc184314474"/>
      <w:bookmarkEnd w:id="86"/>
      <w:bookmarkStart w:id="87" w:name="_Toc184310336"/>
      <w:bookmarkEnd w:id="87"/>
      <w:bookmarkStart w:id="88" w:name="_Toc184314452"/>
      <w:bookmarkEnd w:id="88"/>
      <w:bookmarkStart w:id="89" w:name="_Toc184310340"/>
      <w:bookmarkEnd w:id="89"/>
      <w:bookmarkStart w:id="90" w:name="_Toc184310303"/>
      <w:bookmarkEnd w:id="90"/>
      <w:bookmarkStart w:id="91" w:name="_Toc184312082"/>
      <w:bookmarkEnd w:id="91"/>
      <w:bookmarkStart w:id="92" w:name="_Toc184308100"/>
      <w:bookmarkEnd w:id="92"/>
      <w:bookmarkStart w:id="93" w:name="_Toc184312071"/>
      <w:bookmarkEnd w:id="93"/>
      <w:bookmarkStart w:id="94" w:name="_Toc184312105"/>
      <w:bookmarkEnd w:id="94"/>
      <w:bookmarkStart w:id="95" w:name="_Toc184308107"/>
      <w:bookmarkEnd w:id="95"/>
      <w:bookmarkStart w:id="96" w:name="_Toc184313299"/>
      <w:bookmarkEnd w:id="96"/>
      <w:bookmarkStart w:id="97" w:name="_Toc184308079"/>
      <w:bookmarkEnd w:id="97"/>
      <w:bookmarkStart w:id="98" w:name="_Toc184308066"/>
      <w:bookmarkEnd w:id="98"/>
      <w:bookmarkStart w:id="99" w:name="_Toc184314461"/>
      <w:bookmarkEnd w:id="99"/>
      <w:bookmarkStart w:id="100" w:name="_Toc184312109"/>
      <w:bookmarkEnd w:id="100"/>
      <w:bookmarkStart w:id="101" w:name="_Toc184313267"/>
      <w:bookmarkEnd w:id="101"/>
      <w:bookmarkStart w:id="102" w:name="_Toc184310317"/>
      <w:bookmarkEnd w:id="102"/>
      <w:bookmarkStart w:id="103" w:name="_Toc184308054"/>
      <w:bookmarkEnd w:id="103"/>
      <w:bookmarkStart w:id="104" w:name="_Toc184312120"/>
      <w:bookmarkEnd w:id="104"/>
      <w:bookmarkStart w:id="105" w:name="_Toc184310304"/>
      <w:bookmarkEnd w:id="105"/>
      <w:bookmarkStart w:id="106" w:name="_Toc184310332"/>
      <w:bookmarkEnd w:id="106"/>
      <w:bookmarkStart w:id="107" w:name="_Toc184312139"/>
      <w:bookmarkEnd w:id="107"/>
      <w:bookmarkStart w:id="108" w:name="_Toc184312110"/>
      <w:bookmarkEnd w:id="108"/>
      <w:bookmarkStart w:id="109" w:name="_Toc184312108"/>
      <w:bookmarkEnd w:id="109"/>
      <w:bookmarkStart w:id="110" w:name="_Toc184310310"/>
      <w:bookmarkEnd w:id="110"/>
      <w:bookmarkStart w:id="111" w:name="_Toc184312086"/>
      <w:bookmarkEnd w:id="111"/>
      <w:bookmarkStart w:id="112" w:name="_Toc184308037"/>
      <w:bookmarkEnd w:id="112"/>
      <w:bookmarkStart w:id="113" w:name="_Toc184310316"/>
      <w:bookmarkEnd w:id="113"/>
      <w:bookmarkStart w:id="114" w:name="_Toc184312136"/>
      <w:bookmarkEnd w:id="114"/>
      <w:bookmarkStart w:id="115" w:name="_Toc184308101"/>
      <w:bookmarkEnd w:id="115"/>
      <w:bookmarkStart w:id="116" w:name="_Toc184310343"/>
      <w:bookmarkEnd w:id="116"/>
      <w:bookmarkStart w:id="117" w:name="_Toc184312093"/>
      <w:bookmarkEnd w:id="117"/>
      <w:bookmarkStart w:id="118" w:name="_Toc184314479"/>
      <w:bookmarkEnd w:id="118"/>
      <w:bookmarkStart w:id="119" w:name="_Toc184313295"/>
      <w:bookmarkEnd w:id="119"/>
      <w:bookmarkStart w:id="120" w:name="_Toc184312119"/>
      <w:bookmarkEnd w:id="120"/>
      <w:bookmarkStart w:id="121" w:name="_Toc184308086"/>
      <w:bookmarkEnd w:id="121"/>
      <w:bookmarkStart w:id="122" w:name="_Toc184313286"/>
      <w:bookmarkEnd w:id="122"/>
      <w:bookmarkStart w:id="123" w:name="_Toc184310328"/>
      <w:bookmarkEnd w:id="123"/>
      <w:bookmarkStart w:id="124" w:name="_Toc184313306"/>
      <w:bookmarkEnd w:id="124"/>
      <w:bookmarkStart w:id="125" w:name="_Toc184310298"/>
      <w:bookmarkEnd w:id="125"/>
      <w:bookmarkStart w:id="126" w:name="_Toc184308052"/>
      <w:bookmarkEnd w:id="126"/>
      <w:bookmarkStart w:id="127" w:name="_Toc184310308"/>
      <w:bookmarkEnd w:id="127"/>
      <w:bookmarkStart w:id="128" w:name="_Toc184314458"/>
      <w:bookmarkEnd w:id="128"/>
      <w:bookmarkStart w:id="129" w:name="_Toc184313289"/>
      <w:bookmarkEnd w:id="129"/>
      <w:bookmarkStart w:id="130" w:name="_Toc184314416"/>
      <w:bookmarkEnd w:id="130"/>
      <w:bookmarkStart w:id="131" w:name="_Toc184314413"/>
      <w:bookmarkEnd w:id="131"/>
      <w:bookmarkStart w:id="132" w:name="_Toc184314445"/>
      <w:bookmarkEnd w:id="132"/>
      <w:bookmarkStart w:id="133" w:name="_Toc184313304"/>
      <w:bookmarkEnd w:id="133"/>
      <w:bookmarkStart w:id="134" w:name="_Toc184310293"/>
      <w:bookmarkEnd w:id="134"/>
      <w:bookmarkStart w:id="135" w:name="_Toc184312112"/>
      <w:bookmarkEnd w:id="135"/>
      <w:bookmarkStart w:id="136" w:name="_Toc184314460"/>
      <w:bookmarkEnd w:id="136"/>
      <w:bookmarkStart w:id="137" w:name="_Toc184312137"/>
      <w:bookmarkEnd w:id="137"/>
      <w:bookmarkStart w:id="138" w:name="_Toc184313282"/>
      <w:bookmarkEnd w:id="138"/>
      <w:bookmarkStart w:id="139" w:name="_Toc184310284"/>
      <w:bookmarkEnd w:id="139"/>
      <w:bookmarkStart w:id="140" w:name="_Toc184314431"/>
      <w:bookmarkEnd w:id="140"/>
      <w:bookmarkStart w:id="141" w:name="_Toc184313292"/>
      <w:bookmarkEnd w:id="141"/>
      <w:bookmarkStart w:id="142" w:name="_Toc184314435"/>
      <w:bookmarkEnd w:id="142"/>
      <w:bookmarkStart w:id="143" w:name="_Toc184314455"/>
      <w:bookmarkEnd w:id="143"/>
      <w:bookmarkStart w:id="144" w:name="_Toc184313245"/>
      <w:bookmarkEnd w:id="144"/>
      <w:bookmarkStart w:id="145" w:name="_Toc184308043"/>
      <w:bookmarkEnd w:id="145"/>
      <w:bookmarkStart w:id="146" w:name="_Toc184310335"/>
      <w:bookmarkEnd w:id="146"/>
      <w:bookmarkStart w:id="147" w:name="_Toc184310288"/>
      <w:bookmarkEnd w:id="147"/>
      <w:bookmarkStart w:id="148" w:name="_Toc184312099"/>
      <w:bookmarkEnd w:id="148"/>
      <w:bookmarkStart w:id="149" w:name="_Toc184312111"/>
      <w:bookmarkEnd w:id="149"/>
      <w:bookmarkStart w:id="150" w:name="_Toc184312116"/>
      <w:bookmarkEnd w:id="150"/>
      <w:bookmarkStart w:id="151" w:name="_Toc184308060"/>
      <w:bookmarkEnd w:id="151"/>
      <w:bookmarkStart w:id="152" w:name="_Toc184314439"/>
      <w:bookmarkEnd w:id="152"/>
      <w:bookmarkStart w:id="153" w:name="_Toc184310276"/>
      <w:bookmarkEnd w:id="153"/>
      <w:bookmarkStart w:id="154" w:name="_Toc184314425"/>
      <w:bookmarkEnd w:id="154"/>
      <w:bookmarkStart w:id="155" w:name="_Toc184314476"/>
      <w:bookmarkEnd w:id="155"/>
      <w:bookmarkStart w:id="156" w:name="_Toc184310295"/>
      <w:bookmarkEnd w:id="156"/>
      <w:bookmarkStart w:id="157" w:name="_Toc184314421"/>
      <w:bookmarkEnd w:id="157"/>
      <w:bookmarkStart w:id="158" w:name="_Toc184308104"/>
      <w:bookmarkEnd w:id="158"/>
      <w:bookmarkStart w:id="159" w:name="_Toc184314415"/>
      <w:bookmarkEnd w:id="159"/>
      <w:bookmarkStart w:id="160" w:name="_Toc184314456"/>
      <w:bookmarkEnd w:id="160"/>
      <w:bookmarkStart w:id="161" w:name="_Toc184308058"/>
      <w:bookmarkEnd w:id="161"/>
      <w:bookmarkStart w:id="162" w:name="_Toc184314450"/>
      <w:bookmarkEnd w:id="162"/>
      <w:bookmarkStart w:id="163" w:name="_Toc184312126"/>
      <w:bookmarkEnd w:id="163"/>
      <w:bookmarkStart w:id="164" w:name="_Toc184314420"/>
      <w:bookmarkEnd w:id="164"/>
      <w:bookmarkStart w:id="165" w:name="_Toc184312095"/>
      <w:bookmarkEnd w:id="165"/>
      <w:bookmarkStart w:id="166" w:name="_Toc184312080"/>
      <w:bookmarkEnd w:id="166"/>
      <w:bookmarkStart w:id="167" w:name="_Toc184308048"/>
      <w:bookmarkEnd w:id="167"/>
      <w:bookmarkStart w:id="168" w:name="_Toc184314440"/>
      <w:bookmarkEnd w:id="168"/>
      <w:bookmarkStart w:id="169" w:name="_Toc184310315"/>
      <w:bookmarkEnd w:id="169"/>
      <w:bookmarkStart w:id="170" w:name="_Toc184314436"/>
      <w:bookmarkEnd w:id="170"/>
      <w:bookmarkStart w:id="171" w:name="_Toc184313278"/>
      <w:bookmarkEnd w:id="171"/>
      <w:bookmarkStart w:id="172" w:name="_Toc184313274"/>
      <w:bookmarkEnd w:id="172"/>
      <w:bookmarkStart w:id="173" w:name="_Toc184312087"/>
      <w:bookmarkEnd w:id="173"/>
      <w:bookmarkStart w:id="174" w:name="_Toc184312088"/>
      <w:bookmarkEnd w:id="174"/>
      <w:bookmarkStart w:id="175" w:name="_Toc184314446"/>
      <w:bookmarkEnd w:id="175"/>
      <w:bookmarkStart w:id="176" w:name="_Toc184312138"/>
      <w:bookmarkEnd w:id="176"/>
      <w:bookmarkStart w:id="177" w:name="_Toc184310307"/>
      <w:bookmarkEnd w:id="177"/>
      <w:bookmarkStart w:id="178" w:name="_Toc184312078"/>
      <w:bookmarkEnd w:id="178"/>
      <w:bookmarkStart w:id="179" w:name="_Toc184308096"/>
      <w:bookmarkEnd w:id="179"/>
      <w:bookmarkStart w:id="180" w:name="_Toc184310338"/>
      <w:bookmarkEnd w:id="180"/>
      <w:bookmarkStart w:id="181" w:name="_Toc184308049"/>
      <w:bookmarkEnd w:id="181"/>
      <w:bookmarkStart w:id="182" w:name="_Toc184313280"/>
      <w:bookmarkEnd w:id="182"/>
      <w:bookmarkStart w:id="183" w:name="_Toc184314466"/>
      <w:bookmarkEnd w:id="183"/>
      <w:bookmarkStart w:id="184" w:name="_Toc184310313"/>
      <w:bookmarkEnd w:id="184"/>
      <w:bookmarkStart w:id="185" w:name="_Toc184312134"/>
      <w:bookmarkEnd w:id="185"/>
      <w:bookmarkStart w:id="186" w:name="_Toc184314444"/>
      <w:bookmarkEnd w:id="186"/>
      <w:bookmarkStart w:id="187" w:name="_Toc184310274"/>
      <w:bookmarkEnd w:id="187"/>
      <w:bookmarkStart w:id="188" w:name="_Toc184313264"/>
      <w:bookmarkEnd w:id="188"/>
      <w:bookmarkStart w:id="189" w:name="_Toc184313276"/>
      <w:bookmarkEnd w:id="189"/>
      <w:bookmarkStart w:id="190" w:name="_Toc184310281"/>
      <w:bookmarkEnd w:id="190"/>
      <w:bookmarkStart w:id="191" w:name="_Toc184310327"/>
      <w:bookmarkEnd w:id="191"/>
      <w:bookmarkStart w:id="192" w:name="_Toc184313302"/>
      <w:bookmarkEnd w:id="192"/>
      <w:bookmarkStart w:id="193" w:name="_Toc184308070"/>
      <w:bookmarkEnd w:id="193"/>
      <w:bookmarkStart w:id="194" w:name="_Toc184308108"/>
      <w:bookmarkEnd w:id="194"/>
      <w:bookmarkStart w:id="195" w:name="_Toc184314478"/>
      <w:bookmarkEnd w:id="195"/>
      <w:bookmarkStart w:id="196" w:name="_Toc184314459"/>
      <w:bookmarkEnd w:id="196"/>
      <w:bookmarkStart w:id="197" w:name="_Toc184308057"/>
      <w:bookmarkEnd w:id="197"/>
      <w:bookmarkStart w:id="198" w:name="_Toc184314465"/>
      <w:bookmarkEnd w:id="198"/>
      <w:bookmarkStart w:id="199" w:name="_Toc184308047"/>
      <w:bookmarkEnd w:id="199"/>
      <w:bookmarkStart w:id="200" w:name="_Toc184312081"/>
      <w:bookmarkEnd w:id="200"/>
      <w:bookmarkStart w:id="201" w:name="_Toc184313268"/>
      <w:bookmarkEnd w:id="201"/>
      <w:bookmarkStart w:id="202" w:name="_Toc184312128"/>
      <w:bookmarkEnd w:id="202"/>
      <w:bookmarkStart w:id="203" w:name="_Toc184314433"/>
      <w:bookmarkEnd w:id="203"/>
      <w:bookmarkStart w:id="204" w:name="_Toc184310306"/>
      <w:bookmarkEnd w:id="204"/>
      <w:bookmarkStart w:id="205" w:name="_Toc184308095"/>
      <w:bookmarkEnd w:id="205"/>
      <w:bookmarkStart w:id="206" w:name="_Toc184310339"/>
      <w:bookmarkEnd w:id="206"/>
      <w:bookmarkStart w:id="207" w:name="_Toc184308042"/>
      <w:bookmarkEnd w:id="207"/>
      <w:bookmarkStart w:id="208" w:name="_Toc184308078"/>
      <w:bookmarkEnd w:id="208"/>
      <w:bookmarkStart w:id="209" w:name="_Toc184313272"/>
      <w:bookmarkEnd w:id="209"/>
      <w:bookmarkStart w:id="210" w:name="_Toc184314448"/>
      <w:bookmarkEnd w:id="210"/>
      <w:bookmarkStart w:id="211" w:name="_Toc184312068"/>
      <w:bookmarkEnd w:id="211"/>
      <w:bookmarkStart w:id="212" w:name="_Toc184314477"/>
      <w:bookmarkEnd w:id="212"/>
      <w:bookmarkStart w:id="213" w:name="_Toc184308081"/>
      <w:bookmarkEnd w:id="213"/>
      <w:bookmarkStart w:id="214" w:name="_Toc184314470"/>
      <w:bookmarkEnd w:id="214"/>
      <w:bookmarkStart w:id="215" w:name="_Toc184308065"/>
      <w:bookmarkEnd w:id="215"/>
      <w:bookmarkStart w:id="216" w:name="_Toc184312101"/>
      <w:bookmarkEnd w:id="216"/>
      <w:bookmarkStart w:id="217" w:name="_Toc184308083"/>
      <w:bookmarkEnd w:id="217"/>
      <w:bookmarkStart w:id="218" w:name="_Toc184314432"/>
      <w:bookmarkEnd w:id="218"/>
      <w:bookmarkStart w:id="219" w:name="_Toc184310330"/>
      <w:bookmarkEnd w:id="219"/>
      <w:bookmarkStart w:id="220" w:name="_Toc184313246"/>
      <w:bookmarkEnd w:id="220"/>
      <w:bookmarkStart w:id="221" w:name="_Toc184310294"/>
      <w:bookmarkEnd w:id="221"/>
      <w:bookmarkStart w:id="222" w:name="_Toc184314424"/>
      <w:bookmarkEnd w:id="222"/>
      <w:bookmarkStart w:id="223" w:name="_Toc184313298"/>
      <w:bookmarkEnd w:id="223"/>
      <w:bookmarkStart w:id="224" w:name="_Toc184308082"/>
      <w:bookmarkEnd w:id="224"/>
      <w:bookmarkStart w:id="225" w:name="_Toc184314454"/>
      <w:bookmarkEnd w:id="225"/>
      <w:bookmarkStart w:id="226" w:name="_Toc184313308"/>
      <w:bookmarkEnd w:id="226"/>
      <w:bookmarkStart w:id="227" w:name="_Toc184313294"/>
      <w:bookmarkEnd w:id="227"/>
      <w:bookmarkStart w:id="228" w:name="_Toc184313260"/>
      <w:bookmarkEnd w:id="228"/>
      <w:bookmarkStart w:id="229" w:name="_Toc184308064"/>
      <w:bookmarkEnd w:id="229"/>
      <w:bookmarkStart w:id="230" w:name="_Toc184314410"/>
      <w:bookmarkEnd w:id="230"/>
      <w:bookmarkStart w:id="231" w:name="_Toc184314463"/>
      <w:bookmarkEnd w:id="231"/>
      <w:bookmarkStart w:id="232" w:name="_Toc184310291"/>
      <w:bookmarkEnd w:id="232"/>
      <w:bookmarkStart w:id="233" w:name="_Toc184308093"/>
      <w:bookmarkEnd w:id="233"/>
      <w:bookmarkStart w:id="234" w:name="_Toc184308069"/>
      <w:bookmarkEnd w:id="234"/>
      <w:bookmarkStart w:id="235" w:name="_Toc184313291"/>
      <w:bookmarkEnd w:id="235"/>
      <w:bookmarkStart w:id="236" w:name="_Toc184314462"/>
      <w:bookmarkEnd w:id="236"/>
      <w:bookmarkStart w:id="237" w:name="_Toc184314414"/>
      <w:bookmarkEnd w:id="237"/>
      <w:bookmarkStart w:id="238" w:name="_Toc184312127"/>
      <w:bookmarkEnd w:id="238"/>
      <w:bookmarkStart w:id="239" w:name="_Toc184308053"/>
      <w:bookmarkEnd w:id="239"/>
      <w:bookmarkStart w:id="240" w:name="_Toc184314437"/>
      <w:bookmarkEnd w:id="240"/>
      <w:bookmarkStart w:id="241" w:name="_Toc184313277"/>
      <w:bookmarkEnd w:id="241"/>
      <w:bookmarkStart w:id="242" w:name="_Toc184310341"/>
      <w:bookmarkEnd w:id="242"/>
      <w:bookmarkStart w:id="243" w:name="_Toc184313241"/>
      <w:bookmarkEnd w:id="243"/>
      <w:bookmarkStart w:id="244" w:name="_Toc184310337"/>
      <w:bookmarkEnd w:id="244"/>
      <w:bookmarkStart w:id="245" w:name="_Toc184308106"/>
      <w:bookmarkEnd w:id="245"/>
      <w:bookmarkStart w:id="246" w:name="_Toc184313275"/>
      <w:bookmarkEnd w:id="246"/>
      <w:bookmarkStart w:id="247" w:name="_Toc184310309"/>
      <w:bookmarkEnd w:id="247"/>
      <w:bookmarkStart w:id="248" w:name="_Toc184308094"/>
      <w:bookmarkEnd w:id="248"/>
      <w:bookmarkStart w:id="249" w:name="_Toc184314418"/>
      <w:bookmarkEnd w:id="249"/>
      <w:bookmarkStart w:id="250" w:name="_Toc184314443"/>
      <w:bookmarkEnd w:id="250"/>
      <w:bookmarkStart w:id="251" w:name="_Toc184310325"/>
      <w:bookmarkEnd w:id="251"/>
      <w:bookmarkStart w:id="252" w:name="_Toc184312079"/>
      <w:bookmarkEnd w:id="252"/>
      <w:bookmarkStart w:id="253" w:name="_Toc184312091"/>
      <w:bookmarkEnd w:id="253"/>
      <w:bookmarkStart w:id="254" w:name="_Toc184313255"/>
      <w:bookmarkEnd w:id="254"/>
      <w:bookmarkStart w:id="255" w:name="_Toc184313270"/>
      <w:bookmarkEnd w:id="255"/>
      <w:bookmarkStart w:id="256" w:name="_Toc184314457"/>
      <w:bookmarkEnd w:id="256"/>
      <w:bookmarkStart w:id="257" w:name="_Toc184314473"/>
      <w:bookmarkEnd w:id="257"/>
      <w:bookmarkStart w:id="258" w:name="_Toc184312121"/>
      <w:bookmarkEnd w:id="258"/>
      <w:bookmarkStart w:id="259" w:name="_Toc184310273"/>
      <w:bookmarkEnd w:id="259"/>
      <w:bookmarkStart w:id="260" w:name="_Toc184308090"/>
      <w:bookmarkEnd w:id="260"/>
      <w:bookmarkStart w:id="261" w:name="_Toc184310314"/>
      <w:bookmarkEnd w:id="261"/>
      <w:bookmarkStart w:id="262" w:name="_Toc184314411"/>
      <w:bookmarkEnd w:id="262"/>
      <w:bookmarkStart w:id="263" w:name="_Toc184313257"/>
      <w:bookmarkEnd w:id="263"/>
      <w:bookmarkStart w:id="264" w:name="_Toc184310329"/>
      <w:bookmarkEnd w:id="264"/>
      <w:bookmarkStart w:id="265" w:name="_Toc184312103"/>
      <w:bookmarkEnd w:id="265"/>
      <w:bookmarkStart w:id="266" w:name="_Toc184312076"/>
      <w:bookmarkEnd w:id="266"/>
      <w:bookmarkStart w:id="267" w:name="_Toc184314429"/>
      <w:bookmarkEnd w:id="267"/>
      <w:bookmarkStart w:id="268" w:name="_Toc184314423"/>
      <w:bookmarkEnd w:id="268"/>
      <w:bookmarkStart w:id="269" w:name="_Toc184308080"/>
      <w:bookmarkEnd w:id="269"/>
      <w:bookmarkStart w:id="270" w:name="_Toc184313305"/>
      <w:bookmarkEnd w:id="270"/>
      <w:bookmarkStart w:id="271" w:name="_Toc184308092"/>
      <w:bookmarkEnd w:id="271"/>
      <w:bookmarkStart w:id="272" w:name="_Toc184314442"/>
      <w:bookmarkEnd w:id="272"/>
      <w:bookmarkStart w:id="273" w:name="_Toc184314422"/>
      <w:bookmarkEnd w:id="273"/>
      <w:bookmarkStart w:id="274" w:name="_Toc184310320"/>
      <w:bookmarkEnd w:id="274"/>
      <w:bookmarkStart w:id="275" w:name="_Toc184308077"/>
      <w:bookmarkEnd w:id="275"/>
      <w:bookmarkStart w:id="276" w:name="_Toc184312124"/>
      <w:bookmarkEnd w:id="276"/>
      <w:bookmarkStart w:id="277" w:name="_Toc184312085"/>
      <w:bookmarkEnd w:id="277"/>
      <w:bookmarkStart w:id="278" w:name="_Toc184308085"/>
      <w:bookmarkEnd w:id="278"/>
      <w:bookmarkStart w:id="279" w:name="_Toc184314428"/>
      <w:bookmarkEnd w:id="279"/>
      <w:bookmarkStart w:id="280" w:name="_Toc184308098"/>
      <w:bookmarkEnd w:id="280"/>
      <w:bookmarkStart w:id="281" w:name="_Toc184314430"/>
      <w:bookmarkEnd w:id="281"/>
      <w:bookmarkStart w:id="282" w:name="_Toc184314417"/>
      <w:bookmarkEnd w:id="282"/>
      <w:bookmarkStart w:id="283" w:name="_Toc184313238"/>
      <w:bookmarkEnd w:id="283"/>
      <w:bookmarkStart w:id="284" w:name="_Toc184312090"/>
      <w:bookmarkEnd w:id="284"/>
      <w:bookmarkStart w:id="285" w:name="_Toc184310323"/>
      <w:bookmarkEnd w:id="285"/>
      <w:bookmarkStart w:id="286" w:name="_Toc184310324"/>
      <w:bookmarkEnd w:id="286"/>
      <w:bookmarkStart w:id="287" w:name="_Toc184313307"/>
      <w:bookmarkEnd w:id="287"/>
      <w:bookmarkStart w:id="288" w:name="_Toc184313243"/>
      <w:bookmarkEnd w:id="288"/>
      <w:bookmarkStart w:id="289" w:name="_Toc184314426"/>
      <w:bookmarkEnd w:id="289"/>
      <w:bookmarkStart w:id="290" w:name="_Toc184312075"/>
      <w:bookmarkEnd w:id="290"/>
      <w:bookmarkStart w:id="291" w:name="_Toc184313310"/>
      <w:bookmarkEnd w:id="291"/>
      <w:bookmarkStart w:id="292" w:name="_Toc184313271"/>
      <w:bookmarkEnd w:id="292"/>
      <w:bookmarkStart w:id="293" w:name="_Toc184310272"/>
      <w:bookmarkEnd w:id="293"/>
      <w:bookmarkStart w:id="294" w:name="_Toc184313285"/>
      <w:bookmarkEnd w:id="294"/>
      <w:bookmarkStart w:id="295" w:name="_Toc184310331"/>
      <w:bookmarkEnd w:id="295"/>
      <w:bookmarkStart w:id="296" w:name="_Toc184310283"/>
      <w:bookmarkEnd w:id="296"/>
      <w:bookmarkStart w:id="297" w:name="_Toc184314480"/>
      <w:bookmarkEnd w:id="297"/>
      <w:bookmarkStart w:id="298" w:name="_Toc184308105"/>
      <w:bookmarkEnd w:id="298"/>
      <w:bookmarkStart w:id="299" w:name="_Toc184310278"/>
      <w:bookmarkEnd w:id="299"/>
      <w:bookmarkStart w:id="300" w:name="_Toc184312113"/>
      <w:bookmarkEnd w:id="300"/>
      <w:bookmarkStart w:id="301" w:name="_Toc184310334"/>
      <w:bookmarkEnd w:id="301"/>
      <w:bookmarkStart w:id="302" w:name="_Toc184313293"/>
      <w:bookmarkEnd w:id="302"/>
      <w:bookmarkStart w:id="303" w:name="_Toc184312077"/>
      <w:bookmarkEnd w:id="303"/>
      <w:bookmarkStart w:id="304" w:name="_Toc184314472"/>
      <w:bookmarkEnd w:id="304"/>
      <w:bookmarkStart w:id="305" w:name="_Toc184310321"/>
      <w:bookmarkEnd w:id="305"/>
      <w:bookmarkStart w:id="306" w:name="_Toc184313279"/>
      <w:bookmarkEnd w:id="306"/>
      <w:bookmarkStart w:id="307" w:name="_Toc184310292"/>
      <w:bookmarkEnd w:id="307"/>
      <w:bookmarkStart w:id="308" w:name="_Toc184308041"/>
      <w:bookmarkEnd w:id="308"/>
      <w:bookmarkStart w:id="309" w:name="_Toc184308050"/>
      <w:bookmarkEnd w:id="309"/>
      <w:bookmarkStart w:id="310" w:name="_Toc184310311"/>
      <w:bookmarkEnd w:id="310"/>
      <w:bookmarkStart w:id="311" w:name="_Toc184310275"/>
      <w:bookmarkEnd w:id="311"/>
      <w:bookmarkStart w:id="312" w:name="_Toc184308059"/>
      <w:bookmarkEnd w:id="312"/>
      <w:bookmarkStart w:id="313" w:name="_Toc184313249"/>
      <w:bookmarkEnd w:id="313"/>
      <w:bookmarkStart w:id="314" w:name="_Toc184312132"/>
      <w:bookmarkEnd w:id="314"/>
      <w:bookmarkStart w:id="315" w:name="_Toc184313265"/>
      <w:bookmarkEnd w:id="315"/>
      <w:bookmarkStart w:id="316" w:name="_Toc184313266"/>
      <w:bookmarkEnd w:id="316"/>
      <w:bookmarkStart w:id="317" w:name="_Toc184313262"/>
      <w:bookmarkEnd w:id="317"/>
      <w:bookmarkStart w:id="318" w:name="_Toc184313252"/>
      <w:bookmarkEnd w:id="318"/>
      <w:bookmarkStart w:id="319" w:name="_Toc184312122"/>
      <w:bookmarkEnd w:id="319"/>
      <w:bookmarkStart w:id="320" w:name="_Toc184308076"/>
      <w:bookmarkEnd w:id="320"/>
      <w:bookmarkStart w:id="321" w:name="_Toc184313269"/>
      <w:bookmarkEnd w:id="321"/>
      <w:bookmarkStart w:id="322" w:name="_Toc184313239"/>
      <w:bookmarkEnd w:id="322"/>
      <w:bookmarkStart w:id="323" w:name="_Toc184310279"/>
      <w:bookmarkEnd w:id="323"/>
      <w:bookmarkStart w:id="324" w:name="_Toc184312094"/>
      <w:bookmarkEnd w:id="324"/>
      <w:bookmarkStart w:id="325" w:name="_Toc184312102"/>
      <w:bookmarkEnd w:id="325"/>
      <w:bookmarkStart w:id="326" w:name="_Toc184314464"/>
      <w:bookmarkEnd w:id="326"/>
      <w:bookmarkStart w:id="327" w:name="_Toc184310282"/>
      <w:bookmarkEnd w:id="327"/>
      <w:bookmarkStart w:id="328" w:name="_Toc184308074"/>
      <w:bookmarkEnd w:id="328"/>
      <w:bookmarkStart w:id="329" w:name="_Toc184312073"/>
      <w:bookmarkEnd w:id="329"/>
      <w:bookmarkStart w:id="330" w:name="_Toc184310290"/>
      <w:bookmarkEnd w:id="330"/>
      <w:bookmarkStart w:id="331" w:name="_Toc184312104"/>
      <w:bookmarkEnd w:id="331"/>
      <w:bookmarkStart w:id="332" w:name="_Toc184310289"/>
      <w:bookmarkEnd w:id="332"/>
      <w:bookmarkStart w:id="333" w:name="_Toc184310300"/>
      <w:bookmarkEnd w:id="333"/>
      <w:bookmarkStart w:id="334" w:name="_Toc184314467"/>
      <w:bookmarkEnd w:id="334"/>
      <w:bookmarkStart w:id="335" w:name="_Toc184312089"/>
      <w:bookmarkEnd w:id="335"/>
      <w:bookmarkStart w:id="336" w:name="_Toc184312084"/>
      <w:bookmarkEnd w:id="336"/>
      <w:bookmarkStart w:id="337" w:name="_Toc184313263"/>
      <w:bookmarkEnd w:id="337"/>
      <w:bookmarkStart w:id="338" w:name="_Toc184312083"/>
      <w:bookmarkEnd w:id="338"/>
      <w:bookmarkStart w:id="339" w:name="_Toc184308046"/>
      <w:bookmarkEnd w:id="339"/>
      <w:bookmarkStart w:id="340" w:name="_Toc184308038"/>
      <w:bookmarkEnd w:id="340"/>
      <w:bookmarkStart w:id="341" w:name="_Toc184308087"/>
      <w:bookmarkEnd w:id="341"/>
      <w:bookmarkStart w:id="342" w:name="_Toc184312131"/>
      <w:bookmarkEnd w:id="342"/>
      <w:bookmarkStart w:id="343" w:name="_Toc184314471"/>
      <w:bookmarkEnd w:id="343"/>
      <w:bookmarkStart w:id="344" w:name="_Toc184313283"/>
      <w:bookmarkEnd w:id="344"/>
      <w:bookmarkStart w:id="345" w:name="_Toc184313300"/>
      <w:bookmarkEnd w:id="345"/>
      <w:bookmarkStart w:id="346" w:name="_Toc184314469"/>
      <w:bookmarkEnd w:id="346"/>
      <w:bookmarkStart w:id="347" w:name="_Toc184314419"/>
      <w:bookmarkEnd w:id="347"/>
      <w:bookmarkStart w:id="348" w:name="_Toc184308089"/>
      <w:bookmarkEnd w:id="348"/>
      <w:bookmarkStart w:id="349" w:name="_Toc184313253"/>
      <w:bookmarkEnd w:id="349"/>
      <w:bookmarkStart w:id="350" w:name="_Toc184313248"/>
      <w:bookmarkEnd w:id="350"/>
      <w:bookmarkStart w:id="351" w:name="_Toc184312130"/>
      <w:bookmarkEnd w:id="351"/>
      <w:bookmarkStart w:id="352" w:name="_Toc184312098"/>
      <w:bookmarkEnd w:id="352"/>
      <w:bookmarkStart w:id="353" w:name="_Toc184314451"/>
      <w:bookmarkEnd w:id="353"/>
      <w:bookmarkStart w:id="354" w:name="_Toc184313258"/>
      <w:bookmarkEnd w:id="354"/>
      <w:bookmarkStart w:id="355" w:name="_Toc184308097"/>
      <w:bookmarkEnd w:id="355"/>
      <w:bookmarkStart w:id="356" w:name="_Toc184310277"/>
      <w:bookmarkEnd w:id="356"/>
      <w:bookmarkStart w:id="357" w:name="_Toc184312115"/>
      <w:bookmarkEnd w:id="357"/>
      <w:bookmarkStart w:id="358" w:name="_Toc184310344"/>
      <w:bookmarkEnd w:id="358"/>
      <w:bookmarkStart w:id="359" w:name="_Toc184308039"/>
      <w:bookmarkEnd w:id="359"/>
      <w:bookmarkStart w:id="360" w:name="_Toc184312117"/>
      <w:bookmarkEnd w:id="360"/>
      <w:bookmarkStart w:id="361" w:name="_Toc184308088"/>
      <w:bookmarkEnd w:id="361"/>
      <w:bookmarkStart w:id="362" w:name="_Toc184314482"/>
      <w:bookmarkEnd w:id="362"/>
      <w:bookmarkStart w:id="363" w:name="_Toc184312129"/>
      <w:bookmarkEnd w:id="363"/>
      <w:bookmarkStart w:id="364" w:name="_Toc184314481"/>
      <w:bookmarkEnd w:id="364"/>
      <w:bookmarkStart w:id="365" w:name="_Toc184310333"/>
      <w:bookmarkEnd w:id="365"/>
      <w:bookmarkStart w:id="366" w:name="_Toc184312074"/>
      <w:bookmarkEnd w:id="366"/>
      <w:bookmarkStart w:id="367" w:name="_Toc184308075"/>
      <w:bookmarkEnd w:id="367"/>
      <w:bookmarkStart w:id="368" w:name="_Toc184310297"/>
      <w:bookmarkEnd w:id="368"/>
      <w:bookmarkStart w:id="369" w:name="_Toc184313240"/>
      <w:bookmarkEnd w:id="369"/>
      <w:bookmarkStart w:id="370" w:name="_Toc184308099"/>
      <w:bookmarkEnd w:id="370"/>
      <w:bookmarkStart w:id="371" w:name="_Toc184313251"/>
      <w:bookmarkEnd w:id="371"/>
      <w:bookmarkStart w:id="372" w:name="_Toc184310285"/>
      <w:bookmarkEnd w:id="372"/>
      <w:bookmarkStart w:id="373" w:name="_Toc184310342"/>
      <w:bookmarkEnd w:id="373"/>
      <w:bookmarkStart w:id="374" w:name="_Toc184310287"/>
      <w:bookmarkEnd w:id="374"/>
      <w:bookmarkStart w:id="375" w:name="_Toc184313287"/>
      <w:bookmarkEnd w:id="375"/>
      <w:bookmarkStart w:id="376" w:name="_Toc184313296"/>
      <w:bookmarkEnd w:id="376"/>
      <w:bookmarkStart w:id="377" w:name="_Toc184310312"/>
      <w:bookmarkEnd w:id="377"/>
      <w:bookmarkStart w:id="378" w:name="_Toc184313303"/>
      <w:bookmarkEnd w:id="378"/>
      <w:bookmarkStart w:id="379" w:name="_Toc184308084"/>
      <w:bookmarkEnd w:id="379"/>
      <w:bookmarkStart w:id="380" w:name="_Toc184312067"/>
      <w:bookmarkEnd w:id="380"/>
      <w:bookmarkStart w:id="381" w:name="_Toc184313309"/>
      <w:bookmarkEnd w:id="381"/>
      <w:bookmarkStart w:id="382" w:name="_Toc184313273"/>
      <w:bookmarkEnd w:id="382"/>
      <w:r>
        <w:rPr>
          <w:rFonts w:hint="eastAsia" w:ascii="宋体" w:hAnsi="宋体" w:cs="宋体"/>
          <w:b/>
          <w:sz w:val="36"/>
          <w:szCs w:val="36"/>
        </w:rPr>
        <w:t>评标办法</w:t>
      </w:r>
    </w:p>
    <w:p w14:paraId="52E6D682">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pPr w:leftFromText="180" w:rightFromText="180" w:vertAnchor="text" w:horzAnchor="page" w:tblpX="1337" w:tblpY="126"/>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684"/>
        <w:gridCol w:w="854"/>
      </w:tblGrid>
      <w:tr w14:paraId="7F8B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39DC37EA">
            <w:pPr>
              <w:jc w:val="center"/>
              <w:rPr>
                <w:rFonts w:hint="eastAsia" w:ascii="宋体" w:hAnsi="宋体" w:cs="宋体"/>
                <w:sz w:val="24"/>
              </w:rPr>
            </w:pPr>
            <w:r>
              <w:rPr>
                <w:rFonts w:hint="eastAsia" w:ascii="宋体" w:hAnsi="宋体" w:cs="宋体"/>
                <w:sz w:val="24"/>
              </w:rPr>
              <w:t>序号</w:t>
            </w:r>
          </w:p>
        </w:tc>
        <w:tc>
          <w:tcPr>
            <w:tcW w:w="7684" w:type="dxa"/>
            <w:vAlign w:val="center"/>
          </w:tcPr>
          <w:p w14:paraId="5059D403">
            <w:pPr>
              <w:spacing w:line="600" w:lineRule="exact"/>
              <w:jc w:val="center"/>
              <w:rPr>
                <w:rFonts w:hint="eastAsia" w:ascii="宋体" w:hAnsi="宋体" w:cs="宋体"/>
                <w:sz w:val="24"/>
              </w:rPr>
            </w:pPr>
            <w:r>
              <w:rPr>
                <w:rFonts w:hint="eastAsia" w:ascii="宋体" w:hAnsi="宋体" w:cs="宋体"/>
                <w:sz w:val="24"/>
              </w:rPr>
              <w:t>评标标准</w:t>
            </w:r>
          </w:p>
        </w:tc>
        <w:tc>
          <w:tcPr>
            <w:tcW w:w="854" w:type="dxa"/>
            <w:vAlign w:val="center"/>
          </w:tcPr>
          <w:p w14:paraId="21276649">
            <w:pPr>
              <w:jc w:val="center"/>
              <w:rPr>
                <w:rFonts w:hint="eastAsia" w:ascii="宋体" w:hAnsi="宋体" w:cs="宋体"/>
                <w:sz w:val="24"/>
              </w:rPr>
            </w:pPr>
            <w:r>
              <w:rPr>
                <w:rFonts w:hint="eastAsia" w:ascii="宋体" w:hAnsi="宋体" w:cs="宋体"/>
                <w:sz w:val="24"/>
              </w:rPr>
              <w:t>分值</w:t>
            </w:r>
          </w:p>
        </w:tc>
      </w:tr>
      <w:tr w14:paraId="5459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3068B095">
            <w:pPr>
              <w:jc w:val="center"/>
              <w:rPr>
                <w:rFonts w:hint="eastAsia" w:ascii="宋体" w:hAnsi="宋体" w:cs="宋体"/>
                <w:sz w:val="24"/>
              </w:rPr>
            </w:pPr>
            <w:r>
              <w:rPr>
                <w:rFonts w:hint="eastAsia" w:ascii="宋体" w:hAnsi="宋体" w:cs="宋体"/>
                <w:sz w:val="24"/>
              </w:rPr>
              <w:t>1</w:t>
            </w:r>
          </w:p>
        </w:tc>
        <w:tc>
          <w:tcPr>
            <w:tcW w:w="7684" w:type="dxa"/>
            <w:vAlign w:val="center"/>
          </w:tcPr>
          <w:p w14:paraId="3B4B0A30">
            <w:pPr>
              <w:pStyle w:val="86"/>
              <w:snapToGrid w:val="0"/>
              <w:spacing w:before="0" w:line="600" w:lineRule="exact"/>
              <w:ind w:firstLine="0" w:firstLineChars="0"/>
              <w:jc w:val="left"/>
              <w:rPr>
                <w:rFonts w:hint="eastAsia" w:ascii="宋体" w:hAnsi="宋体" w:cs="宋体"/>
              </w:rPr>
            </w:pPr>
            <w:r>
              <w:rPr>
                <w:rFonts w:hint="eastAsia" w:ascii="宋体" w:hAnsi="宋体" w:cs="宋体"/>
              </w:rPr>
              <w:t>闸站管护方案:根据本项目服务特点提出合理的闸站管护方案（符合的得5分，基本符合的得3分，部分符合的得2分，不提供不得分）；</w:t>
            </w:r>
          </w:p>
        </w:tc>
        <w:tc>
          <w:tcPr>
            <w:tcW w:w="854" w:type="dxa"/>
            <w:vAlign w:val="center"/>
          </w:tcPr>
          <w:p w14:paraId="48D2A6E8">
            <w:pPr>
              <w:jc w:val="center"/>
              <w:rPr>
                <w:rFonts w:hint="eastAsia" w:ascii="宋体" w:hAnsi="宋体" w:cs="宋体"/>
                <w:sz w:val="24"/>
              </w:rPr>
            </w:pPr>
            <w:r>
              <w:rPr>
                <w:rFonts w:hint="eastAsia" w:ascii="宋体" w:hAnsi="宋体" w:cs="宋体"/>
                <w:sz w:val="24"/>
              </w:rPr>
              <w:t>5</w:t>
            </w:r>
          </w:p>
        </w:tc>
      </w:tr>
      <w:tr w14:paraId="42F4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1AC3DBEB">
            <w:pPr>
              <w:jc w:val="center"/>
              <w:rPr>
                <w:rFonts w:hint="eastAsia" w:ascii="宋体" w:hAnsi="宋体" w:cs="宋体"/>
                <w:sz w:val="24"/>
              </w:rPr>
            </w:pPr>
            <w:r>
              <w:rPr>
                <w:rFonts w:hint="eastAsia" w:ascii="宋体" w:hAnsi="宋体" w:cs="宋体"/>
                <w:sz w:val="24"/>
              </w:rPr>
              <w:t>2</w:t>
            </w:r>
          </w:p>
        </w:tc>
        <w:tc>
          <w:tcPr>
            <w:tcW w:w="7684" w:type="dxa"/>
            <w:vAlign w:val="center"/>
          </w:tcPr>
          <w:p w14:paraId="66D874C0">
            <w:pPr>
              <w:pStyle w:val="86"/>
              <w:snapToGrid w:val="0"/>
              <w:spacing w:before="0" w:line="600" w:lineRule="exact"/>
              <w:ind w:firstLine="0" w:firstLineChars="0"/>
              <w:jc w:val="left"/>
              <w:rPr>
                <w:rFonts w:hint="eastAsia" w:ascii="宋体" w:hAnsi="宋体" w:cs="宋体"/>
              </w:rPr>
            </w:pPr>
            <w:r>
              <w:rPr>
                <w:rFonts w:hint="eastAsia" w:ascii="宋体" w:hAnsi="宋体" w:cs="宋体"/>
                <w:szCs w:val="24"/>
              </w:rPr>
              <w:t>泵站管护方案</w:t>
            </w:r>
            <w:r>
              <w:rPr>
                <w:rFonts w:hint="eastAsia" w:ascii="宋体" w:hAnsi="宋体" w:cs="宋体"/>
              </w:rPr>
              <w:t>：根据本项目服务特点提出合理的</w:t>
            </w:r>
            <w:r>
              <w:rPr>
                <w:rFonts w:hint="eastAsia" w:ascii="宋体" w:hAnsi="宋体" w:cs="宋体"/>
                <w:szCs w:val="24"/>
              </w:rPr>
              <w:t>泵站管护方案</w:t>
            </w:r>
            <w:r>
              <w:rPr>
                <w:rFonts w:hint="eastAsia" w:ascii="宋体" w:hAnsi="宋体" w:cs="宋体"/>
              </w:rPr>
              <w:t>（符合的得5分，基本符合的得3分，部分符合的得2分，不提供不得分）；</w:t>
            </w:r>
          </w:p>
        </w:tc>
        <w:tc>
          <w:tcPr>
            <w:tcW w:w="854" w:type="dxa"/>
            <w:vAlign w:val="center"/>
          </w:tcPr>
          <w:p w14:paraId="1903D44D">
            <w:pPr>
              <w:jc w:val="center"/>
              <w:rPr>
                <w:rFonts w:hint="eastAsia" w:ascii="宋体" w:hAnsi="宋体" w:cs="宋体"/>
                <w:sz w:val="24"/>
              </w:rPr>
            </w:pPr>
            <w:r>
              <w:rPr>
                <w:rFonts w:hint="eastAsia" w:ascii="宋体" w:hAnsi="宋体" w:cs="宋体"/>
                <w:sz w:val="24"/>
              </w:rPr>
              <w:t>5</w:t>
            </w:r>
          </w:p>
        </w:tc>
      </w:tr>
      <w:tr w14:paraId="228C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312ED70D">
            <w:pPr>
              <w:jc w:val="center"/>
              <w:rPr>
                <w:rFonts w:hint="eastAsia" w:ascii="宋体" w:hAnsi="宋体" w:cs="宋体"/>
                <w:sz w:val="24"/>
              </w:rPr>
            </w:pPr>
            <w:r>
              <w:rPr>
                <w:rFonts w:hint="eastAsia" w:ascii="宋体" w:hAnsi="宋体" w:cs="宋体"/>
                <w:sz w:val="24"/>
              </w:rPr>
              <w:t>3</w:t>
            </w:r>
          </w:p>
        </w:tc>
        <w:tc>
          <w:tcPr>
            <w:tcW w:w="7684" w:type="dxa"/>
            <w:vAlign w:val="center"/>
          </w:tcPr>
          <w:p w14:paraId="6CFCE2C4">
            <w:pPr>
              <w:adjustRightInd/>
              <w:spacing w:line="600" w:lineRule="exact"/>
              <w:jc w:val="left"/>
              <w:rPr>
                <w:rFonts w:hint="eastAsia" w:ascii="宋体" w:hAnsi="宋体" w:cs="宋体"/>
                <w:sz w:val="24"/>
              </w:rPr>
            </w:pPr>
            <w:r>
              <w:rPr>
                <w:rFonts w:hint="eastAsia" w:ascii="宋体" w:hAnsi="宋体" w:cs="宋体"/>
                <w:sz w:val="24"/>
              </w:rPr>
              <w:t>项目组人员情况：</w:t>
            </w:r>
          </w:p>
          <w:p w14:paraId="3C945943">
            <w:pPr>
              <w:adjustRightInd/>
              <w:spacing w:line="600" w:lineRule="exact"/>
              <w:jc w:val="left"/>
              <w:rPr>
                <w:rFonts w:hint="eastAsia" w:ascii="宋体" w:hAnsi="宋体" w:cs="宋体"/>
                <w:sz w:val="24"/>
              </w:rPr>
            </w:pPr>
            <w:r>
              <w:rPr>
                <w:rFonts w:hint="eastAsia" w:ascii="宋体" w:hAnsi="宋体" w:cs="宋体"/>
                <w:sz w:val="24"/>
              </w:rPr>
              <w:t>1）投标人为本项目配备的泵闸站运行人员具有电工证的，每有一人得1分；具有高压电工证的，每有一人得2分；本项最高得6分；</w:t>
            </w:r>
          </w:p>
          <w:p w14:paraId="22313416">
            <w:pPr>
              <w:adjustRightInd/>
              <w:spacing w:line="600" w:lineRule="exact"/>
              <w:jc w:val="left"/>
              <w:rPr>
                <w:rFonts w:hint="eastAsia" w:ascii="宋体" w:hAnsi="宋体" w:cs="宋体"/>
                <w:color w:val="auto"/>
                <w:sz w:val="24"/>
                <w:highlight w:val="none"/>
              </w:rPr>
            </w:pPr>
            <w:r>
              <w:rPr>
                <w:rFonts w:hint="eastAsia" w:ascii="宋体" w:hAnsi="宋体" w:cs="宋体"/>
                <w:sz w:val="24"/>
              </w:rPr>
              <w:t>2）投标人为本项目配备的运</w:t>
            </w:r>
            <w:r>
              <w:rPr>
                <w:rFonts w:hint="eastAsia" w:ascii="宋体" w:hAnsi="宋体" w:cs="宋体"/>
                <w:color w:val="auto"/>
                <w:sz w:val="24"/>
                <w:highlight w:val="none"/>
              </w:rPr>
              <w:t>行人员具</w:t>
            </w:r>
            <w:r>
              <w:rPr>
                <w:rFonts w:hint="eastAsia" w:ascii="宋体" w:hAnsi="宋体" w:cs="宋体"/>
                <w:color w:val="auto"/>
                <w:sz w:val="24"/>
                <w:highlight w:val="none"/>
                <w:lang w:val="en-US" w:eastAsia="zh-CN"/>
              </w:rPr>
              <w:t>有</w:t>
            </w:r>
            <w:r>
              <w:rPr>
                <w:rFonts w:hint="eastAsia" w:ascii="宋体" w:hAnsi="宋体" w:cs="宋体"/>
                <w:color w:val="auto"/>
                <w:sz w:val="24"/>
                <w:highlight w:val="none"/>
              </w:rPr>
              <w:t>泵闸站运行工和组织培训合格的相关证明的，每有一人得2分；本项最高得4分；</w:t>
            </w:r>
          </w:p>
          <w:p w14:paraId="54A7F42D">
            <w:pPr>
              <w:pStyle w:val="86"/>
              <w:snapToGrid w:val="0"/>
              <w:spacing w:before="0" w:line="600" w:lineRule="exact"/>
              <w:ind w:firstLine="0" w:firstLineChars="0"/>
              <w:jc w:val="left"/>
              <w:rPr>
                <w:rFonts w:hint="eastAsia" w:ascii="宋体" w:hAnsi="宋体" w:cs="宋体"/>
              </w:rPr>
            </w:pPr>
            <w:r>
              <w:rPr>
                <w:rFonts w:hint="eastAsia" w:ascii="宋体" w:hAnsi="宋体" w:cs="宋体"/>
              </w:rPr>
              <w:t>3）</w:t>
            </w:r>
            <w:r>
              <w:rPr>
                <w:rFonts w:hint="eastAsia"/>
              </w:rPr>
              <w:t>投标人为本项目配备具有水利部门颁发的专职安全生产管理人员证书的，每有一人得2分；本项最高2分；</w:t>
            </w:r>
          </w:p>
          <w:p w14:paraId="4A4F476D">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b/>
                <w:bCs/>
                <w:szCs w:val="24"/>
              </w:rPr>
              <w:t>投标文件中提供证书复印件，人员不可重复，否则不得分；</w:t>
            </w:r>
          </w:p>
        </w:tc>
        <w:tc>
          <w:tcPr>
            <w:tcW w:w="854" w:type="dxa"/>
            <w:vAlign w:val="center"/>
          </w:tcPr>
          <w:p w14:paraId="5E73FBB5">
            <w:pPr>
              <w:jc w:val="center"/>
              <w:rPr>
                <w:rFonts w:hint="eastAsia" w:ascii="宋体" w:hAnsi="宋体" w:cs="宋体"/>
                <w:sz w:val="24"/>
              </w:rPr>
            </w:pPr>
            <w:r>
              <w:rPr>
                <w:rFonts w:hint="eastAsia" w:ascii="宋体" w:hAnsi="宋体" w:cs="宋体"/>
                <w:sz w:val="24"/>
              </w:rPr>
              <w:t>12</w:t>
            </w:r>
          </w:p>
        </w:tc>
      </w:tr>
      <w:tr w14:paraId="1778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7B05E6F3">
            <w:pPr>
              <w:jc w:val="center"/>
              <w:rPr>
                <w:rFonts w:hint="eastAsia" w:ascii="宋体" w:hAnsi="宋体" w:cs="宋体"/>
                <w:sz w:val="24"/>
              </w:rPr>
            </w:pPr>
            <w:r>
              <w:rPr>
                <w:rFonts w:hint="eastAsia" w:ascii="宋体" w:hAnsi="宋体" w:cs="宋体"/>
                <w:sz w:val="24"/>
              </w:rPr>
              <w:t>4</w:t>
            </w:r>
          </w:p>
        </w:tc>
        <w:tc>
          <w:tcPr>
            <w:tcW w:w="7684" w:type="dxa"/>
            <w:vAlign w:val="center"/>
          </w:tcPr>
          <w:p w14:paraId="2C79F33C">
            <w:pPr>
              <w:pStyle w:val="86"/>
              <w:snapToGrid w:val="0"/>
              <w:spacing w:before="0" w:line="600" w:lineRule="exact"/>
              <w:ind w:firstLine="0" w:firstLineChars="0"/>
              <w:jc w:val="left"/>
              <w:rPr>
                <w:rFonts w:hint="eastAsia" w:ascii="宋体" w:hAnsi="宋体" w:cs="宋体"/>
                <w:bCs/>
                <w:szCs w:val="24"/>
                <w:highlight w:val="none"/>
              </w:rPr>
            </w:pPr>
            <w:r>
              <w:rPr>
                <w:rFonts w:hint="eastAsia" w:ascii="宋体" w:hAnsi="宋体" w:cs="宋体"/>
                <w:bCs/>
                <w:szCs w:val="24"/>
              </w:rPr>
              <w:t>拟投入设备情况：投标</w:t>
            </w:r>
            <w:r>
              <w:rPr>
                <w:rFonts w:hint="eastAsia" w:ascii="宋体" w:hAnsi="宋体" w:cs="宋体"/>
                <w:bCs/>
                <w:szCs w:val="24"/>
                <w:highlight w:val="none"/>
              </w:rPr>
              <w:t>人自有</w:t>
            </w:r>
            <w:r>
              <w:rPr>
                <w:rFonts w:hint="eastAsia" w:ascii="宋体" w:hAnsi="宋体" w:cs="宋体"/>
                <w:bCs/>
                <w:szCs w:val="24"/>
                <w:highlight w:val="none"/>
                <w:lang w:val="en-US" w:eastAsia="zh-CN"/>
              </w:rPr>
              <w:t>工具车（皮卡或轻型货车）</w:t>
            </w:r>
            <w:r>
              <w:rPr>
                <w:rFonts w:hint="eastAsia" w:ascii="宋体" w:hAnsi="宋体" w:cs="宋体"/>
                <w:bCs/>
                <w:szCs w:val="24"/>
                <w:highlight w:val="none"/>
              </w:rPr>
              <w:t>,具备</w:t>
            </w:r>
            <w:r>
              <w:rPr>
                <w:rFonts w:hint="eastAsia" w:ascii="宋体" w:hAnsi="宋体" w:cs="宋体"/>
                <w:bCs/>
                <w:szCs w:val="24"/>
                <w:highlight w:val="none"/>
                <w:lang w:val="en-US" w:eastAsia="zh-CN"/>
              </w:rPr>
              <w:t>2</w:t>
            </w:r>
            <w:r>
              <w:rPr>
                <w:rFonts w:hint="eastAsia" w:ascii="宋体" w:hAnsi="宋体" w:cs="宋体"/>
                <w:bCs/>
                <w:szCs w:val="24"/>
                <w:highlight w:val="none"/>
              </w:rPr>
              <w:t>辆</w:t>
            </w:r>
            <w:r>
              <w:rPr>
                <w:rFonts w:hint="eastAsia" w:ascii="宋体" w:hAnsi="宋体" w:cs="宋体"/>
                <w:bCs/>
                <w:szCs w:val="24"/>
                <w:highlight w:val="none"/>
                <w:lang w:val="en-US" w:eastAsia="zh-CN"/>
              </w:rPr>
              <w:t>工具车（皮卡或轻型货车）</w:t>
            </w:r>
            <w:r>
              <w:rPr>
                <w:rFonts w:hint="eastAsia" w:ascii="宋体" w:hAnsi="宋体" w:cs="宋体"/>
                <w:bCs/>
                <w:szCs w:val="24"/>
                <w:highlight w:val="none"/>
              </w:rPr>
              <w:t>得10分,具备</w:t>
            </w:r>
            <w:r>
              <w:rPr>
                <w:rFonts w:hint="eastAsia" w:ascii="宋体" w:hAnsi="宋体" w:cs="宋体"/>
                <w:bCs/>
                <w:szCs w:val="24"/>
                <w:highlight w:val="none"/>
                <w:lang w:val="en-US" w:eastAsia="zh-CN"/>
              </w:rPr>
              <w:t>1</w:t>
            </w:r>
            <w:r>
              <w:rPr>
                <w:rFonts w:hint="eastAsia" w:ascii="宋体" w:hAnsi="宋体" w:cs="宋体"/>
                <w:bCs/>
                <w:szCs w:val="24"/>
                <w:highlight w:val="none"/>
              </w:rPr>
              <w:t>辆</w:t>
            </w:r>
            <w:r>
              <w:rPr>
                <w:rFonts w:hint="eastAsia" w:ascii="宋体" w:hAnsi="宋体" w:cs="宋体"/>
                <w:bCs/>
                <w:szCs w:val="24"/>
                <w:highlight w:val="none"/>
                <w:lang w:val="en-US" w:eastAsia="zh-CN"/>
              </w:rPr>
              <w:t>工具车（皮卡或轻型货车）</w:t>
            </w:r>
            <w:r>
              <w:rPr>
                <w:rFonts w:hint="eastAsia" w:ascii="宋体" w:hAnsi="宋体" w:cs="宋体"/>
                <w:bCs/>
                <w:szCs w:val="24"/>
                <w:highlight w:val="none"/>
              </w:rPr>
              <w:t>得5分；承诺中标后30日历天内配备的，配备</w:t>
            </w:r>
            <w:r>
              <w:rPr>
                <w:rFonts w:hint="eastAsia" w:ascii="宋体" w:hAnsi="宋体" w:cs="宋体"/>
                <w:bCs/>
                <w:szCs w:val="24"/>
                <w:highlight w:val="none"/>
                <w:lang w:val="en-US" w:eastAsia="zh-CN"/>
              </w:rPr>
              <w:t>2</w:t>
            </w:r>
            <w:r>
              <w:rPr>
                <w:rFonts w:hint="eastAsia" w:ascii="宋体" w:hAnsi="宋体" w:cs="宋体"/>
                <w:bCs/>
                <w:szCs w:val="24"/>
                <w:highlight w:val="none"/>
              </w:rPr>
              <w:t>辆</w:t>
            </w:r>
            <w:r>
              <w:rPr>
                <w:rFonts w:hint="eastAsia" w:ascii="宋体" w:hAnsi="宋体" w:cs="宋体"/>
                <w:bCs/>
                <w:szCs w:val="24"/>
                <w:highlight w:val="none"/>
                <w:lang w:val="en-US" w:eastAsia="zh-CN"/>
              </w:rPr>
              <w:t>工具车（皮卡或轻型货车）</w:t>
            </w:r>
            <w:r>
              <w:rPr>
                <w:rFonts w:hint="eastAsia" w:ascii="宋体" w:hAnsi="宋体" w:cs="宋体"/>
                <w:bCs/>
                <w:szCs w:val="24"/>
                <w:highlight w:val="none"/>
              </w:rPr>
              <w:t>得5分,配备</w:t>
            </w:r>
            <w:r>
              <w:rPr>
                <w:rFonts w:hint="eastAsia" w:ascii="宋体" w:hAnsi="宋体" w:cs="宋体"/>
                <w:bCs/>
                <w:szCs w:val="24"/>
                <w:highlight w:val="none"/>
                <w:lang w:val="en-US" w:eastAsia="zh-CN"/>
              </w:rPr>
              <w:t>1</w:t>
            </w:r>
            <w:r>
              <w:rPr>
                <w:rFonts w:hint="eastAsia" w:ascii="宋体" w:hAnsi="宋体" w:cs="宋体"/>
                <w:bCs/>
                <w:szCs w:val="24"/>
                <w:highlight w:val="none"/>
              </w:rPr>
              <w:t>辆</w:t>
            </w:r>
            <w:r>
              <w:rPr>
                <w:rFonts w:hint="eastAsia" w:ascii="宋体" w:hAnsi="宋体" w:cs="宋体"/>
                <w:bCs/>
                <w:szCs w:val="24"/>
                <w:highlight w:val="none"/>
                <w:lang w:val="en-US" w:eastAsia="zh-CN"/>
              </w:rPr>
              <w:t>工具车（皮卡或轻型货车）</w:t>
            </w:r>
            <w:r>
              <w:rPr>
                <w:rFonts w:hint="eastAsia" w:ascii="宋体" w:hAnsi="宋体" w:cs="宋体"/>
                <w:bCs/>
                <w:szCs w:val="24"/>
                <w:highlight w:val="none"/>
              </w:rPr>
              <w:t>得3分；</w:t>
            </w:r>
          </w:p>
          <w:p w14:paraId="5D75217B">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
                <w:szCs w:val="24"/>
                <w:highlight w:val="none"/>
              </w:rPr>
              <w:t>自有的在投标文件中提供有效期内行驶证（或机动车登记证书）复印件；租赁的在投标文件中提供租赁合同复印件及有效期内行驶证（或机动车登记证书）复印件；承诺中标后配备的在投标文件中提供承诺</w:t>
            </w:r>
            <w:r>
              <w:rPr>
                <w:rFonts w:hint="eastAsia" w:ascii="宋体" w:hAnsi="宋体" w:cs="宋体"/>
                <w:b/>
                <w:szCs w:val="24"/>
              </w:rPr>
              <w:t>书并加盖投标人公章；</w:t>
            </w:r>
          </w:p>
        </w:tc>
        <w:tc>
          <w:tcPr>
            <w:tcW w:w="854" w:type="dxa"/>
            <w:vAlign w:val="center"/>
          </w:tcPr>
          <w:p w14:paraId="71925FF8">
            <w:pPr>
              <w:pStyle w:val="86"/>
              <w:snapToGrid w:val="0"/>
              <w:spacing w:before="0"/>
              <w:ind w:firstLine="0" w:firstLineChars="0"/>
              <w:jc w:val="center"/>
              <w:rPr>
                <w:rFonts w:hint="eastAsia" w:ascii="宋体" w:hAnsi="宋体" w:cs="宋体"/>
              </w:rPr>
            </w:pPr>
            <w:r>
              <w:rPr>
                <w:rFonts w:hint="eastAsia" w:ascii="宋体" w:hAnsi="宋体" w:cs="宋体"/>
                <w:sz w:val="28"/>
                <w:szCs w:val="28"/>
              </w:rPr>
              <w:t>10</w:t>
            </w:r>
          </w:p>
        </w:tc>
      </w:tr>
      <w:tr w14:paraId="0C37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0B131491">
            <w:pPr>
              <w:jc w:val="center"/>
              <w:rPr>
                <w:rFonts w:hint="eastAsia" w:ascii="宋体" w:hAnsi="宋体" w:cs="宋体"/>
                <w:sz w:val="24"/>
              </w:rPr>
            </w:pPr>
            <w:r>
              <w:rPr>
                <w:rFonts w:hint="eastAsia" w:ascii="宋体" w:hAnsi="宋体" w:cs="宋体"/>
                <w:sz w:val="24"/>
              </w:rPr>
              <w:t>5</w:t>
            </w:r>
          </w:p>
        </w:tc>
        <w:tc>
          <w:tcPr>
            <w:tcW w:w="7684" w:type="dxa"/>
          </w:tcPr>
          <w:p w14:paraId="7608BEA9">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应急响应方案：对防汛抗台、抗雪防冻、抢险及重大活动保障得方案、防汛抢险设备及物资储备等</w:t>
            </w:r>
            <w:r>
              <w:rPr>
                <w:rFonts w:hint="eastAsia" w:ascii="宋体" w:hAnsi="宋体" w:cs="宋体"/>
              </w:rPr>
              <w:t>（符合的得5分，基本符合的得3分，部分符合的得2分，不提供不得分）</w:t>
            </w:r>
            <w:r>
              <w:rPr>
                <w:rFonts w:hint="eastAsia" w:ascii="宋体" w:hAnsi="宋体" w:cs="宋体"/>
                <w:bCs/>
                <w:szCs w:val="24"/>
              </w:rPr>
              <w:t>；</w:t>
            </w:r>
          </w:p>
        </w:tc>
        <w:tc>
          <w:tcPr>
            <w:tcW w:w="854" w:type="dxa"/>
            <w:vAlign w:val="center"/>
          </w:tcPr>
          <w:p w14:paraId="48875E3E">
            <w:pPr>
              <w:pStyle w:val="86"/>
              <w:snapToGrid w:val="0"/>
              <w:spacing w:before="0"/>
              <w:ind w:firstLine="0" w:firstLineChars="0"/>
              <w:jc w:val="center"/>
              <w:rPr>
                <w:rFonts w:hint="eastAsia" w:ascii="宋体" w:hAnsi="宋体" w:cs="宋体"/>
              </w:rPr>
            </w:pPr>
            <w:r>
              <w:rPr>
                <w:rFonts w:hint="eastAsia" w:ascii="宋体" w:hAnsi="宋体" w:cs="宋体"/>
              </w:rPr>
              <w:t>5</w:t>
            </w:r>
          </w:p>
        </w:tc>
      </w:tr>
      <w:tr w14:paraId="36D9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40776018">
            <w:pPr>
              <w:jc w:val="center"/>
              <w:rPr>
                <w:rFonts w:hint="eastAsia" w:ascii="宋体" w:hAnsi="宋体" w:cs="宋体"/>
                <w:sz w:val="24"/>
              </w:rPr>
            </w:pPr>
            <w:r>
              <w:rPr>
                <w:rFonts w:hint="eastAsia" w:ascii="宋体" w:hAnsi="宋体" w:cs="宋体"/>
                <w:sz w:val="24"/>
              </w:rPr>
              <w:t>6</w:t>
            </w:r>
          </w:p>
        </w:tc>
        <w:tc>
          <w:tcPr>
            <w:tcW w:w="7684" w:type="dxa"/>
          </w:tcPr>
          <w:p w14:paraId="3EAE5A0D">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归档整理方案：针对每座闸泵站的养护、运行和维护的年度、月度及每日记录、每座闸泵站大中修登记记录</w:t>
            </w:r>
            <w:r>
              <w:rPr>
                <w:rFonts w:hint="eastAsia" w:ascii="宋体" w:hAnsi="宋体" w:cs="宋体"/>
              </w:rPr>
              <w:t>（符合的得4分，基本符合的得3分，部分符合的得2分，不提供不得分）</w:t>
            </w:r>
            <w:r>
              <w:rPr>
                <w:rFonts w:hint="eastAsia" w:ascii="宋体" w:hAnsi="宋体" w:cs="宋体"/>
                <w:bCs/>
                <w:szCs w:val="24"/>
              </w:rPr>
              <w:t>；</w:t>
            </w:r>
          </w:p>
        </w:tc>
        <w:tc>
          <w:tcPr>
            <w:tcW w:w="854" w:type="dxa"/>
            <w:vAlign w:val="center"/>
          </w:tcPr>
          <w:p w14:paraId="41C17CB0">
            <w:pPr>
              <w:pStyle w:val="86"/>
              <w:snapToGrid w:val="0"/>
              <w:spacing w:before="0"/>
              <w:ind w:firstLine="0" w:firstLineChars="0"/>
              <w:jc w:val="center"/>
              <w:rPr>
                <w:rFonts w:hint="eastAsia" w:ascii="宋体" w:hAnsi="宋体" w:cs="宋体"/>
              </w:rPr>
            </w:pPr>
            <w:r>
              <w:rPr>
                <w:rFonts w:hint="eastAsia" w:ascii="宋体" w:hAnsi="宋体" w:cs="宋体"/>
              </w:rPr>
              <w:t>4</w:t>
            </w:r>
          </w:p>
        </w:tc>
      </w:tr>
      <w:tr w14:paraId="41A4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49C0E4AB">
            <w:pPr>
              <w:jc w:val="center"/>
              <w:rPr>
                <w:rFonts w:hint="eastAsia" w:ascii="宋体" w:hAnsi="宋体" w:cs="宋体"/>
                <w:sz w:val="24"/>
              </w:rPr>
            </w:pPr>
            <w:r>
              <w:rPr>
                <w:rFonts w:hint="eastAsia" w:ascii="宋体" w:hAnsi="宋体" w:cs="宋体"/>
                <w:sz w:val="24"/>
              </w:rPr>
              <w:t>7</w:t>
            </w:r>
          </w:p>
        </w:tc>
        <w:tc>
          <w:tcPr>
            <w:tcW w:w="7684" w:type="dxa"/>
          </w:tcPr>
          <w:p w14:paraId="08115F59">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养护管理制度、措施：</w:t>
            </w:r>
          </w:p>
          <w:p w14:paraId="1D838A0A">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1）制定养护作业标准化方案</w:t>
            </w:r>
            <w:r>
              <w:rPr>
                <w:rFonts w:hint="eastAsia" w:ascii="宋体" w:hAnsi="宋体" w:cs="宋体"/>
              </w:rPr>
              <w:t>（符合的得6分，基本符合的得3分，部分符合的得2分，不提供不得分）</w:t>
            </w:r>
            <w:r>
              <w:rPr>
                <w:rFonts w:hint="eastAsia" w:ascii="宋体" w:hAnsi="宋体" w:cs="宋体"/>
                <w:bCs/>
                <w:szCs w:val="24"/>
              </w:rPr>
              <w:t>；</w:t>
            </w:r>
          </w:p>
          <w:p w14:paraId="5A5357A8">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2）质量管理体系完善，制订内部考核制度，有专门的机构负责对本项目进行质量监管，针对本项目制订具体质量管理考核细则</w:t>
            </w:r>
            <w:r>
              <w:rPr>
                <w:rFonts w:hint="eastAsia" w:ascii="宋体" w:hAnsi="宋体" w:cs="宋体"/>
              </w:rPr>
              <w:t>（符合的得6分，基本符合的得3分，部分符合的得2分，不提供不得分）</w:t>
            </w:r>
            <w:r>
              <w:rPr>
                <w:rFonts w:hint="eastAsia" w:ascii="宋体" w:hAnsi="宋体" w:cs="宋体"/>
                <w:bCs/>
                <w:szCs w:val="24"/>
              </w:rPr>
              <w:t>；</w:t>
            </w:r>
          </w:p>
          <w:p w14:paraId="4A56A072">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3）组织管理体系完善，项目负责人、管理员、机电维修工等管理人员配备到位，项目管理、管理事项明确，能参照相关企业管理规范、制定的养护管理方案要求</w:t>
            </w:r>
            <w:r>
              <w:rPr>
                <w:rFonts w:hint="eastAsia" w:ascii="宋体" w:hAnsi="宋体" w:cs="宋体"/>
              </w:rPr>
              <w:t>（符合的得6分，基本符合的得3分，部分符合的得2分，不提供不得分）</w:t>
            </w:r>
            <w:r>
              <w:rPr>
                <w:rFonts w:hint="eastAsia" w:ascii="宋体" w:hAnsi="宋体" w:cs="宋体"/>
                <w:bCs/>
                <w:szCs w:val="24"/>
              </w:rPr>
              <w:t>；</w:t>
            </w:r>
          </w:p>
          <w:p w14:paraId="78561C23">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4）根据养护规范和设备要求制定日常、定期检查维护及运行台账的，水质、水位观察记录台账的</w:t>
            </w:r>
            <w:r>
              <w:rPr>
                <w:rFonts w:hint="eastAsia" w:ascii="宋体" w:hAnsi="宋体" w:cs="宋体"/>
              </w:rPr>
              <w:t>（符合的得6分，基本符合的得3分，部分符合的得2分，不提供不得分）；</w:t>
            </w:r>
          </w:p>
          <w:p w14:paraId="1A826C0B">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5）考核实施方案（含闸泵站设施设备用电安全制度、内部考核监督制度、培训制度等内容）</w:t>
            </w:r>
            <w:r>
              <w:rPr>
                <w:rFonts w:hint="eastAsia" w:ascii="宋体" w:hAnsi="宋体" w:cs="宋体"/>
              </w:rPr>
              <w:t>（符合的得6分，基本符合的得3分，部分符合的得2分，不提供不得分）；</w:t>
            </w:r>
          </w:p>
        </w:tc>
        <w:tc>
          <w:tcPr>
            <w:tcW w:w="854" w:type="dxa"/>
            <w:vAlign w:val="center"/>
          </w:tcPr>
          <w:p w14:paraId="1877A941">
            <w:pPr>
              <w:pStyle w:val="86"/>
              <w:snapToGrid w:val="0"/>
              <w:spacing w:before="0"/>
              <w:ind w:firstLine="0" w:firstLineChars="0"/>
              <w:jc w:val="center"/>
              <w:rPr>
                <w:rFonts w:hint="eastAsia" w:ascii="宋体" w:hAnsi="宋体" w:cs="宋体"/>
              </w:rPr>
            </w:pPr>
            <w:r>
              <w:rPr>
                <w:rFonts w:hint="eastAsia" w:ascii="宋体" w:hAnsi="宋体" w:cs="宋体"/>
              </w:rPr>
              <w:t>30</w:t>
            </w:r>
          </w:p>
        </w:tc>
      </w:tr>
      <w:tr w14:paraId="5089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6FF77103">
            <w:pPr>
              <w:jc w:val="center"/>
              <w:rPr>
                <w:rFonts w:hint="eastAsia" w:ascii="宋体" w:hAnsi="宋体" w:cs="宋体"/>
                <w:sz w:val="24"/>
              </w:rPr>
            </w:pPr>
            <w:r>
              <w:rPr>
                <w:rFonts w:hint="eastAsia" w:ascii="宋体" w:hAnsi="宋体" w:cs="宋体"/>
                <w:sz w:val="24"/>
              </w:rPr>
              <w:t>8</w:t>
            </w:r>
          </w:p>
        </w:tc>
        <w:tc>
          <w:tcPr>
            <w:tcW w:w="7684" w:type="dxa"/>
          </w:tcPr>
          <w:p w14:paraId="02B7647F">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szCs w:val="24"/>
              </w:rPr>
              <w:t>安全生产制度：根据项目安全生产管理制度流程方案</w:t>
            </w:r>
            <w:r>
              <w:rPr>
                <w:rFonts w:hint="eastAsia" w:ascii="宋体" w:hAnsi="宋体" w:cs="宋体"/>
              </w:rPr>
              <w:t>（符合的得4分，基本符合的得3分，部分符合的得2分，不提供不得分）</w:t>
            </w:r>
            <w:r>
              <w:rPr>
                <w:rFonts w:hint="eastAsia" w:ascii="宋体" w:hAnsi="宋体" w:cs="宋体"/>
                <w:szCs w:val="24"/>
              </w:rPr>
              <w:t>；</w:t>
            </w:r>
          </w:p>
        </w:tc>
        <w:tc>
          <w:tcPr>
            <w:tcW w:w="854" w:type="dxa"/>
            <w:vAlign w:val="center"/>
          </w:tcPr>
          <w:p w14:paraId="50971EE6">
            <w:pPr>
              <w:pStyle w:val="86"/>
              <w:snapToGrid w:val="0"/>
              <w:spacing w:before="0"/>
              <w:ind w:firstLine="0" w:firstLineChars="0"/>
              <w:jc w:val="center"/>
              <w:rPr>
                <w:rFonts w:hint="eastAsia" w:ascii="宋体" w:hAnsi="宋体" w:cs="宋体"/>
              </w:rPr>
            </w:pPr>
            <w:r>
              <w:rPr>
                <w:rFonts w:hint="eastAsia" w:ascii="宋体" w:hAnsi="宋体" w:cs="宋体"/>
              </w:rPr>
              <w:t>4</w:t>
            </w:r>
          </w:p>
        </w:tc>
      </w:tr>
      <w:tr w14:paraId="0864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3A3630D8">
            <w:pPr>
              <w:jc w:val="center"/>
              <w:rPr>
                <w:rFonts w:hint="eastAsia" w:ascii="宋体" w:hAnsi="宋体" w:cs="宋体"/>
                <w:sz w:val="24"/>
              </w:rPr>
            </w:pPr>
            <w:r>
              <w:rPr>
                <w:rFonts w:hint="eastAsia" w:ascii="宋体" w:hAnsi="宋体" w:cs="宋体"/>
                <w:sz w:val="24"/>
              </w:rPr>
              <w:t>9</w:t>
            </w:r>
          </w:p>
        </w:tc>
        <w:tc>
          <w:tcPr>
            <w:tcW w:w="7684" w:type="dxa"/>
          </w:tcPr>
          <w:p w14:paraId="4BFC9354">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rPr>
              <w:t>承诺服务：投标人承诺24小时提供服务且在接到报修后30分钟内赶到现场得4分，30分钟到1个小时内赶到现场得3分，72小时外赶到现场得1分；</w:t>
            </w:r>
            <w:r>
              <w:rPr>
                <w:rFonts w:hint="eastAsia" w:ascii="宋体" w:hAnsi="宋体" w:cs="宋体"/>
                <w:b/>
                <w:bCs/>
              </w:rPr>
              <w:t>承诺书格式自拟；</w:t>
            </w:r>
          </w:p>
        </w:tc>
        <w:tc>
          <w:tcPr>
            <w:tcW w:w="854" w:type="dxa"/>
            <w:vAlign w:val="center"/>
          </w:tcPr>
          <w:p w14:paraId="33ACD495">
            <w:pPr>
              <w:pStyle w:val="86"/>
              <w:snapToGrid w:val="0"/>
              <w:spacing w:before="0"/>
              <w:ind w:firstLine="0" w:firstLineChars="0"/>
              <w:jc w:val="center"/>
              <w:rPr>
                <w:rFonts w:hint="eastAsia" w:ascii="宋体" w:hAnsi="宋体" w:cs="宋体"/>
              </w:rPr>
            </w:pPr>
            <w:r>
              <w:rPr>
                <w:rFonts w:hint="eastAsia" w:ascii="宋体" w:hAnsi="宋体" w:cs="宋体"/>
              </w:rPr>
              <w:t>4</w:t>
            </w:r>
          </w:p>
        </w:tc>
      </w:tr>
      <w:tr w14:paraId="2698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073F845F">
            <w:pPr>
              <w:jc w:val="center"/>
              <w:rPr>
                <w:rFonts w:hint="eastAsia" w:ascii="宋体" w:hAnsi="宋体" w:cs="宋体"/>
                <w:sz w:val="24"/>
              </w:rPr>
            </w:pPr>
            <w:r>
              <w:rPr>
                <w:rFonts w:hint="eastAsia" w:ascii="宋体" w:hAnsi="宋体" w:cs="宋体"/>
                <w:sz w:val="24"/>
              </w:rPr>
              <w:t>10</w:t>
            </w:r>
          </w:p>
        </w:tc>
        <w:tc>
          <w:tcPr>
            <w:tcW w:w="7684" w:type="dxa"/>
          </w:tcPr>
          <w:p w14:paraId="2AC5F0E0">
            <w:pPr>
              <w:adjustRightInd/>
              <w:spacing w:line="600" w:lineRule="exact"/>
              <w:jc w:val="left"/>
              <w:rPr>
                <w:rFonts w:hint="eastAsia" w:ascii="宋体" w:hAnsi="宋体" w:cs="宋体"/>
                <w:bCs/>
                <w:sz w:val="24"/>
              </w:rPr>
            </w:pPr>
            <w:r>
              <w:rPr>
                <w:rFonts w:hint="eastAsia" w:ascii="宋体" w:hAnsi="宋体" w:cs="宋体"/>
                <w:sz w:val="24"/>
              </w:rPr>
              <w:t>合理化建议：根据对本项目得合理化建议，进行打分；</w:t>
            </w:r>
          </w:p>
        </w:tc>
        <w:tc>
          <w:tcPr>
            <w:tcW w:w="854" w:type="dxa"/>
            <w:vAlign w:val="center"/>
          </w:tcPr>
          <w:p w14:paraId="06B69C57">
            <w:pPr>
              <w:pStyle w:val="86"/>
              <w:snapToGrid w:val="0"/>
              <w:spacing w:before="0"/>
              <w:ind w:firstLine="0" w:firstLineChars="0"/>
              <w:jc w:val="center"/>
              <w:rPr>
                <w:rFonts w:hint="eastAsia" w:ascii="宋体" w:hAnsi="宋体" w:cs="宋体"/>
                <w:sz w:val="28"/>
                <w:szCs w:val="28"/>
              </w:rPr>
            </w:pPr>
            <w:r>
              <w:rPr>
                <w:rFonts w:hint="eastAsia" w:ascii="宋体" w:hAnsi="宋体" w:cs="宋体"/>
                <w:sz w:val="28"/>
                <w:szCs w:val="28"/>
              </w:rPr>
              <w:t>4</w:t>
            </w:r>
          </w:p>
        </w:tc>
      </w:tr>
      <w:tr w14:paraId="62C5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42F53A6B">
            <w:pPr>
              <w:jc w:val="center"/>
              <w:rPr>
                <w:rFonts w:hint="eastAsia" w:ascii="宋体" w:hAnsi="宋体" w:cs="宋体"/>
                <w:sz w:val="24"/>
              </w:rPr>
            </w:pPr>
            <w:r>
              <w:rPr>
                <w:rFonts w:hint="eastAsia" w:ascii="宋体" w:hAnsi="宋体" w:cs="宋体"/>
                <w:sz w:val="24"/>
              </w:rPr>
              <w:t>11</w:t>
            </w:r>
          </w:p>
        </w:tc>
        <w:tc>
          <w:tcPr>
            <w:tcW w:w="7684" w:type="dxa"/>
          </w:tcPr>
          <w:p w14:paraId="54CEEEB7">
            <w:pPr>
              <w:adjustRightInd/>
              <w:spacing w:line="600" w:lineRule="exact"/>
              <w:jc w:val="left"/>
              <w:rPr>
                <w:rFonts w:hint="eastAsia" w:ascii="宋体" w:hAnsi="宋体" w:cs="宋体"/>
                <w:sz w:val="24"/>
              </w:rPr>
            </w:pPr>
            <w:r>
              <w:rPr>
                <w:rFonts w:hint="eastAsia" w:ascii="宋体" w:hAnsi="宋体" w:cs="宋体"/>
                <w:sz w:val="24"/>
              </w:rPr>
              <w:t>体系认证证书：投标人具有质量管理体系认证的得2分，环境管理体系认证的得2分，职业健康安全管理体系认证的得2分；证书需在效期内；</w:t>
            </w:r>
            <w:r>
              <w:rPr>
                <w:rFonts w:hint="eastAsia" w:ascii="宋体" w:hAnsi="宋体" w:cs="宋体"/>
                <w:b/>
                <w:bCs/>
                <w:sz w:val="24"/>
              </w:rPr>
              <w:t>投标文件中提供项证书复印件加盖公章；</w:t>
            </w:r>
          </w:p>
        </w:tc>
        <w:tc>
          <w:tcPr>
            <w:tcW w:w="854" w:type="dxa"/>
            <w:vAlign w:val="center"/>
          </w:tcPr>
          <w:p w14:paraId="21A8C623">
            <w:pPr>
              <w:pStyle w:val="86"/>
              <w:snapToGrid w:val="0"/>
              <w:spacing w:before="0"/>
              <w:ind w:firstLine="0" w:firstLineChars="0"/>
              <w:jc w:val="center"/>
              <w:rPr>
                <w:rFonts w:hint="eastAsia" w:ascii="宋体" w:hAnsi="宋体" w:cs="宋体"/>
                <w:sz w:val="28"/>
                <w:szCs w:val="28"/>
              </w:rPr>
            </w:pPr>
            <w:r>
              <w:rPr>
                <w:rFonts w:hint="eastAsia" w:ascii="宋体" w:hAnsi="宋体" w:cs="宋体"/>
                <w:sz w:val="28"/>
                <w:szCs w:val="28"/>
              </w:rPr>
              <w:t>6</w:t>
            </w:r>
          </w:p>
        </w:tc>
      </w:tr>
      <w:tr w14:paraId="3888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5F8F22EF">
            <w:pPr>
              <w:pStyle w:val="86"/>
              <w:snapToGrid w:val="0"/>
              <w:spacing w:before="0" w:line="600" w:lineRule="exact"/>
              <w:ind w:firstLine="0" w:firstLineChars="0"/>
              <w:jc w:val="center"/>
              <w:rPr>
                <w:rFonts w:hint="eastAsia" w:ascii="宋体" w:hAnsi="宋体" w:cs="宋体"/>
                <w:szCs w:val="24"/>
                <w:highlight w:val="none"/>
              </w:rPr>
            </w:pPr>
            <w:r>
              <w:rPr>
                <w:rFonts w:hint="eastAsia" w:ascii="宋体" w:hAnsi="宋体" w:cs="宋体"/>
                <w:szCs w:val="24"/>
                <w:highlight w:val="none"/>
              </w:rPr>
              <w:t>12</w:t>
            </w:r>
          </w:p>
        </w:tc>
        <w:tc>
          <w:tcPr>
            <w:tcW w:w="7684" w:type="dxa"/>
            <w:vAlign w:val="center"/>
          </w:tcPr>
          <w:p w14:paraId="113C03C4">
            <w:pPr>
              <w:adjustRightInd/>
              <w:spacing w:line="600" w:lineRule="exact"/>
              <w:jc w:val="left"/>
              <w:rPr>
                <w:rFonts w:hint="eastAsia" w:ascii="宋体" w:hAnsi="宋体" w:cs="宋体"/>
                <w:sz w:val="24"/>
                <w:highlight w:val="none"/>
              </w:rPr>
            </w:pPr>
            <w:r>
              <w:rPr>
                <w:rFonts w:hint="eastAsia" w:ascii="宋体" w:hAnsi="宋体" w:cs="宋体"/>
                <w:sz w:val="24"/>
                <w:highlight w:val="none"/>
              </w:rPr>
              <w:t>类似业绩：投标人自20</w:t>
            </w:r>
            <w:r>
              <w:rPr>
                <w:rFonts w:hint="eastAsia" w:ascii="宋体" w:hAnsi="宋体" w:cs="宋体"/>
                <w:sz w:val="24"/>
                <w:highlight w:val="none"/>
                <w:lang w:val="en-US" w:eastAsia="zh-CN"/>
              </w:rPr>
              <w:t>21</w:t>
            </w:r>
            <w:r>
              <w:rPr>
                <w:rFonts w:hint="eastAsia" w:ascii="宋体" w:hAnsi="宋体" w:cs="宋体"/>
                <w:sz w:val="24"/>
                <w:highlight w:val="none"/>
              </w:rPr>
              <w:t>年1月1日以来（时间以合同签订时间为准）具有类似项目成功经验，每提供1个案例得</w:t>
            </w:r>
            <w:r>
              <w:rPr>
                <w:rFonts w:hint="eastAsia" w:ascii="宋体" w:hAnsi="宋体" w:cs="宋体"/>
                <w:sz w:val="24"/>
                <w:highlight w:val="none"/>
                <w:lang w:val="en-US" w:eastAsia="zh-CN"/>
              </w:rPr>
              <w:t>1</w:t>
            </w:r>
            <w:r>
              <w:rPr>
                <w:rFonts w:hint="eastAsia" w:ascii="宋体" w:hAnsi="宋体" w:cs="宋体"/>
                <w:sz w:val="24"/>
                <w:highlight w:val="none"/>
              </w:rPr>
              <w:t>分，最多得1分；</w:t>
            </w:r>
          </w:p>
          <w:p w14:paraId="466940FB">
            <w:pPr>
              <w:pStyle w:val="86"/>
              <w:snapToGrid w:val="0"/>
              <w:spacing w:before="0" w:line="600" w:lineRule="exact"/>
              <w:ind w:firstLine="0" w:firstLineChars="0"/>
              <w:jc w:val="left"/>
              <w:rPr>
                <w:rFonts w:hint="eastAsia" w:ascii="宋体" w:hAnsi="宋体" w:cs="宋体"/>
                <w:szCs w:val="24"/>
                <w:highlight w:val="none"/>
              </w:rPr>
            </w:pPr>
            <w:r>
              <w:rPr>
                <w:rFonts w:hint="eastAsia" w:ascii="宋体" w:hAnsi="宋体" w:cs="宋体"/>
                <w:b/>
                <w:bCs/>
                <w:highlight w:val="none"/>
              </w:rPr>
              <w:t>投标文件中提供项目合同复印件加盖公章；</w:t>
            </w:r>
          </w:p>
        </w:tc>
        <w:tc>
          <w:tcPr>
            <w:tcW w:w="854" w:type="dxa"/>
            <w:vAlign w:val="center"/>
          </w:tcPr>
          <w:p w14:paraId="4EEEC1A9">
            <w:pPr>
              <w:pStyle w:val="86"/>
              <w:snapToGrid w:val="0"/>
              <w:spacing w:before="0" w:line="600" w:lineRule="exact"/>
              <w:ind w:firstLine="0" w:firstLineChars="0"/>
              <w:jc w:val="center"/>
              <w:rPr>
                <w:rFonts w:hint="eastAsia" w:ascii="宋体" w:hAnsi="宋体" w:cs="宋体"/>
                <w:szCs w:val="24"/>
              </w:rPr>
            </w:pPr>
            <w:r>
              <w:rPr>
                <w:rFonts w:hint="eastAsia" w:ascii="宋体" w:hAnsi="宋体" w:cs="宋体"/>
                <w:szCs w:val="24"/>
              </w:rPr>
              <w:t>1</w:t>
            </w:r>
          </w:p>
        </w:tc>
      </w:tr>
      <w:tr w14:paraId="19B1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62EA6B0F">
            <w:pPr>
              <w:pStyle w:val="86"/>
              <w:snapToGrid w:val="0"/>
              <w:spacing w:before="0" w:line="600" w:lineRule="exact"/>
              <w:ind w:firstLine="0" w:firstLineChars="0"/>
              <w:jc w:val="center"/>
              <w:rPr>
                <w:rFonts w:hint="eastAsia" w:ascii="宋体" w:hAnsi="宋体" w:cs="宋体"/>
                <w:szCs w:val="24"/>
              </w:rPr>
            </w:pPr>
            <w:r>
              <w:rPr>
                <w:rFonts w:hint="eastAsia" w:ascii="宋体" w:hAnsi="宋体" w:cs="宋体"/>
                <w:szCs w:val="24"/>
              </w:rPr>
              <w:t>13</w:t>
            </w:r>
          </w:p>
        </w:tc>
        <w:tc>
          <w:tcPr>
            <w:tcW w:w="7684" w:type="dxa"/>
            <w:vAlign w:val="center"/>
          </w:tcPr>
          <w:p w14:paraId="5619FB82">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szCs w:val="24"/>
              </w:rPr>
              <w:t>有效投标报价的最低价作为评标基准价，其最低报价为满分；按［投标报价得分=（评标基准价/投标报价）*10］的计算公式计算。</w:t>
            </w:r>
          </w:p>
          <w:p w14:paraId="3DD29AFE">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szCs w:val="24"/>
              </w:rPr>
              <w:t>评标过程中，不得去掉报价中的最高报价和最低报价。</w:t>
            </w:r>
          </w:p>
          <w:p w14:paraId="5390EA46">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szCs w:val="24"/>
              </w:rPr>
              <w:t>因落实政府采购政策需要进行价格调整的，以调整后的价格计算评标基准价和投标报价。</w:t>
            </w:r>
          </w:p>
        </w:tc>
        <w:tc>
          <w:tcPr>
            <w:tcW w:w="854" w:type="dxa"/>
            <w:vAlign w:val="center"/>
          </w:tcPr>
          <w:p w14:paraId="79785DC3">
            <w:pPr>
              <w:pStyle w:val="86"/>
              <w:snapToGrid w:val="0"/>
              <w:spacing w:before="0" w:line="600" w:lineRule="exact"/>
              <w:ind w:firstLine="0" w:firstLineChars="0"/>
              <w:jc w:val="center"/>
              <w:rPr>
                <w:rFonts w:hint="eastAsia" w:ascii="宋体" w:hAnsi="宋体" w:cs="宋体"/>
                <w:szCs w:val="24"/>
              </w:rPr>
            </w:pPr>
            <w:r>
              <w:rPr>
                <w:rFonts w:hint="eastAsia" w:ascii="宋体" w:hAnsi="宋体" w:cs="宋体"/>
                <w:szCs w:val="24"/>
              </w:rPr>
              <w:t>10</w:t>
            </w:r>
          </w:p>
        </w:tc>
      </w:tr>
    </w:tbl>
    <w:p w14:paraId="63CE1916">
      <w:pPr>
        <w:snapToGrid w:val="0"/>
        <w:spacing w:line="360" w:lineRule="auto"/>
        <w:rPr>
          <w:rFonts w:ascii="宋体" w:hAnsi="宋体" w:cs="宋体"/>
          <w:b/>
          <w:sz w:val="32"/>
        </w:rPr>
      </w:pPr>
      <w:r>
        <w:rPr>
          <w:rFonts w:hint="eastAsia" w:ascii="宋体" w:hAnsi="宋体" w:cs="宋体"/>
          <w:sz w:val="24"/>
        </w:rPr>
        <w:t> </w:t>
      </w: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EBFF5DC">
      <w:pPr>
        <w:snapToGrid w:val="0"/>
        <w:spacing w:line="360" w:lineRule="auto"/>
        <w:rPr>
          <w:rFonts w:ascii="宋体" w:hAnsi="宋体" w:cs="宋体"/>
          <w:b/>
          <w:sz w:val="28"/>
          <w:szCs w:val="28"/>
        </w:rPr>
      </w:pPr>
      <w:r>
        <w:rPr>
          <w:rFonts w:hint="eastAsia" w:ascii="宋体" w:hAnsi="宋体" w:cs="宋体"/>
          <w:b/>
          <w:sz w:val="32"/>
        </w:rPr>
        <w:t>一、评标方法</w:t>
      </w:r>
    </w:p>
    <w:p w14:paraId="00246F8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E5B9A62">
      <w:pPr>
        <w:adjustRightInd/>
        <w:spacing w:line="360" w:lineRule="auto"/>
        <w:rPr>
          <w:rFonts w:ascii="宋体" w:hAnsi="宋体" w:cs="宋体"/>
          <w:kern w:val="0"/>
          <w:sz w:val="24"/>
        </w:rPr>
      </w:pPr>
      <w:r>
        <w:rPr>
          <w:rFonts w:hint="eastAsia" w:ascii="宋体" w:hAnsi="宋体" w:cs="宋体"/>
          <w:b/>
          <w:sz w:val="32"/>
        </w:rPr>
        <w:t>二、评标标准</w:t>
      </w:r>
    </w:p>
    <w:p w14:paraId="22EC1F4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8A79371">
      <w:pPr>
        <w:spacing w:line="360" w:lineRule="auto"/>
        <w:outlineLvl w:val="0"/>
        <w:rPr>
          <w:rFonts w:ascii="宋体" w:hAnsi="宋体" w:cs="宋体"/>
          <w:b/>
          <w:sz w:val="36"/>
          <w:szCs w:val="36"/>
        </w:rPr>
      </w:pPr>
      <w:r>
        <w:rPr>
          <w:rFonts w:hint="eastAsia" w:ascii="宋体" w:hAnsi="宋体" w:cs="宋体"/>
          <w:b/>
          <w:sz w:val="36"/>
          <w:szCs w:val="36"/>
        </w:rPr>
        <w:t>三、评标程序</w:t>
      </w:r>
    </w:p>
    <w:p w14:paraId="340CD9B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64CC6D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E0D5B1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94D23B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87BCFC6">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2078FBC">
      <w:pPr>
        <w:pStyle w:val="8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A6EA81F">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9EB75FC">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210D5AF">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B6566BC">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85C34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20E38C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A1879EF">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4B3F00">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CBEA11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56738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5615B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27709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913C8FD">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6429EE">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0E05FA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5D0D07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F2D054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2C6ECB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9AA124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9C73A0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67A481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FD857EB">
      <w:pPr>
        <w:spacing w:line="240" w:lineRule="auto"/>
        <w:ind w:firstLine="240" w:firstLineChars="100"/>
        <w:rPr>
          <w:rFonts w:ascii="宋体" w:hAnsi="宋体" w:cs="宋体"/>
          <w:kern w:val="0"/>
          <w:sz w:val="24"/>
        </w:rPr>
      </w:pPr>
      <w:r>
        <w:rPr>
          <w:rFonts w:hint="eastAsia" w:ascii="宋体" w:hAnsi="宋体" w:cs="宋体"/>
          <w:kern w:val="0"/>
          <w:sz w:val="24"/>
        </w:rPr>
        <w:t>4.2.8</w:t>
      </w:r>
      <w:r>
        <w:rPr>
          <w:rFonts w:hint="eastAsia" w:ascii="宋体" w:hAnsi="宋体" w:cs="宋体"/>
          <w:sz w:val="24"/>
          <w:lang w:val="en-US" w:eastAsia="zh-CN"/>
        </w:rPr>
        <w:t>《中小企业声明函》填写企业类型错误或者未填写企业类型的，投标无效。</w:t>
      </w:r>
    </w:p>
    <w:p w14:paraId="4030257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B94527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2B65F84">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C4F6BD1">
      <w:pPr>
        <w:pStyle w:val="2"/>
      </w:pPr>
      <w:r>
        <w:rPr>
          <w:rFonts w:hint="eastAsia"/>
          <w:lang w:val="en-US" w:eastAsia="zh-CN"/>
        </w:rPr>
        <w:t xml:space="preserve">4.2.12 </w:t>
      </w:r>
      <w:r>
        <w:rPr>
          <w:rFonts w:hint="eastAsi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E2EBAA8">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45B5E45B">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11509BAE">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8AB7696">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2772856">
      <w:pPr>
        <w:pStyle w:val="25"/>
        <w:snapToGrid w:val="0"/>
        <w:spacing w:line="360" w:lineRule="auto"/>
        <w:rPr>
          <w:rFonts w:cs="宋体"/>
        </w:rPr>
      </w:pPr>
      <w:r>
        <w:rPr>
          <w:rFonts w:hint="eastAsia" w:cs="宋体"/>
        </w:rPr>
        <w:t>5.1符合专业条件的供应商或者对招标文件作实质响应的供应商不足3家的；</w:t>
      </w:r>
    </w:p>
    <w:p w14:paraId="5BBB98EC">
      <w:pPr>
        <w:pStyle w:val="25"/>
        <w:snapToGrid w:val="0"/>
        <w:spacing w:line="360" w:lineRule="auto"/>
        <w:rPr>
          <w:rFonts w:cs="宋体"/>
        </w:rPr>
      </w:pPr>
      <w:r>
        <w:rPr>
          <w:rFonts w:hint="eastAsia" w:cs="宋体"/>
        </w:rPr>
        <w:t>5.2出现影响采购公正的违法、违规行为的；</w:t>
      </w:r>
    </w:p>
    <w:p w14:paraId="5CCB1D11">
      <w:pPr>
        <w:pStyle w:val="25"/>
        <w:snapToGrid w:val="0"/>
        <w:spacing w:line="360" w:lineRule="auto"/>
        <w:rPr>
          <w:rFonts w:cs="宋体"/>
        </w:rPr>
      </w:pPr>
      <w:r>
        <w:rPr>
          <w:rFonts w:hint="eastAsia" w:cs="宋体"/>
        </w:rPr>
        <w:t>5.3投标人的报价均超过了采购预算，采购人不能支付的；</w:t>
      </w:r>
    </w:p>
    <w:p w14:paraId="3DDC03E2">
      <w:pPr>
        <w:pStyle w:val="25"/>
        <w:snapToGrid w:val="0"/>
        <w:spacing w:line="360" w:lineRule="auto"/>
        <w:rPr>
          <w:rFonts w:cs="宋体"/>
        </w:rPr>
      </w:pPr>
      <w:r>
        <w:rPr>
          <w:rFonts w:hint="eastAsia" w:cs="宋体"/>
        </w:rPr>
        <w:t>5.4因重大变故，采购任务取消的。</w:t>
      </w:r>
    </w:p>
    <w:p w14:paraId="290FF933">
      <w:pPr>
        <w:pStyle w:val="25"/>
        <w:snapToGrid w:val="0"/>
        <w:spacing w:line="360" w:lineRule="auto"/>
        <w:rPr>
          <w:rFonts w:cs="宋体"/>
        </w:rPr>
      </w:pPr>
      <w:r>
        <w:rPr>
          <w:rFonts w:hint="eastAsia" w:cs="宋体"/>
        </w:rPr>
        <w:t>废标后，采购代理机构应当将废标理由通知所有投标人。</w:t>
      </w:r>
    </w:p>
    <w:p w14:paraId="38EB27F8">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2F5A0D">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AC9E6B6">
      <w:pPr>
        <w:pStyle w:val="25"/>
        <w:snapToGrid w:val="0"/>
        <w:spacing w:line="360" w:lineRule="auto"/>
        <w:rPr>
          <w:rFonts w:cs="宋体"/>
        </w:rPr>
      </w:pPr>
      <w:r>
        <w:rPr>
          <w:rFonts w:hint="eastAsia" w:cs="宋体"/>
        </w:rPr>
        <w:t>7.1未确定中标供应商的，终止本次政府采购活动，重新开展政府采购活动。</w:t>
      </w:r>
    </w:p>
    <w:p w14:paraId="27FC7FD0">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5DF4AA8">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E378125">
      <w:pPr>
        <w:pStyle w:val="25"/>
        <w:snapToGrid w:val="0"/>
        <w:spacing w:line="360" w:lineRule="auto"/>
        <w:rPr>
          <w:rFonts w:cs="宋体"/>
        </w:rPr>
      </w:pPr>
      <w:r>
        <w:rPr>
          <w:rFonts w:hint="eastAsia" w:cs="宋体"/>
        </w:rPr>
        <w:t>7.4政府采购合同已经履行，给采购人、供应商造成损失的，由责任人承担赔偿责任。</w:t>
      </w:r>
    </w:p>
    <w:p w14:paraId="56BC14CD">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57FADE7">
      <w:pPr>
        <w:pStyle w:val="25"/>
        <w:snapToGrid w:val="0"/>
        <w:spacing w:line="360" w:lineRule="auto"/>
        <w:ind w:firstLine="0" w:firstLineChars="0"/>
        <w:rPr>
          <w:rFonts w:cs="宋体"/>
        </w:rPr>
      </w:pPr>
    </w:p>
    <w:bookmarkEnd w:id="15"/>
    <w:p w14:paraId="59B4EB74">
      <w:pPr>
        <w:spacing w:line="360" w:lineRule="auto"/>
        <w:ind w:left="720" w:leftChars="343" w:firstLine="1084" w:firstLineChars="300"/>
        <w:outlineLvl w:val="0"/>
        <w:rPr>
          <w:rFonts w:ascii="宋体" w:hAnsi="宋体" w:cs="宋体"/>
          <w:b/>
          <w:sz w:val="36"/>
          <w:szCs w:val="36"/>
        </w:rPr>
      </w:pPr>
      <w:bookmarkStart w:id="383" w:name="第五部分"/>
      <w:bookmarkStart w:id="384" w:name="_Toc86217003"/>
    </w:p>
    <w:p w14:paraId="4721F97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083BAA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77FB3FD">
      <w:pPr>
        <w:spacing w:line="480" w:lineRule="auto"/>
        <w:jc w:val="center"/>
        <w:rPr>
          <w:rFonts w:ascii="宋体" w:hAnsi="宋体" w:cs="宋体"/>
          <w:b/>
          <w:sz w:val="28"/>
          <w:szCs w:val="28"/>
        </w:rPr>
      </w:pPr>
    </w:p>
    <w:p w14:paraId="203C3E7B">
      <w:pPr>
        <w:spacing w:line="480" w:lineRule="auto"/>
        <w:jc w:val="center"/>
        <w:rPr>
          <w:rFonts w:ascii="宋体" w:hAnsi="宋体" w:cs="宋体"/>
          <w:b/>
          <w:sz w:val="24"/>
        </w:rPr>
      </w:pPr>
    </w:p>
    <w:p w14:paraId="5D49E274">
      <w:pPr>
        <w:spacing w:line="480" w:lineRule="auto"/>
        <w:jc w:val="center"/>
        <w:rPr>
          <w:rFonts w:ascii="宋体" w:hAnsi="宋体" w:cs="宋体"/>
          <w:b/>
          <w:sz w:val="24"/>
        </w:rPr>
      </w:pPr>
    </w:p>
    <w:p w14:paraId="22E6C28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DFAF76F">
      <w:pPr>
        <w:spacing w:line="480" w:lineRule="auto"/>
        <w:jc w:val="center"/>
        <w:rPr>
          <w:rFonts w:ascii="宋体" w:hAnsi="宋体" w:cs="宋体"/>
          <w:b/>
          <w:sz w:val="36"/>
          <w:szCs w:val="36"/>
        </w:rPr>
      </w:pPr>
      <w:r>
        <w:rPr>
          <w:rFonts w:hint="eastAsia" w:ascii="宋体" w:hAnsi="宋体" w:cs="宋体"/>
          <w:b/>
          <w:sz w:val="36"/>
          <w:szCs w:val="36"/>
        </w:rPr>
        <w:t>（服务类）</w:t>
      </w:r>
    </w:p>
    <w:p w14:paraId="5CC99247">
      <w:pPr>
        <w:pStyle w:val="386"/>
        <w:ind w:firstLine="2843" w:firstLineChars="1180"/>
        <w:rPr>
          <w:rFonts w:ascii="宋体" w:hAnsi="宋体" w:cs="宋体"/>
          <w:b/>
          <w:szCs w:val="24"/>
        </w:rPr>
      </w:pPr>
      <w:r>
        <w:rPr>
          <w:rFonts w:hint="eastAsia" w:ascii="宋体" w:hAnsi="宋体" w:cs="宋体"/>
          <w:b/>
          <w:szCs w:val="24"/>
        </w:rPr>
        <w:t>第一部分 合同书</w:t>
      </w:r>
    </w:p>
    <w:p w14:paraId="410F5CCC">
      <w:pPr>
        <w:spacing w:before="120" w:line="22" w:lineRule="atLeast"/>
        <w:rPr>
          <w:rFonts w:ascii="宋体" w:hAnsi="宋体" w:cs="宋体"/>
          <w:sz w:val="24"/>
        </w:rPr>
      </w:pPr>
    </w:p>
    <w:p w14:paraId="24887A65">
      <w:pPr>
        <w:pStyle w:val="4"/>
      </w:pPr>
    </w:p>
    <w:p w14:paraId="4E53AE7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583612D">
      <w:pPr>
        <w:pStyle w:val="283"/>
        <w:spacing w:before="120" w:line="22" w:lineRule="atLeast"/>
        <w:rPr>
          <w:rFonts w:ascii="宋体" w:hAnsi="宋体" w:eastAsia="宋体" w:cs="宋体"/>
          <w:szCs w:val="24"/>
        </w:rPr>
      </w:pPr>
    </w:p>
    <w:p w14:paraId="7EDD4AA8">
      <w:pPr>
        <w:pStyle w:val="283"/>
        <w:spacing w:before="120" w:line="22" w:lineRule="atLeast"/>
        <w:rPr>
          <w:rFonts w:ascii="宋体" w:hAnsi="宋体" w:eastAsia="宋体" w:cs="宋体"/>
          <w:szCs w:val="24"/>
        </w:rPr>
      </w:pPr>
    </w:p>
    <w:p w14:paraId="13B991DF">
      <w:pPr>
        <w:rPr>
          <w:rFonts w:ascii="宋体" w:hAnsi="宋体" w:cs="宋体"/>
          <w:sz w:val="24"/>
        </w:rPr>
      </w:pPr>
    </w:p>
    <w:p w14:paraId="0A1B9B9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59AA851">
      <w:pPr>
        <w:spacing w:before="120" w:line="22" w:lineRule="atLeast"/>
        <w:rPr>
          <w:rFonts w:ascii="宋体" w:hAnsi="宋体" w:cs="宋体"/>
          <w:sz w:val="24"/>
        </w:rPr>
      </w:pPr>
    </w:p>
    <w:p w14:paraId="6A64434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04040F2">
      <w:pPr>
        <w:spacing w:before="120" w:line="22" w:lineRule="atLeast"/>
        <w:rPr>
          <w:rFonts w:ascii="宋体" w:hAnsi="宋体" w:cs="宋体"/>
          <w:sz w:val="24"/>
        </w:rPr>
      </w:pPr>
    </w:p>
    <w:p w14:paraId="12EDA69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C0FF56">
      <w:pPr>
        <w:spacing w:before="120" w:line="22" w:lineRule="atLeast"/>
        <w:rPr>
          <w:rFonts w:ascii="宋体" w:hAnsi="宋体" w:cs="宋体"/>
          <w:sz w:val="24"/>
        </w:rPr>
      </w:pPr>
    </w:p>
    <w:p w14:paraId="52588F4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2FA680E">
      <w:pPr>
        <w:widowControl/>
        <w:jc w:val="left"/>
        <w:rPr>
          <w:rFonts w:ascii="宋体" w:hAnsi="宋体" w:cs="宋体"/>
          <w:kern w:val="0"/>
          <w:sz w:val="24"/>
        </w:rPr>
        <w:sectPr>
          <w:headerReference r:id="rId3" w:type="default"/>
          <w:footerReference r:id="rId4" w:type="default"/>
          <w:pgSz w:w="11907" w:h="16840"/>
          <w:pgMar w:top="1474" w:right="1814" w:bottom="1474" w:left="1814" w:header="851" w:footer="851" w:gutter="0"/>
          <w:cols w:space="720" w:num="1"/>
        </w:sectPr>
      </w:pPr>
    </w:p>
    <w:p w14:paraId="2C52BFB0">
      <w:pPr>
        <w:rPr>
          <w:rFonts w:ascii="宋体" w:hAnsi="宋体" w:cs="宋体"/>
          <w:b/>
          <w:sz w:val="24"/>
        </w:rPr>
      </w:pPr>
    </w:p>
    <w:p w14:paraId="4BC480A6">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lang w:eastAsia="zh-CN"/>
        </w:rPr>
        <w:t>杭州市余杭区人民政府仓前街道办事处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lang w:eastAsia="zh-CN"/>
        </w:rPr>
        <w:t>仓前街道小型水利工程（泵闸站）物业化管理服务项目</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085F3E5">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lang w:eastAsia="zh-CN"/>
        </w:rPr>
        <w:t>杭州市余杭区人民政府仓前街道办事处</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AAAFADC">
      <w:pPr>
        <w:spacing w:line="560" w:lineRule="exact"/>
        <w:ind w:firstLine="482" w:firstLineChars="200"/>
        <w:outlineLvl w:val="0"/>
        <w:rPr>
          <w:rFonts w:ascii="宋体" w:hAnsi="宋体"/>
          <w:sz w:val="24"/>
        </w:rPr>
      </w:pPr>
      <w:bookmarkStart w:id="385" w:name="_Toc15367"/>
      <w:bookmarkStart w:id="386" w:name="_Toc20421"/>
      <w:bookmarkStart w:id="387" w:name="_Toc22967"/>
      <w:bookmarkStart w:id="388" w:name="_Toc19273"/>
      <w:bookmarkStart w:id="389" w:name="_Toc28855"/>
      <w:r>
        <w:rPr>
          <w:rFonts w:ascii="宋体" w:hAnsi="宋体"/>
          <w:b/>
          <w:sz w:val="24"/>
        </w:rPr>
        <w:t xml:space="preserve">1.1 </w:t>
      </w:r>
      <w:r>
        <w:rPr>
          <w:rFonts w:hint="eastAsia" w:ascii="宋体" w:hAnsi="宋体"/>
          <w:b/>
          <w:sz w:val="24"/>
        </w:rPr>
        <w:t>合同组成部分</w:t>
      </w:r>
      <w:bookmarkEnd w:id="385"/>
      <w:bookmarkEnd w:id="386"/>
      <w:bookmarkEnd w:id="387"/>
      <w:bookmarkEnd w:id="388"/>
      <w:bookmarkEnd w:id="389"/>
    </w:p>
    <w:p w14:paraId="2C4B690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4E1274">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69004DC">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C1FC69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FF53DC4">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9EBA70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B34CCCE">
      <w:pPr>
        <w:spacing w:line="560" w:lineRule="exact"/>
        <w:ind w:firstLine="482" w:firstLineChars="200"/>
        <w:outlineLvl w:val="0"/>
        <w:rPr>
          <w:rFonts w:ascii="宋体" w:hAnsi="宋体"/>
          <w:b/>
          <w:sz w:val="24"/>
        </w:rPr>
      </w:pPr>
      <w:bookmarkStart w:id="390" w:name="_Toc6311"/>
      <w:bookmarkStart w:id="391" w:name="_Toc2918"/>
      <w:bookmarkStart w:id="392" w:name="_Toc6773"/>
      <w:bookmarkStart w:id="393" w:name="_Toc22185"/>
      <w:bookmarkStart w:id="394" w:name="_Toc18585"/>
      <w:r>
        <w:rPr>
          <w:rFonts w:ascii="宋体" w:hAnsi="宋体"/>
          <w:b/>
          <w:sz w:val="24"/>
        </w:rPr>
        <w:t xml:space="preserve">1.2 </w:t>
      </w:r>
      <w:r>
        <w:rPr>
          <w:rFonts w:hint="eastAsia" w:ascii="宋体" w:hAnsi="宋体"/>
          <w:b/>
          <w:sz w:val="24"/>
        </w:rPr>
        <w:t>标的</w:t>
      </w:r>
      <w:bookmarkEnd w:id="390"/>
      <w:bookmarkEnd w:id="391"/>
      <w:bookmarkEnd w:id="392"/>
      <w:bookmarkEnd w:id="393"/>
      <w:bookmarkEnd w:id="394"/>
    </w:p>
    <w:p w14:paraId="2BC6DB3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7823711">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9DE2AD8">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C86D43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6C7E320">
      <w:pPr>
        <w:pStyle w:val="61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373F650B">
      <w:pPr>
        <w:spacing w:line="560" w:lineRule="exact"/>
        <w:ind w:firstLine="480" w:firstLineChars="200"/>
        <w:rPr>
          <w:rFonts w:ascii="宋体" w:hAnsi="宋体" w:cs="宋体"/>
          <w:sz w:val="24"/>
          <w:u w:val="single"/>
        </w:rPr>
      </w:pPr>
      <w:bookmarkStart w:id="395" w:name="_Toc21124"/>
      <w:bookmarkStart w:id="396" w:name="_Toc5635"/>
      <w:bookmarkStart w:id="397" w:name="_Toc4929"/>
      <w:bookmarkStart w:id="398" w:name="_Toc13918"/>
      <w:bookmarkStart w:id="39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49D54CA">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F2479F5">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75966D1">
      <w:pPr>
        <w:spacing w:line="560" w:lineRule="exact"/>
        <w:ind w:firstLine="482" w:firstLineChars="200"/>
        <w:outlineLvl w:val="0"/>
        <w:rPr>
          <w:rFonts w:ascii="宋体" w:hAnsi="宋体"/>
          <w:b/>
          <w:sz w:val="24"/>
        </w:rPr>
      </w:pPr>
      <w:r>
        <w:rPr>
          <w:rFonts w:ascii="宋体" w:hAnsi="宋体"/>
          <w:b/>
          <w:sz w:val="24"/>
        </w:rPr>
        <w:t>1.3 价款</w:t>
      </w:r>
      <w:bookmarkEnd w:id="395"/>
      <w:bookmarkEnd w:id="396"/>
      <w:bookmarkEnd w:id="397"/>
      <w:bookmarkEnd w:id="398"/>
      <w:bookmarkEnd w:id="399"/>
    </w:p>
    <w:p w14:paraId="5E3369F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3DE237D">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414D9E0">
      <w:pPr>
        <w:spacing w:line="560" w:lineRule="exact"/>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62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1F8189">
            <w:pPr>
              <w:pStyle w:val="106"/>
              <w:spacing w:line="560" w:lineRule="exact"/>
              <w:jc w:val="center"/>
              <w:rPr>
                <w:rFonts w:hAnsi="宋体"/>
                <w:sz w:val="24"/>
                <w:szCs w:val="24"/>
              </w:rPr>
            </w:pPr>
            <w:r>
              <w:rPr>
                <w:rFonts w:hAnsi="宋体"/>
                <w:sz w:val="24"/>
                <w:szCs w:val="24"/>
              </w:rPr>
              <w:t>序号</w:t>
            </w:r>
          </w:p>
        </w:tc>
        <w:tc>
          <w:tcPr>
            <w:tcW w:w="3402" w:type="dxa"/>
            <w:vAlign w:val="center"/>
          </w:tcPr>
          <w:p w14:paraId="4800BF7F">
            <w:pPr>
              <w:pStyle w:val="106"/>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E368DC2">
            <w:pPr>
              <w:pStyle w:val="106"/>
              <w:spacing w:line="560" w:lineRule="exact"/>
              <w:jc w:val="center"/>
              <w:rPr>
                <w:rFonts w:hAnsi="宋体"/>
                <w:sz w:val="24"/>
                <w:szCs w:val="24"/>
              </w:rPr>
            </w:pPr>
            <w:r>
              <w:rPr>
                <w:rFonts w:hAnsi="宋体"/>
                <w:sz w:val="24"/>
                <w:szCs w:val="24"/>
              </w:rPr>
              <w:t>分项价格</w:t>
            </w:r>
          </w:p>
        </w:tc>
      </w:tr>
      <w:tr w14:paraId="492C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C5CA1C">
            <w:pPr>
              <w:pStyle w:val="106"/>
              <w:spacing w:line="560" w:lineRule="exact"/>
              <w:ind w:firstLine="200"/>
              <w:jc w:val="center"/>
              <w:rPr>
                <w:rFonts w:hAnsi="宋体"/>
                <w:sz w:val="24"/>
                <w:szCs w:val="24"/>
              </w:rPr>
            </w:pPr>
          </w:p>
        </w:tc>
        <w:tc>
          <w:tcPr>
            <w:tcW w:w="3402" w:type="dxa"/>
            <w:vAlign w:val="center"/>
          </w:tcPr>
          <w:p w14:paraId="30D45895">
            <w:pPr>
              <w:pStyle w:val="106"/>
              <w:spacing w:line="560" w:lineRule="exact"/>
              <w:ind w:firstLine="200"/>
              <w:jc w:val="center"/>
              <w:rPr>
                <w:rFonts w:hAnsi="宋体"/>
                <w:sz w:val="24"/>
                <w:szCs w:val="24"/>
              </w:rPr>
            </w:pPr>
          </w:p>
        </w:tc>
        <w:tc>
          <w:tcPr>
            <w:tcW w:w="2552" w:type="dxa"/>
            <w:vAlign w:val="center"/>
          </w:tcPr>
          <w:p w14:paraId="7E1EE04F">
            <w:pPr>
              <w:pStyle w:val="106"/>
              <w:spacing w:line="560" w:lineRule="exact"/>
              <w:ind w:firstLine="200"/>
              <w:jc w:val="center"/>
              <w:rPr>
                <w:rFonts w:hAnsi="宋体"/>
                <w:sz w:val="24"/>
                <w:szCs w:val="24"/>
              </w:rPr>
            </w:pPr>
          </w:p>
        </w:tc>
      </w:tr>
      <w:tr w14:paraId="218E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2A75A8">
            <w:pPr>
              <w:pStyle w:val="106"/>
              <w:spacing w:line="560" w:lineRule="exact"/>
              <w:ind w:firstLine="200"/>
              <w:jc w:val="center"/>
              <w:rPr>
                <w:rFonts w:hAnsi="宋体"/>
                <w:sz w:val="24"/>
                <w:szCs w:val="24"/>
              </w:rPr>
            </w:pPr>
          </w:p>
        </w:tc>
        <w:tc>
          <w:tcPr>
            <w:tcW w:w="3402" w:type="dxa"/>
            <w:vAlign w:val="center"/>
          </w:tcPr>
          <w:p w14:paraId="694EF5F2">
            <w:pPr>
              <w:pStyle w:val="106"/>
              <w:spacing w:line="560" w:lineRule="exact"/>
              <w:ind w:firstLine="200"/>
              <w:jc w:val="center"/>
              <w:rPr>
                <w:rFonts w:hAnsi="宋体"/>
                <w:sz w:val="24"/>
                <w:szCs w:val="24"/>
              </w:rPr>
            </w:pPr>
          </w:p>
        </w:tc>
        <w:tc>
          <w:tcPr>
            <w:tcW w:w="2552" w:type="dxa"/>
            <w:vAlign w:val="center"/>
          </w:tcPr>
          <w:p w14:paraId="053CC4A0">
            <w:pPr>
              <w:pStyle w:val="106"/>
              <w:spacing w:line="560" w:lineRule="exact"/>
              <w:ind w:firstLine="200"/>
              <w:jc w:val="center"/>
              <w:rPr>
                <w:rFonts w:hAnsi="宋体"/>
                <w:sz w:val="24"/>
                <w:szCs w:val="24"/>
              </w:rPr>
            </w:pPr>
          </w:p>
        </w:tc>
      </w:tr>
      <w:tr w14:paraId="03B2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2BFEAF">
            <w:pPr>
              <w:pStyle w:val="106"/>
              <w:spacing w:line="560" w:lineRule="exact"/>
              <w:ind w:firstLine="200"/>
              <w:jc w:val="center"/>
              <w:rPr>
                <w:rFonts w:hAnsi="宋体"/>
                <w:sz w:val="24"/>
                <w:szCs w:val="24"/>
              </w:rPr>
            </w:pPr>
          </w:p>
        </w:tc>
        <w:tc>
          <w:tcPr>
            <w:tcW w:w="3402" w:type="dxa"/>
            <w:vAlign w:val="center"/>
          </w:tcPr>
          <w:p w14:paraId="00BD7BBA">
            <w:pPr>
              <w:pStyle w:val="106"/>
              <w:spacing w:line="560" w:lineRule="exact"/>
              <w:ind w:firstLine="200"/>
              <w:jc w:val="center"/>
              <w:rPr>
                <w:rFonts w:hAnsi="宋体"/>
                <w:sz w:val="24"/>
                <w:szCs w:val="24"/>
              </w:rPr>
            </w:pPr>
          </w:p>
        </w:tc>
        <w:tc>
          <w:tcPr>
            <w:tcW w:w="2552" w:type="dxa"/>
            <w:vAlign w:val="center"/>
          </w:tcPr>
          <w:p w14:paraId="4151DDCC">
            <w:pPr>
              <w:pStyle w:val="106"/>
              <w:spacing w:line="560" w:lineRule="exact"/>
              <w:ind w:firstLine="200"/>
              <w:jc w:val="center"/>
              <w:rPr>
                <w:rFonts w:hAnsi="宋体"/>
                <w:sz w:val="24"/>
                <w:szCs w:val="24"/>
              </w:rPr>
            </w:pPr>
          </w:p>
        </w:tc>
      </w:tr>
      <w:tr w14:paraId="79EC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692E7C">
            <w:pPr>
              <w:pStyle w:val="106"/>
              <w:spacing w:line="560" w:lineRule="exact"/>
              <w:ind w:firstLine="200"/>
              <w:jc w:val="center"/>
              <w:rPr>
                <w:rFonts w:hAnsi="宋体"/>
                <w:sz w:val="24"/>
                <w:szCs w:val="24"/>
              </w:rPr>
            </w:pPr>
          </w:p>
        </w:tc>
        <w:tc>
          <w:tcPr>
            <w:tcW w:w="3402" w:type="dxa"/>
            <w:vAlign w:val="center"/>
          </w:tcPr>
          <w:p w14:paraId="60A2D597">
            <w:pPr>
              <w:pStyle w:val="106"/>
              <w:spacing w:line="560" w:lineRule="exact"/>
              <w:ind w:firstLine="200"/>
              <w:jc w:val="center"/>
              <w:rPr>
                <w:rFonts w:hAnsi="宋体"/>
                <w:sz w:val="24"/>
                <w:szCs w:val="24"/>
              </w:rPr>
            </w:pPr>
          </w:p>
        </w:tc>
        <w:tc>
          <w:tcPr>
            <w:tcW w:w="2552" w:type="dxa"/>
            <w:vAlign w:val="center"/>
          </w:tcPr>
          <w:p w14:paraId="0C141D20">
            <w:pPr>
              <w:pStyle w:val="106"/>
              <w:spacing w:line="560" w:lineRule="exact"/>
              <w:ind w:firstLine="200"/>
              <w:jc w:val="center"/>
              <w:rPr>
                <w:rFonts w:hAnsi="宋体"/>
                <w:sz w:val="24"/>
                <w:szCs w:val="24"/>
              </w:rPr>
            </w:pPr>
          </w:p>
        </w:tc>
      </w:tr>
      <w:tr w14:paraId="32EB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712E05F">
            <w:pPr>
              <w:pStyle w:val="106"/>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7D2C55D2">
            <w:pPr>
              <w:pStyle w:val="106"/>
              <w:spacing w:line="560" w:lineRule="exact"/>
              <w:ind w:firstLine="200"/>
              <w:jc w:val="center"/>
              <w:rPr>
                <w:rFonts w:hAnsi="宋体"/>
                <w:sz w:val="24"/>
                <w:szCs w:val="24"/>
              </w:rPr>
            </w:pPr>
          </w:p>
        </w:tc>
      </w:tr>
    </w:tbl>
    <w:p w14:paraId="1C41C9F3">
      <w:pPr>
        <w:spacing w:line="560" w:lineRule="exact"/>
        <w:ind w:firstLine="480" w:firstLineChars="200"/>
        <w:rPr>
          <w:rFonts w:ascii="宋体" w:hAnsi="宋体"/>
          <w:sz w:val="24"/>
        </w:rPr>
      </w:pPr>
      <w:bookmarkStart w:id="400" w:name="_Toc26916"/>
      <w:bookmarkStart w:id="401" w:name="_Toc30158"/>
      <w:bookmarkStart w:id="402" w:name="_Toc3654"/>
      <w:bookmarkStart w:id="403" w:name="_Toc30506"/>
      <w:bookmarkStart w:id="40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736ADD8">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0"/>
    <w:bookmarkEnd w:id="401"/>
    <w:bookmarkEnd w:id="402"/>
    <w:bookmarkEnd w:id="403"/>
    <w:bookmarkEnd w:id="404"/>
    <w:p w14:paraId="5C158D0F">
      <w:pPr>
        <w:pStyle w:val="618"/>
        <w:spacing w:before="0" w:beforeAutospacing="0" w:after="0" w:afterAutospacing="0" w:line="360" w:lineRule="auto"/>
        <w:ind w:firstLine="480"/>
        <w:rPr>
          <w:b/>
        </w:rPr>
      </w:pPr>
      <w:bookmarkStart w:id="405" w:name="_Toc22618"/>
      <w:bookmarkStart w:id="406" w:name="_Toc10340"/>
      <w:bookmarkStart w:id="407" w:name="_Toc1814"/>
      <w:bookmarkStart w:id="408" w:name="_Toc31421"/>
      <w:bookmarkStart w:id="409" w:name="_Toc3625"/>
      <w:bookmarkStart w:id="410" w:name="_Toc8772"/>
      <w:bookmarkStart w:id="411" w:name="_Toc11108"/>
      <w:bookmarkStart w:id="412" w:name="_Toc4760"/>
      <w:r>
        <w:rPr>
          <w:rFonts w:hint="eastAsia"/>
          <w:b/>
        </w:rPr>
        <w:t>1.4履约保证金</w:t>
      </w:r>
    </w:p>
    <w:p w14:paraId="0A7F9FB1">
      <w:pPr>
        <w:pStyle w:val="61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AEC16C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4A01BDE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35F0D42">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72E755">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F02CED6">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5"/>
      <w:bookmarkEnd w:id="406"/>
      <w:bookmarkEnd w:id="407"/>
      <w:r>
        <w:rPr>
          <w:rFonts w:hint="eastAsia" w:ascii="宋体" w:hAnsi="宋体" w:cs="宋体"/>
          <w:b/>
          <w:sz w:val="24"/>
        </w:rPr>
        <w:t>预付款</w:t>
      </w:r>
    </w:p>
    <w:p w14:paraId="45D6DDF8">
      <w:pPr>
        <w:pStyle w:val="61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409832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A32C54">
      <w:pPr>
        <w:pStyle w:val="61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90A68A3">
      <w:pPr>
        <w:pStyle w:val="61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BCB9399">
      <w:pPr>
        <w:pStyle w:val="618"/>
        <w:spacing w:before="0" w:beforeAutospacing="0" w:after="0" w:afterAutospacing="0" w:line="360" w:lineRule="auto"/>
        <w:ind w:firstLine="480"/>
        <w:rPr>
          <w:b/>
          <w:bCs/>
        </w:rPr>
      </w:pPr>
      <w:r>
        <w:rPr>
          <w:rFonts w:hint="eastAsia"/>
          <w:b/>
          <w:bCs/>
        </w:rPr>
        <w:t>1.6资金支付</w:t>
      </w:r>
    </w:p>
    <w:p w14:paraId="66E37A42">
      <w:pPr>
        <w:pStyle w:val="61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BD8955">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129F45B">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08"/>
      <w:bookmarkEnd w:id="409"/>
      <w:bookmarkEnd w:id="410"/>
      <w:bookmarkEnd w:id="411"/>
      <w:bookmarkEnd w:id="412"/>
    </w:p>
    <w:p w14:paraId="232B1850">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DC49B4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5288A5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02E52BE">
      <w:pPr>
        <w:spacing w:line="560" w:lineRule="exact"/>
        <w:ind w:firstLine="480" w:firstLineChars="200"/>
        <w:outlineLvl w:val="0"/>
        <w:rPr>
          <w:rFonts w:ascii="宋体" w:hAnsi="宋体"/>
          <w:bCs/>
          <w:sz w:val="24"/>
        </w:rPr>
      </w:pPr>
      <w:bookmarkStart w:id="413" w:name="_Toc8586"/>
      <w:bookmarkStart w:id="414" w:name="_Toc24662"/>
      <w:bookmarkStart w:id="415" w:name="_Toc2375"/>
      <w:bookmarkStart w:id="416" w:name="_Toc5698"/>
      <w:bookmarkStart w:id="417" w:name="_Toc3079"/>
      <w:r>
        <w:rPr>
          <w:rFonts w:hint="eastAsia" w:ascii="宋体" w:hAnsi="宋体"/>
          <w:bCs/>
          <w:sz w:val="24"/>
        </w:rPr>
        <w:t>1.7.4若服务</w:t>
      </w:r>
      <w:r>
        <w:rPr>
          <w:rFonts w:hint="eastAsia"/>
          <w:bCs/>
          <w:sz w:val="24"/>
        </w:rPr>
        <w:t>涉及货物的，则货物的：</w:t>
      </w:r>
    </w:p>
    <w:p w14:paraId="6B59D00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5340780">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F274A4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F8B6884">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3"/>
      <w:bookmarkEnd w:id="414"/>
      <w:bookmarkEnd w:id="415"/>
      <w:bookmarkEnd w:id="416"/>
      <w:bookmarkEnd w:id="417"/>
    </w:p>
    <w:p w14:paraId="1DC9AEF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1EC692B">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3A895A6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13B9173">
      <w:pPr>
        <w:spacing w:line="560" w:lineRule="exact"/>
        <w:ind w:firstLine="480" w:firstLineChars="200"/>
        <w:rPr>
          <w:rFonts w:ascii="宋体" w:hAnsi="宋体" w:cs="宋体"/>
          <w:sz w:val="24"/>
        </w:rPr>
      </w:pPr>
      <w:bookmarkStart w:id="418" w:name="_Toc26807"/>
      <w:bookmarkStart w:id="419" w:name="_Toc30329"/>
      <w:bookmarkStart w:id="420" w:name="_Toc18683"/>
      <w:bookmarkStart w:id="421" w:name="_Toc9497"/>
      <w:bookmarkStart w:id="42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9C8602">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28FA44">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64E9E4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18"/>
    <w:bookmarkEnd w:id="419"/>
    <w:bookmarkEnd w:id="420"/>
    <w:bookmarkEnd w:id="421"/>
    <w:bookmarkEnd w:id="422"/>
    <w:p w14:paraId="14494836">
      <w:pPr>
        <w:spacing w:line="560" w:lineRule="exact"/>
        <w:ind w:firstLine="482" w:firstLineChars="200"/>
        <w:outlineLvl w:val="0"/>
        <w:rPr>
          <w:rFonts w:ascii="宋体" w:hAnsi="宋体" w:cs="宋体"/>
          <w:b/>
          <w:sz w:val="24"/>
        </w:rPr>
      </w:pPr>
      <w:bookmarkStart w:id="423" w:name="_Toc15583"/>
      <w:bookmarkStart w:id="424" w:name="_Toc16021"/>
      <w:bookmarkStart w:id="425" w:name="_Toc28375"/>
      <w:r>
        <w:rPr>
          <w:rFonts w:hint="eastAsia" w:ascii="宋体" w:hAnsi="宋体" w:cs="宋体"/>
          <w:b/>
          <w:sz w:val="24"/>
        </w:rPr>
        <w:t>1.9合同争议的解决</w:t>
      </w:r>
      <w:bookmarkEnd w:id="423"/>
      <w:bookmarkEnd w:id="424"/>
      <w:bookmarkEnd w:id="425"/>
    </w:p>
    <w:p w14:paraId="3C77BBE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26873E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C85F84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EB097A5">
      <w:pPr>
        <w:spacing w:line="560" w:lineRule="exact"/>
        <w:ind w:firstLine="482" w:firstLineChars="200"/>
        <w:outlineLvl w:val="0"/>
        <w:rPr>
          <w:rFonts w:ascii="宋体" w:hAnsi="宋体" w:cs="宋体"/>
          <w:b/>
          <w:sz w:val="24"/>
        </w:rPr>
      </w:pPr>
      <w:bookmarkStart w:id="426" w:name="_Toc11173"/>
      <w:bookmarkStart w:id="427" w:name="_Toc15322"/>
      <w:bookmarkStart w:id="428" w:name="_Toc7245"/>
      <w:r>
        <w:rPr>
          <w:rFonts w:hint="eastAsia" w:ascii="宋体" w:hAnsi="宋体" w:cs="宋体"/>
          <w:b/>
          <w:sz w:val="24"/>
        </w:rPr>
        <w:t>2.0 合同生效</w:t>
      </w:r>
      <w:bookmarkEnd w:id="426"/>
      <w:bookmarkEnd w:id="427"/>
      <w:bookmarkEnd w:id="428"/>
    </w:p>
    <w:p w14:paraId="1E8E8AF0">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297CA09">
      <w:pPr>
        <w:autoSpaceDE w:val="0"/>
        <w:autoSpaceDN w:val="0"/>
        <w:spacing w:line="560" w:lineRule="exact"/>
        <w:rPr>
          <w:rFonts w:ascii="宋体" w:hAnsi="宋体"/>
          <w:sz w:val="24"/>
          <w:lang w:val="zh-CN"/>
        </w:rPr>
      </w:pPr>
    </w:p>
    <w:p w14:paraId="1A332203">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A2121F2">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C58BCE7">
      <w:pPr>
        <w:autoSpaceDE w:val="0"/>
        <w:autoSpaceDN w:val="0"/>
        <w:spacing w:line="560" w:lineRule="exact"/>
        <w:rPr>
          <w:rFonts w:ascii="宋体" w:hAnsi="宋体"/>
          <w:sz w:val="24"/>
          <w:lang w:val="zh-CN"/>
        </w:rPr>
      </w:pPr>
    </w:p>
    <w:p w14:paraId="3E0F7248">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6BAD658">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32E0CC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7EF6990">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A5C3A70">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0279C7A">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018D973">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FF516A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7F623BB">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C127A18">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413873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C7824D9">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B3C9AD1">
      <w:pPr>
        <w:widowControl/>
        <w:spacing w:line="560" w:lineRule="exact"/>
        <w:jc w:val="left"/>
        <w:rPr>
          <w:rFonts w:ascii="宋体" w:hAnsi="宋体"/>
          <w:b/>
          <w:sz w:val="24"/>
        </w:rPr>
      </w:pPr>
    </w:p>
    <w:p w14:paraId="307C37E5">
      <w:pPr>
        <w:widowControl/>
        <w:adjustRightInd/>
        <w:jc w:val="left"/>
        <w:rPr>
          <w:rFonts w:ascii="宋体" w:hAnsi="宋体"/>
          <w:b/>
          <w:sz w:val="24"/>
        </w:rPr>
      </w:pPr>
      <w:r>
        <w:rPr>
          <w:rFonts w:ascii="宋体" w:hAnsi="宋体"/>
          <w:b/>
        </w:rPr>
        <w:br w:type="page"/>
      </w:r>
    </w:p>
    <w:p w14:paraId="5CB101D8">
      <w:pPr>
        <w:pStyle w:val="386"/>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0669A098">
      <w:pPr>
        <w:spacing w:line="560" w:lineRule="exact"/>
        <w:ind w:firstLine="482" w:firstLineChars="200"/>
        <w:outlineLvl w:val="0"/>
        <w:rPr>
          <w:rFonts w:ascii="宋体" w:hAnsi="宋体"/>
          <w:b/>
          <w:sz w:val="24"/>
        </w:rPr>
      </w:pPr>
      <w:bookmarkStart w:id="429" w:name="_Toc5228"/>
      <w:bookmarkStart w:id="430" w:name="_Toc31297"/>
      <w:bookmarkStart w:id="431" w:name="_Toc14021"/>
      <w:bookmarkStart w:id="432" w:name="_Toc19680"/>
      <w:bookmarkStart w:id="433" w:name="_Toc25079"/>
      <w:r>
        <w:rPr>
          <w:rFonts w:ascii="宋体" w:hAnsi="宋体"/>
          <w:b/>
          <w:sz w:val="24"/>
        </w:rPr>
        <w:t>2.1 定义</w:t>
      </w:r>
      <w:bookmarkEnd w:id="429"/>
      <w:bookmarkEnd w:id="430"/>
      <w:bookmarkEnd w:id="431"/>
      <w:bookmarkEnd w:id="432"/>
      <w:bookmarkEnd w:id="433"/>
    </w:p>
    <w:p w14:paraId="62ECB67F">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5E60C5B">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41FBC43">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BA4482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2B45EFF">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CA12A98">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9578D2C">
      <w:pPr>
        <w:spacing w:line="560" w:lineRule="exact"/>
        <w:ind w:firstLine="480" w:firstLineChars="200"/>
        <w:rPr>
          <w:rFonts w:ascii="宋体" w:hAnsi="宋体"/>
          <w:sz w:val="24"/>
        </w:rPr>
      </w:pPr>
      <w:r>
        <w:rPr>
          <w:rFonts w:ascii="宋体" w:hAnsi="宋体"/>
          <w:sz w:val="24"/>
        </w:rPr>
        <w:t>2.1.6 “现场”系指合同约定提供服务的地点。</w:t>
      </w:r>
    </w:p>
    <w:p w14:paraId="2994D7F8">
      <w:pPr>
        <w:spacing w:line="560" w:lineRule="exact"/>
        <w:ind w:firstLine="482" w:firstLineChars="200"/>
        <w:outlineLvl w:val="0"/>
        <w:rPr>
          <w:rFonts w:ascii="宋体" w:hAnsi="宋体"/>
          <w:b/>
          <w:sz w:val="24"/>
        </w:rPr>
      </w:pPr>
      <w:bookmarkStart w:id="434" w:name="_Toc31402"/>
      <w:bookmarkStart w:id="435" w:name="_Toc23289"/>
      <w:bookmarkStart w:id="436" w:name="_Toc3769"/>
      <w:bookmarkStart w:id="437" w:name="_Toc16752"/>
      <w:bookmarkStart w:id="438" w:name="_Toc19539"/>
      <w:r>
        <w:rPr>
          <w:rFonts w:ascii="宋体" w:hAnsi="宋体"/>
          <w:b/>
          <w:sz w:val="24"/>
        </w:rPr>
        <w:t>2.2 技术规范</w:t>
      </w:r>
      <w:bookmarkEnd w:id="434"/>
      <w:bookmarkEnd w:id="435"/>
      <w:bookmarkEnd w:id="436"/>
      <w:bookmarkEnd w:id="437"/>
      <w:bookmarkEnd w:id="438"/>
    </w:p>
    <w:p w14:paraId="4131A174">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84B8615">
      <w:pPr>
        <w:spacing w:line="560" w:lineRule="exact"/>
        <w:ind w:firstLine="482" w:firstLineChars="200"/>
        <w:outlineLvl w:val="0"/>
        <w:rPr>
          <w:rFonts w:ascii="宋体" w:hAnsi="宋体"/>
          <w:b/>
          <w:sz w:val="24"/>
        </w:rPr>
      </w:pPr>
      <w:bookmarkStart w:id="439" w:name="_Toc4133"/>
      <w:bookmarkStart w:id="440" w:name="_Toc9161"/>
      <w:bookmarkStart w:id="441" w:name="_Toc13673"/>
      <w:bookmarkStart w:id="442" w:name="_Toc27945"/>
      <w:bookmarkStart w:id="443" w:name="_Toc12412"/>
      <w:r>
        <w:rPr>
          <w:rFonts w:ascii="宋体" w:hAnsi="宋体"/>
          <w:b/>
          <w:sz w:val="24"/>
        </w:rPr>
        <w:t>2.3 知识产权</w:t>
      </w:r>
      <w:bookmarkEnd w:id="439"/>
      <w:bookmarkEnd w:id="440"/>
      <w:bookmarkEnd w:id="441"/>
      <w:bookmarkEnd w:id="442"/>
      <w:bookmarkEnd w:id="443"/>
    </w:p>
    <w:p w14:paraId="5D65B97E">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4AA9C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EAF1C44">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9930A2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88BB6F0">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D0CB13C">
      <w:pPr>
        <w:spacing w:line="560" w:lineRule="exact"/>
        <w:ind w:firstLine="482" w:firstLineChars="200"/>
        <w:outlineLvl w:val="0"/>
        <w:rPr>
          <w:rFonts w:ascii="宋体" w:hAnsi="宋体"/>
          <w:b/>
          <w:sz w:val="24"/>
        </w:rPr>
      </w:pPr>
      <w:bookmarkStart w:id="444" w:name="_Toc32670"/>
      <w:bookmarkStart w:id="445" w:name="_Toc26555"/>
      <w:bookmarkStart w:id="446" w:name="_Toc22011"/>
      <w:bookmarkStart w:id="447" w:name="_Toc31233"/>
      <w:bookmarkStart w:id="448" w:name="_Toc15447"/>
      <w:r>
        <w:rPr>
          <w:rFonts w:ascii="宋体" w:hAnsi="宋体"/>
          <w:b/>
          <w:sz w:val="24"/>
        </w:rPr>
        <w:t>2.5 结算方式和付款条件</w:t>
      </w:r>
      <w:bookmarkEnd w:id="444"/>
      <w:bookmarkEnd w:id="445"/>
      <w:bookmarkEnd w:id="446"/>
      <w:bookmarkEnd w:id="447"/>
      <w:bookmarkEnd w:id="448"/>
    </w:p>
    <w:p w14:paraId="3845B426">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2B38416">
      <w:pPr>
        <w:spacing w:line="560" w:lineRule="exact"/>
        <w:ind w:firstLine="482" w:firstLineChars="200"/>
        <w:outlineLvl w:val="0"/>
        <w:rPr>
          <w:rFonts w:ascii="宋体" w:hAnsi="宋体"/>
          <w:b/>
          <w:sz w:val="24"/>
        </w:rPr>
      </w:pPr>
      <w:bookmarkStart w:id="449" w:name="_Toc18990"/>
      <w:bookmarkStart w:id="450" w:name="_Toc16163"/>
      <w:bookmarkStart w:id="451" w:name="_Toc13154"/>
      <w:bookmarkStart w:id="452" w:name="_Toc13467"/>
      <w:bookmarkStart w:id="453" w:name="_Toc30507"/>
      <w:r>
        <w:rPr>
          <w:rFonts w:ascii="宋体" w:hAnsi="宋体"/>
          <w:b/>
          <w:sz w:val="24"/>
        </w:rPr>
        <w:t>2.6 技术资料和保密义务</w:t>
      </w:r>
      <w:bookmarkEnd w:id="449"/>
      <w:bookmarkEnd w:id="450"/>
      <w:bookmarkEnd w:id="451"/>
      <w:bookmarkEnd w:id="452"/>
      <w:bookmarkEnd w:id="453"/>
    </w:p>
    <w:p w14:paraId="4EC3426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6D7DCFB">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E012E8D">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F7807DC">
      <w:pPr>
        <w:spacing w:line="560" w:lineRule="exact"/>
        <w:ind w:firstLine="482" w:firstLineChars="200"/>
        <w:outlineLvl w:val="0"/>
        <w:rPr>
          <w:rFonts w:ascii="宋体" w:hAnsi="宋体"/>
          <w:b/>
          <w:sz w:val="24"/>
        </w:rPr>
      </w:pPr>
      <w:bookmarkStart w:id="454" w:name="_Toc19069"/>
      <w:r>
        <w:rPr>
          <w:rFonts w:ascii="宋体" w:hAnsi="宋体"/>
          <w:b/>
          <w:sz w:val="24"/>
        </w:rPr>
        <w:t xml:space="preserve">2.7 </w:t>
      </w:r>
      <w:r>
        <w:rPr>
          <w:rFonts w:hint="eastAsia" w:ascii="宋体" w:hAnsi="宋体"/>
          <w:b/>
          <w:sz w:val="24"/>
        </w:rPr>
        <w:t>质量保证</w:t>
      </w:r>
      <w:bookmarkEnd w:id="454"/>
    </w:p>
    <w:p w14:paraId="4412438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D80BCAF">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CBCFC30">
      <w:pPr>
        <w:spacing w:line="560" w:lineRule="exact"/>
        <w:ind w:firstLine="482" w:firstLineChars="200"/>
        <w:outlineLvl w:val="0"/>
        <w:rPr>
          <w:rFonts w:ascii="宋体" w:hAnsi="宋体"/>
          <w:b/>
          <w:sz w:val="24"/>
        </w:rPr>
      </w:pPr>
      <w:bookmarkStart w:id="455" w:name="_Toc22267"/>
      <w:r>
        <w:rPr>
          <w:rFonts w:ascii="宋体" w:hAnsi="宋体"/>
          <w:b/>
          <w:sz w:val="24"/>
        </w:rPr>
        <w:t xml:space="preserve">2.8 </w:t>
      </w:r>
      <w:r>
        <w:rPr>
          <w:rFonts w:hint="eastAsia" w:ascii="宋体" w:hAnsi="宋体"/>
          <w:b/>
          <w:sz w:val="24"/>
        </w:rPr>
        <w:t>延迟履行</w:t>
      </w:r>
      <w:bookmarkEnd w:id="455"/>
    </w:p>
    <w:p w14:paraId="23F2A3C2">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4D188C2">
      <w:pPr>
        <w:spacing w:line="560" w:lineRule="exact"/>
        <w:ind w:firstLine="482" w:firstLineChars="200"/>
        <w:outlineLvl w:val="0"/>
        <w:rPr>
          <w:rFonts w:ascii="宋体" w:hAnsi="宋体"/>
          <w:b/>
          <w:sz w:val="24"/>
        </w:rPr>
      </w:pPr>
      <w:bookmarkStart w:id="456" w:name="_Toc10611"/>
      <w:r>
        <w:rPr>
          <w:rFonts w:ascii="宋体" w:hAnsi="宋体"/>
          <w:b/>
          <w:sz w:val="24"/>
        </w:rPr>
        <w:t xml:space="preserve">2.9 </w:t>
      </w:r>
      <w:r>
        <w:rPr>
          <w:rFonts w:hint="eastAsia" w:ascii="宋体" w:hAnsi="宋体"/>
          <w:b/>
          <w:sz w:val="24"/>
        </w:rPr>
        <w:t>合同变更</w:t>
      </w:r>
      <w:bookmarkEnd w:id="456"/>
    </w:p>
    <w:p w14:paraId="756E6F68">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BB187F7">
      <w:pPr>
        <w:spacing w:line="560" w:lineRule="exact"/>
        <w:ind w:firstLine="482" w:firstLineChars="200"/>
        <w:outlineLvl w:val="0"/>
        <w:rPr>
          <w:rFonts w:ascii="宋体" w:hAnsi="宋体"/>
          <w:b/>
          <w:sz w:val="24"/>
        </w:rPr>
      </w:pPr>
      <w:bookmarkStart w:id="457" w:name="_Toc10663"/>
      <w:bookmarkStart w:id="458" w:name="_Toc42"/>
      <w:bookmarkStart w:id="459" w:name="_Toc23368"/>
      <w:bookmarkStart w:id="460" w:name="_Toc26689"/>
      <w:bookmarkStart w:id="461" w:name="_Toc21830"/>
      <w:r>
        <w:rPr>
          <w:rFonts w:ascii="宋体" w:hAnsi="宋体"/>
          <w:b/>
          <w:sz w:val="24"/>
        </w:rPr>
        <w:t>2.10 合同转让和分包</w:t>
      </w:r>
      <w:bookmarkEnd w:id="457"/>
      <w:bookmarkEnd w:id="458"/>
      <w:bookmarkEnd w:id="459"/>
      <w:bookmarkEnd w:id="460"/>
      <w:bookmarkEnd w:id="461"/>
    </w:p>
    <w:p w14:paraId="4D66D49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8CB4657">
      <w:pPr>
        <w:spacing w:line="560" w:lineRule="exact"/>
        <w:ind w:firstLine="482" w:firstLineChars="200"/>
        <w:outlineLvl w:val="0"/>
        <w:rPr>
          <w:rFonts w:ascii="宋体" w:hAnsi="宋体"/>
          <w:b/>
          <w:sz w:val="24"/>
        </w:rPr>
      </w:pPr>
      <w:bookmarkStart w:id="462" w:name="_Toc32494"/>
      <w:bookmarkStart w:id="463" w:name="_Toc4720"/>
      <w:bookmarkStart w:id="464" w:name="_Toc14371"/>
      <w:bookmarkStart w:id="465" w:name="_Toc25571"/>
      <w:bookmarkStart w:id="466" w:name="_Toc26633"/>
      <w:r>
        <w:rPr>
          <w:rFonts w:ascii="宋体" w:hAnsi="宋体"/>
          <w:b/>
          <w:sz w:val="24"/>
        </w:rPr>
        <w:t>2.11 不可抗力</w:t>
      </w:r>
      <w:bookmarkEnd w:id="462"/>
      <w:bookmarkEnd w:id="463"/>
      <w:bookmarkEnd w:id="464"/>
      <w:bookmarkEnd w:id="465"/>
      <w:bookmarkEnd w:id="466"/>
    </w:p>
    <w:p w14:paraId="73D12082">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8B90635">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48A28F0">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2E4442B">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B7A8BEA">
      <w:pPr>
        <w:spacing w:line="560" w:lineRule="exact"/>
        <w:ind w:firstLine="482" w:firstLineChars="200"/>
        <w:outlineLvl w:val="0"/>
        <w:rPr>
          <w:rFonts w:ascii="宋体" w:hAnsi="宋体"/>
          <w:b/>
          <w:sz w:val="24"/>
        </w:rPr>
      </w:pPr>
      <w:bookmarkStart w:id="467" w:name="_Toc23854"/>
      <w:bookmarkStart w:id="468" w:name="_Toc14115"/>
      <w:bookmarkStart w:id="469" w:name="_Toc25783"/>
      <w:bookmarkStart w:id="470" w:name="_Toc24465"/>
      <w:bookmarkStart w:id="471" w:name="_Toc3638"/>
      <w:r>
        <w:rPr>
          <w:rFonts w:ascii="宋体" w:hAnsi="宋体"/>
          <w:b/>
          <w:sz w:val="24"/>
        </w:rPr>
        <w:t>2.12 税费</w:t>
      </w:r>
      <w:bookmarkEnd w:id="467"/>
      <w:bookmarkEnd w:id="468"/>
      <w:bookmarkEnd w:id="469"/>
      <w:bookmarkEnd w:id="470"/>
      <w:bookmarkEnd w:id="471"/>
    </w:p>
    <w:p w14:paraId="13BC4F6C">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1A2A7D9">
      <w:pPr>
        <w:spacing w:line="560" w:lineRule="exact"/>
        <w:ind w:firstLine="482" w:firstLineChars="200"/>
        <w:outlineLvl w:val="0"/>
        <w:rPr>
          <w:rFonts w:ascii="宋体" w:hAnsi="宋体"/>
          <w:b/>
          <w:sz w:val="24"/>
        </w:rPr>
      </w:pPr>
      <w:bookmarkStart w:id="472" w:name="_Toc30105"/>
      <w:bookmarkStart w:id="473" w:name="_Toc7315"/>
      <w:bookmarkStart w:id="474" w:name="_Toc14814"/>
      <w:bookmarkStart w:id="475" w:name="_Toc26883"/>
      <w:bookmarkStart w:id="476" w:name="_Toc25525"/>
      <w:r>
        <w:rPr>
          <w:rFonts w:ascii="宋体" w:hAnsi="宋体"/>
          <w:b/>
          <w:sz w:val="24"/>
        </w:rPr>
        <w:t>2.13 乙方破产</w:t>
      </w:r>
      <w:bookmarkEnd w:id="472"/>
      <w:bookmarkEnd w:id="473"/>
      <w:bookmarkEnd w:id="474"/>
      <w:bookmarkEnd w:id="475"/>
      <w:bookmarkEnd w:id="476"/>
    </w:p>
    <w:p w14:paraId="4D1024FB">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8E5E1C8">
      <w:pPr>
        <w:spacing w:line="560" w:lineRule="exact"/>
        <w:ind w:firstLine="482" w:firstLineChars="200"/>
        <w:outlineLvl w:val="0"/>
        <w:rPr>
          <w:rFonts w:ascii="宋体" w:hAnsi="宋体"/>
          <w:b/>
          <w:sz w:val="24"/>
        </w:rPr>
      </w:pPr>
      <w:bookmarkStart w:id="477" w:name="_Toc2016"/>
      <w:bookmarkStart w:id="478" w:name="_Toc23323"/>
      <w:bookmarkStart w:id="479" w:name="_Toc1123"/>
      <w:r>
        <w:rPr>
          <w:rFonts w:ascii="宋体" w:hAnsi="宋体"/>
          <w:b/>
          <w:sz w:val="24"/>
        </w:rPr>
        <w:t>2.14 合同中止、终止</w:t>
      </w:r>
      <w:bookmarkEnd w:id="477"/>
      <w:bookmarkEnd w:id="478"/>
      <w:bookmarkEnd w:id="479"/>
    </w:p>
    <w:p w14:paraId="36342800">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28DBF0C">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F9A4545">
      <w:pPr>
        <w:spacing w:line="560" w:lineRule="exact"/>
        <w:ind w:firstLine="482" w:firstLineChars="200"/>
        <w:outlineLvl w:val="0"/>
        <w:rPr>
          <w:rFonts w:ascii="宋体" w:hAnsi="宋体"/>
          <w:b/>
          <w:sz w:val="24"/>
        </w:rPr>
      </w:pPr>
      <w:bookmarkStart w:id="480" w:name="_Toc1969"/>
      <w:bookmarkStart w:id="481" w:name="_Toc14525"/>
      <w:bookmarkStart w:id="482" w:name="_Toc17363"/>
      <w:r>
        <w:rPr>
          <w:rFonts w:ascii="宋体" w:hAnsi="宋体"/>
          <w:b/>
          <w:sz w:val="24"/>
        </w:rPr>
        <w:t>2.15 检验和验收</w:t>
      </w:r>
      <w:bookmarkEnd w:id="480"/>
      <w:bookmarkEnd w:id="481"/>
      <w:bookmarkEnd w:id="482"/>
    </w:p>
    <w:p w14:paraId="052169D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E02CD6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646B4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475EE3C">
      <w:pPr>
        <w:spacing w:line="560" w:lineRule="exact"/>
        <w:ind w:firstLine="482" w:firstLineChars="200"/>
        <w:outlineLvl w:val="0"/>
        <w:rPr>
          <w:rFonts w:ascii="宋体" w:hAnsi="宋体"/>
          <w:b/>
          <w:sz w:val="24"/>
        </w:rPr>
      </w:pPr>
      <w:bookmarkStart w:id="483" w:name="_Toc2308"/>
      <w:bookmarkStart w:id="484" w:name="_Toc9808"/>
      <w:bookmarkStart w:id="485" w:name="_Toc25198"/>
      <w:bookmarkStart w:id="486" w:name="_Toc12666"/>
      <w:bookmarkStart w:id="487" w:name="_Toc31892"/>
      <w:r>
        <w:rPr>
          <w:rFonts w:ascii="宋体" w:hAnsi="宋体"/>
          <w:b/>
          <w:sz w:val="24"/>
        </w:rPr>
        <w:t>2.16 通知和送达</w:t>
      </w:r>
      <w:bookmarkEnd w:id="483"/>
      <w:bookmarkEnd w:id="484"/>
      <w:bookmarkEnd w:id="485"/>
      <w:bookmarkEnd w:id="486"/>
      <w:bookmarkEnd w:id="487"/>
    </w:p>
    <w:p w14:paraId="417077CD">
      <w:pPr>
        <w:spacing w:line="560" w:lineRule="exact"/>
        <w:ind w:firstLine="480" w:firstLineChars="200"/>
        <w:rPr>
          <w:rFonts w:ascii="宋体" w:hAnsi="宋体"/>
          <w:sz w:val="24"/>
        </w:rPr>
      </w:pPr>
      <w:bookmarkStart w:id="488" w:name="_Toc27674"/>
      <w:bookmarkStart w:id="48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0078D2D">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8"/>
      <w:bookmarkEnd w:id="489"/>
    </w:p>
    <w:p w14:paraId="09ADB5FA">
      <w:pPr>
        <w:spacing w:line="560" w:lineRule="exact"/>
        <w:ind w:firstLine="482" w:firstLineChars="200"/>
        <w:outlineLvl w:val="0"/>
        <w:rPr>
          <w:rFonts w:ascii="宋体" w:hAnsi="宋体"/>
          <w:b/>
          <w:sz w:val="24"/>
        </w:rPr>
      </w:pPr>
      <w:bookmarkStart w:id="490" w:name="_Toc28906"/>
      <w:bookmarkStart w:id="491" w:name="_Toc27644"/>
      <w:bookmarkStart w:id="492" w:name="_Toc20808"/>
      <w:bookmarkStart w:id="493" w:name="_Toc12254"/>
      <w:bookmarkStart w:id="49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0"/>
      <w:bookmarkEnd w:id="491"/>
      <w:bookmarkEnd w:id="492"/>
      <w:bookmarkEnd w:id="493"/>
      <w:bookmarkEnd w:id="494"/>
    </w:p>
    <w:p w14:paraId="58B7007E">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27588DF">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F0F237B">
      <w:pPr>
        <w:spacing w:line="560" w:lineRule="exact"/>
        <w:ind w:firstLine="482" w:firstLineChars="200"/>
        <w:outlineLvl w:val="0"/>
        <w:rPr>
          <w:rFonts w:ascii="宋体" w:hAnsi="宋体" w:cs="宋体"/>
          <w:b/>
          <w:sz w:val="24"/>
        </w:rPr>
      </w:pPr>
      <w:bookmarkStart w:id="495" w:name="_Toc4355"/>
      <w:bookmarkStart w:id="496" w:name="_Toc18540"/>
      <w:bookmarkStart w:id="497" w:name="_Toc30599"/>
      <w:r>
        <w:rPr>
          <w:rFonts w:hint="eastAsia" w:ascii="宋体" w:hAnsi="宋体" w:cs="宋体"/>
          <w:b/>
          <w:sz w:val="24"/>
        </w:rPr>
        <w:t>2.18 计量单位</w:t>
      </w:r>
      <w:bookmarkEnd w:id="495"/>
      <w:bookmarkEnd w:id="496"/>
      <w:bookmarkEnd w:id="497"/>
    </w:p>
    <w:p w14:paraId="3D78EB6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EDB11B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3165EA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ABB672C">
      <w:pPr>
        <w:spacing w:line="360" w:lineRule="auto"/>
        <w:jc w:val="center"/>
        <w:outlineLvl w:val="0"/>
        <w:rPr>
          <w:rFonts w:ascii="宋体" w:hAnsi="宋体" w:cs="宋体"/>
          <w:b/>
          <w:sz w:val="24"/>
        </w:rPr>
      </w:pPr>
      <w:r>
        <w:rPr>
          <w:rFonts w:hint="eastAsia" w:ascii="宋体" w:hAnsi="宋体" w:cs="宋体"/>
          <w:kern w:val="0"/>
        </w:rPr>
        <w:br w:type="page"/>
      </w:r>
      <w:bookmarkStart w:id="498" w:name="_Toc331685784"/>
      <w:r>
        <w:rPr>
          <w:rFonts w:hint="eastAsia" w:ascii="宋体" w:hAnsi="宋体" w:cs="宋体"/>
          <w:b/>
          <w:sz w:val="24"/>
        </w:rPr>
        <w:t xml:space="preserve"> </w:t>
      </w:r>
      <w:bookmarkEnd w:id="498"/>
      <w:r>
        <w:rPr>
          <w:rFonts w:hint="eastAsia" w:ascii="宋体" w:hAnsi="宋体" w:cs="宋体"/>
          <w:b/>
          <w:sz w:val="24"/>
        </w:rPr>
        <w:t>第三部分  合同专用条款</w:t>
      </w:r>
    </w:p>
    <w:p w14:paraId="4FBF693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6BE6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E42B06B">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51B5284A">
            <w:pPr>
              <w:spacing w:line="360" w:lineRule="auto"/>
              <w:jc w:val="center"/>
              <w:rPr>
                <w:rFonts w:ascii="宋体" w:hAnsi="宋体" w:cs="宋体"/>
                <w:b/>
                <w:sz w:val="24"/>
              </w:rPr>
            </w:pPr>
            <w:r>
              <w:rPr>
                <w:rFonts w:hint="eastAsia" w:ascii="宋体" w:hAnsi="宋体" w:cs="宋体"/>
                <w:b/>
                <w:sz w:val="24"/>
              </w:rPr>
              <w:t>约定内容</w:t>
            </w:r>
          </w:p>
        </w:tc>
      </w:tr>
      <w:tr w14:paraId="6BB86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FAABB4">
            <w:pPr>
              <w:spacing w:line="360" w:lineRule="auto"/>
              <w:rPr>
                <w:rFonts w:ascii="宋体" w:hAnsi="宋体" w:cs="宋体"/>
                <w:sz w:val="24"/>
              </w:rPr>
            </w:pPr>
            <w:r>
              <w:rPr>
                <w:rFonts w:hint="eastAsia" w:ascii="宋体" w:hAnsi="宋体" w:cs="宋体"/>
                <w:sz w:val="24"/>
              </w:rPr>
              <w:t>1.3.2</w:t>
            </w:r>
          </w:p>
        </w:tc>
        <w:tc>
          <w:tcPr>
            <w:tcW w:w="8149" w:type="dxa"/>
            <w:vAlign w:val="center"/>
          </w:tcPr>
          <w:p w14:paraId="4BA64903">
            <w:pPr>
              <w:spacing w:line="360" w:lineRule="auto"/>
              <w:rPr>
                <w:rFonts w:ascii="宋体" w:hAnsi="宋体" w:cs="宋体"/>
                <w:sz w:val="24"/>
              </w:rPr>
            </w:pPr>
          </w:p>
        </w:tc>
      </w:tr>
      <w:tr w14:paraId="0F3A7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0A8F5E">
            <w:pPr>
              <w:spacing w:line="360" w:lineRule="auto"/>
              <w:rPr>
                <w:rFonts w:ascii="宋体" w:hAnsi="宋体" w:cs="宋体"/>
                <w:sz w:val="24"/>
              </w:rPr>
            </w:pPr>
            <w:r>
              <w:rPr>
                <w:rFonts w:hint="eastAsia" w:ascii="宋体" w:hAnsi="宋体" w:cs="宋体"/>
                <w:sz w:val="24"/>
              </w:rPr>
              <w:t>1.4.2</w:t>
            </w:r>
          </w:p>
        </w:tc>
        <w:tc>
          <w:tcPr>
            <w:tcW w:w="8149" w:type="dxa"/>
            <w:vAlign w:val="center"/>
          </w:tcPr>
          <w:p w14:paraId="30D13049">
            <w:pPr>
              <w:spacing w:line="360" w:lineRule="auto"/>
              <w:rPr>
                <w:rFonts w:ascii="宋体" w:hAnsi="宋体" w:cs="宋体"/>
                <w:sz w:val="24"/>
              </w:rPr>
            </w:pPr>
          </w:p>
        </w:tc>
      </w:tr>
      <w:tr w14:paraId="3DD1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3B011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724801B8">
            <w:pPr>
              <w:spacing w:line="360" w:lineRule="auto"/>
              <w:rPr>
                <w:rFonts w:ascii="宋体" w:hAnsi="宋体" w:cs="宋体"/>
                <w:sz w:val="24"/>
              </w:rPr>
            </w:pPr>
          </w:p>
        </w:tc>
      </w:tr>
      <w:tr w14:paraId="7FCA4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051C28">
            <w:pPr>
              <w:spacing w:line="360" w:lineRule="auto"/>
              <w:rPr>
                <w:rFonts w:ascii="宋体" w:hAnsi="宋体" w:cs="宋体"/>
                <w:sz w:val="24"/>
              </w:rPr>
            </w:pPr>
            <w:r>
              <w:rPr>
                <w:rFonts w:hint="eastAsia" w:ascii="宋体" w:hAnsi="宋体" w:cs="宋体"/>
                <w:sz w:val="24"/>
              </w:rPr>
              <w:t>1.5.2</w:t>
            </w:r>
          </w:p>
        </w:tc>
        <w:tc>
          <w:tcPr>
            <w:tcW w:w="8149" w:type="dxa"/>
            <w:vAlign w:val="center"/>
          </w:tcPr>
          <w:p w14:paraId="4F5A0A65">
            <w:pPr>
              <w:spacing w:line="360" w:lineRule="auto"/>
              <w:rPr>
                <w:rFonts w:ascii="宋体" w:hAnsi="宋体" w:cs="宋体"/>
                <w:sz w:val="24"/>
              </w:rPr>
            </w:pPr>
          </w:p>
        </w:tc>
      </w:tr>
      <w:tr w14:paraId="2E60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9F2080">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6E730544">
            <w:pPr>
              <w:spacing w:line="360" w:lineRule="auto"/>
              <w:rPr>
                <w:rFonts w:ascii="宋体" w:hAnsi="宋体" w:cs="宋体"/>
                <w:sz w:val="24"/>
              </w:rPr>
            </w:pPr>
          </w:p>
        </w:tc>
      </w:tr>
      <w:tr w14:paraId="589C1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1534BD">
            <w:pPr>
              <w:spacing w:line="360" w:lineRule="auto"/>
              <w:rPr>
                <w:rFonts w:ascii="宋体" w:hAnsi="宋体" w:cs="宋体"/>
                <w:sz w:val="24"/>
              </w:rPr>
            </w:pPr>
            <w:r>
              <w:rPr>
                <w:rFonts w:hint="eastAsia" w:ascii="宋体" w:hAnsi="宋体" w:cs="宋体"/>
                <w:sz w:val="24"/>
              </w:rPr>
              <w:t>1.6.2</w:t>
            </w:r>
          </w:p>
        </w:tc>
        <w:tc>
          <w:tcPr>
            <w:tcW w:w="8149" w:type="dxa"/>
            <w:vAlign w:val="center"/>
          </w:tcPr>
          <w:p w14:paraId="3B6A5F38">
            <w:pPr>
              <w:spacing w:line="360" w:lineRule="auto"/>
              <w:rPr>
                <w:rFonts w:ascii="宋体" w:hAnsi="宋体" w:cs="宋体"/>
                <w:sz w:val="24"/>
              </w:rPr>
            </w:pPr>
          </w:p>
        </w:tc>
      </w:tr>
      <w:tr w14:paraId="7B809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4B5467">
            <w:pPr>
              <w:spacing w:line="360" w:lineRule="auto"/>
              <w:rPr>
                <w:rFonts w:ascii="宋体" w:hAnsi="宋体" w:cs="宋体"/>
                <w:sz w:val="24"/>
              </w:rPr>
            </w:pPr>
            <w:r>
              <w:rPr>
                <w:rFonts w:hint="eastAsia" w:ascii="宋体" w:hAnsi="宋体" w:cs="宋体"/>
                <w:sz w:val="24"/>
              </w:rPr>
              <w:t>1.7.1</w:t>
            </w:r>
          </w:p>
        </w:tc>
        <w:tc>
          <w:tcPr>
            <w:tcW w:w="8149" w:type="dxa"/>
            <w:vAlign w:val="center"/>
          </w:tcPr>
          <w:p w14:paraId="4F35E0C2">
            <w:pPr>
              <w:spacing w:line="360" w:lineRule="auto"/>
              <w:rPr>
                <w:rFonts w:ascii="宋体" w:hAnsi="宋体" w:cs="宋体"/>
                <w:sz w:val="24"/>
              </w:rPr>
            </w:pPr>
          </w:p>
        </w:tc>
      </w:tr>
      <w:tr w14:paraId="21A8B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C0C4AD">
            <w:pPr>
              <w:spacing w:line="360" w:lineRule="auto"/>
              <w:rPr>
                <w:rFonts w:ascii="宋体" w:hAnsi="宋体" w:cs="宋体"/>
                <w:sz w:val="24"/>
              </w:rPr>
            </w:pPr>
            <w:r>
              <w:rPr>
                <w:rFonts w:hint="eastAsia" w:ascii="宋体" w:hAnsi="宋体" w:cs="宋体"/>
                <w:sz w:val="24"/>
              </w:rPr>
              <w:t>1.7.2</w:t>
            </w:r>
          </w:p>
        </w:tc>
        <w:tc>
          <w:tcPr>
            <w:tcW w:w="8149" w:type="dxa"/>
            <w:vAlign w:val="center"/>
          </w:tcPr>
          <w:p w14:paraId="2C29A6CC">
            <w:pPr>
              <w:spacing w:line="360" w:lineRule="auto"/>
              <w:rPr>
                <w:rFonts w:ascii="宋体" w:hAnsi="宋体" w:cs="宋体"/>
                <w:sz w:val="24"/>
              </w:rPr>
            </w:pPr>
          </w:p>
        </w:tc>
      </w:tr>
      <w:tr w14:paraId="4213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530F60">
            <w:pPr>
              <w:spacing w:line="360" w:lineRule="auto"/>
              <w:rPr>
                <w:rFonts w:ascii="宋体" w:hAnsi="宋体" w:cs="宋体"/>
                <w:sz w:val="24"/>
              </w:rPr>
            </w:pPr>
            <w:r>
              <w:rPr>
                <w:rFonts w:hint="eastAsia" w:ascii="宋体" w:hAnsi="宋体" w:cs="宋体"/>
                <w:sz w:val="24"/>
              </w:rPr>
              <w:t>1.7.3</w:t>
            </w:r>
          </w:p>
        </w:tc>
        <w:tc>
          <w:tcPr>
            <w:tcW w:w="8149" w:type="dxa"/>
            <w:vAlign w:val="center"/>
          </w:tcPr>
          <w:p w14:paraId="054D47FB">
            <w:pPr>
              <w:spacing w:line="360" w:lineRule="auto"/>
              <w:rPr>
                <w:rFonts w:ascii="宋体" w:hAnsi="宋体" w:cs="宋体"/>
                <w:sz w:val="24"/>
              </w:rPr>
            </w:pPr>
          </w:p>
        </w:tc>
      </w:tr>
      <w:tr w14:paraId="37E5E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F58DF3">
            <w:pPr>
              <w:spacing w:line="360" w:lineRule="auto"/>
              <w:rPr>
                <w:rFonts w:ascii="宋体" w:hAnsi="宋体" w:cs="宋体"/>
                <w:sz w:val="24"/>
              </w:rPr>
            </w:pPr>
            <w:r>
              <w:rPr>
                <w:rFonts w:hint="eastAsia" w:ascii="宋体" w:hAnsi="宋体" w:cs="宋体"/>
                <w:sz w:val="24"/>
              </w:rPr>
              <w:t>1.7.4.1</w:t>
            </w:r>
          </w:p>
        </w:tc>
        <w:tc>
          <w:tcPr>
            <w:tcW w:w="8149" w:type="dxa"/>
            <w:vAlign w:val="center"/>
          </w:tcPr>
          <w:p w14:paraId="26B42BCE">
            <w:pPr>
              <w:spacing w:line="360" w:lineRule="auto"/>
              <w:rPr>
                <w:rFonts w:ascii="宋体" w:hAnsi="宋体" w:cs="宋体"/>
                <w:sz w:val="24"/>
              </w:rPr>
            </w:pPr>
          </w:p>
        </w:tc>
      </w:tr>
      <w:tr w14:paraId="2E9F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3A2425">
            <w:pPr>
              <w:spacing w:line="360" w:lineRule="auto"/>
              <w:rPr>
                <w:rFonts w:ascii="宋体" w:hAnsi="宋体" w:cs="宋体"/>
                <w:sz w:val="24"/>
              </w:rPr>
            </w:pPr>
            <w:r>
              <w:rPr>
                <w:rFonts w:hint="eastAsia" w:ascii="宋体" w:hAnsi="宋体" w:cs="宋体"/>
                <w:sz w:val="24"/>
              </w:rPr>
              <w:t>1.7.4.2</w:t>
            </w:r>
          </w:p>
        </w:tc>
        <w:tc>
          <w:tcPr>
            <w:tcW w:w="8149" w:type="dxa"/>
            <w:vAlign w:val="center"/>
          </w:tcPr>
          <w:p w14:paraId="1597DCED">
            <w:pPr>
              <w:spacing w:line="360" w:lineRule="auto"/>
              <w:rPr>
                <w:rFonts w:ascii="宋体" w:hAnsi="宋体" w:cs="宋体"/>
                <w:sz w:val="24"/>
              </w:rPr>
            </w:pPr>
          </w:p>
        </w:tc>
      </w:tr>
      <w:tr w14:paraId="3D18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878EB9">
            <w:pPr>
              <w:spacing w:line="360" w:lineRule="auto"/>
              <w:rPr>
                <w:rFonts w:ascii="宋体" w:hAnsi="宋体" w:cs="宋体"/>
                <w:sz w:val="24"/>
              </w:rPr>
            </w:pPr>
            <w:r>
              <w:rPr>
                <w:rFonts w:hint="eastAsia" w:ascii="宋体" w:hAnsi="宋体" w:cs="宋体"/>
                <w:sz w:val="24"/>
              </w:rPr>
              <w:t>1.7.4.3</w:t>
            </w:r>
          </w:p>
        </w:tc>
        <w:tc>
          <w:tcPr>
            <w:tcW w:w="8149" w:type="dxa"/>
            <w:vAlign w:val="center"/>
          </w:tcPr>
          <w:p w14:paraId="2E902D33">
            <w:pPr>
              <w:spacing w:line="360" w:lineRule="auto"/>
              <w:rPr>
                <w:rFonts w:ascii="宋体" w:hAnsi="宋体" w:cs="宋体"/>
                <w:sz w:val="24"/>
              </w:rPr>
            </w:pPr>
          </w:p>
        </w:tc>
      </w:tr>
      <w:tr w14:paraId="67032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5613CD">
            <w:pPr>
              <w:spacing w:line="360" w:lineRule="auto"/>
              <w:rPr>
                <w:rFonts w:ascii="宋体" w:hAnsi="宋体" w:cs="宋体"/>
                <w:sz w:val="24"/>
              </w:rPr>
            </w:pPr>
            <w:r>
              <w:rPr>
                <w:rFonts w:hint="eastAsia" w:ascii="宋体" w:hAnsi="宋体" w:cs="宋体"/>
                <w:sz w:val="24"/>
              </w:rPr>
              <w:t>1.8.7</w:t>
            </w:r>
          </w:p>
        </w:tc>
        <w:tc>
          <w:tcPr>
            <w:tcW w:w="8149" w:type="dxa"/>
            <w:vAlign w:val="center"/>
          </w:tcPr>
          <w:p w14:paraId="543B63A0">
            <w:pPr>
              <w:spacing w:line="360" w:lineRule="auto"/>
              <w:rPr>
                <w:rFonts w:ascii="宋体" w:hAnsi="宋体" w:cs="宋体"/>
                <w:sz w:val="24"/>
              </w:rPr>
            </w:pPr>
          </w:p>
        </w:tc>
      </w:tr>
      <w:tr w14:paraId="60378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1A235D">
            <w:pPr>
              <w:spacing w:line="360" w:lineRule="auto"/>
              <w:rPr>
                <w:rFonts w:ascii="宋体" w:hAnsi="宋体" w:cs="宋体"/>
                <w:sz w:val="24"/>
              </w:rPr>
            </w:pPr>
            <w:r>
              <w:rPr>
                <w:rFonts w:hint="eastAsia" w:ascii="宋体" w:hAnsi="宋体" w:cs="宋体"/>
                <w:sz w:val="24"/>
              </w:rPr>
              <w:t>1.9.1</w:t>
            </w:r>
          </w:p>
        </w:tc>
        <w:tc>
          <w:tcPr>
            <w:tcW w:w="8149" w:type="dxa"/>
            <w:vAlign w:val="center"/>
          </w:tcPr>
          <w:p w14:paraId="1E30FB83">
            <w:pPr>
              <w:spacing w:line="360" w:lineRule="auto"/>
              <w:rPr>
                <w:rFonts w:ascii="宋体" w:hAnsi="宋体" w:cs="宋体"/>
                <w:sz w:val="24"/>
              </w:rPr>
            </w:pPr>
          </w:p>
        </w:tc>
      </w:tr>
      <w:tr w14:paraId="75F9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9CA037">
            <w:pPr>
              <w:spacing w:line="360" w:lineRule="auto"/>
              <w:rPr>
                <w:rFonts w:ascii="宋体" w:hAnsi="宋体" w:cs="宋体"/>
                <w:sz w:val="24"/>
              </w:rPr>
            </w:pPr>
            <w:r>
              <w:rPr>
                <w:rFonts w:hint="eastAsia" w:ascii="宋体" w:hAnsi="宋体" w:cs="宋体"/>
                <w:sz w:val="24"/>
              </w:rPr>
              <w:t>1.9.2</w:t>
            </w:r>
          </w:p>
        </w:tc>
        <w:tc>
          <w:tcPr>
            <w:tcW w:w="8149" w:type="dxa"/>
            <w:vAlign w:val="center"/>
          </w:tcPr>
          <w:p w14:paraId="08AA8863">
            <w:pPr>
              <w:spacing w:line="360" w:lineRule="auto"/>
              <w:rPr>
                <w:rFonts w:ascii="宋体" w:hAnsi="宋体" w:cs="宋体"/>
                <w:sz w:val="24"/>
              </w:rPr>
            </w:pPr>
          </w:p>
        </w:tc>
      </w:tr>
      <w:tr w14:paraId="225F0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BAF16B">
            <w:pPr>
              <w:spacing w:line="360" w:lineRule="auto"/>
              <w:rPr>
                <w:rFonts w:ascii="宋体" w:hAnsi="宋体" w:cs="宋体"/>
                <w:sz w:val="24"/>
              </w:rPr>
            </w:pPr>
            <w:r>
              <w:rPr>
                <w:rFonts w:hint="eastAsia" w:ascii="宋体" w:hAnsi="宋体" w:cs="宋体"/>
                <w:sz w:val="24"/>
              </w:rPr>
              <w:t>2.3.2</w:t>
            </w:r>
          </w:p>
        </w:tc>
        <w:tc>
          <w:tcPr>
            <w:tcW w:w="8149" w:type="dxa"/>
            <w:vAlign w:val="center"/>
          </w:tcPr>
          <w:p w14:paraId="39843843">
            <w:pPr>
              <w:spacing w:line="360" w:lineRule="auto"/>
              <w:ind w:left="-420" w:leftChars="-200" w:right="-420" w:rightChars="-200" w:firstLine="480" w:firstLineChars="200"/>
              <w:rPr>
                <w:rFonts w:ascii="宋体" w:hAnsi="宋体" w:cs="宋体"/>
                <w:sz w:val="24"/>
              </w:rPr>
            </w:pPr>
          </w:p>
        </w:tc>
      </w:tr>
      <w:tr w14:paraId="11459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D61720">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0E6DB6FF">
            <w:pPr>
              <w:spacing w:line="360" w:lineRule="auto"/>
              <w:ind w:left="-420" w:leftChars="-200" w:right="-420" w:rightChars="-200" w:firstLine="480" w:firstLineChars="200"/>
              <w:rPr>
                <w:rFonts w:ascii="宋体" w:hAnsi="宋体" w:cs="宋体"/>
                <w:sz w:val="24"/>
              </w:rPr>
            </w:pPr>
          </w:p>
        </w:tc>
      </w:tr>
      <w:tr w14:paraId="21FF4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22D2D1">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132D7098">
            <w:pPr>
              <w:spacing w:line="360" w:lineRule="auto"/>
              <w:rPr>
                <w:rFonts w:ascii="宋体" w:hAnsi="宋体" w:cs="宋体"/>
                <w:sz w:val="24"/>
              </w:rPr>
            </w:pPr>
          </w:p>
        </w:tc>
      </w:tr>
      <w:tr w14:paraId="0571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5D821B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1B503D19">
            <w:pPr>
              <w:spacing w:line="360" w:lineRule="auto"/>
              <w:rPr>
                <w:rFonts w:ascii="宋体" w:hAnsi="宋体" w:cs="宋体"/>
                <w:sz w:val="24"/>
              </w:rPr>
            </w:pPr>
          </w:p>
        </w:tc>
      </w:tr>
      <w:tr w14:paraId="124BE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5110E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24F43C85">
            <w:pPr>
              <w:spacing w:line="360" w:lineRule="auto"/>
              <w:rPr>
                <w:rFonts w:ascii="宋体" w:hAnsi="宋体" w:cs="宋体"/>
                <w:sz w:val="24"/>
              </w:rPr>
            </w:pPr>
          </w:p>
        </w:tc>
      </w:tr>
      <w:tr w14:paraId="7055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93342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183E7F4B">
            <w:pPr>
              <w:spacing w:line="360" w:lineRule="auto"/>
              <w:rPr>
                <w:rFonts w:ascii="宋体" w:hAnsi="宋体" w:cs="宋体"/>
                <w:sz w:val="24"/>
              </w:rPr>
            </w:pPr>
          </w:p>
        </w:tc>
      </w:tr>
      <w:tr w14:paraId="47FE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7050BF6">
            <w:pPr>
              <w:spacing w:line="360" w:lineRule="auto"/>
              <w:rPr>
                <w:rFonts w:ascii="宋体" w:hAnsi="宋体" w:cs="宋体"/>
                <w:sz w:val="24"/>
              </w:rPr>
            </w:pPr>
            <w:r>
              <w:rPr>
                <w:rFonts w:hint="eastAsia" w:ascii="宋体" w:hAnsi="宋体" w:cs="宋体"/>
                <w:sz w:val="24"/>
              </w:rPr>
              <w:t>2.19</w:t>
            </w:r>
          </w:p>
        </w:tc>
        <w:tc>
          <w:tcPr>
            <w:tcW w:w="8149" w:type="dxa"/>
          </w:tcPr>
          <w:p w14:paraId="4EC6CEEF">
            <w:pPr>
              <w:spacing w:line="360" w:lineRule="auto"/>
              <w:rPr>
                <w:rFonts w:ascii="宋体" w:hAnsi="宋体" w:cs="宋体"/>
                <w:sz w:val="24"/>
              </w:rPr>
            </w:pPr>
          </w:p>
        </w:tc>
      </w:tr>
    </w:tbl>
    <w:p w14:paraId="705BDB4C">
      <w:pPr>
        <w:spacing w:line="360" w:lineRule="auto"/>
        <w:ind w:left="-420" w:leftChars="-200" w:right="-420" w:rightChars="-200" w:firstLine="480" w:firstLineChars="200"/>
        <w:rPr>
          <w:rFonts w:ascii="宋体" w:hAnsi="宋体" w:cs="宋体"/>
          <w:sz w:val="24"/>
        </w:rPr>
      </w:pPr>
    </w:p>
    <w:p w14:paraId="5AE16E0F">
      <w:pPr>
        <w:spacing w:line="360" w:lineRule="auto"/>
        <w:ind w:left="-420" w:leftChars="-200" w:right="-420" w:rightChars="-200" w:firstLine="480" w:firstLineChars="200"/>
        <w:jc w:val="center"/>
        <w:outlineLvl w:val="0"/>
        <w:rPr>
          <w:rFonts w:ascii="宋体" w:hAnsi="宋体" w:cs="宋体"/>
          <w:sz w:val="24"/>
        </w:rPr>
      </w:pPr>
    </w:p>
    <w:p w14:paraId="540DB14B">
      <w:pPr>
        <w:widowControl/>
        <w:adjustRightInd/>
        <w:jc w:val="center"/>
        <w:rPr>
          <w:rFonts w:ascii="宋体" w:hAnsi="宋体" w:cs="宋体"/>
          <w:b/>
          <w:sz w:val="36"/>
          <w:szCs w:val="20"/>
        </w:rPr>
      </w:pPr>
      <w:r>
        <w:rPr>
          <w:rFonts w:hint="eastAsia" w:ascii="宋体" w:hAnsi="宋体" w:cs="宋体"/>
          <w:b/>
          <w:sz w:val="36"/>
          <w:szCs w:val="20"/>
        </w:rPr>
        <w:t>第六部分</w:t>
      </w:r>
      <w:bookmarkEnd w:id="383"/>
      <w:r>
        <w:rPr>
          <w:rFonts w:hint="eastAsia" w:ascii="宋体" w:hAnsi="宋体" w:cs="宋体"/>
          <w:b/>
          <w:sz w:val="36"/>
          <w:szCs w:val="20"/>
        </w:rPr>
        <w:t xml:space="preserve"> </w:t>
      </w:r>
      <w:bookmarkEnd w:id="384"/>
      <w:r>
        <w:rPr>
          <w:rFonts w:hint="eastAsia" w:ascii="宋体" w:hAnsi="宋体" w:cs="宋体"/>
          <w:b/>
          <w:sz w:val="36"/>
          <w:szCs w:val="20"/>
        </w:rPr>
        <w:t>应提交的有关格式范例</w:t>
      </w:r>
    </w:p>
    <w:p w14:paraId="719D436A">
      <w:pPr>
        <w:spacing w:line="360" w:lineRule="auto"/>
        <w:jc w:val="center"/>
        <w:outlineLvl w:val="0"/>
        <w:rPr>
          <w:rFonts w:ascii="宋体" w:hAnsi="宋体" w:cs="宋体"/>
          <w:b/>
          <w:kern w:val="0"/>
          <w:sz w:val="36"/>
          <w:szCs w:val="36"/>
        </w:rPr>
      </w:pPr>
    </w:p>
    <w:p w14:paraId="3DA9A74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8F74BA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354F7F4">
      <w:pPr>
        <w:spacing w:line="360" w:lineRule="auto"/>
        <w:jc w:val="center"/>
        <w:outlineLvl w:val="0"/>
        <w:rPr>
          <w:rFonts w:ascii="宋体" w:hAnsi="宋体" w:cs="宋体"/>
          <w:b/>
          <w:kern w:val="0"/>
          <w:sz w:val="36"/>
          <w:szCs w:val="36"/>
        </w:rPr>
      </w:pPr>
    </w:p>
    <w:p w14:paraId="4A483B6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FDDF78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3DE7E5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70E1FA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4E71147">
      <w:pPr>
        <w:snapToGrid w:val="0"/>
        <w:spacing w:line="360" w:lineRule="auto"/>
        <w:ind w:firstLine="480" w:firstLineChars="200"/>
        <w:rPr>
          <w:rFonts w:ascii="宋体" w:hAnsi="宋体" w:cs="宋体"/>
          <w:sz w:val="24"/>
        </w:rPr>
      </w:pPr>
    </w:p>
    <w:p w14:paraId="528C6C74">
      <w:pPr>
        <w:spacing w:line="360" w:lineRule="auto"/>
        <w:ind w:firstLine="480" w:firstLineChars="200"/>
        <w:rPr>
          <w:rFonts w:ascii="宋体" w:hAnsi="宋体" w:cs="宋体"/>
          <w:sz w:val="24"/>
        </w:rPr>
      </w:pPr>
    </w:p>
    <w:p w14:paraId="757CA0A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DEF2DB5">
      <w:pPr>
        <w:snapToGrid w:val="0"/>
        <w:spacing w:line="360" w:lineRule="auto"/>
        <w:rPr>
          <w:rFonts w:ascii="宋体" w:hAnsi="宋体" w:cs="宋体"/>
          <w:sz w:val="24"/>
        </w:rPr>
      </w:pPr>
      <w:r>
        <w:rPr>
          <w:rFonts w:hint="eastAsia" w:ascii="宋体" w:hAnsi="宋体" w:cs="宋体"/>
          <w:color w:val="auto"/>
          <w:sz w:val="24"/>
          <w:highlight w:val="none"/>
        </w:rPr>
        <w:t>（采购人）、（采购代理机构）</w:t>
      </w:r>
      <w:r>
        <w:rPr>
          <w:rFonts w:hint="eastAsia" w:ascii="宋体" w:hAnsi="宋体" w:cs="宋体"/>
          <w:sz w:val="24"/>
          <w:lang w:val="en-US" w:eastAsia="zh-CN"/>
        </w:rPr>
        <w:t xml:space="preserve"> </w:t>
      </w:r>
      <w:r>
        <w:rPr>
          <w:rFonts w:hint="eastAsia" w:ascii="宋体" w:hAnsi="宋体" w:cs="宋体"/>
          <w:sz w:val="24"/>
        </w:rPr>
        <w:t>：</w:t>
      </w:r>
    </w:p>
    <w:p w14:paraId="1F23CDB7">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】政府采购活动，郑重承诺：</w:t>
      </w:r>
    </w:p>
    <w:p w14:paraId="2C2F9BD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330356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B9A689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47EA16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80335A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AB3AAA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9C995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D490A5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9173F1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C2B649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F3C56F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44468A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C66BB8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52DE8E">
      <w:pPr>
        <w:snapToGrid w:val="0"/>
        <w:spacing w:line="360" w:lineRule="auto"/>
        <w:ind w:right="480"/>
        <w:jc w:val="center"/>
        <w:rPr>
          <w:rFonts w:ascii="宋体" w:hAnsi="宋体" w:cs="宋体"/>
          <w:b/>
          <w:kern w:val="0"/>
          <w:sz w:val="32"/>
          <w:szCs w:val="32"/>
        </w:rPr>
      </w:pPr>
    </w:p>
    <w:p w14:paraId="62BA81C4">
      <w:pPr>
        <w:snapToGrid w:val="0"/>
        <w:spacing w:line="360" w:lineRule="auto"/>
        <w:ind w:right="480"/>
        <w:jc w:val="center"/>
        <w:rPr>
          <w:rFonts w:ascii="宋体" w:hAnsi="宋体" w:cs="宋体"/>
          <w:b/>
          <w:kern w:val="0"/>
          <w:sz w:val="32"/>
          <w:szCs w:val="32"/>
        </w:rPr>
      </w:pPr>
    </w:p>
    <w:p w14:paraId="706B221B">
      <w:pPr>
        <w:snapToGrid w:val="0"/>
        <w:spacing w:line="360" w:lineRule="auto"/>
        <w:ind w:right="480"/>
        <w:jc w:val="center"/>
        <w:rPr>
          <w:rFonts w:ascii="宋体" w:hAnsi="宋体" w:cs="宋体"/>
          <w:b/>
          <w:kern w:val="0"/>
          <w:sz w:val="32"/>
          <w:szCs w:val="32"/>
        </w:rPr>
      </w:pPr>
    </w:p>
    <w:p w14:paraId="0C043B15">
      <w:pPr>
        <w:rPr>
          <w:rFonts w:ascii="宋体" w:hAnsi="宋体" w:cs="宋体"/>
        </w:rPr>
      </w:pPr>
    </w:p>
    <w:p w14:paraId="3CA622DF">
      <w:pPr>
        <w:snapToGrid w:val="0"/>
        <w:spacing w:line="360" w:lineRule="auto"/>
        <w:ind w:right="480"/>
        <w:jc w:val="center"/>
        <w:rPr>
          <w:rFonts w:ascii="宋体" w:hAnsi="宋体" w:cs="宋体"/>
          <w:b/>
          <w:kern w:val="0"/>
          <w:sz w:val="32"/>
          <w:szCs w:val="32"/>
        </w:rPr>
      </w:pPr>
    </w:p>
    <w:p w14:paraId="6A5B09B2">
      <w:pPr>
        <w:snapToGrid w:val="0"/>
        <w:spacing w:line="360" w:lineRule="auto"/>
        <w:ind w:right="480"/>
        <w:jc w:val="center"/>
        <w:rPr>
          <w:rFonts w:ascii="宋体" w:hAnsi="宋体" w:cs="宋体"/>
          <w:b/>
          <w:kern w:val="0"/>
          <w:sz w:val="32"/>
          <w:szCs w:val="32"/>
        </w:rPr>
      </w:pPr>
    </w:p>
    <w:p w14:paraId="7CE0946D">
      <w:pPr>
        <w:snapToGrid w:val="0"/>
        <w:spacing w:line="360" w:lineRule="auto"/>
        <w:ind w:right="480"/>
        <w:jc w:val="center"/>
        <w:rPr>
          <w:rFonts w:ascii="宋体" w:hAnsi="宋体" w:cs="宋体"/>
          <w:b/>
          <w:kern w:val="0"/>
          <w:sz w:val="32"/>
          <w:szCs w:val="32"/>
        </w:rPr>
      </w:pPr>
    </w:p>
    <w:p w14:paraId="1F9C367C">
      <w:pPr>
        <w:widowControl/>
        <w:adjustRightInd/>
        <w:jc w:val="left"/>
        <w:rPr>
          <w:rFonts w:ascii="宋体" w:hAnsi="宋体" w:cs="宋体"/>
          <w:b/>
          <w:kern w:val="0"/>
          <w:sz w:val="32"/>
          <w:szCs w:val="32"/>
        </w:rPr>
      </w:pPr>
      <w:r>
        <w:rPr>
          <w:rFonts w:ascii="宋体" w:hAnsi="宋体" w:cs="宋体"/>
          <w:b/>
          <w:kern w:val="0"/>
          <w:sz w:val="32"/>
          <w:szCs w:val="32"/>
        </w:rPr>
        <w:br w:type="page"/>
      </w:r>
    </w:p>
    <w:p w14:paraId="27E5EBA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62BF5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8F2BEE9">
      <w:pPr>
        <w:snapToGrid w:val="0"/>
        <w:spacing w:line="360" w:lineRule="auto"/>
        <w:ind w:right="480"/>
        <w:jc w:val="center"/>
        <w:rPr>
          <w:rFonts w:ascii="宋体" w:hAnsi="宋体" w:cs="宋体"/>
          <w:b/>
          <w:kern w:val="0"/>
          <w:sz w:val="32"/>
          <w:szCs w:val="32"/>
        </w:rPr>
      </w:pPr>
    </w:p>
    <w:p w14:paraId="568746BA">
      <w:pPr>
        <w:snapToGrid w:val="0"/>
        <w:spacing w:line="360" w:lineRule="auto"/>
        <w:ind w:right="480"/>
        <w:jc w:val="center"/>
        <w:rPr>
          <w:rFonts w:ascii="宋体" w:hAnsi="宋体" w:cs="宋体"/>
          <w:b/>
          <w:kern w:val="0"/>
          <w:sz w:val="32"/>
          <w:szCs w:val="32"/>
        </w:rPr>
      </w:pPr>
    </w:p>
    <w:p w14:paraId="22ACE3B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3ECB51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00C620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AE500BC">
      <w:pPr>
        <w:widowControl/>
        <w:spacing w:line="360" w:lineRule="auto"/>
        <w:ind w:firstLine="480"/>
        <w:jc w:val="left"/>
        <w:rPr>
          <w:rFonts w:ascii="宋体" w:hAnsi="宋体" w:cs="宋体"/>
          <w:sz w:val="24"/>
        </w:rPr>
      </w:pPr>
    </w:p>
    <w:p w14:paraId="34AD9CE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155DB2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C9B758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AE5B457">
      <w:pPr>
        <w:widowControl/>
        <w:spacing w:line="360" w:lineRule="auto"/>
        <w:ind w:left="150"/>
        <w:jc w:val="center"/>
        <w:rPr>
          <w:rFonts w:ascii="宋体" w:hAnsi="宋体" w:cs="宋体"/>
          <w:b/>
          <w:kern w:val="0"/>
          <w:sz w:val="32"/>
          <w:szCs w:val="32"/>
        </w:rPr>
      </w:pPr>
    </w:p>
    <w:p w14:paraId="0B9864B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36724F8">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F421DBA">
      <w:pPr>
        <w:rPr>
          <w:rFonts w:ascii="宋体" w:hAnsi="宋体" w:cs="宋体"/>
        </w:rPr>
      </w:pPr>
    </w:p>
    <w:p w14:paraId="36659E75">
      <w:pPr>
        <w:snapToGrid w:val="0"/>
        <w:spacing w:line="360" w:lineRule="auto"/>
        <w:ind w:right="480"/>
        <w:jc w:val="center"/>
        <w:rPr>
          <w:rFonts w:ascii="宋体" w:hAnsi="宋体" w:cs="宋体"/>
          <w:b/>
          <w:kern w:val="0"/>
          <w:sz w:val="32"/>
          <w:szCs w:val="32"/>
        </w:rPr>
      </w:pPr>
    </w:p>
    <w:p w14:paraId="7D7EC028">
      <w:pPr>
        <w:widowControl/>
        <w:adjustRightInd/>
        <w:jc w:val="left"/>
        <w:rPr>
          <w:rFonts w:ascii="宋体" w:hAnsi="宋体" w:cs="宋体"/>
          <w:b/>
          <w:kern w:val="0"/>
          <w:sz w:val="36"/>
          <w:szCs w:val="36"/>
        </w:rPr>
      </w:pPr>
      <w:r>
        <w:rPr>
          <w:rFonts w:ascii="宋体" w:hAnsi="宋体" w:cs="宋体"/>
          <w:b/>
          <w:kern w:val="0"/>
          <w:sz w:val="36"/>
          <w:szCs w:val="36"/>
        </w:rPr>
        <w:br w:type="page"/>
      </w:r>
    </w:p>
    <w:p w14:paraId="7708452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ADD6D3E">
      <w:pPr>
        <w:spacing w:line="360" w:lineRule="auto"/>
        <w:jc w:val="center"/>
        <w:outlineLvl w:val="0"/>
        <w:rPr>
          <w:rFonts w:ascii="宋体" w:hAnsi="宋体" w:cs="宋体"/>
          <w:b/>
          <w:kern w:val="0"/>
          <w:sz w:val="24"/>
        </w:rPr>
      </w:pPr>
    </w:p>
    <w:p w14:paraId="0B17C1B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9467C9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87C0B3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D57B8A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AC4923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223DD4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28D210D">
      <w:pPr>
        <w:snapToGrid w:val="0"/>
        <w:spacing w:line="360" w:lineRule="auto"/>
        <w:jc w:val="center"/>
        <w:rPr>
          <w:rFonts w:ascii="宋体" w:hAnsi="宋体" w:cs="宋体"/>
          <w:b/>
          <w:kern w:val="0"/>
          <w:sz w:val="32"/>
          <w:szCs w:val="32"/>
          <w:lang w:val="zh-CN"/>
        </w:rPr>
      </w:pPr>
    </w:p>
    <w:p w14:paraId="1D685B13">
      <w:pPr>
        <w:snapToGrid w:val="0"/>
        <w:spacing w:line="360" w:lineRule="auto"/>
        <w:jc w:val="center"/>
        <w:rPr>
          <w:rFonts w:ascii="宋体" w:hAnsi="宋体" w:cs="宋体"/>
          <w:b/>
          <w:kern w:val="0"/>
          <w:sz w:val="32"/>
          <w:szCs w:val="32"/>
          <w:lang w:val="zh-CN"/>
        </w:rPr>
      </w:pPr>
    </w:p>
    <w:p w14:paraId="0108495B">
      <w:pPr>
        <w:snapToGrid w:val="0"/>
        <w:spacing w:line="360" w:lineRule="auto"/>
        <w:jc w:val="center"/>
        <w:rPr>
          <w:rFonts w:ascii="宋体" w:hAnsi="宋体" w:cs="宋体"/>
          <w:b/>
          <w:kern w:val="0"/>
          <w:sz w:val="32"/>
          <w:szCs w:val="32"/>
          <w:lang w:val="zh-CN"/>
        </w:rPr>
      </w:pPr>
    </w:p>
    <w:p w14:paraId="6A5E27BC">
      <w:pPr>
        <w:snapToGrid w:val="0"/>
        <w:spacing w:line="360" w:lineRule="auto"/>
        <w:jc w:val="center"/>
        <w:rPr>
          <w:rFonts w:ascii="宋体" w:hAnsi="宋体" w:cs="宋体"/>
          <w:b/>
          <w:kern w:val="0"/>
          <w:sz w:val="32"/>
          <w:szCs w:val="32"/>
          <w:lang w:val="zh-CN"/>
        </w:rPr>
      </w:pPr>
    </w:p>
    <w:p w14:paraId="431F40D7">
      <w:pPr>
        <w:snapToGrid w:val="0"/>
        <w:spacing w:line="360" w:lineRule="auto"/>
        <w:jc w:val="center"/>
        <w:rPr>
          <w:rFonts w:ascii="宋体" w:hAnsi="宋体" w:cs="宋体"/>
          <w:b/>
          <w:kern w:val="0"/>
          <w:sz w:val="32"/>
          <w:szCs w:val="32"/>
          <w:lang w:val="zh-CN"/>
        </w:rPr>
      </w:pPr>
    </w:p>
    <w:p w14:paraId="4918CF77">
      <w:pPr>
        <w:snapToGrid w:val="0"/>
        <w:spacing w:line="360" w:lineRule="auto"/>
        <w:jc w:val="center"/>
        <w:rPr>
          <w:rFonts w:ascii="宋体" w:hAnsi="宋体" w:cs="宋体"/>
          <w:b/>
          <w:kern w:val="0"/>
          <w:sz w:val="32"/>
          <w:szCs w:val="32"/>
          <w:lang w:val="zh-CN"/>
        </w:rPr>
      </w:pPr>
    </w:p>
    <w:p w14:paraId="28D13916">
      <w:pPr>
        <w:snapToGrid w:val="0"/>
        <w:spacing w:line="360" w:lineRule="auto"/>
        <w:jc w:val="center"/>
        <w:rPr>
          <w:rFonts w:ascii="宋体" w:hAnsi="宋体" w:cs="宋体"/>
          <w:b/>
          <w:kern w:val="0"/>
          <w:sz w:val="32"/>
          <w:szCs w:val="32"/>
          <w:lang w:val="zh-CN"/>
        </w:rPr>
      </w:pPr>
    </w:p>
    <w:p w14:paraId="58199609">
      <w:pPr>
        <w:snapToGrid w:val="0"/>
        <w:spacing w:line="360" w:lineRule="auto"/>
        <w:jc w:val="center"/>
        <w:rPr>
          <w:rFonts w:ascii="宋体" w:hAnsi="宋体" w:cs="宋体"/>
          <w:b/>
          <w:kern w:val="0"/>
          <w:sz w:val="32"/>
          <w:szCs w:val="32"/>
          <w:lang w:val="zh-CN"/>
        </w:rPr>
      </w:pPr>
    </w:p>
    <w:p w14:paraId="30BE32E5">
      <w:pPr>
        <w:snapToGrid w:val="0"/>
        <w:spacing w:line="360" w:lineRule="auto"/>
        <w:jc w:val="center"/>
        <w:rPr>
          <w:rFonts w:ascii="宋体" w:hAnsi="宋体" w:cs="宋体"/>
          <w:b/>
          <w:kern w:val="0"/>
          <w:sz w:val="32"/>
          <w:szCs w:val="32"/>
          <w:lang w:val="zh-CN"/>
        </w:rPr>
      </w:pPr>
    </w:p>
    <w:p w14:paraId="54D9D5C4">
      <w:pPr>
        <w:snapToGrid w:val="0"/>
        <w:spacing w:line="360" w:lineRule="auto"/>
        <w:jc w:val="center"/>
        <w:rPr>
          <w:rFonts w:ascii="宋体" w:hAnsi="宋体" w:cs="宋体"/>
          <w:b/>
          <w:kern w:val="0"/>
          <w:sz w:val="32"/>
          <w:szCs w:val="32"/>
          <w:lang w:val="zh-CN"/>
        </w:rPr>
      </w:pPr>
    </w:p>
    <w:p w14:paraId="68F9C508">
      <w:pPr>
        <w:snapToGrid w:val="0"/>
        <w:spacing w:line="360" w:lineRule="auto"/>
        <w:jc w:val="center"/>
        <w:rPr>
          <w:rFonts w:ascii="宋体" w:hAnsi="宋体" w:cs="宋体"/>
          <w:b/>
          <w:kern w:val="0"/>
          <w:sz w:val="32"/>
          <w:szCs w:val="32"/>
          <w:lang w:val="zh-CN"/>
        </w:rPr>
      </w:pPr>
    </w:p>
    <w:p w14:paraId="12707657">
      <w:pPr>
        <w:snapToGrid w:val="0"/>
        <w:spacing w:line="360" w:lineRule="auto"/>
        <w:jc w:val="center"/>
        <w:rPr>
          <w:rFonts w:ascii="宋体" w:hAnsi="宋体" w:cs="宋体"/>
          <w:b/>
          <w:kern w:val="0"/>
          <w:sz w:val="32"/>
          <w:szCs w:val="32"/>
          <w:lang w:val="zh-CN"/>
        </w:rPr>
      </w:pPr>
    </w:p>
    <w:p w14:paraId="23B90DDB">
      <w:pPr>
        <w:rPr>
          <w:rFonts w:ascii="宋体" w:hAnsi="宋体" w:cs="宋体"/>
          <w:b/>
          <w:kern w:val="0"/>
          <w:sz w:val="32"/>
          <w:szCs w:val="32"/>
          <w:lang w:val="zh-CN"/>
        </w:rPr>
      </w:pPr>
    </w:p>
    <w:p w14:paraId="14C3FFB4">
      <w:pPr>
        <w:widowControl/>
        <w:adjustRightInd/>
        <w:jc w:val="left"/>
        <w:rPr>
          <w:rFonts w:ascii="宋体" w:hAnsi="宋体" w:cs="宋体"/>
          <w:b/>
          <w:kern w:val="0"/>
          <w:sz w:val="32"/>
          <w:szCs w:val="32"/>
        </w:rPr>
      </w:pPr>
      <w:r>
        <w:rPr>
          <w:rFonts w:ascii="宋体" w:hAnsi="宋体" w:cs="宋体"/>
          <w:b/>
          <w:kern w:val="0"/>
          <w:sz w:val="32"/>
          <w:szCs w:val="32"/>
        </w:rPr>
        <w:br w:type="page"/>
      </w:r>
    </w:p>
    <w:p w14:paraId="311B920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B64393F">
      <w:pPr>
        <w:snapToGrid w:val="0"/>
        <w:spacing w:line="360" w:lineRule="auto"/>
        <w:rPr>
          <w:rFonts w:ascii="宋体" w:hAnsi="宋体" w:cs="宋体"/>
          <w:sz w:val="24"/>
        </w:rPr>
      </w:pPr>
      <w:r>
        <w:rPr>
          <w:rFonts w:hint="eastAsia" w:ascii="宋体" w:hAnsi="宋体" w:cs="宋体"/>
          <w:color w:val="auto"/>
          <w:sz w:val="24"/>
          <w:highlight w:val="none"/>
        </w:rPr>
        <w:t>（采购人）、（采购代理机构）</w:t>
      </w:r>
      <w:r>
        <w:rPr>
          <w:rFonts w:hint="eastAsia" w:ascii="宋体" w:hAnsi="宋体" w:cs="宋体"/>
          <w:sz w:val="24"/>
        </w:rPr>
        <w:t>：</w:t>
      </w:r>
    </w:p>
    <w:p w14:paraId="206A7BAD">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】招标的有关活动，并对此项目进行投标。为此：</w:t>
      </w:r>
    </w:p>
    <w:p w14:paraId="78E4B5B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3F852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0F760E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1BC69C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BB64FC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9" w:name="_Hlk101257010"/>
      <w:r>
        <w:rPr>
          <w:rFonts w:hint="eastAsia" w:ascii="宋体" w:hAnsi="宋体" w:cs="宋体"/>
          <w:sz w:val="24"/>
        </w:rPr>
        <w:t>（如果有)</w:t>
      </w:r>
      <w:bookmarkEnd w:id="499"/>
      <w:r>
        <w:rPr>
          <w:rFonts w:hint="eastAsia" w:ascii="宋体" w:hAnsi="宋体" w:cs="宋体"/>
          <w:snapToGrid w:val="0"/>
          <w:kern w:val="28"/>
          <w:sz w:val="24"/>
          <w:szCs w:val="20"/>
        </w:rPr>
        <w:t>；</w:t>
      </w:r>
    </w:p>
    <w:p w14:paraId="409757F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6CAF5A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83519A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3EBBFC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3533B3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4DBFE9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CB7065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E790B1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743571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FEB363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081955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8C59FF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A4B557C">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6ED19DD">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3D26E54">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5DC3315B">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CE1B03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C1FB63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72274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4ACC8A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942A7F5">
      <w:pPr>
        <w:pStyle w:val="2"/>
        <w:ind w:firstLine="720" w:firstLineChars="300"/>
        <w:rPr>
          <w:rFonts w:hint="default" w:eastAsia="华文楷体"/>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7141A0C">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D4E727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2958077">
      <w:pPr>
        <w:spacing w:line="360" w:lineRule="auto"/>
        <w:jc w:val="center"/>
        <w:rPr>
          <w:rFonts w:ascii="宋体" w:hAnsi="宋体" w:cs="宋体"/>
          <w:sz w:val="24"/>
        </w:rPr>
      </w:pPr>
      <w:r>
        <w:rPr>
          <w:rFonts w:hint="eastAsia" w:ascii="宋体" w:hAnsi="宋体" w:cs="宋体"/>
          <w:sz w:val="24"/>
        </w:rPr>
        <w:t xml:space="preserve">     日期：  年   月   日</w:t>
      </w:r>
    </w:p>
    <w:p w14:paraId="2DFC1B40">
      <w:pPr>
        <w:snapToGrid w:val="0"/>
        <w:spacing w:line="360" w:lineRule="auto"/>
        <w:ind w:left="420" w:leftChars="200" w:firstLine="4200" w:firstLineChars="1750"/>
        <w:rPr>
          <w:rFonts w:ascii="宋体" w:hAnsi="宋体" w:cs="宋体"/>
          <w:kern w:val="0"/>
          <w:sz w:val="24"/>
          <w:u w:val="single"/>
        </w:rPr>
      </w:pPr>
    </w:p>
    <w:p w14:paraId="7DD6EA37">
      <w:pPr>
        <w:spacing w:line="360" w:lineRule="auto"/>
        <w:ind w:right="420"/>
        <w:rPr>
          <w:rFonts w:ascii="宋体" w:hAnsi="宋体" w:cs="宋体"/>
          <w:sz w:val="24"/>
        </w:rPr>
      </w:pPr>
      <w:r>
        <w:rPr>
          <w:rFonts w:hint="eastAsia" w:ascii="宋体" w:hAnsi="宋体" w:cs="宋体"/>
          <w:sz w:val="24"/>
        </w:rPr>
        <w:t>注：按本格式和要求提供。</w:t>
      </w:r>
    </w:p>
    <w:p w14:paraId="4BA9B1D1">
      <w:pPr>
        <w:snapToGrid w:val="0"/>
        <w:spacing w:line="360" w:lineRule="auto"/>
        <w:jc w:val="center"/>
        <w:rPr>
          <w:rFonts w:ascii="宋体" w:hAnsi="宋体" w:cs="宋体"/>
          <w:b/>
          <w:kern w:val="0"/>
          <w:sz w:val="32"/>
          <w:szCs w:val="32"/>
        </w:rPr>
      </w:pPr>
    </w:p>
    <w:p w14:paraId="5BEEACA1">
      <w:pPr>
        <w:snapToGrid w:val="0"/>
        <w:spacing w:line="360" w:lineRule="auto"/>
        <w:rPr>
          <w:rFonts w:ascii="宋体" w:hAnsi="宋体" w:cs="宋体"/>
          <w:sz w:val="24"/>
        </w:rPr>
      </w:pPr>
    </w:p>
    <w:p w14:paraId="38934B46">
      <w:pPr>
        <w:jc w:val="center"/>
        <w:rPr>
          <w:rFonts w:ascii="宋体" w:hAnsi="宋体" w:cs="宋体"/>
          <w:b/>
          <w:kern w:val="0"/>
          <w:sz w:val="32"/>
          <w:szCs w:val="32"/>
        </w:rPr>
      </w:pPr>
    </w:p>
    <w:p w14:paraId="6610E3D6">
      <w:pPr>
        <w:jc w:val="center"/>
        <w:rPr>
          <w:rFonts w:ascii="宋体" w:hAnsi="宋体" w:cs="宋体"/>
          <w:b/>
          <w:kern w:val="0"/>
          <w:sz w:val="32"/>
          <w:szCs w:val="32"/>
        </w:rPr>
      </w:pPr>
    </w:p>
    <w:p w14:paraId="6A1D79E0">
      <w:pPr>
        <w:jc w:val="center"/>
        <w:rPr>
          <w:rFonts w:ascii="宋体" w:hAnsi="宋体" w:cs="宋体"/>
          <w:b/>
          <w:kern w:val="0"/>
          <w:sz w:val="32"/>
          <w:szCs w:val="32"/>
        </w:rPr>
      </w:pPr>
    </w:p>
    <w:p w14:paraId="460EC0B1">
      <w:pPr>
        <w:jc w:val="center"/>
        <w:rPr>
          <w:rFonts w:ascii="宋体" w:hAnsi="宋体" w:cs="宋体"/>
          <w:b/>
          <w:kern w:val="0"/>
          <w:sz w:val="32"/>
          <w:szCs w:val="32"/>
        </w:rPr>
      </w:pPr>
    </w:p>
    <w:p w14:paraId="77DF339C">
      <w:pPr>
        <w:jc w:val="center"/>
        <w:rPr>
          <w:rFonts w:ascii="宋体" w:hAnsi="宋体" w:cs="宋体"/>
          <w:b/>
          <w:kern w:val="0"/>
          <w:sz w:val="32"/>
          <w:szCs w:val="32"/>
        </w:rPr>
      </w:pPr>
    </w:p>
    <w:p w14:paraId="6BD99A7F">
      <w:pPr>
        <w:jc w:val="center"/>
        <w:rPr>
          <w:rFonts w:ascii="宋体" w:hAnsi="宋体" w:cs="宋体"/>
          <w:b/>
          <w:kern w:val="0"/>
          <w:sz w:val="32"/>
          <w:szCs w:val="32"/>
        </w:rPr>
      </w:pPr>
    </w:p>
    <w:p w14:paraId="70B030C2">
      <w:pPr>
        <w:jc w:val="center"/>
        <w:rPr>
          <w:rFonts w:ascii="宋体" w:hAnsi="宋体" w:cs="宋体"/>
          <w:b/>
          <w:kern w:val="0"/>
          <w:sz w:val="32"/>
          <w:szCs w:val="32"/>
        </w:rPr>
      </w:pPr>
    </w:p>
    <w:p w14:paraId="239B7FBA">
      <w:pPr>
        <w:jc w:val="center"/>
        <w:rPr>
          <w:rFonts w:ascii="宋体" w:hAnsi="宋体" w:cs="宋体"/>
          <w:b/>
          <w:kern w:val="0"/>
          <w:sz w:val="32"/>
          <w:szCs w:val="32"/>
        </w:rPr>
      </w:pPr>
    </w:p>
    <w:p w14:paraId="1621E2D9">
      <w:pPr>
        <w:jc w:val="center"/>
        <w:rPr>
          <w:rFonts w:ascii="宋体" w:hAnsi="宋体" w:cs="宋体"/>
          <w:b/>
          <w:kern w:val="0"/>
          <w:sz w:val="32"/>
          <w:szCs w:val="32"/>
        </w:rPr>
      </w:pPr>
    </w:p>
    <w:p w14:paraId="47452336">
      <w:pPr>
        <w:jc w:val="center"/>
        <w:rPr>
          <w:rFonts w:ascii="宋体" w:hAnsi="宋体" w:cs="宋体"/>
          <w:b/>
          <w:kern w:val="0"/>
          <w:sz w:val="32"/>
          <w:szCs w:val="32"/>
        </w:rPr>
      </w:pPr>
    </w:p>
    <w:p w14:paraId="70C2A072">
      <w:pPr>
        <w:jc w:val="center"/>
        <w:rPr>
          <w:rFonts w:ascii="宋体" w:hAnsi="宋体" w:cs="宋体"/>
          <w:b/>
          <w:kern w:val="0"/>
          <w:sz w:val="32"/>
          <w:szCs w:val="32"/>
        </w:rPr>
      </w:pPr>
    </w:p>
    <w:p w14:paraId="59DCE7F7">
      <w:pPr>
        <w:jc w:val="center"/>
        <w:rPr>
          <w:rFonts w:ascii="宋体" w:hAnsi="宋体" w:cs="宋体"/>
          <w:b/>
          <w:kern w:val="0"/>
          <w:sz w:val="32"/>
          <w:szCs w:val="32"/>
        </w:rPr>
      </w:pPr>
    </w:p>
    <w:p w14:paraId="63C36D00">
      <w:pPr>
        <w:jc w:val="center"/>
        <w:rPr>
          <w:rFonts w:ascii="宋体" w:hAnsi="宋体" w:cs="宋体"/>
          <w:b/>
          <w:kern w:val="0"/>
          <w:sz w:val="32"/>
          <w:szCs w:val="32"/>
        </w:rPr>
      </w:pPr>
    </w:p>
    <w:p w14:paraId="602FA8EE">
      <w:pPr>
        <w:jc w:val="center"/>
        <w:rPr>
          <w:rFonts w:ascii="宋体" w:hAnsi="宋体" w:cs="宋体"/>
          <w:b/>
          <w:kern w:val="0"/>
          <w:sz w:val="32"/>
          <w:szCs w:val="32"/>
        </w:rPr>
      </w:pPr>
    </w:p>
    <w:p w14:paraId="7CDC5E8D">
      <w:pPr>
        <w:jc w:val="center"/>
        <w:rPr>
          <w:rFonts w:ascii="宋体" w:hAnsi="宋体" w:cs="宋体"/>
          <w:b/>
          <w:kern w:val="0"/>
          <w:sz w:val="32"/>
          <w:szCs w:val="32"/>
        </w:rPr>
      </w:pPr>
    </w:p>
    <w:p w14:paraId="79B702B9">
      <w:pPr>
        <w:jc w:val="center"/>
        <w:rPr>
          <w:rFonts w:ascii="宋体" w:hAnsi="宋体" w:cs="宋体"/>
          <w:b/>
          <w:kern w:val="0"/>
          <w:sz w:val="32"/>
          <w:szCs w:val="32"/>
        </w:rPr>
      </w:pPr>
    </w:p>
    <w:p w14:paraId="2A475671">
      <w:pPr>
        <w:jc w:val="center"/>
        <w:rPr>
          <w:rFonts w:ascii="宋体" w:hAnsi="宋体" w:cs="宋体"/>
          <w:b/>
          <w:kern w:val="0"/>
          <w:sz w:val="32"/>
          <w:szCs w:val="32"/>
        </w:rPr>
      </w:pPr>
    </w:p>
    <w:p w14:paraId="170BC4C1">
      <w:pPr>
        <w:pStyle w:val="62"/>
        <w:rPr>
          <w:rFonts w:ascii="宋体" w:hAnsi="宋体" w:cs="宋体"/>
          <w:b/>
          <w:kern w:val="0"/>
          <w:sz w:val="32"/>
          <w:szCs w:val="32"/>
        </w:rPr>
      </w:pPr>
    </w:p>
    <w:p w14:paraId="73D78794">
      <w:pPr>
        <w:pStyle w:val="62"/>
        <w:rPr>
          <w:rFonts w:ascii="宋体" w:hAnsi="宋体" w:cs="宋体"/>
          <w:b/>
          <w:kern w:val="0"/>
          <w:sz w:val="32"/>
          <w:szCs w:val="32"/>
        </w:rPr>
      </w:pPr>
    </w:p>
    <w:p w14:paraId="4ADC12E8">
      <w:pPr>
        <w:jc w:val="center"/>
        <w:rPr>
          <w:rFonts w:ascii="宋体" w:hAnsi="宋体" w:cs="宋体"/>
          <w:b/>
          <w:kern w:val="0"/>
          <w:sz w:val="32"/>
          <w:szCs w:val="32"/>
        </w:rPr>
      </w:pPr>
    </w:p>
    <w:p w14:paraId="33FF1090">
      <w:pPr>
        <w:jc w:val="center"/>
        <w:rPr>
          <w:rFonts w:ascii="宋体" w:hAnsi="宋体" w:cs="宋体"/>
          <w:b/>
          <w:kern w:val="0"/>
          <w:sz w:val="32"/>
          <w:szCs w:val="32"/>
        </w:rPr>
      </w:pPr>
    </w:p>
    <w:p w14:paraId="4683E222">
      <w:pPr>
        <w:jc w:val="center"/>
        <w:rPr>
          <w:rFonts w:ascii="宋体" w:hAnsi="宋体" w:cs="宋体"/>
          <w:b/>
          <w:kern w:val="0"/>
          <w:sz w:val="32"/>
          <w:szCs w:val="32"/>
        </w:rPr>
      </w:pPr>
    </w:p>
    <w:p w14:paraId="3D816259">
      <w:pPr>
        <w:pStyle w:val="4"/>
        <w:rPr>
          <w:lang w:val="en-US"/>
        </w:rPr>
      </w:pPr>
    </w:p>
    <w:p w14:paraId="3639A363">
      <w:pPr>
        <w:jc w:val="center"/>
        <w:rPr>
          <w:rFonts w:ascii="宋体" w:hAnsi="宋体" w:cs="宋体"/>
          <w:b/>
          <w:kern w:val="0"/>
          <w:sz w:val="32"/>
          <w:szCs w:val="32"/>
        </w:rPr>
      </w:pPr>
    </w:p>
    <w:p w14:paraId="40CD2DF7">
      <w:pPr>
        <w:jc w:val="center"/>
        <w:rPr>
          <w:rFonts w:ascii="宋体" w:hAnsi="宋体" w:cs="宋体"/>
          <w:b/>
          <w:kern w:val="0"/>
          <w:sz w:val="32"/>
          <w:szCs w:val="32"/>
        </w:rPr>
      </w:pPr>
    </w:p>
    <w:p w14:paraId="1B14AA4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FE8DE80">
      <w:pPr>
        <w:snapToGrid w:val="0"/>
        <w:spacing w:line="360" w:lineRule="auto"/>
        <w:rPr>
          <w:rFonts w:ascii="宋体" w:hAnsi="宋体" w:cs="宋体"/>
          <w:sz w:val="24"/>
        </w:rPr>
      </w:pPr>
      <w:r>
        <w:rPr>
          <w:rFonts w:hint="eastAsia" w:ascii="宋体" w:hAnsi="宋体" w:cs="宋体"/>
          <w:sz w:val="24"/>
        </w:rPr>
        <w:t xml:space="preserve">                                </w:t>
      </w:r>
    </w:p>
    <w:p w14:paraId="6B0D362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23715CB">
      <w:pPr>
        <w:snapToGrid w:val="0"/>
        <w:spacing w:line="360" w:lineRule="auto"/>
        <w:rPr>
          <w:rFonts w:ascii="宋体" w:hAnsi="宋体" w:cs="宋体"/>
          <w:kern w:val="0"/>
          <w:sz w:val="24"/>
        </w:rPr>
      </w:pPr>
      <w:r>
        <w:rPr>
          <w:rFonts w:hint="eastAsia" w:ascii="宋体" w:hAnsi="宋体" w:cs="宋体"/>
          <w:color w:val="auto"/>
          <w:sz w:val="24"/>
          <w:highlight w:val="none"/>
        </w:rPr>
        <w:t>（采购人）、（采购代理机构）</w:t>
      </w:r>
      <w:r>
        <w:rPr>
          <w:rFonts w:hint="eastAsia" w:ascii="宋体" w:hAnsi="宋体" w:cs="宋体"/>
          <w:kern w:val="0"/>
          <w:sz w:val="24"/>
          <w:lang w:val="zh-CN"/>
        </w:rPr>
        <w:t>：</w:t>
      </w:r>
    </w:p>
    <w:p w14:paraId="70F56C3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D3D3B1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BF94A4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60DAB4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6618BA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758BECD">
      <w:pPr>
        <w:snapToGrid w:val="0"/>
        <w:spacing w:line="360" w:lineRule="auto"/>
        <w:rPr>
          <w:rFonts w:ascii="宋体" w:hAnsi="宋体" w:cs="宋体"/>
          <w:sz w:val="24"/>
        </w:rPr>
      </w:pPr>
    </w:p>
    <w:p w14:paraId="3324F61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1AF34F">
      <w:pPr>
        <w:snapToGrid w:val="0"/>
        <w:spacing w:line="360" w:lineRule="auto"/>
        <w:rPr>
          <w:rFonts w:ascii="宋体" w:hAnsi="宋体" w:cs="宋体"/>
          <w:kern w:val="0"/>
          <w:sz w:val="24"/>
        </w:rPr>
      </w:pPr>
      <w:r>
        <w:rPr>
          <w:rFonts w:hint="eastAsia" w:ascii="宋体" w:hAnsi="宋体" w:cs="宋体"/>
          <w:sz w:val="24"/>
          <w:lang w:eastAsia="zh-CN"/>
        </w:rPr>
        <w:t>杭州市余杭区人民政府仓前街道办事处</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kern w:val="0"/>
          <w:sz w:val="24"/>
          <w:lang w:val="zh-CN"/>
        </w:rPr>
        <w:t>：</w:t>
      </w:r>
    </w:p>
    <w:p w14:paraId="3EBAF88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E05095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3B9C2C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ADC957E">
      <w:pPr>
        <w:jc w:val="center"/>
        <w:rPr>
          <w:rFonts w:ascii="宋体" w:hAnsi="宋体" w:cs="宋体"/>
          <w:b/>
          <w:kern w:val="0"/>
          <w:sz w:val="32"/>
          <w:szCs w:val="32"/>
        </w:rPr>
      </w:pPr>
    </w:p>
    <w:p w14:paraId="50DDE101">
      <w:pPr>
        <w:rPr>
          <w:rFonts w:ascii="宋体" w:hAnsi="宋体" w:cs="宋体"/>
        </w:rPr>
      </w:pPr>
    </w:p>
    <w:p w14:paraId="77C9C65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4B35E6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12108C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E424C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485A2F5">
      <w:pPr>
        <w:autoSpaceDE w:val="0"/>
        <w:autoSpaceDN w:val="0"/>
        <w:spacing w:line="360" w:lineRule="auto"/>
        <w:jc w:val="center"/>
        <w:rPr>
          <w:rFonts w:ascii="宋体" w:hAnsi="宋体" w:cs="宋体"/>
          <w:b/>
          <w:kern w:val="0"/>
          <w:sz w:val="32"/>
          <w:szCs w:val="32"/>
          <w:lang w:val="zh-CN"/>
        </w:rPr>
      </w:pPr>
    </w:p>
    <w:p w14:paraId="76F13C5C">
      <w:pPr>
        <w:autoSpaceDE w:val="0"/>
        <w:autoSpaceDN w:val="0"/>
        <w:spacing w:line="360" w:lineRule="auto"/>
        <w:jc w:val="center"/>
        <w:rPr>
          <w:rFonts w:ascii="宋体" w:hAnsi="宋体" w:cs="宋体"/>
          <w:b/>
          <w:kern w:val="0"/>
          <w:sz w:val="32"/>
          <w:szCs w:val="32"/>
          <w:lang w:val="zh-CN"/>
        </w:rPr>
      </w:pPr>
    </w:p>
    <w:p w14:paraId="35CD4CB1">
      <w:pPr>
        <w:autoSpaceDE w:val="0"/>
        <w:autoSpaceDN w:val="0"/>
        <w:spacing w:line="360" w:lineRule="auto"/>
        <w:jc w:val="center"/>
        <w:rPr>
          <w:rFonts w:ascii="宋体" w:hAnsi="宋体" w:cs="宋体"/>
          <w:b/>
          <w:kern w:val="0"/>
          <w:sz w:val="32"/>
          <w:szCs w:val="32"/>
          <w:lang w:val="zh-CN"/>
        </w:rPr>
      </w:pPr>
    </w:p>
    <w:p w14:paraId="548A177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CED218D">
      <w:pPr>
        <w:pStyle w:val="88"/>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64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DC5417">
            <w:pPr>
              <w:pStyle w:val="88"/>
              <w:adjustRightInd w:val="0"/>
              <w:spacing w:line="360" w:lineRule="auto"/>
              <w:rPr>
                <w:rFonts w:hAnsi="宋体" w:cs="宋体"/>
                <w:bCs/>
                <w:sz w:val="24"/>
              </w:rPr>
            </w:pPr>
            <w:r>
              <w:rPr>
                <w:rFonts w:hint="eastAsia" w:hAnsi="宋体" w:cs="宋体"/>
                <w:bCs/>
                <w:sz w:val="24"/>
              </w:rPr>
              <w:t>正面：                                 反面：</w:t>
            </w:r>
          </w:p>
          <w:p w14:paraId="74E2C8B6">
            <w:pPr>
              <w:pStyle w:val="88"/>
              <w:adjustRightInd w:val="0"/>
              <w:spacing w:line="360" w:lineRule="auto"/>
              <w:rPr>
                <w:rFonts w:hAnsi="宋体" w:cs="宋体"/>
                <w:bCs/>
                <w:sz w:val="24"/>
              </w:rPr>
            </w:pPr>
          </w:p>
        </w:tc>
      </w:tr>
    </w:tbl>
    <w:p w14:paraId="548ECFC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A3CBF1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5422BC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90CDEE2">
      <w:pPr>
        <w:jc w:val="center"/>
        <w:rPr>
          <w:rFonts w:ascii="宋体" w:hAnsi="宋体" w:cs="宋体"/>
          <w:b/>
          <w:kern w:val="0"/>
          <w:sz w:val="32"/>
          <w:szCs w:val="32"/>
        </w:rPr>
      </w:pPr>
    </w:p>
    <w:p w14:paraId="579DFB2A">
      <w:pPr>
        <w:jc w:val="center"/>
        <w:rPr>
          <w:rFonts w:ascii="宋体" w:hAnsi="宋体" w:cs="宋体"/>
          <w:b/>
          <w:kern w:val="0"/>
          <w:sz w:val="32"/>
          <w:szCs w:val="32"/>
        </w:rPr>
      </w:pPr>
    </w:p>
    <w:p w14:paraId="59D0D679">
      <w:pPr>
        <w:jc w:val="center"/>
        <w:rPr>
          <w:rFonts w:ascii="宋体" w:hAnsi="宋体" w:cs="宋体"/>
          <w:b/>
          <w:kern w:val="0"/>
          <w:sz w:val="32"/>
          <w:szCs w:val="32"/>
        </w:rPr>
      </w:pPr>
    </w:p>
    <w:p w14:paraId="796B6B6A">
      <w:pPr>
        <w:jc w:val="center"/>
        <w:rPr>
          <w:rFonts w:ascii="宋体" w:hAnsi="宋体" w:cs="宋体"/>
          <w:b/>
          <w:kern w:val="0"/>
          <w:sz w:val="32"/>
          <w:szCs w:val="32"/>
        </w:rPr>
      </w:pPr>
    </w:p>
    <w:p w14:paraId="2317F6AB">
      <w:pPr>
        <w:jc w:val="center"/>
        <w:rPr>
          <w:rFonts w:ascii="宋体" w:hAnsi="宋体" w:cs="宋体"/>
          <w:b/>
          <w:kern w:val="0"/>
          <w:sz w:val="32"/>
          <w:szCs w:val="32"/>
        </w:rPr>
      </w:pPr>
    </w:p>
    <w:p w14:paraId="106EA6D2">
      <w:pPr>
        <w:jc w:val="center"/>
        <w:rPr>
          <w:rFonts w:ascii="宋体" w:hAnsi="宋体" w:cs="宋体"/>
          <w:b/>
          <w:kern w:val="0"/>
          <w:sz w:val="32"/>
          <w:szCs w:val="32"/>
        </w:rPr>
      </w:pPr>
    </w:p>
    <w:p w14:paraId="09F95507">
      <w:pPr>
        <w:jc w:val="center"/>
        <w:rPr>
          <w:rFonts w:ascii="宋体" w:hAnsi="宋体" w:cs="宋体"/>
          <w:b/>
          <w:kern w:val="0"/>
          <w:sz w:val="32"/>
          <w:szCs w:val="32"/>
        </w:rPr>
      </w:pPr>
    </w:p>
    <w:p w14:paraId="39521924">
      <w:pPr>
        <w:jc w:val="center"/>
        <w:rPr>
          <w:rFonts w:ascii="宋体" w:hAnsi="宋体" w:cs="宋体"/>
          <w:b/>
          <w:kern w:val="0"/>
          <w:sz w:val="32"/>
          <w:szCs w:val="32"/>
        </w:rPr>
      </w:pPr>
    </w:p>
    <w:p w14:paraId="06C15988">
      <w:pPr>
        <w:jc w:val="center"/>
        <w:rPr>
          <w:rFonts w:ascii="宋体" w:hAnsi="宋体" w:cs="宋体"/>
          <w:b/>
          <w:kern w:val="0"/>
          <w:sz w:val="32"/>
          <w:szCs w:val="32"/>
        </w:rPr>
      </w:pPr>
    </w:p>
    <w:p w14:paraId="50B01AFE">
      <w:pPr>
        <w:jc w:val="center"/>
        <w:rPr>
          <w:rFonts w:ascii="宋体" w:hAnsi="宋体" w:cs="宋体"/>
          <w:b/>
          <w:kern w:val="0"/>
          <w:sz w:val="32"/>
          <w:szCs w:val="32"/>
        </w:rPr>
      </w:pPr>
    </w:p>
    <w:p w14:paraId="39A374C2">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0AD9354D">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2703643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F9578E4">
      <w:pPr>
        <w:snapToGrid w:val="0"/>
        <w:spacing w:line="360" w:lineRule="auto"/>
        <w:rPr>
          <w:rFonts w:ascii="宋体" w:hAnsi="宋体" w:cs="宋体"/>
          <w:kern w:val="0"/>
          <w:sz w:val="24"/>
        </w:rPr>
      </w:pPr>
    </w:p>
    <w:p w14:paraId="637C6D20">
      <w:pPr>
        <w:jc w:val="center"/>
        <w:rPr>
          <w:rFonts w:ascii="宋体" w:hAnsi="宋体" w:cs="宋体"/>
          <w:b/>
          <w:kern w:val="0"/>
          <w:sz w:val="32"/>
          <w:szCs w:val="32"/>
        </w:rPr>
      </w:pPr>
      <w:r>
        <w:rPr>
          <w:rFonts w:hint="eastAsia" w:ascii="宋体" w:hAnsi="宋体" w:cs="宋体"/>
          <w:b/>
          <w:kern w:val="0"/>
          <w:sz w:val="32"/>
          <w:szCs w:val="32"/>
        </w:rPr>
        <w:t>四、符合性审查资料</w:t>
      </w:r>
    </w:p>
    <w:p w14:paraId="11D30D9D">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269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170830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21CE81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512796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B65D3E">
            <w:pPr>
              <w:snapToGrid w:val="0"/>
              <w:spacing w:line="240" w:lineRule="atLeast"/>
              <w:jc w:val="center"/>
              <w:rPr>
                <w:rFonts w:ascii="宋体" w:hAnsi="宋体" w:cs="宋体"/>
                <w:b/>
                <w:sz w:val="24"/>
              </w:rPr>
            </w:pPr>
            <w:r>
              <w:rPr>
                <w:rFonts w:hint="eastAsia" w:ascii="宋体" w:hAnsi="宋体" w:cs="宋体"/>
                <w:b/>
                <w:sz w:val="24"/>
              </w:rPr>
              <w:t>投标文件中的</w:t>
            </w:r>
          </w:p>
          <w:p w14:paraId="35CF5272">
            <w:pPr>
              <w:snapToGrid w:val="0"/>
              <w:spacing w:line="240" w:lineRule="atLeast"/>
              <w:jc w:val="center"/>
              <w:rPr>
                <w:rFonts w:ascii="宋体" w:hAnsi="宋体" w:cs="宋体"/>
                <w:b/>
                <w:sz w:val="24"/>
              </w:rPr>
            </w:pPr>
            <w:r>
              <w:rPr>
                <w:rFonts w:hint="eastAsia" w:ascii="宋体" w:hAnsi="宋体" w:cs="宋体"/>
                <w:b/>
                <w:sz w:val="24"/>
              </w:rPr>
              <w:t>页码位置</w:t>
            </w:r>
          </w:p>
        </w:tc>
      </w:tr>
      <w:tr w14:paraId="5AA7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3008E1">
            <w:pPr>
              <w:jc w:val="center"/>
              <w:rPr>
                <w:rFonts w:ascii="宋体" w:hAnsi="宋体" w:cs="宋体"/>
                <w:sz w:val="24"/>
              </w:rPr>
            </w:pPr>
            <w:r>
              <w:rPr>
                <w:rFonts w:hint="eastAsia" w:ascii="宋体" w:hAnsi="宋体" w:cs="宋体"/>
                <w:sz w:val="24"/>
              </w:rPr>
              <w:t>1</w:t>
            </w:r>
          </w:p>
        </w:tc>
        <w:tc>
          <w:tcPr>
            <w:tcW w:w="4991" w:type="dxa"/>
          </w:tcPr>
          <w:p w14:paraId="684F8B9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1EF870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F360334">
            <w:pPr>
              <w:rPr>
                <w:rFonts w:ascii="宋体" w:hAnsi="宋体" w:cs="宋体"/>
                <w:sz w:val="24"/>
              </w:rPr>
            </w:pPr>
          </w:p>
          <w:p w14:paraId="2EF2805F">
            <w:pPr>
              <w:rPr>
                <w:rFonts w:ascii="宋体" w:hAnsi="宋体" w:cs="宋体"/>
                <w:sz w:val="24"/>
              </w:rPr>
            </w:pPr>
            <w:r>
              <w:rPr>
                <w:rFonts w:hint="eastAsia" w:ascii="宋体" w:hAnsi="宋体" w:cs="宋体"/>
                <w:sz w:val="24"/>
              </w:rPr>
              <w:t>见投标文件</w:t>
            </w:r>
          </w:p>
          <w:p w14:paraId="154C0DB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A5C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A157B2">
            <w:pPr>
              <w:jc w:val="center"/>
              <w:rPr>
                <w:rFonts w:ascii="宋体" w:hAnsi="宋体" w:cs="宋体"/>
                <w:sz w:val="24"/>
              </w:rPr>
            </w:pPr>
            <w:r>
              <w:rPr>
                <w:rFonts w:hint="eastAsia" w:ascii="宋体" w:hAnsi="宋体" w:cs="宋体"/>
                <w:sz w:val="24"/>
              </w:rPr>
              <w:t>2</w:t>
            </w:r>
          </w:p>
        </w:tc>
        <w:tc>
          <w:tcPr>
            <w:tcW w:w="4991" w:type="dxa"/>
          </w:tcPr>
          <w:p w14:paraId="30800F9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8583F7E">
            <w:pPr>
              <w:rPr>
                <w:rFonts w:ascii="宋体" w:hAnsi="宋体" w:cs="宋体"/>
                <w:sz w:val="24"/>
              </w:rPr>
            </w:pPr>
            <w:r>
              <w:rPr>
                <w:rFonts w:hint="eastAsia" w:ascii="宋体" w:hAnsi="宋体" w:cs="宋体"/>
                <w:sz w:val="24"/>
              </w:rPr>
              <w:t>投标函</w:t>
            </w:r>
          </w:p>
        </w:tc>
        <w:tc>
          <w:tcPr>
            <w:tcW w:w="1418" w:type="dxa"/>
          </w:tcPr>
          <w:p w14:paraId="1975E5A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F5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CB5763">
            <w:pPr>
              <w:jc w:val="center"/>
              <w:rPr>
                <w:rFonts w:ascii="宋体" w:hAnsi="宋体" w:cs="宋体"/>
                <w:sz w:val="24"/>
              </w:rPr>
            </w:pPr>
            <w:r>
              <w:rPr>
                <w:rFonts w:hint="eastAsia" w:ascii="宋体" w:hAnsi="宋体" w:cs="宋体"/>
                <w:sz w:val="24"/>
              </w:rPr>
              <w:t>3</w:t>
            </w:r>
          </w:p>
        </w:tc>
        <w:tc>
          <w:tcPr>
            <w:tcW w:w="4991" w:type="dxa"/>
          </w:tcPr>
          <w:p w14:paraId="53FD16C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3C95DF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553636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1CC4643">
      <w:pPr>
        <w:spacing w:line="360" w:lineRule="auto"/>
        <w:ind w:right="420"/>
        <w:rPr>
          <w:rFonts w:ascii="宋体" w:hAnsi="宋体" w:cs="宋体"/>
          <w:sz w:val="24"/>
        </w:rPr>
      </w:pPr>
      <w:r>
        <w:rPr>
          <w:rFonts w:hint="eastAsia" w:ascii="宋体" w:hAnsi="宋体" w:cs="宋体"/>
          <w:sz w:val="24"/>
        </w:rPr>
        <w:t>注：按本格式和要求提供。</w:t>
      </w:r>
    </w:p>
    <w:p w14:paraId="1F93A45D">
      <w:pPr>
        <w:jc w:val="center"/>
        <w:rPr>
          <w:rFonts w:ascii="宋体" w:hAnsi="宋体" w:cs="宋体"/>
          <w:b/>
          <w:kern w:val="0"/>
          <w:sz w:val="32"/>
          <w:szCs w:val="32"/>
        </w:rPr>
      </w:pPr>
    </w:p>
    <w:p w14:paraId="633AEB7F">
      <w:pPr>
        <w:jc w:val="center"/>
        <w:rPr>
          <w:rFonts w:ascii="宋体" w:hAnsi="宋体" w:cs="宋体"/>
          <w:b/>
          <w:kern w:val="0"/>
          <w:sz w:val="32"/>
          <w:szCs w:val="32"/>
        </w:rPr>
      </w:pPr>
      <w:r>
        <w:rPr>
          <w:rFonts w:hint="eastAsia" w:ascii="宋体" w:hAnsi="宋体" w:cs="宋体"/>
          <w:b/>
          <w:kern w:val="0"/>
          <w:sz w:val="32"/>
          <w:szCs w:val="32"/>
        </w:rPr>
        <w:t xml:space="preserve">            </w:t>
      </w:r>
    </w:p>
    <w:p w14:paraId="4AD78A3C">
      <w:pPr>
        <w:jc w:val="center"/>
        <w:rPr>
          <w:rFonts w:ascii="宋体" w:hAnsi="宋体" w:cs="宋体"/>
          <w:b/>
          <w:kern w:val="0"/>
          <w:sz w:val="32"/>
          <w:szCs w:val="32"/>
        </w:rPr>
      </w:pPr>
    </w:p>
    <w:p w14:paraId="0D17E313">
      <w:pPr>
        <w:jc w:val="center"/>
        <w:rPr>
          <w:rFonts w:ascii="宋体" w:hAnsi="宋体" w:cs="宋体"/>
          <w:b/>
          <w:kern w:val="0"/>
          <w:sz w:val="32"/>
          <w:szCs w:val="32"/>
        </w:rPr>
      </w:pPr>
    </w:p>
    <w:p w14:paraId="520FBF24">
      <w:pPr>
        <w:jc w:val="center"/>
        <w:rPr>
          <w:rFonts w:ascii="宋体" w:hAnsi="宋体" w:cs="宋体"/>
          <w:b/>
          <w:kern w:val="0"/>
          <w:sz w:val="32"/>
          <w:szCs w:val="32"/>
        </w:rPr>
      </w:pPr>
    </w:p>
    <w:p w14:paraId="2562989D">
      <w:pPr>
        <w:jc w:val="center"/>
        <w:rPr>
          <w:rFonts w:ascii="宋体" w:hAnsi="宋体" w:cs="宋体"/>
          <w:b/>
          <w:kern w:val="0"/>
          <w:sz w:val="32"/>
          <w:szCs w:val="32"/>
        </w:rPr>
      </w:pPr>
    </w:p>
    <w:p w14:paraId="011A28E3">
      <w:pPr>
        <w:jc w:val="center"/>
        <w:rPr>
          <w:rFonts w:ascii="宋体" w:hAnsi="宋体" w:cs="宋体"/>
          <w:b/>
          <w:kern w:val="0"/>
          <w:sz w:val="32"/>
          <w:szCs w:val="32"/>
        </w:rPr>
      </w:pPr>
    </w:p>
    <w:p w14:paraId="499E63DD">
      <w:pPr>
        <w:jc w:val="center"/>
        <w:rPr>
          <w:rFonts w:ascii="宋体" w:hAnsi="宋体" w:cs="宋体"/>
          <w:b/>
          <w:kern w:val="0"/>
          <w:sz w:val="32"/>
          <w:szCs w:val="32"/>
        </w:rPr>
      </w:pPr>
    </w:p>
    <w:p w14:paraId="3E232E92">
      <w:pPr>
        <w:jc w:val="center"/>
        <w:rPr>
          <w:rFonts w:ascii="宋体" w:hAnsi="宋体" w:cs="宋体"/>
          <w:b/>
          <w:kern w:val="0"/>
          <w:sz w:val="32"/>
          <w:szCs w:val="32"/>
        </w:rPr>
      </w:pPr>
    </w:p>
    <w:p w14:paraId="4690F51F">
      <w:pPr>
        <w:jc w:val="center"/>
        <w:rPr>
          <w:rFonts w:ascii="宋体" w:hAnsi="宋体" w:cs="宋体"/>
          <w:b/>
          <w:kern w:val="0"/>
          <w:sz w:val="32"/>
          <w:szCs w:val="32"/>
        </w:rPr>
      </w:pPr>
    </w:p>
    <w:p w14:paraId="5375BE83">
      <w:pPr>
        <w:jc w:val="center"/>
        <w:rPr>
          <w:rFonts w:ascii="宋体" w:hAnsi="宋体" w:cs="宋体"/>
          <w:b/>
          <w:kern w:val="0"/>
          <w:sz w:val="32"/>
          <w:szCs w:val="32"/>
        </w:rPr>
      </w:pPr>
    </w:p>
    <w:p w14:paraId="1D9BD231">
      <w:pPr>
        <w:jc w:val="center"/>
        <w:rPr>
          <w:rFonts w:ascii="宋体" w:hAnsi="宋体" w:cs="宋体"/>
          <w:b/>
          <w:kern w:val="0"/>
          <w:sz w:val="32"/>
          <w:szCs w:val="32"/>
        </w:rPr>
      </w:pPr>
    </w:p>
    <w:p w14:paraId="760E8834">
      <w:pPr>
        <w:jc w:val="center"/>
        <w:rPr>
          <w:rFonts w:ascii="宋体" w:hAnsi="宋体" w:cs="宋体"/>
          <w:b/>
          <w:kern w:val="0"/>
          <w:sz w:val="32"/>
          <w:szCs w:val="32"/>
        </w:rPr>
      </w:pPr>
    </w:p>
    <w:p w14:paraId="5729A874">
      <w:pPr>
        <w:jc w:val="center"/>
        <w:rPr>
          <w:rFonts w:ascii="宋体" w:hAnsi="宋体" w:cs="宋体"/>
          <w:b/>
          <w:kern w:val="0"/>
          <w:sz w:val="32"/>
          <w:szCs w:val="32"/>
        </w:rPr>
      </w:pPr>
    </w:p>
    <w:p w14:paraId="2EE26DB5">
      <w:pPr>
        <w:jc w:val="center"/>
        <w:rPr>
          <w:rFonts w:ascii="宋体" w:hAnsi="宋体" w:cs="宋体"/>
        </w:rPr>
      </w:pPr>
      <w:r>
        <w:rPr>
          <w:rFonts w:hint="eastAsia" w:ascii="宋体" w:hAnsi="宋体" w:cs="宋体"/>
          <w:b/>
          <w:kern w:val="0"/>
          <w:sz w:val="32"/>
          <w:szCs w:val="32"/>
        </w:rPr>
        <w:t>五、评标标准相应的商务技术资料</w:t>
      </w:r>
    </w:p>
    <w:p w14:paraId="7F04534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853CB0C">
      <w:pPr>
        <w:jc w:val="center"/>
        <w:rPr>
          <w:rFonts w:ascii="宋体" w:hAnsi="宋体" w:cs="宋体"/>
          <w:b/>
          <w:kern w:val="0"/>
          <w:sz w:val="32"/>
          <w:szCs w:val="32"/>
        </w:rPr>
      </w:pPr>
    </w:p>
    <w:p w14:paraId="69296E9E">
      <w:pPr>
        <w:jc w:val="center"/>
        <w:rPr>
          <w:rFonts w:ascii="宋体" w:hAnsi="宋体" w:cs="宋体"/>
          <w:b/>
          <w:kern w:val="0"/>
          <w:sz w:val="32"/>
          <w:szCs w:val="32"/>
        </w:rPr>
      </w:pPr>
    </w:p>
    <w:p w14:paraId="527532A4">
      <w:pPr>
        <w:jc w:val="center"/>
        <w:rPr>
          <w:rFonts w:ascii="宋体" w:hAnsi="宋体" w:cs="宋体"/>
          <w:b/>
          <w:kern w:val="0"/>
          <w:sz w:val="32"/>
          <w:szCs w:val="32"/>
        </w:rPr>
      </w:pPr>
    </w:p>
    <w:p w14:paraId="77E821A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A48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0A14C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72F667F">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16918A0">
            <w:pPr>
              <w:spacing w:line="360" w:lineRule="auto"/>
              <w:jc w:val="center"/>
              <w:rPr>
                <w:rFonts w:ascii="宋体" w:hAnsi="宋体" w:cs="宋体"/>
                <w:b/>
                <w:sz w:val="24"/>
              </w:rPr>
            </w:pPr>
          </w:p>
          <w:p w14:paraId="4F5DAC11">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36FDAB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2F3EAE">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228C24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E69B94">
            <w:pPr>
              <w:spacing w:line="360" w:lineRule="auto"/>
              <w:jc w:val="center"/>
              <w:rPr>
                <w:rFonts w:ascii="宋体" w:hAnsi="宋体" w:cs="宋体"/>
                <w:b/>
                <w:sz w:val="24"/>
              </w:rPr>
            </w:pPr>
          </w:p>
          <w:p w14:paraId="46CC593C">
            <w:pPr>
              <w:spacing w:line="360" w:lineRule="auto"/>
              <w:jc w:val="center"/>
              <w:rPr>
                <w:rFonts w:ascii="宋体" w:hAnsi="宋体" w:cs="宋体"/>
                <w:b/>
                <w:sz w:val="24"/>
              </w:rPr>
            </w:pPr>
            <w:r>
              <w:rPr>
                <w:rFonts w:hint="eastAsia" w:ascii="宋体" w:hAnsi="宋体" w:cs="宋体"/>
                <w:b/>
                <w:sz w:val="24"/>
              </w:rPr>
              <w:t>备注（如果有）</w:t>
            </w:r>
          </w:p>
          <w:p w14:paraId="0F94CA38">
            <w:pPr>
              <w:spacing w:line="360" w:lineRule="auto"/>
              <w:jc w:val="center"/>
              <w:rPr>
                <w:rFonts w:ascii="宋体" w:hAnsi="宋体" w:cs="宋体"/>
                <w:b/>
                <w:sz w:val="24"/>
              </w:rPr>
            </w:pPr>
          </w:p>
        </w:tc>
      </w:tr>
      <w:tr w14:paraId="47E6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244FC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D928A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4E9350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A5355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C06A2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5E616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E9FF462">
            <w:pPr>
              <w:spacing w:line="360" w:lineRule="auto"/>
              <w:jc w:val="center"/>
              <w:rPr>
                <w:rFonts w:ascii="宋体" w:hAnsi="宋体" w:cs="宋体"/>
                <w:sz w:val="24"/>
              </w:rPr>
            </w:pPr>
          </w:p>
        </w:tc>
      </w:tr>
      <w:tr w14:paraId="29CA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BDFD9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79A13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E2D54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CB4CF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521B2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495CD5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840477">
            <w:pPr>
              <w:spacing w:line="360" w:lineRule="auto"/>
              <w:jc w:val="center"/>
              <w:rPr>
                <w:rFonts w:ascii="宋体" w:hAnsi="宋体" w:cs="宋体"/>
                <w:sz w:val="24"/>
              </w:rPr>
            </w:pPr>
          </w:p>
        </w:tc>
      </w:tr>
      <w:tr w14:paraId="31A6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20B8C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D9C7A3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6459D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9B62CB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79F15B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16B38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374A8E">
            <w:pPr>
              <w:spacing w:line="360" w:lineRule="auto"/>
              <w:jc w:val="center"/>
              <w:rPr>
                <w:rFonts w:ascii="宋体" w:hAnsi="宋体" w:cs="宋体"/>
                <w:sz w:val="24"/>
              </w:rPr>
            </w:pPr>
          </w:p>
        </w:tc>
      </w:tr>
    </w:tbl>
    <w:p w14:paraId="305A2A8F">
      <w:pPr>
        <w:spacing w:line="360" w:lineRule="auto"/>
        <w:ind w:right="420"/>
        <w:rPr>
          <w:rFonts w:ascii="宋体" w:hAnsi="宋体" w:cs="宋体"/>
          <w:sz w:val="24"/>
        </w:rPr>
      </w:pPr>
      <w:r>
        <w:rPr>
          <w:rFonts w:hint="eastAsia" w:ascii="宋体" w:hAnsi="宋体" w:cs="宋体"/>
          <w:sz w:val="24"/>
        </w:rPr>
        <w:t>注：按本格式和要求提供。</w:t>
      </w:r>
    </w:p>
    <w:p w14:paraId="41C48718">
      <w:pPr>
        <w:jc w:val="center"/>
        <w:rPr>
          <w:rFonts w:ascii="宋体" w:hAnsi="宋体" w:cs="宋体"/>
          <w:b/>
          <w:kern w:val="0"/>
          <w:sz w:val="32"/>
          <w:szCs w:val="32"/>
        </w:rPr>
      </w:pPr>
    </w:p>
    <w:p w14:paraId="076DA627">
      <w:pPr>
        <w:jc w:val="center"/>
        <w:rPr>
          <w:rFonts w:ascii="宋体" w:hAnsi="宋体" w:cs="宋体"/>
          <w:b/>
          <w:kern w:val="0"/>
          <w:sz w:val="32"/>
          <w:szCs w:val="32"/>
        </w:rPr>
      </w:pPr>
    </w:p>
    <w:p w14:paraId="1C42E8F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A2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35800EC">
            <w:pPr>
              <w:jc w:val="center"/>
              <w:rPr>
                <w:rFonts w:ascii="宋体" w:hAnsi="宋体" w:cs="宋体"/>
                <w:b/>
                <w:bCs/>
                <w:sz w:val="24"/>
              </w:rPr>
            </w:pPr>
            <w:r>
              <w:rPr>
                <w:rFonts w:hint="eastAsia" w:ascii="宋体" w:hAnsi="宋体" w:cs="宋体"/>
                <w:b/>
                <w:bCs/>
                <w:sz w:val="24"/>
              </w:rPr>
              <w:t>序号</w:t>
            </w:r>
          </w:p>
        </w:tc>
        <w:tc>
          <w:tcPr>
            <w:tcW w:w="3683" w:type="dxa"/>
          </w:tcPr>
          <w:p w14:paraId="6C2AF28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85CB8E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51CF2B">
            <w:pPr>
              <w:jc w:val="center"/>
              <w:rPr>
                <w:rFonts w:ascii="宋体" w:hAnsi="宋体" w:cs="宋体"/>
                <w:b/>
                <w:bCs/>
                <w:sz w:val="24"/>
              </w:rPr>
            </w:pPr>
            <w:r>
              <w:rPr>
                <w:rFonts w:hint="eastAsia" w:ascii="宋体" w:hAnsi="宋体" w:cs="宋体"/>
                <w:b/>
                <w:bCs/>
                <w:sz w:val="24"/>
              </w:rPr>
              <w:t>偏离说明</w:t>
            </w:r>
          </w:p>
        </w:tc>
      </w:tr>
      <w:tr w14:paraId="33E2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2ACFB6">
            <w:pPr>
              <w:jc w:val="center"/>
              <w:rPr>
                <w:rFonts w:ascii="宋体" w:hAnsi="宋体" w:cs="宋体"/>
                <w:kern w:val="0"/>
                <w:sz w:val="24"/>
              </w:rPr>
            </w:pPr>
            <w:r>
              <w:rPr>
                <w:rFonts w:hint="eastAsia" w:ascii="宋体" w:hAnsi="宋体" w:cs="宋体"/>
                <w:kern w:val="0"/>
                <w:sz w:val="24"/>
              </w:rPr>
              <w:t>1</w:t>
            </w:r>
          </w:p>
        </w:tc>
        <w:tc>
          <w:tcPr>
            <w:tcW w:w="3683" w:type="dxa"/>
          </w:tcPr>
          <w:p w14:paraId="117936E7">
            <w:pPr>
              <w:jc w:val="center"/>
              <w:rPr>
                <w:rFonts w:ascii="宋体" w:hAnsi="宋体" w:cs="宋体"/>
                <w:b/>
                <w:kern w:val="0"/>
                <w:sz w:val="32"/>
                <w:szCs w:val="32"/>
              </w:rPr>
            </w:pPr>
          </w:p>
        </w:tc>
        <w:tc>
          <w:tcPr>
            <w:tcW w:w="3546" w:type="dxa"/>
          </w:tcPr>
          <w:p w14:paraId="4EF35E20">
            <w:pPr>
              <w:jc w:val="center"/>
              <w:rPr>
                <w:rFonts w:ascii="宋体" w:hAnsi="宋体" w:cs="宋体"/>
                <w:b/>
                <w:kern w:val="0"/>
                <w:sz w:val="32"/>
                <w:szCs w:val="32"/>
              </w:rPr>
            </w:pPr>
          </w:p>
        </w:tc>
        <w:tc>
          <w:tcPr>
            <w:tcW w:w="1276" w:type="dxa"/>
          </w:tcPr>
          <w:p w14:paraId="49FB1BD6">
            <w:pPr>
              <w:jc w:val="center"/>
              <w:rPr>
                <w:rFonts w:ascii="宋体" w:hAnsi="宋体" w:cs="宋体"/>
                <w:b/>
                <w:kern w:val="0"/>
                <w:sz w:val="32"/>
                <w:szCs w:val="32"/>
              </w:rPr>
            </w:pPr>
          </w:p>
        </w:tc>
      </w:tr>
      <w:tr w14:paraId="7260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58AB0">
            <w:pPr>
              <w:jc w:val="center"/>
              <w:rPr>
                <w:rFonts w:ascii="宋体" w:hAnsi="宋体" w:cs="宋体"/>
                <w:kern w:val="0"/>
                <w:sz w:val="24"/>
              </w:rPr>
            </w:pPr>
            <w:r>
              <w:rPr>
                <w:rFonts w:hint="eastAsia" w:ascii="宋体" w:hAnsi="宋体" w:cs="宋体"/>
                <w:kern w:val="0"/>
                <w:sz w:val="24"/>
              </w:rPr>
              <w:t>2</w:t>
            </w:r>
          </w:p>
        </w:tc>
        <w:tc>
          <w:tcPr>
            <w:tcW w:w="3683" w:type="dxa"/>
          </w:tcPr>
          <w:p w14:paraId="59A74E91">
            <w:pPr>
              <w:jc w:val="center"/>
              <w:rPr>
                <w:rFonts w:ascii="宋体" w:hAnsi="宋体" w:cs="宋体"/>
                <w:b/>
                <w:kern w:val="0"/>
                <w:sz w:val="32"/>
                <w:szCs w:val="32"/>
              </w:rPr>
            </w:pPr>
          </w:p>
        </w:tc>
        <w:tc>
          <w:tcPr>
            <w:tcW w:w="3546" w:type="dxa"/>
          </w:tcPr>
          <w:p w14:paraId="35CA794B">
            <w:pPr>
              <w:jc w:val="center"/>
              <w:rPr>
                <w:rFonts w:ascii="宋体" w:hAnsi="宋体" w:cs="宋体"/>
                <w:b/>
                <w:kern w:val="0"/>
                <w:sz w:val="32"/>
                <w:szCs w:val="32"/>
              </w:rPr>
            </w:pPr>
          </w:p>
        </w:tc>
        <w:tc>
          <w:tcPr>
            <w:tcW w:w="1276" w:type="dxa"/>
          </w:tcPr>
          <w:p w14:paraId="06450D05">
            <w:pPr>
              <w:jc w:val="center"/>
              <w:rPr>
                <w:rFonts w:ascii="宋体" w:hAnsi="宋体" w:cs="宋体"/>
                <w:b/>
                <w:kern w:val="0"/>
                <w:sz w:val="32"/>
                <w:szCs w:val="32"/>
              </w:rPr>
            </w:pPr>
          </w:p>
        </w:tc>
      </w:tr>
      <w:tr w14:paraId="74E6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7EE490">
            <w:pPr>
              <w:jc w:val="center"/>
              <w:rPr>
                <w:rFonts w:ascii="宋体" w:hAnsi="宋体" w:cs="宋体"/>
                <w:kern w:val="0"/>
                <w:sz w:val="24"/>
              </w:rPr>
            </w:pPr>
            <w:r>
              <w:rPr>
                <w:rFonts w:hint="eastAsia" w:ascii="宋体" w:hAnsi="宋体" w:cs="宋体"/>
                <w:kern w:val="0"/>
                <w:sz w:val="24"/>
              </w:rPr>
              <w:t>……</w:t>
            </w:r>
          </w:p>
        </w:tc>
        <w:tc>
          <w:tcPr>
            <w:tcW w:w="3683" w:type="dxa"/>
          </w:tcPr>
          <w:p w14:paraId="27D01ED1">
            <w:pPr>
              <w:jc w:val="center"/>
              <w:rPr>
                <w:rFonts w:ascii="宋体" w:hAnsi="宋体" w:cs="宋体"/>
                <w:b/>
                <w:kern w:val="0"/>
                <w:sz w:val="32"/>
                <w:szCs w:val="32"/>
              </w:rPr>
            </w:pPr>
          </w:p>
        </w:tc>
        <w:tc>
          <w:tcPr>
            <w:tcW w:w="3546" w:type="dxa"/>
          </w:tcPr>
          <w:p w14:paraId="04341EDF">
            <w:pPr>
              <w:jc w:val="center"/>
              <w:rPr>
                <w:rFonts w:ascii="宋体" w:hAnsi="宋体" w:cs="宋体"/>
                <w:b/>
                <w:kern w:val="0"/>
                <w:sz w:val="32"/>
                <w:szCs w:val="32"/>
              </w:rPr>
            </w:pPr>
          </w:p>
        </w:tc>
        <w:tc>
          <w:tcPr>
            <w:tcW w:w="1276" w:type="dxa"/>
          </w:tcPr>
          <w:p w14:paraId="7FB92944">
            <w:pPr>
              <w:jc w:val="center"/>
              <w:rPr>
                <w:rFonts w:ascii="宋体" w:hAnsi="宋体" w:cs="宋体"/>
                <w:b/>
                <w:kern w:val="0"/>
                <w:sz w:val="32"/>
                <w:szCs w:val="32"/>
              </w:rPr>
            </w:pPr>
          </w:p>
        </w:tc>
      </w:tr>
    </w:tbl>
    <w:p w14:paraId="7128E38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B315C31">
      <w:pPr>
        <w:jc w:val="center"/>
        <w:rPr>
          <w:rFonts w:ascii="宋体" w:hAnsi="宋体" w:cs="宋体"/>
          <w:b/>
          <w:kern w:val="0"/>
          <w:sz w:val="32"/>
          <w:szCs w:val="32"/>
        </w:rPr>
      </w:pPr>
    </w:p>
    <w:p w14:paraId="276B4B09">
      <w:pPr>
        <w:spacing w:line="360" w:lineRule="auto"/>
        <w:ind w:right="420"/>
        <w:rPr>
          <w:rFonts w:ascii="宋体" w:hAnsi="宋体" w:cs="宋体"/>
          <w:sz w:val="24"/>
        </w:rPr>
      </w:pPr>
      <w:r>
        <w:rPr>
          <w:rFonts w:hint="eastAsia" w:ascii="宋体" w:hAnsi="宋体" w:cs="宋体"/>
          <w:sz w:val="24"/>
        </w:rPr>
        <w:t>注：按本格式和要求提供。</w:t>
      </w:r>
    </w:p>
    <w:p w14:paraId="4CDD0120">
      <w:pPr>
        <w:ind w:firstLine="1911" w:firstLineChars="595"/>
        <w:rPr>
          <w:rFonts w:ascii="宋体" w:hAnsi="宋体" w:cs="宋体"/>
          <w:b/>
          <w:bCs/>
          <w:sz w:val="32"/>
          <w:szCs w:val="32"/>
        </w:rPr>
      </w:pPr>
    </w:p>
    <w:p w14:paraId="275291AC">
      <w:pPr>
        <w:ind w:firstLine="1911" w:firstLineChars="595"/>
        <w:rPr>
          <w:rFonts w:ascii="宋体" w:hAnsi="宋体" w:cs="宋体"/>
          <w:b/>
          <w:bCs/>
          <w:sz w:val="32"/>
          <w:szCs w:val="32"/>
        </w:rPr>
      </w:pPr>
    </w:p>
    <w:p w14:paraId="55FE5BD4">
      <w:pPr>
        <w:ind w:firstLine="1911" w:firstLineChars="595"/>
        <w:rPr>
          <w:rFonts w:ascii="宋体" w:hAnsi="宋体" w:cs="宋体"/>
          <w:b/>
          <w:bCs/>
          <w:sz w:val="32"/>
          <w:szCs w:val="32"/>
        </w:rPr>
      </w:pPr>
    </w:p>
    <w:p w14:paraId="7771C9B6">
      <w:pPr>
        <w:widowControl/>
        <w:adjustRightInd/>
        <w:jc w:val="left"/>
        <w:rPr>
          <w:rFonts w:ascii="宋体" w:hAnsi="宋体" w:cs="宋体"/>
          <w:b/>
          <w:bCs/>
          <w:sz w:val="32"/>
          <w:szCs w:val="32"/>
        </w:rPr>
      </w:pPr>
      <w:r>
        <w:rPr>
          <w:rFonts w:ascii="宋体" w:hAnsi="宋体" w:cs="宋体"/>
          <w:b/>
          <w:bCs/>
          <w:sz w:val="32"/>
          <w:szCs w:val="32"/>
        </w:rPr>
        <w:br w:type="page"/>
      </w:r>
    </w:p>
    <w:p w14:paraId="2B113808">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F68C80B">
      <w:pPr>
        <w:snapToGrid w:val="0"/>
        <w:spacing w:line="360" w:lineRule="auto"/>
        <w:rPr>
          <w:rFonts w:ascii="宋体" w:hAnsi="宋体" w:cs="宋体"/>
          <w:sz w:val="24"/>
        </w:rPr>
      </w:pPr>
    </w:p>
    <w:p w14:paraId="60F014AD">
      <w:pPr>
        <w:snapToGrid w:val="0"/>
        <w:spacing w:line="360" w:lineRule="auto"/>
        <w:rPr>
          <w:rFonts w:ascii="宋体" w:hAnsi="宋体" w:cs="宋体"/>
          <w:kern w:val="0"/>
          <w:sz w:val="24"/>
        </w:rPr>
      </w:pPr>
      <w:r>
        <w:rPr>
          <w:rFonts w:hint="eastAsia" w:ascii="宋体" w:hAnsi="宋体" w:cs="宋体"/>
          <w:color w:val="auto"/>
          <w:sz w:val="24"/>
          <w:highlight w:val="none"/>
        </w:rPr>
        <w:t>（采购人）、（采购代理机构）</w:t>
      </w:r>
      <w:r>
        <w:rPr>
          <w:rFonts w:hint="eastAsia" w:ascii="宋体" w:hAnsi="宋体" w:cs="宋体"/>
          <w:kern w:val="0"/>
          <w:sz w:val="24"/>
          <w:lang w:val="zh-CN"/>
        </w:rPr>
        <w:t>：</w:t>
      </w:r>
    </w:p>
    <w:p w14:paraId="250AD4B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98368F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D936FE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026BD5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2F4CA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93A5FD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4810BD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C33CAD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9FC6DE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BED48F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2250874">
      <w:pPr>
        <w:autoSpaceDE w:val="0"/>
        <w:autoSpaceDN w:val="0"/>
        <w:spacing w:line="360" w:lineRule="auto"/>
        <w:ind w:left="2"/>
        <w:jc w:val="left"/>
        <w:rPr>
          <w:rFonts w:ascii="宋体" w:hAnsi="宋体" w:cs="宋体"/>
          <w:kern w:val="0"/>
          <w:sz w:val="24"/>
          <w:lang w:val="zh-CN"/>
        </w:rPr>
      </w:pPr>
    </w:p>
    <w:p w14:paraId="55750A2A">
      <w:pPr>
        <w:autoSpaceDE w:val="0"/>
        <w:autoSpaceDN w:val="0"/>
        <w:spacing w:line="360" w:lineRule="auto"/>
        <w:ind w:left="2"/>
        <w:jc w:val="left"/>
        <w:rPr>
          <w:rFonts w:ascii="宋体" w:hAnsi="宋体" w:cs="宋体"/>
          <w:kern w:val="0"/>
          <w:sz w:val="24"/>
          <w:lang w:val="zh-CN"/>
        </w:rPr>
      </w:pPr>
    </w:p>
    <w:p w14:paraId="571C290E">
      <w:pPr>
        <w:autoSpaceDE w:val="0"/>
        <w:autoSpaceDN w:val="0"/>
        <w:spacing w:line="360" w:lineRule="auto"/>
        <w:ind w:left="2"/>
        <w:jc w:val="left"/>
        <w:rPr>
          <w:rFonts w:ascii="宋体" w:hAnsi="宋体" w:cs="宋体"/>
          <w:kern w:val="0"/>
          <w:sz w:val="24"/>
          <w:lang w:val="zh-CN"/>
        </w:rPr>
      </w:pPr>
    </w:p>
    <w:p w14:paraId="31F812A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7B623F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596E39B">
      <w:pPr>
        <w:spacing w:line="360" w:lineRule="auto"/>
        <w:jc w:val="center"/>
        <w:rPr>
          <w:rFonts w:ascii="宋体" w:hAnsi="宋体" w:cs="宋体"/>
          <w:b/>
          <w:bCs/>
          <w:sz w:val="24"/>
        </w:rPr>
      </w:pPr>
    </w:p>
    <w:p w14:paraId="40263030">
      <w:pPr>
        <w:spacing w:line="360" w:lineRule="auto"/>
        <w:ind w:right="420"/>
        <w:rPr>
          <w:rFonts w:ascii="宋体" w:hAnsi="宋体" w:cs="宋体"/>
          <w:sz w:val="24"/>
        </w:rPr>
      </w:pPr>
      <w:r>
        <w:rPr>
          <w:rFonts w:hint="eastAsia" w:ascii="宋体" w:hAnsi="宋体" w:cs="宋体"/>
          <w:sz w:val="24"/>
        </w:rPr>
        <w:t>注：按本格式和要求提供。</w:t>
      </w:r>
    </w:p>
    <w:p w14:paraId="36F84420">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01FB02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29AD6B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4E2BE07">
      <w:pPr>
        <w:spacing w:line="360" w:lineRule="auto"/>
        <w:jc w:val="center"/>
        <w:outlineLvl w:val="0"/>
        <w:rPr>
          <w:rFonts w:ascii="宋体" w:hAnsi="宋体" w:cs="宋体"/>
          <w:b/>
          <w:kern w:val="0"/>
          <w:sz w:val="36"/>
          <w:szCs w:val="36"/>
        </w:rPr>
      </w:pPr>
    </w:p>
    <w:p w14:paraId="7449449A">
      <w:pPr>
        <w:snapToGrid w:val="0"/>
        <w:spacing w:line="360" w:lineRule="auto"/>
        <w:rPr>
          <w:rFonts w:ascii="宋体" w:hAnsi="宋体" w:cs="宋体"/>
          <w:sz w:val="24"/>
        </w:rPr>
      </w:pPr>
      <w:r>
        <w:rPr>
          <w:rFonts w:hint="eastAsia" w:ascii="宋体" w:hAnsi="宋体" w:cs="宋体"/>
          <w:sz w:val="24"/>
        </w:rPr>
        <w:t>（1）开标一览表（报价表）………………………………………………………（页码）</w:t>
      </w:r>
    </w:p>
    <w:p w14:paraId="7A537EEF">
      <w:pPr>
        <w:snapToGrid w:val="0"/>
        <w:spacing w:line="360" w:lineRule="auto"/>
        <w:rPr>
          <w:rFonts w:hint="eastAsia" w:ascii="宋体" w:hAnsi="宋体" w:cs="宋体"/>
          <w:sz w:val="24"/>
        </w:rPr>
      </w:pPr>
      <w:r>
        <w:rPr>
          <w:rFonts w:hint="eastAsia" w:ascii="宋体" w:hAnsi="宋体" w:cs="宋体"/>
          <w:sz w:val="24"/>
        </w:rPr>
        <w:t>（2）中小企业声明函………………………………………………………………（页码）</w:t>
      </w:r>
    </w:p>
    <w:p w14:paraId="69B5F478">
      <w:pPr>
        <w:pStyle w:val="2"/>
        <w:ind w:firstLine="0" w:firstLineChars="0"/>
        <w:rPr>
          <w:rFonts w:hint="eastAsia" w:eastAsia="华文楷体"/>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sz w:val="24"/>
        </w:rPr>
        <w:t>…………………………………………………………………（页码）</w:t>
      </w:r>
    </w:p>
    <w:p w14:paraId="244AF45C">
      <w:pPr>
        <w:snapToGrid w:val="0"/>
        <w:spacing w:line="360" w:lineRule="auto"/>
        <w:ind w:right="480"/>
        <w:jc w:val="center"/>
        <w:rPr>
          <w:rFonts w:ascii="宋体" w:hAnsi="宋体" w:cs="宋体"/>
          <w:b/>
          <w:kern w:val="0"/>
          <w:sz w:val="32"/>
          <w:szCs w:val="32"/>
        </w:rPr>
      </w:pPr>
    </w:p>
    <w:p w14:paraId="3C0AC70E">
      <w:pPr>
        <w:snapToGrid w:val="0"/>
        <w:spacing w:line="360" w:lineRule="auto"/>
        <w:ind w:right="480"/>
        <w:jc w:val="center"/>
        <w:rPr>
          <w:rFonts w:ascii="宋体" w:hAnsi="宋体" w:cs="宋体"/>
          <w:b/>
          <w:kern w:val="0"/>
          <w:sz w:val="32"/>
          <w:szCs w:val="32"/>
        </w:rPr>
      </w:pPr>
    </w:p>
    <w:p w14:paraId="5D0C0EA4">
      <w:pPr>
        <w:snapToGrid w:val="0"/>
        <w:spacing w:line="360" w:lineRule="auto"/>
        <w:ind w:right="480"/>
        <w:jc w:val="center"/>
        <w:rPr>
          <w:rFonts w:ascii="宋体" w:hAnsi="宋体" w:cs="宋体"/>
          <w:b/>
          <w:kern w:val="0"/>
          <w:sz w:val="32"/>
          <w:szCs w:val="32"/>
        </w:rPr>
      </w:pPr>
    </w:p>
    <w:p w14:paraId="44AE2FAF">
      <w:pPr>
        <w:snapToGrid w:val="0"/>
        <w:spacing w:line="360" w:lineRule="auto"/>
        <w:ind w:right="480"/>
        <w:jc w:val="center"/>
        <w:rPr>
          <w:rFonts w:ascii="宋体" w:hAnsi="宋体" w:cs="宋体"/>
          <w:b/>
          <w:kern w:val="0"/>
          <w:sz w:val="32"/>
          <w:szCs w:val="32"/>
        </w:rPr>
      </w:pPr>
    </w:p>
    <w:p w14:paraId="512145D6">
      <w:pPr>
        <w:snapToGrid w:val="0"/>
        <w:spacing w:line="360" w:lineRule="auto"/>
        <w:ind w:right="480"/>
        <w:jc w:val="center"/>
        <w:rPr>
          <w:rFonts w:ascii="宋体" w:hAnsi="宋体" w:cs="宋体"/>
          <w:b/>
          <w:kern w:val="0"/>
          <w:sz w:val="32"/>
          <w:szCs w:val="32"/>
        </w:rPr>
      </w:pPr>
    </w:p>
    <w:p w14:paraId="0AC8299F">
      <w:pPr>
        <w:snapToGrid w:val="0"/>
        <w:spacing w:line="360" w:lineRule="auto"/>
        <w:ind w:right="480"/>
        <w:jc w:val="center"/>
        <w:rPr>
          <w:rFonts w:ascii="宋体" w:hAnsi="宋体" w:cs="宋体"/>
          <w:b/>
          <w:kern w:val="0"/>
          <w:sz w:val="32"/>
          <w:szCs w:val="32"/>
        </w:rPr>
      </w:pPr>
    </w:p>
    <w:p w14:paraId="7D85F4CE">
      <w:pPr>
        <w:snapToGrid w:val="0"/>
        <w:spacing w:line="360" w:lineRule="auto"/>
        <w:ind w:right="480"/>
        <w:jc w:val="center"/>
        <w:rPr>
          <w:rFonts w:ascii="宋体" w:hAnsi="宋体" w:cs="宋体"/>
          <w:b/>
          <w:kern w:val="0"/>
          <w:sz w:val="32"/>
          <w:szCs w:val="32"/>
        </w:rPr>
      </w:pPr>
    </w:p>
    <w:p w14:paraId="1EA4EBA2">
      <w:pPr>
        <w:snapToGrid w:val="0"/>
        <w:spacing w:line="360" w:lineRule="auto"/>
        <w:ind w:right="480"/>
        <w:jc w:val="center"/>
        <w:rPr>
          <w:rFonts w:ascii="宋体" w:hAnsi="宋体" w:cs="宋体"/>
          <w:b/>
          <w:kern w:val="0"/>
          <w:sz w:val="32"/>
          <w:szCs w:val="32"/>
        </w:rPr>
      </w:pPr>
    </w:p>
    <w:p w14:paraId="5D406705">
      <w:pPr>
        <w:snapToGrid w:val="0"/>
        <w:spacing w:line="360" w:lineRule="auto"/>
        <w:ind w:right="480"/>
        <w:jc w:val="center"/>
        <w:rPr>
          <w:rFonts w:ascii="宋体" w:hAnsi="宋体" w:cs="宋体"/>
          <w:b/>
          <w:kern w:val="0"/>
          <w:sz w:val="32"/>
          <w:szCs w:val="32"/>
        </w:rPr>
      </w:pPr>
    </w:p>
    <w:p w14:paraId="0D067B6A">
      <w:pPr>
        <w:snapToGrid w:val="0"/>
        <w:spacing w:line="360" w:lineRule="auto"/>
        <w:ind w:right="480"/>
        <w:jc w:val="center"/>
        <w:rPr>
          <w:rFonts w:ascii="宋体" w:hAnsi="宋体" w:cs="宋体"/>
          <w:b/>
          <w:kern w:val="0"/>
          <w:sz w:val="32"/>
          <w:szCs w:val="32"/>
        </w:rPr>
      </w:pPr>
    </w:p>
    <w:p w14:paraId="02ED6EB9">
      <w:pPr>
        <w:snapToGrid w:val="0"/>
        <w:spacing w:line="360" w:lineRule="auto"/>
        <w:ind w:right="480"/>
        <w:jc w:val="center"/>
        <w:rPr>
          <w:rFonts w:ascii="宋体" w:hAnsi="宋体" w:cs="宋体"/>
          <w:b/>
          <w:kern w:val="0"/>
          <w:sz w:val="32"/>
          <w:szCs w:val="32"/>
        </w:rPr>
      </w:pPr>
    </w:p>
    <w:p w14:paraId="5F2E6315">
      <w:pPr>
        <w:snapToGrid w:val="0"/>
        <w:spacing w:line="360" w:lineRule="auto"/>
        <w:ind w:right="480"/>
        <w:jc w:val="center"/>
        <w:rPr>
          <w:rFonts w:ascii="宋体" w:hAnsi="宋体" w:cs="宋体"/>
          <w:b/>
          <w:kern w:val="0"/>
          <w:sz w:val="32"/>
          <w:szCs w:val="32"/>
        </w:rPr>
      </w:pPr>
    </w:p>
    <w:p w14:paraId="1C7FCD18">
      <w:pPr>
        <w:snapToGrid w:val="0"/>
        <w:spacing w:line="360" w:lineRule="auto"/>
        <w:ind w:right="480"/>
        <w:jc w:val="center"/>
        <w:rPr>
          <w:rFonts w:ascii="宋体" w:hAnsi="宋体" w:cs="宋体"/>
          <w:b/>
          <w:kern w:val="0"/>
          <w:sz w:val="32"/>
          <w:szCs w:val="32"/>
        </w:rPr>
      </w:pPr>
    </w:p>
    <w:p w14:paraId="029E2CF7">
      <w:pPr>
        <w:snapToGrid w:val="0"/>
        <w:spacing w:line="360" w:lineRule="auto"/>
        <w:ind w:right="480"/>
        <w:jc w:val="center"/>
        <w:rPr>
          <w:rFonts w:ascii="宋体" w:hAnsi="宋体" w:cs="宋体"/>
          <w:b/>
          <w:kern w:val="0"/>
          <w:sz w:val="32"/>
          <w:szCs w:val="32"/>
        </w:rPr>
      </w:pPr>
    </w:p>
    <w:p w14:paraId="1F0D56DF">
      <w:pPr>
        <w:snapToGrid w:val="0"/>
        <w:spacing w:line="360" w:lineRule="auto"/>
        <w:ind w:right="480"/>
        <w:jc w:val="center"/>
        <w:rPr>
          <w:rFonts w:ascii="宋体" w:hAnsi="宋体" w:cs="宋体"/>
          <w:b/>
          <w:kern w:val="0"/>
          <w:sz w:val="32"/>
          <w:szCs w:val="32"/>
        </w:rPr>
      </w:pPr>
    </w:p>
    <w:p w14:paraId="020CF622">
      <w:pPr>
        <w:pStyle w:val="377"/>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2AC24FF4">
      <w:pPr>
        <w:pStyle w:val="377"/>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63B4534">
      <w:pPr>
        <w:snapToGrid w:val="0"/>
        <w:spacing w:line="360" w:lineRule="auto"/>
        <w:rPr>
          <w:rFonts w:ascii="宋体" w:hAnsi="宋体" w:cs="宋体"/>
          <w:kern w:val="0"/>
          <w:sz w:val="24"/>
        </w:rPr>
      </w:pPr>
      <w:r>
        <w:rPr>
          <w:rFonts w:hint="eastAsia" w:ascii="宋体" w:hAnsi="宋体" w:cs="宋体"/>
          <w:color w:val="auto"/>
          <w:sz w:val="24"/>
          <w:highlight w:val="none"/>
        </w:rPr>
        <w:t>（采购人）、（采购代理机构）</w:t>
      </w:r>
      <w:r>
        <w:rPr>
          <w:rFonts w:hint="eastAsia" w:ascii="宋体" w:hAnsi="宋体" w:cs="宋体"/>
          <w:kern w:val="0"/>
          <w:sz w:val="24"/>
          <w:lang w:val="zh-CN"/>
        </w:rPr>
        <w:t>：</w:t>
      </w:r>
    </w:p>
    <w:p w14:paraId="3262AC9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仓前街道小型水利工程（泵闸站）物业化管理服务项目</w:t>
      </w:r>
      <w:r>
        <w:rPr>
          <w:rFonts w:hint="eastAsia" w:ascii="宋体" w:hAnsi="宋体" w:cs="宋体"/>
          <w:kern w:val="0"/>
          <w:sz w:val="24"/>
          <w:lang w:val="zh-CN"/>
        </w:rPr>
        <w:t>【招标编号：</w:t>
      </w:r>
      <w:r>
        <w:rPr>
          <w:rFonts w:hint="eastAsia" w:ascii="宋体" w:hAnsi="宋体" w:cs="宋体"/>
          <w:sz w:val="24"/>
          <w:lang w:val="en-US" w:eastAsia="zh-CN"/>
        </w:rPr>
        <w:t xml:space="preserve">     </w:t>
      </w:r>
      <w:r>
        <w:rPr>
          <w:rFonts w:hint="eastAsia" w:ascii="宋体" w:hAnsi="宋体" w:cs="宋体"/>
          <w:sz w:val="24"/>
        </w:rPr>
        <w:t>】的实施</w:t>
      </w:r>
      <w:r>
        <w:rPr>
          <w:rFonts w:hint="eastAsia" w:ascii="宋体" w:hAnsi="宋体" w:cs="宋体"/>
          <w:kern w:val="0"/>
          <w:sz w:val="24"/>
          <w:lang w:val="zh-CN"/>
        </w:rPr>
        <w:t>。</w:t>
      </w:r>
    </w:p>
    <w:p w14:paraId="4B383EA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33"/>
        <w:gridCol w:w="1400"/>
        <w:gridCol w:w="1550"/>
        <w:gridCol w:w="1267"/>
        <w:gridCol w:w="1350"/>
        <w:gridCol w:w="1166"/>
        <w:gridCol w:w="1150"/>
      </w:tblGrid>
      <w:tr w14:paraId="50E7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27" w:type="dxa"/>
            <w:vAlign w:val="center"/>
          </w:tcPr>
          <w:p w14:paraId="4C069526">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833" w:type="dxa"/>
            <w:vAlign w:val="center"/>
          </w:tcPr>
          <w:p w14:paraId="0B2A03F5">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名称</w:t>
            </w:r>
          </w:p>
        </w:tc>
        <w:tc>
          <w:tcPr>
            <w:tcW w:w="1400" w:type="dxa"/>
          </w:tcPr>
          <w:p w14:paraId="025A8054">
            <w:pPr>
              <w:spacing w:line="360" w:lineRule="auto"/>
              <w:jc w:val="center"/>
              <w:rPr>
                <w:rFonts w:ascii="仿宋" w:hAnsi="仿宋" w:eastAsia="仿宋" w:cs="仿宋"/>
                <w:b/>
                <w:color w:val="000000"/>
                <w:sz w:val="24"/>
              </w:rPr>
            </w:pPr>
          </w:p>
          <w:p w14:paraId="61DDE89F">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服务范围</w:t>
            </w:r>
          </w:p>
        </w:tc>
        <w:tc>
          <w:tcPr>
            <w:tcW w:w="1550" w:type="dxa"/>
            <w:vAlign w:val="center"/>
          </w:tcPr>
          <w:p w14:paraId="56B1360D">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服务要求</w:t>
            </w:r>
          </w:p>
        </w:tc>
        <w:tc>
          <w:tcPr>
            <w:tcW w:w="1267" w:type="dxa"/>
            <w:vAlign w:val="center"/>
          </w:tcPr>
          <w:p w14:paraId="52E36598">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服务时间</w:t>
            </w:r>
          </w:p>
        </w:tc>
        <w:tc>
          <w:tcPr>
            <w:tcW w:w="1350" w:type="dxa"/>
            <w:vAlign w:val="center"/>
          </w:tcPr>
          <w:p w14:paraId="11D85E56">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服务标准</w:t>
            </w:r>
          </w:p>
        </w:tc>
        <w:tc>
          <w:tcPr>
            <w:tcW w:w="1166" w:type="dxa"/>
          </w:tcPr>
          <w:p w14:paraId="0D81B52D">
            <w:pPr>
              <w:spacing w:line="360" w:lineRule="auto"/>
              <w:jc w:val="center"/>
              <w:rPr>
                <w:rFonts w:ascii="仿宋" w:hAnsi="仿宋" w:eastAsia="仿宋" w:cs="仿宋"/>
                <w:b/>
                <w:color w:val="000000"/>
                <w:sz w:val="24"/>
              </w:rPr>
            </w:pPr>
          </w:p>
          <w:p w14:paraId="1C5D9673">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服务人数</w:t>
            </w:r>
          </w:p>
        </w:tc>
        <w:tc>
          <w:tcPr>
            <w:tcW w:w="1150" w:type="dxa"/>
            <w:vAlign w:val="center"/>
          </w:tcPr>
          <w:p w14:paraId="13F75C9B">
            <w:pPr>
              <w:spacing w:line="360" w:lineRule="auto"/>
              <w:jc w:val="center"/>
              <w:rPr>
                <w:rFonts w:ascii="仿宋" w:hAnsi="仿宋" w:eastAsia="仿宋" w:cs="仿宋"/>
                <w:b/>
                <w:color w:val="000000"/>
                <w:sz w:val="24"/>
              </w:rPr>
            </w:pPr>
          </w:p>
          <w:p w14:paraId="56C510D7">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备注（如果有）</w:t>
            </w:r>
          </w:p>
          <w:p w14:paraId="5717EB86">
            <w:pPr>
              <w:spacing w:line="360" w:lineRule="auto"/>
              <w:jc w:val="center"/>
              <w:rPr>
                <w:rFonts w:ascii="仿宋" w:hAnsi="仿宋" w:eastAsia="仿宋" w:cs="仿宋"/>
                <w:b/>
                <w:color w:val="000000"/>
                <w:sz w:val="24"/>
              </w:rPr>
            </w:pPr>
          </w:p>
        </w:tc>
      </w:tr>
      <w:tr w14:paraId="0FDB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27" w:type="dxa"/>
            <w:vAlign w:val="center"/>
          </w:tcPr>
          <w:p w14:paraId="2DF1E788">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833" w:type="dxa"/>
            <w:vAlign w:val="center"/>
          </w:tcPr>
          <w:p w14:paraId="4EC78B60">
            <w:pPr>
              <w:snapToGrid w:val="0"/>
              <w:spacing w:line="360" w:lineRule="auto"/>
              <w:jc w:val="center"/>
              <w:rPr>
                <w:rFonts w:ascii="仿宋" w:hAnsi="仿宋" w:eastAsia="仿宋" w:cs="仿宋"/>
                <w:color w:val="000000"/>
                <w:sz w:val="24"/>
              </w:rPr>
            </w:pPr>
          </w:p>
        </w:tc>
        <w:tc>
          <w:tcPr>
            <w:tcW w:w="1400" w:type="dxa"/>
            <w:vAlign w:val="center"/>
          </w:tcPr>
          <w:p w14:paraId="5FC9213F">
            <w:pPr>
              <w:snapToGrid w:val="0"/>
              <w:spacing w:line="360" w:lineRule="auto"/>
              <w:jc w:val="center"/>
              <w:rPr>
                <w:rFonts w:ascii="仿宋" w:hAnsi="仿宋" w:eastAsia="仿宋" w:cs="仿宋"/>
                <w:color w:val="000000"/>
                <w:sz w:val="24"/>
              </w:rPr>
            </w:pPr>
          </w:p>
        </w:tc>
        <w:tc>
          <w:tcPr>
            <w:tcW w:w="1550" w:type="dxa"/>
            <w:vAlign w:val="center"/>
          </w:tcPr>
          <w:p w14:paraId="501B53EB">
            <w:pPr>
              <w:snapToGrid w:val="0"/>
              <w:spacing w:line="360" w:lineRule="auto"/>
              <w:jc w:val="center"/>
              <w:rPr>
                <w:rFonts w:ascii="仿宋" w:hAnsi="仿宋" w:eastAsia="仿宋" w:cs="仿宋"/>
                <w:color w:val="000000"/>
                <w:sz w:val="24"/>
              </w:rPr>
            </w:pPr>
          </w:p>
        </w:tc>
        <w:tc>
          <w:tcPr>
            <w:tcW w:w="1267" w:type="dxa"/>
            <w:vAlign w:val="center"/>
          </w:tcPr>
          <w:p w14:paraId="46F40A31">
            <w:pPr>
              <w:snapToGrid w:val="0"/>
              <w:spacing w:line="360" w:lineRule="auto"/>
              <w:jc w:val="center"/>
              <w:rPr>
                <w:rFonts w:ascii="仿宋" w:hAnsi="仿宋" w:eastAsia="仿宋" w:cs="仿宋"/>
                <w:color w:val="000000"/>
                <w:sz w:val="24"/>
              </w:rPr>
            </w:pPr>
          </w:p>
        </w:tc>
        <w:tc>
          <w:tcPr>
            <w:tcW w:w="1350" w:type="dxa"/>
            <w:vAlign w:val="center"/>
          </w:tcPr>
          <w:p w14:paraId="4612C69E">
            <w:pPr>
              <w:spacing w:line="360" w:lineRule="auto"/>
              <w:jc w:val="center"/>
              <w:rPr>
                <w:rFonts w:ascii="仿宋" w:hAnsi="仿宋" w:eastAsia="仿宋" w:cs="仿宋"/>
                <w:color w:val="000000"/>
                <w:sz w:val="24"/>
              </w:rPr>
            </w:pPr>
          </w:p>
        </w:tc>
        <w:tc>
          <w:tcPr>
            <w:tcW w:w="1166" w:type="dxa"/>
          </w:tcPr>
          <w:p w14:paraId="434CFF01">
            <w:pPr>
              <w:spacing w:line="360" w:lineRule="auto"/>
              <w:jc w:val="center"/>
              <w:rPr>
                <w:rFonts w:ascii="仿宋" w:hAnsi="仿宋" w:eastAsia="仿宋" w:cs="仿宋"/>
                <w:color w:val="000000"/>
                <w:sz w:val="24"/>
              </w:rPr>
            </w:pPr>
          </w:p>
        </w:tc>
        <w:tc>
          <w:tcPr>
            <w:tcW w:w="1150" w:type="dxa"/>
            <w:vAlign w:val="center"/>
          </w:tcPr>
          <w:p w14:paraId="7B682F5F">
            <w:pPr>
              <w:spacing w:line="360" w:lineRule="auto"/>
              <w:jc w:val="center"/>
              <w:rPr>
                <w:rFonts w:ascii="仿宋" w:hAnsi="仿宋" w:eastAsia="仿宋" w:cs="仿宋"/>
                <w:color w:val="000000"/>
                <w:sz w:val="24"/>
              </w:rPr>
            </w:pPr>
          </w:p>
        </w:tc>
      </w:tr>
      <w:tr w14:paraId="33C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7804126B">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833" w:type="dxa"/>
            <w:vAlign w:val="center"/>
          </w:tcPr>
          <w:p w14:paraId="268D04B1">
            <w:pPr>
              <w:snapToGrid w:val="0"/>
              <w:spacing w:line="360" w:lineRule="auto"/>
              <w:jc w:val="center"/>
              <w:rPr>
                <w:rFonts w:ascii="仿宋" w:hAnsi="仿宋" w:eastAsia="仿宋" w:cs="仿宋"/>
                <w:color w:val="000000"/>
                <w:sz w:val="24"/>
              </w:rPr>
            </w:pPr>
          </w:p>
        </w:tc>
        <w:tc>
          <w:tcPr>
            <w:tcW w:w="1400" w:type="dxa"/>
            <w:vAlign w:val="center"/>
          </w:tcPr>
          <w:p w14:paraId="67658545">
            <w:pPr>
              <w:snapToGrid w:val="0"/>
              <w:spacing w:line="360" w:lineRule="auto"/>
              <w:jc w:val="center"/>
              <w:rPr>
                <w:rFonts w:ascii="仿宋" w:hAnsi="仿宋" w:eastAsia="仿宋" w:cs="仿宋"/>
                <w:color w:val="000000"/>
                <w:sz w:val="24"/>
              </w:rPr>
            </w:pPr>
          </w:p>
        </w:tc>
        <w:tc>
          <w:tcPr>
            <w:tcW w:w="1550" w:type="dxa"/>
            <w:vAlign w:val="center"/>
          </w:tcPr>
          <w:p w14:paraId="3B8DAE74">
            <w:pPr>
              <w:snapToGrid w:val="0"/>
              <w:spacing w:line="360" w:lineRule="auto"/>
              <w:jc w:val="center"/>
              <w:rPr>
                <w:rFonts w:ascii="仿宋" w:hAnsi="仿宋" w:eastAsia="仿宋" w:cs="仿宋"/>
                <w:color w:val="000000"/>
                <w:sz w:val="24"/>
              </w:rPr>
            </w:pPr>
          </w:p>
        </w:tc>
        <w:tc>
          <w:tcPr>
            <w:tcW w:w="1267" w:type="dxa"/>
            <w:vAlign w:val="center"/>
          </w:tcPr>
          <w:p w14:paraId="3B48EE2C">
            <w:pPr>
              <w:snapToGrid w:val="0"/>
              <w:spacing w:line="360" w:lineRule="auto"/>
              <w:jc w:val="center"/>
              <w:rPr>
                <w:rFonts w:ascii="仿宋" w:hAnsi="仿宋" w:eastAsia="仿宋" w:cs="仿宋"/>
                <w:color w:val="000000"/>
                <w:sz w:val="24"/>
              </w:rPr>
            </w:pPr>
          </w:p>
        </w:tc>
        <w:tc>
          <w:tcPr>
            <w:tcW w:w="1350" w:type="dxa"/>
            <w:vAlign w:val="center"/>
          </w:tcPr>
          <w:p w14:paraId="2633D218">
            <w:pPr>
              <w:spacing w:line="360" w:lineRule="auto"/>
              <w:jc w:val="center"/>
              <w:rPr>
                <w:rFonts w:ascii="仿宋" w:hAnsi="仿宋" w:eastAsia="仿宋" w:cs="仿宋"/>
                <w:color w:val="000000"/>
                <w:sz w:val="24"/>
              </w:rPr>
            </w:pPr>
          </w:p>
        </w:tc>
        <w:tc>
          <w:tcPr>
            <w:tcW w:w="1166" w:type="dxa"/>
          </w:tcPr>
          <w:p w14:paraId="70BC8E4F">
            <w:pPr>
              <w:spacing w:line="360" w:lineRule="auto"/>
              <w:jc w:val="center"/>
              <w:rPr>
                <w:rFonts w:ascii="仿宋" w:hAnsi="仿宋" w:eastAsia="仿宋" w:cs="仿宋"/>
                <w:color w:val="000000"/>
                <w:sz w:val="24"/>
              </w:rPr>
            </w:pPr>
          </w:p>
        </w:tc>
        <w:tc>
          <w:tcPr>
            <w:tcW w:w="1150" w:type="dxa"/>
            <w:vAlign w:val="center"/>
          </w:tcPr>
          <w:p w14:paraId="21F0EF79">
            <w:pPr>
              <w:spacing w:line="360" w:lineRule="auto"/>
              <w:jc w:val="center"/>
              <w:rPr>
                <w:rFonts w:ascii="仿宋" w:hAnsi="仿宋" w:eastAsia="仿宋" w:cs="仿宋"/>
                <w:color w:val="000000"/>
                <w:sz w:val="24"/>
              </w:rPr>
            </w:pPr>
          </w:p>
        </w:tc>
      </w:tr>
      <w:tr w14:paraId="0F53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119DAA80">
            <w:pPr>
              <w:spacing w:line="360" w:lineRule="auto"/>
              <w:jc w:val="center"/>
              <w:rPr>
                <w:rFonts w:ascii="仿宋" w:hAnsi="仿宋" w:eastAsia="仿宋" w:cs="仿宋"/>
                <w:color w:val="000000"/>
                <w:sz w:val="24"/>
              </w:rPr>
            </w:pPr>
            <w:r>
              <w:rPr>
                <w:rFonts w:hint="eastAsia" w:ascii="仿宋" w:hAnsi="仿宋" w:eastAsia="仿宋" w:cs="仿宋"/>
                <w:color w:val="000000"/>
                <w:sz w:val="24"/>
              </w:rPr>
              <w:t>…</w:t>
            </w:r>
          </w:p>
        </w:tc>
        <w:tc>
          <w:tcPr>
            <w:tcW w:w="833" w:type="dxa"/>
            <w:vAlign w:val="center"/>
          </w:tcPr>
          <w:p w14:paraId="02D650F5">
            <w:pPr>
              <w:snapToGrid w:val="0"/>
              <w:spacing w:line="360" w:lineRule="auto"/>
              <w:jc w:val="center"/>
              <w:rPr>
                <w:rFonts w:ascii="仿宋" w:hAnsi="仿宋" w:eastAsia="仿宋" w:cs="仿宋"/>
                <w:color w:val="000000"/>
                <w:sz w:val="24"/>
              </w:rPr>
            </w:pPr>
          </w:p>
        </w:tc>
        <w:tc>
          <w:tcPr>
            <w:tcW w:w="1400" w:type="dxa"/>
            <w:vAlign w:val="center"/>
          </w:tcPr>
          <w:p w14:paraId="5514AF0E">
            <w:pPr>
              <w:snapToGrid w:val="0"/>
              <w:spacing w:line="360" w:lineRule="auto"/>
              <w:jc w:val="center"/>
              <w:rPr>
                <w:rFonts w:ascii="仿宋" w:hAnsi="仿宋" w:eastAsia="仿宋" w:cs="仿宋"/>
                <w:color w:val="000000"/>
                <w:sz w:val="24"/>
              </w:rPr>
            </w:pPr>
          </w:p>
        </w:tc>
        <w:tc>
          <w:tcPr>
            <w:tcW w:w="1550" w:type="dxa"/>
            <w:vAlign w:val="center"/>
          </w:tcPr>
          <w:p w14:paraId="15EDF86D">
            <w:pPr>
              <w:snapToGrid w:val="0"/>
              <w:spacing w:line="360" w:lineRule="auto"/>
              <w:jc w:val="center"/>
              <w:rPr>
                <w:rFonts w:ascii="仿宋" w:hAnsi="仿宋" w:eastAsia="仿宋" w:cs="仿宋"/>
                <w:color w:val="000000"/>
                <w:sz w:val="24"/>
              </w:rPr>
            </w:pPr>
          </w:p>
        </w:tc>
        <w:tc>
          <w:tcPr>
            <w:tcW w:w="1267" w:type="dxa"/>
            <w:vAlign w:val="center"/>
          </w:tcPr>
          <w:p w14:paraId="62B7DB9A">
            <w:pPr>
              <w:snapToGrid w:val="0"/>
              <w:spacing w:line="360" w:lineRule="auto"/>
              <w:jc w:val="center"/>
              <w:rPr>
                <w:rFonts w:ascii="仿宋" w:hAnsi="仿宋" w:eastAsia="仿宋" w:cs="仿宋"/>
                <w:color w:val="000000"/>
                <w:sz w:val="24"/>
              </w:rPr>
            </w:pPr>
          </w:p>
        </w:tc>
        <w:tc>
          <w:tcPr>
            <w:tcW w:w="1350" w:type="dxa"/>
            <w:vAlign w:val="center"/>
          </w:tcPr>
          <w:p w14:paraId="2DEDA045">
            <w:pPr>
              <w:spacing w:line="360" w:lineRule="auto"/>
              <w:jc w:val="center"/>
              <w:rPr>
                <w:rFonts w:ascii="仿宋" w:hAnsi="仿宋" w:eastAsia="仿宋" w:cs="仿宋"/>
                <w:color w:val="000000"/>
                <w:sz w:val="24"/>
              </w:rPr>
            </w:pPr>
          </w:p>
        </w:tc>
        <w:tc>
          <w:tcPr>
            <w:tcW w:w="1166" w:type="dxa"/>
          </w:tcPr>
          <w:p w14:paraId="6124956C">
            <w:pPr>
              <w:spacing w:line="360" w:lineRule="auto"/>
              <w:jc w:val="center"/>
              <w:rPr>
                <w:rFonts w:ascii="仿宋" w:hAnsi="仿宋" w:eastAsia="仿宋" w:cs="仿宋"/>
                <w:color w:val="000000"/>
                <w:sz w:val="24"/>
              </w:rPr>
            </w:pPr>
          </w:p>
        </w:tc>
        <w:tc>
          <w:tcPr>
            <w:tcW w:w="1150" w:type="dxa"/>
            <w:vAlign w:val="center"/>
          </w:tcPr>
          <w:p w14:paraId="5D5F6EBD">
            <w:pPr>
              <w:spacing w:line="360" w:lineRule="auto"/>
              <w:jc w:val="center"/>
              <w:rPr>
                <w:rFonts w:ascii="仿宋" w:hAnsi="仿宋" w:eastAsia="仿宋" w:cs="仿宋"/>
                <w:color w:val="000000"/>
                <w:sz w:val="24"/>
              </w:rPr>
            </w:pPr>
          </w:p>
        </w:tc>
      </w:tr>
      <w:tr w14:paraId="7F5B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075A624F">
            <w:pPr>
              <w:spacing w:line="360" w:lineRule="auto"/>
              <w:jc w:val="center"/>
              <w:rPr>
                <w:rFonts w:ascii="仿宋" w:hAnsi="仿宋" w:eastAsia="仿宋" w:cs="仿宋"/>
                <w:color w:val="000000"/>
                <w:sz w:val="24"/>
              </w:rPr>
            </w:pPr>
          </w:p>
        </w:tc>
        <w:tc>
          <w:tcPr>
            <w:tcW w:w="833" w:type="dxa"/>
            <w:vAlign w:val="center"/>
          </w:tcPr>
          <w:p w14:paraId="449BEB17">
            <w:pPr>
              <w:snapToGrid w:val="0"/>
              <w:spacing w:line="360" w:lineRule="auto"/>
              <w:jc w:val="center"/>
              <w:rPr>
                <w:rFonts w:ascii="仿宋" w:hAnsi="仿宋" w:eastAsia="仿宋" w:cs="仿宋"/>
                <w:color w:val="000000"/>
                <w:sz w:val="24"/>
              </w:rPr>
            </w:pPr>
          </w:p>
        </w:tc>
        <w:tc>
          <w:tcPr>
            <w:tcW w:w="1400" w:type="dxa"/>
            <w:vAlign w:val="center"/>
          </w:tcPr>
          <w:p w14:paraId="42D0049C">
            <w:pPr>
              <w:snapToGrid w:val="0"/>
              <w:spacing w:line="360" w:lineRule="auto"/>
              <w:jc w:val="center"/>
              <w:rPr>
                <w:rFonts w:ascii="仿宋" w:hAnsi="仿宋" w:eastAsia="仿宋" w:cs="仿宋"/>
                <w:color w:val="000000"/>
                <w:sz w:val="24"/>
              </w:rPr>
            </w:pPr>
          </w:p>
        </w:tc>
        <w:tc>
          <w:tcPr>
            <w:tcW w:w="1550" w:type="dxa"/>
            <w:vAlign w:val="center"/>
          </w:tcPr>
          <w:p w14:paraId="60DF4625">
            <w:pPr>
              <w:snapToGrid w:val="0"/>
              <w:spacing w:line="360" w:lineRule="auto"/>
              <w:jc w:val="center"/>
              <w:rPr>
                <w:rFonts w:ascii="仿宋" w:hAnsi="仿宋" w:eastAsia="仿宋" w:cs="仿宋"/>
                <w:color w:val="000000"/>
                <w:sz w:val="24"/>
              </w:rPr>
            </w:pPr>
          </w:p>
        </w:tc>
        <w:tc>
          <w:tcPr>
            <w:tcW w:w="1267" w:type="dxa"/>
            <w:vAlign w:val="center"/>
          </w:tcPr>
          <w:p w14:paraId="2CA00586">
            <w:pPr>
              <w:snapToGrid w:val="0"/>
              <w:spacing w:line="360" w:lineRule="auto"/>
              <w:jc w:val="center"/>
              <w:rPr>
                <w:rFonts w:ascii="仿宋" w:hAnsi="仿宋" w:eastAsia="仿宋" w:cs="仿宋"/>
                <w:color w:val="000000"/>
                <w:sz w:val="24"/>
              </w:rPr>
            </w:pPr>
          </w:p>
        </w:tc>
        <w:tc>
          <w:tcPr>
            <w:tcW w:w="1350" w:type="dxa"/>
            <w:vAlign w:val="center"/>
          </w:tcPr>
          <w:p w14:paraId="7CBF13C3">
            <w:pPr>
              <w:spacing w:line="360" w:lineRule="auto"/>
              <w:jc w:val="center"/>
              <w:rPr>
                <w:rFonts w:ascii="仿宋" w:hAnsi="仿宋" w:eastAsia="仿宋" w:cs="仿宋"/>
                <w:color w:val="000000"/>
                <w:sz w:val="24"/>
              </w:rPr>
            </w:pPr>
          </w:p>
        </w:tc>
        <w:tc>
          <w:tcPr>
            <w:tcW w:w="1166" w:type="dxa"/>
          </w:tcPr>
          <w:p w14:paraId="6AA09803">
            <w:pPr>
              <w:spacing w:line="360" w:lineRule="auto"/>
              <w:jc w:val="center"/>
              <w:rPr>
                <w:rFonts w:ascii="仿宋" w:hAnsi="仿宋" w:eastAsia="仿宋" w:cs="仿宋"/>
                <w:color w:val="000000"/>
                <w:sz w:val="24"/>
              </w:rPr>
            </w:pPr>
          </w:p>
        </w:tc>
        <w:tc>
          <w:tcPr>
            <w:tcW w:w="1150" w:type="dxa"/>
            <w:vAlign w:val="center"/>
          </w:tcPr>
          <w:p w14:paraId="2221F6D6">
            <w:pPr>
              <w:spacing w:line="360" w:lineRule="auto"/>
              <w:jc w:val="center"/>
              <w:rPr>
                <w:rFonts w:ascii="仿宋" w:hAnsi="仿宋" w:eastAsia="仿宋" w:cs="仿宋"/>
                <w:color w:val="000000"/>
                <w:sz w:val="24"/>
              </w:rPr>
            </w:pPr>
          </w:p>
        </w:tc>
      </w:tr>
      <w:tr w14:paraId="19DE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7B1569F6">
            <w:pPr>
              <w:spacing w:line="360" w:lineRule="auto"/>
              <w:jc w:val="center"/>
              <w:rPr>
                <w:rFonts w:ascii="仿宋" w:hAnsi="仿宋" w:eastAsia="仿宋" w:cs="仿宋"/>
                <w:color w:val="000000"/>
                <w:sz w:val="24"/>
              </w:rPr>
            </w:pPr>
          </w:p>
        </w:tc>
        <w:tc>
          <w:tcPr>
            <w:tcW w:w="833" w:type="dxa"/>
            <w:vAlign w:val="center"/>
          </w:tcPr>
          <w:p w14:paraId="2D493EF8">
            <w:pPr>
              <w:snapToGrid w:val="0"/>
              <w:spacing w:line="360" w:lineRule="auto"/>
              <w:jc w:val="center"/>
              <w:rPr>
                <w:rFonts w:ascii="仿宋" w:hAnsi="仿宋" w:eastAsia="仿宋" w:cs="仿宋"/>
                <w:color w:val="000000"/>
                <w:sz w:val="24"/>
              </w:rPr>
            </w:pPr>
          </w:p>
        </w:tc>
        <w:tc>
          <w:tcPr>
            <w:tcW w:w="1400" w:type="dxa"/>
            <w:vAlign w:val="center"/>
          </w:tcPr>
          <w:p w14:paraId="000BA969">
            <w:pPr>
              <w:snapToGrid w:val="0"/>
              <w:spacing w:line="360" w:lineRule="auto"/>
              <w:jc w:val="center"/>
              <w:rPr>
                <w:rFonts w:ascii="仿宋" w:hAnsi="仿宋" w:eastAsia="仿宋" w:cs="仿宋"/>
                <w:color w:val="000000"/>
                <w:sz w:val="24"/>
              </w:rPr>
            </w:pPr>
          </w:p>
        </w:tc>
        <w:tc>
          <w:tcPr>
            <w:tcW w:w="1550" w:type="dxa"/>
            <w:vAlign w:val="center"/>
          </w:tcPr>
          <w:p w14:paraId="607188A9">
            <w:pPr>
              <w:snapToGrid w:val="0"/>
              <w:spacing w:line="360" w:lineRule="auto"/>
              <w:jc w:val="center"/>
              <w:rPr>
                <w:rFonts w:ascii="仿宋" w:hAnsi="仿宋" w:eastAsia="仿宋" w:cs="仿宋"/>
                <w:color w:val="000000"/>
                <w:sz w:val="24"/>
              </w:rPr>
            </w:pPr>
          </w:p>
        </w:tc>
        <w:tc>
          <w:tcPr>
            <w:tcW w:w="1267" w:type="dxa"/>
            <w:vAlign w:val="center"/>
          </w:tcPr>
          <w:p w14:paraId="65604F3F">
            <w:pPr>
              <w:snapToGrid w:val="0"/>
              <w:spacing w:line="360" w:lineRule="auto"/>
              <w:jc w:val="center"/>
              <w:rPr>
                <w:rFonts w:ascii="仿宋" w:hAnsi="仿宋" w:eastAsia="仿宋" w:cs="仿宋"/>
                <w:color w:val="000000"/>
                <w:sz w:val="24"/>
              </w:rPr>
            </w:pPr>
          </w:p>
        </w:tc>
        <w:tc>
          <w:tcPr>
            <w:tcW w:w="1350" w:type="dxa"/>
            <w:vAlign w:val="center"/>
          </w:tcPr>
          <w:p w14:paraId="0CF79155">
            <w:pPr>
              <w:spacing w:line="360" w:lineRule="auto"/>
              <w:jc w:val="center"/>
              <w:rPr>
                <w:rFonts w:ascii="仿宋" w:hAnsi="仿宋" w:eastAsia="仿宋" w:cs="仿宋"/>
                <w:color w:val="000000"/>
                <w:sz w:val="24"/>
              </w:rPr>
            </w:pPr>
          </w:p>
        </w:tc>
        <w:tc>
          <w:tcPr>
            <w:tcW w:w="1166" w:type="dxa"/>
          </w:tcPr>
          <w:p w14:paraId="2B6182D7">
            <w:pPr>
              <w:spacing w:line="360" w:lineRule="auto"/>
              <w:jc w:val="center"/>
              <w:rPr>
                <w:rFonts w:ascii="仿宋" w:hAnsi="仿宋" w:eastAsia="仿宋" w:cs="仿宋"/>
                <w:color w:val="000000"/>
                <w:sz w:val="24"/>
              </w:rPr>
            </w:pPr>
          </w:p>
        </w:tc>
        <w:tc>
          <w:tcPr>
            <w:tcW w:w="1150" w:type="dxa"/>
            <w:vAlign w:val="center"/>
          </w:tcPr>
          <w:p w14:paraId="3C00376E">
            <w:pPr>
              <w:spacing w:line="360" w:lineRule="auto"/>
              <w:jc w:val="center"/>
              <w:rPr>
                <w:rFonts w:ascii="仿宋" w:hAnsi="仿宋" w:eastAsia="仿宋" w:cs="仿宋"/>
                <w:color w:val="000000"/>
                <w:sz w:val="24"/>
              </w:rPr>
            </w:pPr>
          </w:p>
        </w:tc>
      </w:tr>
      <w:tr w14:paraId="3031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10" w:type="dxa"/>
            <w:gridSpan w:val="4"/>
            <w:vAlign w:val="center"/>
          </w:tcPr>
          <w:p w14:paraId="5DADBD24">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投标报价（小写）</w:t>
            </w:r>
          </w:p>
        </w:tc>
        <w:tc>
          <w:tcPr>
            <w:tcW w:w="4933" w:type="dxa"/>
            <w:gridSpan w:val="4"/>
          </w:tcPr>
          <w:p w14:paraId="227A87E5">
            <w:pPr>
              <w:spacing w:line="360" w:lineRule="auto"/>
              <w:jc w:val="center"/>
              <w:rPr>
                <w:rFonts w:ascii="仿宋" w:hAnsi="仿宋" w:eastAsia="仿宋" w:cs="仿宋"/>
                <w:color w:val="000000"/>
                <w:sz w:val="24"/>
              </w:rPr>
            </w:pPr>
          </w:p>
        </w:tc>
      </w:tr>
      <w:tr w14:paraId="51D7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10" w:type="dxa"/>
            <w:gridSpan w:val="4"/>
            <w:vAlign w:val="center"/>
          </w:tcPr>
          <w:p w14:paraId="18161FD5">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投标报价（大写）</w:t>
            </w:r>
          </w:p>
        </w:tc>
        <w:tc>
          <w:tcPr>
            <w:tcW w:w="4933" w:type="dxa"/>
            <w:gridSpan w:val="4"/>
          </w:tcPr>
          <w:p w14:paraId="2CF9B938">
            <w:pPr>
              <w:spacing w:line="360" w:lineRule="auto"/>
              <w:jc w:val="center"/>
              <w:rPr>
                <w:rFonts w:ascii="仿宋" w:hAnsi="仿宋" w:eastAsia="仿宋" w:cs="仿宋"/>
                <w:color w:val="000000"/>
                <w:sz w:val="24"/>
              </w:rPr>
            </w:pPr>
          </w:p>
        </w:tc>
      </w:tr>
    </w:tbl>
    <w:p w14:paraId="64EA5A2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FDD14F8">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B75EC3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20B407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DB9207B">
      <w:pPr>
        <w:pStyle w:val="377"/>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AA50F13">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4E359443">
      <w:pPr>
        <w:pStyle w:val="377"/>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795F3544">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267D4B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B7A5079">
      <w:pPr>
        <w:spacing w:line="360" w:lineRule="auto"/>
        <w:jc w:val="center"/>
        <w:rPr>
          <w:rFonts w:ascii="宋体" w:hAnsi="宋体" w:cs="宋体"/>
          <w:b/>
          <w:spacing w:val="6"/>
          <w:sz w:val="32"/>
          <w:szCs w:val="32"/>
        </w:rPr>
      </w:pPr>
      <w:bookmarkStart w:id="500" w:name="OLE_LINK13"/>
      <w:bookmarkStart w:id="501" w:name="OLE_LINK14"/>
      <w:r>
        <w:rPr>
          <w:rFonts w:hint="eastAsia" w:ascii="宋体" w:hAnsi="宋体" w:cs="宋体"/>
          <w:b/>
          <w:spacing w:val="6"/>
          <w:sz w:val="32"/>
          <w:szCs w:val="32"/>
        </w:rPr>
        <w:t>残疾人福利性单位声明函</w:t>
      </w:r>
    </w:p>
    <w:bookmarkEnd w:id="500"/>
    <w:bookmarkEnd w:id="501"/>
    <w:p w14:paraId="13F32C86">
      <w:pPr>
        <w:spacing w:line="360" w:lineRule="auto"/>
        <w:rPr>
          <w:rFonts w:ascii="宋体" w:hAnsi="宋体" w:cs="宋体"/>
          <w:b/>
          <w:spacing w:val="6"/>
          <w:sz w:val="30"/>
          <w:szCs w:val="30"/>
        </w:rPr>
      </w:pPr>
    </w:p>
    <w:p w14:paraId="685645D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仓前街道小型水利工程（泵闸站）物业化管理服务项目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41E4BD8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C3B53F6">
      <w:pPr>
        <w:spacing w:line="360" w:lineRule="auto"/>
        <w:ind w:firstLine="480" w:firstLineChars="200"/>
        <w:rPr>
          <w:rFonts w:ascii="宋体" w:hAnsi="宋体" w:cs="宋体"/>
          <w:sz w:val="24"/>
        </w:rPr>
      </w:pPr>
    </w:p>
    <w:p w14:paraId="3DE5D61F">
      <w:pPr>
        <w:spacing w:line="360" w:lineRule="auto"/>
        <w:ind w:firstLine="480" w:firstLineChars="200"/>
        <w:rPr>
          <w:rFonts w:ascii="宋体" w:hAnsi="宋体" w:cs="宋体"/>
          <w:sz w:val="24"/>
        </w:rPr>
      </w:pPr>
    </w:p>
    <w:p w14:paraId="5330704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A6D8F3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4150E77">
      <w:pPr>
        <w:spacing w:line="360" w:lineRule="auto"/>
        <w:ind w:firstLine="480" w:firstLineChars="200"/>
        <w:rPr>
          <w:rFonts w:ascii="宋体" w:hAnsi="宋体" w:cs="宋体"/>
          <w:sz w:val="24"/>
        </w:rPr>
      </w:pPr>
    </w:p>
    <w:p w14:paraId="5E977A34">
      <w:pPr>
        <w:spacing w:line="360" w:lineRule="auto"/>
        <w:ind w:firstLine="420" w:firstLineChars="200"/>
        <w:rPr>
          <w:rFonts w:ascii="宋体" w:hAnsi="宋体" w:cs="宋体"/>
        </w:rPr>
      </w:pPr>
    </w:p>
    <w:p w14:paraId="731B89B4">
      <w:pPr>
        <w:spacing w:line="360" w:lineRule="auto"/>
        <w:ind w:firstLine="420" w:firstLineChars="200"/>
        <w:rPr>
          <w:rFonts w:ascii="宋体" w:hAnsi="宋体" w:cs="宋体"/>
        </w:rPr>
      </w:pPr>
    </w:p>
    <w:p w14:paraId="22389B0C">
      <w:pPr>
        <w:spacing w:line="360" w:lineRule="auto"/>
        <w:ind w:firstLine="420" w:firstLineChars="200"/>
        <w:rPr>
          <w:rFonts w:ascii="宋体" w:hAnsi="宋体" w:cs="宋体"/>
        </w:rPr>
      </w:pPr>
    </w:p>
    <w:p w14:paraId="01730ABF">
      <w:pPr>
        <w:spacing w:line="360" w:lineRule="auto"/>
        <w:ind w:firstLine="420" w:firstLineChars="200"/>
        <w:rPr>
          <w:rFonts w:ascii="宋体" w:hAnsi="宋体" w:cs="宋体"/>
        </w:rPr>
      </w:pPr>
    </w:p>
    <w:p w14:paraId="12D97C8D">
      <w:pPr>
        <w:spacing w:line="360" w:lineRule="auto"/>
        <w:rPr>
          <w:rFonts w:ascii="宋体" w:hAnsi="宋体" w:cs="宋体"/>
          <w:b/>
          <w:sz w:val="24"/>
        </w:rPr>
      </w:pPr>
    </w:p>
    <w:p w14:paraId="2AC6B42E">
      <w:pPr>
        <w:spacing w:line="360" w:lineRule="auto"/>
        <w:rPr>
          <w:rFonts w:ascii="宋体" w:hAnsi="宋体" w:cs="宋体"/>
          <w:b/>
          <w:sz w:val="24"/>
        </w:rPr>
      </w:pPr>
    </w:p>
    <w:p w14:paraId="21CD2DEA">
      <w:pPr>
        <w:spacing w:line="360" w:lineRule="auto"/>
        <w:rPr>
          <w:rFonts w:ascii="宋体" w:hAnsi="宋体" w:cs="宋体"/>
          <w:b/>
          <w:sz w:val="24"/>
        </w:rPr>
      </w:pPr>
    </w:p>
    <w:p w14:paraId="3BC6D548">
      <w:pPr>
        <w:spacing w:line="360" w:lineRule="auto"/>
        <w:rPr>
          <w:rFonts w:ascii="宋体" w:hAnsi="宋体" w:cs="宋体"/>
          <w:b/>
          <w:sz w:val="24"/>
        </w:rPr>
      </w:pPr>
    </w:p>
    <w:p w14:paraId="7B786297">
      <w:pPr>
        <w:spacing w:line="360" w:lineRule="auto"/>
        <w:rPr>
          <w:rFonts w:ascii="宋体" w:hAnsi="宋体" w:cs="宋体"/>
          <w:b/>
          <w:sz w:val="24"/>
        </w:rPr>
      </w:pPr>
    </w:p>
    <w:p w14:paraId="5E1FF401">
      <w:pPr>
        <w:spacing w:line="360" w:lineRule="auto"/>
        <w:rPr>
          <w:rFonts w:ascii="宋体" w:hAnsi="宋体" w:cs="宋体"/>
          <w:b/>
          <w:sz w:val="24"/>
        </w:rPr>
      </w:pPr>
    </w:p>
    <w:p w14:paraId="46335ADC">
      <w:pPr>
        <w:spacing w:line="360" w:lineRule="auto"/>
        <w:rPr>
          <w:rFonts w:ascii="宋体" w:hAnsi="宋体" w:cs="宋体"/>
          <w:b/>
          <w:sz w:val="24"/>
        </w:rPr>
      </w:pPr>
    </w:p>
    <w:p w14:paraId="1B442D6A">
      <w:pPr>
        <w:spacing w:line="360" w:lineRule="auto"/>
        <w:rPr>
          <w:rFonts w:ascii="宋体" w:hAnsi="宋体" w:cs="宋体"/>
          <w:b/>
          <w:sz w:val="24"/>
        </w:rPr>
      </w:pPr>
    </w:p>
    <w:p w14:paraId="5056E0B0">
      <w:pPr>
        <w:spacing w:line="360" w:lineRule="auto"/>
        <w:rPr>
          <w:rFonts w:ascii="宋体" w:hAnsi="宋体" w:cs="宋体"/>
          <w:b/>
          <w:sz w:val="24"/>
        </w:rPr>
      </w:pPr>
    </w:p>
    <w:p w14:paraId="0D09EF3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0EA073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5CBB66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B06E13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1A0ACB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AAF5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02371E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386EFD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D3B4F4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AD9C04E">
      <w:pPr>
        <w:snapToGrid w:val="0"/>
        <w:spacing w:line="360" w:lineRule="auto"/>
        <w:rPr>
          <w:rFonts w:ascii="宋体" w:hAnsi="宋体" w:cs="宋体"/>
          <w:bCs/>
          <w:sz w:val="24"/>
        </w:rPr>
      </w:pPr>
      <w:r>
        <w:rPr>
          <w:rFonts w:hint="eastAsia" w:ascii="宋体" w:hAnsi="宋体" w:cs="宋体"/>
          <w:bCs/>
          <w:sz w:val="24"/>
        </w:rPr>
        <w:t>二、质疑项目基本情况</w:t>
      </w:r>
    </w:p>
    <w:p w14:paraId="6E10F27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2DADDA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30544C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2B53A2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333960F">
      <w:pPr>
        <w:snapToGrid w:val="0"/>
        <w:spacing w:line="360" w:lineRule="auto"/>
        <w:rPr>
          <w:rFonts w:ascii="宋体" w:hAnsi="宋体" w:cs="宋体"/>
          <w:bCs/>
          <w:sz w:val="24"/>
        </w:rPr>
      </w:pPr>
      <w:r>
        <w:rPr>
          <w:rFonts w:hint="eastAsia" w:ascii="宋体" w:hAnsi="宋体" w:cs="宋体"/>
          <w:bCs/>
          <w:sz w:val="24"/>
        </w:rPr>
        <w:t>三、质疑事项具体内容</w:t>
      </w:r>
    </w:p>
    <w:p w14:paraId="2F6C9D1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85CE60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C4AB333">
      <w:pPr>
        <w:snapToGrid w:val="0"/>
        <w:spacing w:line="360" w:lineRule="auto"/>
        <w:rPr>
          <w:rFonts w:ascii="宋体" w:hAnsi="宋体" w:cs="宋体"/>
          <w:sz w:val="24"/>
        </w:rPr>
      </w:pPr>
      <w:r>
        <w:rPr>
          <w:rFonts w:hint="eastAsia" w:ascii="宋体" w:hAnsi="宋体" w:cs="宋体"/>
          <w:sz w:val="24"/>
          <w:u w:val="dotted"/>
        </w:rPr>
        <w:t xml:space="preserve">                                                       </w:t>
      </w:r>
    </w:p>
    <w:p w14:paraId="070A596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EC17B40">
      <w:pPr>
        <w:snapToGrid w:val="0"/>
        <w:spacing w:line="360" w:lineRule="auto"/>
        <w:rPr>
          <w:rFonts w:ascii="宋体" w:hAnsi="宋体" w:cs="宋体"/>
          <w:sz w:val="24"/>
          <w:u w:val="dotted"/>
        </w:rPr>
      </w:pPr>
      <w:r>
        <w:rPr>
          <w:rFonts w:hint="eastAsia" w:ascii="宋体" w:hAnsi="宋体" w:cs="宋体"/>
          <w:sz w:val="24"/>
          <w:u w:val="dotted"/>
        </w:rPr>
        <w:t xml:space="preserve">                                                     </w:t>
      </w:r>
    </w:p>
    <w:p w14:paraId="4E91D501">
      <w:pPr>
        <w:snapToGrid w:val="0"/>
        <w:spacing w:line="360" w:lineRule="auto"/>
        <w:rPr>
          <w:rFonts w:ascii="宋体" w:hAnsi="宋体" w:cs="宋体"/>
          <w:sz w:val="24"/>
          <w:u w:val="dotted"/>
        </w:rPr>
      </w:pPr>
      <w:r>
        <w:rPr>
          <w:rFonts w:hint="eastAsia" w:ascii="宋体" w:hAnsi="宋体" w:cs="宋体"/>
          <w:sz w:val="24"/>
        </w:rPr>
        <w:t>质疑事项2</w:t>
      </w:r>
    </w:p>
    <w:p w14:paraId="4A4F1E87">
      <w:pPr>
        <w:snapToGrid w:val="0"/>
        <w:spacing w:line="360" w:lineRule="auto"/>
        <w:rPr>
          <w:rFonts w:ascii="宋体" w:hAnsi="宋体" w:cs="宋体"/>
          <w:sz w:val="24"/>
        </w:rPr>
      </w:pPr>
      <w:r>
        <w:rPr>
          <w:rFonts w:hint="eastAsia" w:ascii="宋体" w:hAnsi="宋体" w:cs="宋体"/>
          <w:sz w:val="24"/>
        </w:rPr>
        <w:t>……</w:t>
      </w:r>
    </w:p>
    <w:p w14:paraId="57F2CF7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9AFCE1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6C8F1FD">
      <w:pPr>
        <w:spacing w:line="360" w:lineRule="auto"/>
        <w:rPr>
          <w:rFonts w:ascii="宋体" w:hAnsi="宋体" w:cs="宋体"/>
          <w:sz w:val="24"/>
        </w:rPr>
      </w:pPr>
      <w:r>
        <w:rPr>
          <w:rFonts w:hint="eastAsia" w:ascii="宋体" w:hAnsi="宋体" w:cs="宋体"/>
          <w:sz w:val="24"/>
        </w:rPr>
        <w:t xml:space="preserve">签字(签章)：                   公章：                      </w:t>
      </w:r>
    </w:p>
    <w:p w14:paraId="5EC3A67E">
      <w:pPr>
        <w:spacing w:line="360" w:lineRule="auto"/>
        <w:rPr>
          <w:rFonts w:ascii="宋体" w:hAnsi="宋体" w:cs="宋体"/>
          <w:sz w:val="24"/>
        </w:rPr>
      </w:pPr>
      <w:r>
        <w:rPr>
          <w:rFonts w:hint="eastAsia" w:ascii="宋体" w:hAnsi="宋体" w:cs="宋体"/>
          <w:sz w:val="24"/>
        </w:rPr>
        <w:t xml:space="preserve">日期：    </w:t>
      </w:r>
    </w:p>
    <w:p w14:paraId="780CAF64">
      <w:pPr>
        <w:spacing w:line="360" w:lineRule="auto"/>
        <w:jc w:val="center"/>
        <w:rPr>
          <w:rFonts w:ascii="宋体" w:hAnsi="宋体" w:cs="宋体"/>
          <w:b/>
          <w:bCs/>
          <w:sz w:val="24"/>
        </w:rPr>
      </w:pPr>
    </w:p>
    <w:p w14:paraId="78A8E870">
      <w:pPr>
        <w:spacing w:line="360" w:lineRule="auto"/>
        <w:rPr>
          <w:rFonts w:ascii="宋体" w:hAnsi="宋体" w:cs="宋体"/>
          <w:b/>
          <w:sz w:val="24"/>
        </w:rPr>
      </w:pPr>
    </w:p>
    <w:p w14:paraId="5823A615">
      <w:pPr>
        <w:spacing w:line="360" w:lineRule="auto"/>
        <w:rPr>
          <w:rFonts w:ascii="宋体" w:hAnsi="宋体" w:cs="宋体"/>
          <w:b/>
          <w:sz w:val="24"/>
        </w:rPr>
      </w:pPr>
    </w:p>
    <w:p w14:paraId="5A870A46">
      <w:pPr>
        <w:spacing w:line="360" w:lineRule="auto"/>
        <w:rPr>
          <w:rFonts w:ascii="宋体" w:hAnsi="宋体" w:cs="宋体"/>
          <w:b/>
          <w:sz w:val="24"/>
        </w:rPr>
      </w:pPr>
    </w:p>
    <w:p w14:paraId="39D654D9">
      <w:pPr>
        <w:spacing w:line="360" w:lineRule="auto"/>
        <w:rPr>
          <w:rFonts w:ascii="宋体" w:hAnsi="宋体" w:cs="宋体"/>
          <w:b/>
          <w:sz w:val="24"/>
        </w:rPr>
      </w:pPr>
      <w:r>
        <w:rPr>
          <w:rFonts w:hint="eastAsia" w:ascii="宋体" w:hAnsi="宋体" w:cs="宋体"/>
          <w:b/>
          <w:sz w:val="24"/>
        </w:rPr>
        <w:t>质疑函制作说明：</w:t>
      </w:r>
    </w:p>
    <w:p w14:paraId="00B14C2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30037B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52C57D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73A025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831D66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AA317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CE8FEC1">
      <w:pPr>
        <w:widowControl/>
        <w:spacing w:line="360" w:lineRule="auto"/>
        <w:ind w:firstLine="600" w:firstLineChars="200"/>
        <w:jc w:val="left"/>
        <w:rPr>
          <w:rFonts w:ascii="宋体" w:hAnsi="宋体" w:cs="宋体"/>
          <w:sz w:val="30"/>
          <w:szCs w:val="30"/>
        </w:rPr>
      </w:pPr>
    </w:p>
    <w:p w14:paraId="6471D0AB">
      <w:pPr>
        <w:spacing w:line="360" w:lineRule="auto"/>
        <w:jc w:val="center"/>
        <w:rPr>
          <w:rFonts w:ascii="宋体" w:hAnsi="宋体" w:cs="宋体"/>
          <w:b/>
          <w:spacing w:val="6"/>
          <w:sz w:val="32"/>
          <w:szCs w:val="32"/>
        </w:rPr>
      </w:pPr>
    </w:p>
    <w:p w14:paraId="5FEF767D">
      <w:pPr>
        <w:spacing w:line="360" w:lineRule="auto"/>
        <w:jc w:val="center"/>
        <w:rPr>
          <w:rFonts w:ascii="宋体" w:hAnsi="宋体" w:cs="宋体"/>
          <w:b/>
          <w:spacing w:val="6"/>
          <w:sz w:val="32"/>
          <w:szCs w:val="32"/>
        </w:rPr>
      </w:pPr>
    </w:p>
    <w:p w14:paraId="76F2200F">
      <w:pPr>
        <w:spacing w:line="360" w:lineRule="auto"/>
        <w:jc w:val="center"/>
        <w:rPr>
          <w:rFonts w:ascii="宋体" w:hAnsi="宋体" w:cs="宋体"/>
          <w:b/>
          <w:spacing w:val="6"/>
          <w:sz w:val="32"/>
          <w:szCs w:val="32"/>
        </w:rPr>
      </w:pPr>
    </w:p>
    <w:p w14:paraId="46E8C1A4">
      <w:pPr>
        <w:spacing w:line="360" w:lineRule="auto"/>
        <w:jc w:val="center"/>
        <w:rPr>
          <w:rFonts w:ascii="宋体" w:hAnsi="宋体" w:cs="宋体"/>
          <w:b/>
          <w:spacing w:val="6"/>
          <w:sz w:val="32"/>
          <w:szCs w:val="32"/>
        </w:rPr>
      </w:pPr>
    </w:p>
    <w:p w14:paraId="419AA143">
      <w:pPr>
        <w:spacing w:line="360" w:lineRule="auto"/>
        <w:jc w:val="center"/>
        <w:rPr>
          <w:rFonts w:ascii="宋体" w:hAnsi="宋体" w:cs="宋体"/>
          <w:b/>
          <w:spacing w:val="6"/>
          <w:sz w:val="32"/>
          <w:szCs w:val="32"/>
        </w:rPr>
      </w:pPr>
    </w:p>
    <w:p w14:paraId="6AEC4C79">
      <w:pPr>
        <w:spacing w:line="360" w:lineRule="auto"/>
        <w:jc w:val="center"/>
        <w:rPr>
          <w:rFonts w:ascii="宋体" w:hAnsi="宋体" w:cs="宋体"/>
          <w:b/>
          <w:spacing w:val="6"/>
          <w:sz w:val="32"/>
          <w:szCs w:val="32"/>
        </w:rPr>
      </w:pPr>
    </w:p>
    <w:p w14:paraId="64D67572">
      <w:pPr>
        <w:spacing w:line="360" w:lineRule="auto"/>
        <w:jc w:val="center"/>
        <w:rPr>
          <w:rFonts w:ascii="宋体" w:hAnsi="宋体" w:cs="宋体"/>
          <w:b/>
          <w:spacing w:val="6"/>
          <w:sz w:val="32"/>
          <w:szCs w:val="32"/>
        </w:rPr>
      </w:pPr>
    </w:p>
    <w:p w14:paraId="4CB32B1E">
      <w:pPr>
        <w:spacing w:line="360" w:lineRule="auto"/>
        <w:jc w:val="center"/>
        <w:rPr>
          <w:rFonts w:ascii="宋体" w:hAnsi="宋体" w:cs="宋体"/>
          <w:b/>
          <w:spacing w:val="6"/>
          <w:sz w:val="32"/>
          <w:szCs w:val="32"/>
        </w:rPr>
      </w:pPr>
    </w:p>
    <w:p w14:paraId="0E91A3EB">
      <w:pPr>
        <w:spacing w:line="360" w:lineRule="auto"/>
        <w:jc w:val="center"/>
        <w:rPr>
          <w:rFonts w:ascii="宋体" w:hAnsi="宋体" w:cs="宋体"/>
          <w:b/>
          <w:spacing w:val="6"/>
          <w:sz w:val="32"/>
          <w:szCs w:val="32"/>
        </w:rPr>
      </w:pPr>
    </w:p>
    <w:p w14:paraId="7648296D">
      <w:pPr>
        <w:spacing w:line="360" w:lineRule="auto"/>
        <w:jc w:val="center"/>
        <w:rPr>
          <w:rFonts w:ascii="宋体" w:hAnsi="宋体" w:cs="宋体"/>
          <w:b/>
          <w:spacing w:val="6"/>
          <w:sz w:val="32"/>
          <w:szCs w:val="32"/>
        </w:rPr>
      </w:pPr>
    </w:p>
    <w:p w14:paraId="7675B900">
      <w:pPr>
        <w:spacing w:line="360" w:lineRule="auto"/>
        <w:jc w:val="center"/>
        <w:rPr>
          <w:rFonts w:ascii="宋体" w:hAnsi="宋体" w:cs="宋体"/>
          <w:b/>
          <w:spacing w:val="6"/>
          <w:sz w:val="32"/>
          <w:szCs w:val="32"/>
        </w:rPr>
      </w:pPr>
    </w:p>
    <w:p w14:paraId="4BE5E529">
      <w:pPr>
        <w:spacing w:line="360" w:lineRule="auto"/>
        <w:jc w:val="center"/>
        <w:rPr>
          <w:rFonts w:ascii="宋体" w:hAnsi="宋体" w:cs="宋体"/>
          <w:b/>
          <w:spacing w:val="6"/>
          <w:sz w:val="32"/>
          <w:szCs w:val="32"/>
        </w:rPr>
      </w:pPr>
    </w:p>
    <w:p w14:paraId="72D7DBF0">
      <w:pPr>
        <w:spacing w:line="360" w:lineRule="auto"/>
        <w:jc w:val="left"/>
        <w:rPr>
          <w:rFonts w:ascii="宋体" w:hAnsi="宋体" w:cs="宋体"/>
          <w:b/>
          <w:spacing w:val="6"/>
          <w:sz w:val="32"/>
          <w:szCs w:val="32"/>
        </w:rPr>
      </w:pPr>
    </w:p>
    <w:p w14:paraId="4C68E23F">
      <w:pPr>
        <w:spacing w:line="360" w:lineRule="auto"/>
        <w:jc w:val="left"/>
        <w:rPr>
          <w:rFonts w:ascii="宋体" w:hAnsi="宋体" w:cs="宋体"/>
          <w:b/>
          <w:spacing w:val="6"/>
          <w:sz w:val="32"/>
          <w:szCs w:val="32"/>
        </w:rPr>
      </w:pPr>
    </w:p>
    <w:p w14:paraId="32A0A64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5056E0F">
      <w:pPr>
        <w:spacing w:line="360" w:lineRule="auto"/>
        <w:jc w:val="center"/>
        <w:rPr>
          <w:rFonts w:ascii="宋体" w:hAnsi="宋体" w:cs="宋体"/>
          <w:b/>
          <w:sz w:val="24"/>
        </w:rPr>
      </w:pPr>
    </w:p>
    <w:p w14:paraId="3CB2B5B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D97E826">
      <w:pPr>
        <w:spacing w:line="360" w:lineRule="auto"/>
        <w:rPr>
          <w:rFonts w:ascii="宋体" w:hAnsi="宋体" w:cs="宋体"/>
          <w:sz w:val="24"/>
        </w:rPr>
      </w:pPr>
      <w:r>
        <w:rPr>
          <w:rFonts w:hint="eastAsia" w:ascii="宋体" w:hAnsi="宋体" w:cs="宋体"/>
          <w:sz w:val="24"/>
        </w:rPr>
        <w:t>一、投诉相关主体基本情况</w:t>
      </w:r>
    </w:p>
    <w:p w14:paraId="7C4B9C8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BD11E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D24826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039A63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5F5C7D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B8AEF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C2F791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EAEAD9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4391A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BFB7B39">
      <w:pPr>
        <w:spacing w:line="360" w:lineRule="auto"/>
        <w:rPr>
          <w:rFonts w:ascii="宋体" w:hAnsi="宋体" w:cs="宋体"/>
          <w:sz w:val="24"/>
        </w:rPr>
      </w:pPr>
      <w:r>
        <w:rPr>
          <w:rFonts w:hint="eastAsia" w:ascii="宋体" w:hAnsi="宋体" w:cs="宋体"/>
          <w:sz w:val="24"/>
        </w:rPr>
        <w:t>被投诉人2</w:t>
      </w:r>
    </w:p>
    <w:p w14:paraId="334B2E76">
      <w:pPr>
        <w:spacing w:line="360" w:lineRule="auto"/>
        <w:rPr>
          <w:rFonts w:ascii="宋体" w:hAnsi="宋体" w:cs="宋体"/>
          <w:sz w:val="24"/>
          <w:u w:val="dotted"/>
        </w:rPr>
      </w:pPr>
      <w:r>
        <w:rPr>
          <w:rFonts w:hint="eastAsia" w:ascii="宋体" w:hAnsi="宋体" w:cs="宋体"/>
          <w:sz w:val="24"/>
        </w:rPr>
        <w:t>……</w:t>
      </w:r>
    </w:p>
    <w:p w14:paraId="585F98A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8F957B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1D3B0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AE46D7">
      <w:pPr>
        <w:spacing w:line="360" w:lineRule="auto"/>
        <w:rPr>
          <w:rFonts w:ascii="宋体" w:hAnsi="宋体" w:cs="宋体"/>
          <w:sz w:val="24"/>
        </w:rPr>
      </w:pPr>
      <w:r>
        <w:rPr>
          <w:rFonts w:hint="eastAsia" w:ascii="宋体" w:hAnsi="宋体" w:cs="宋体"/>
          <w:sz w:val="24"/>
        </w:rPr>
        <w:t>二、投诉项目基本情况</w:t>
      </w:r>
    </w:p>
    <w:p w14:paraId="18A1742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C5F65E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2E3A91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422C54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10E428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F71B94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3DDA457">
      <w:pPr>
        <w:spacing w:line="360" w:lineRule="auto"/>
        <w:rPr>
          <w:rFonts w:ascii="宋体" w:hAnsi="宋体" w:cs="宋体"/>
          <w:sz w:val="24"/>
        </w:rPr>
      </w:pPr>
      <w:r>
        <w:rPr>
          <w:rFonts w:hint="eastAsia" w:ascii="宋体" w:hAnsi="宋体" w:cs="宋体"/>
          <w:sz w:val="24"/>
        </w:rPr>
        <w:t>三、质疑基本情况</w:t>
      </w:r>
    </w:p>
    <w:p w14:paraId="520BD4F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996748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96DD57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3C13F5">
      <w:pPr>
        <w:spacing w:line="360" w:lineRule="auto"/>
        <w:rPr>
          <w:rFonts w:ascii="宋体" w:hAnsi="宋体" w:cs="宋体"/>
          <w:sz w:val="24"/>
        </w:rPr>
      </w:pPr>
      <w:r>
        <w:rPr>
          <w:rFonts w:hint="eastAsia" w:ascii="宋体" w:hAnsi="宋体" w:cs="宋体"/>
          <w:sz w:val="24"/>
        </w:rPr>
        <w:t>四、投诉事项具体内容</w:t>
      </w:r>
    </w:p>
    <w:p w14:paraId="0683D25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9965F0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7AA508F">
      <w:pPr>
        <w:spacing w:line="360" w:lineRule="auto"/>
        <w:rPr>
          <w:rFonts w:ascii="宋体" w:hAnsi="宋体" w:cs="宋体"/>
          <w:sz w:val="24"/>
          <w:u w:val="dotted"/>
        </w:rPr>
      </w:pPr>
      <w:r>
        <w:rPr>
          <w:rFonts w:hint="eastAsia" w:ascii="宋体" w:hAnsi="宋体" w:cs="宋体"/>
          <w:sz w:val="24"/>
          <w:u w:val="dotted"/>
        </w:rPr>
        <w:t xml:space="preserve">                                                      </w:t>
      </w:r>
    </w:p>
    <w:p w14:paraId="1A33FDF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96DFCCB">
      <w:pPr>
        <w:spacing w:line="360" w:lineRule="auto"/>
        <w:rPr>
          <w:rFonts w:ascii="宋体" w:hAnsi="宋体" w:cs="宋体"/>
          <w:sz w:val="24"/>
          <w:u w:val="dotted"/>
        </w:rPr>
      </w:pPr>
      <w:r>
        <w:rPr>
          <w:rFonts w:hint="eastAsia" w:ascii="宋体" w:hAnsi="宋体" w:cs="宋体"/>
          <w:sz w:val="24"/>
          <w:u w:val="dotted"/>
        </w:rPr>
        <w:t xml:space="preserve">                                                      </w:t>
      </w:r>
    </w:p>
    <w:p w14:paraId="13067C6C">
      <w:pPr>
        <w:spacing w:line="360" w:lineRule="auto"/>
        <w:rPr>
          <w:rFonts w:ascii="宋体" w:hAnsi="宋体" w:cs="宋体"/>
          <w:sz w:val="24"/>
        </w:rPr>
      </w:pPr>
      <w:r>
        <w:rPr>
          <w:rFonts w:hint="eastAsia" w:ascii="宋体" w:hAnsi="宋体" w:cs="宋体"/>
          <w:sz w:val="24"/>
        </w:rPr>
        <w:t>投诉事项2</w:t>
      </w:r>
    </w:p>
    <w:p w14:paraId="2A0D4A97">
      <w:pPr>
        <w:spacing w:line="360" w:lineRule="auto"/>
        <w:rPr>
          <w:rFonts w:ascii="宋体" w:hAnsi="宋体" w:cs="宋体"/>
          <w:sz w:val="24"/>
          <w:u w:val="dotted"/>
        </w:rPr>
      </w:pPr>
      <w:r>
        <w:rPr>
          <w:rFonts w:hint="eastAsia" w:ascii="宋体" w:hAnsi="宋体" w:cs="宋体"/>
          <w:sz w:val="24"/>
        </w:rPr>
        <w:t>……</w:t>
      </w:r>
    </w:p>
    <w:p w14:paraId="2DF03D39">
      <w:pPr>
        <w:spacing w:line="360" w:lineRule="auto"/>
        <w:rPr>
          <w:rFonts w:ascii="宋体" w:hAnsi="宋体" w:cs="宋体"/>
          <w:sz w:val="24"/>
        </w:rPr>
      </w:pPr>
      <w:r>
        <w:rPr>
          <w:rFonts w:hint="eastAsia" w:ascii="宋体" w:hAnsi="宋体" w:cs="宋体"/>
          <w:sz w:val="24"/>
        </w:rPr>
        <w:t>五、与投诉事项相关的投诉请求</w:t>
      </w:r>
    </w:p>
    <w:p w14:paraId="5C41062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0F313E3">
      <w:pPr>
        <w:spacing w:line="360" w:lineRule="auto"/>
        <w:rPr>
          <w:rFonts w:ascii="宋体" w:hAnsi="宋体" w:cs="宋体"/>
          <w:sz w:val="24"/>
          <w:u w:val="single"/>
        </w:rPr>
      </w:pPr>
      <w:r>
        <w:rPr>
          <w:rFonts w:hint="eastAsia" w:ascii="宋体" w:hAnsi="宋体" w:cs="宋体"/>
          <w:sz w:val="24"/>
        </w:rPr>
        <w:t xml:space="preserve">                                                                                                    </w:t>
      </w:r>
    </w:p>
    <w:p w14:paraId="54098033">
      <w:pPr>
        <w:spacing w:line="360" w:lineRule="auto"/>
        <w:rPr>
          <w:rFonts w:ascii="宋体" w:hAnsi="宋体" w:cs="宋体"/>
          <w:sz w:val="24"/>
        </w:rPr>
      </w:pPr>
      <w:r>
        <w:rPr>
          <w:rFonts w:hint="eastAsia" w:ascii="宋体" w:hAnsi="宋体" w:cs="宋体"/>
          <w:sz w:val="24"/>
        </w:rPr>
        <w:t xml:space="preserve">签字(签章)：                   公章：                      </w:t>
      </w:r>
    </w:p>
    <w:p w14:paraId="6650EFB8">
      <w:pPr>
        <w:spacing w:line="360" w:lineRule="auto"/>
        <w:rPr>
          <w:rFonts w:ascii="宋体" w:hAnsi="宋体" w:cs="宋体"/>
          <w:sz w:val="24"/>
        </w:rPr>
      </w:pPr>
      <w:r>
        <w:rPr>
          <w:rFonts w:hint="eastAsia" w:ascii="宋体" w:hAnsi="宋体" w:cs="宋体"/>
          <w:sz w:val="24"/>
        </w:rPr>
        <w:t xml:space="preserve">日期：    </w:t>
      </w:r>
    </w:p>
    <w:p w14:paraId="7C482D9A">
      <w:pPr>
        <w:spacing w:line="360" w:lineRule="auto"/>
        <w:rPr>
          <w:rFonts w:ascii="宋体" w:hAnsi="宋体" w:cs="宋体"/>
          <w:b/>
          <w:sz w:val="24"/>
        </w:rPr>
      </w:pPr>
    </w:p>
    <w:p w14:paraId="311CE876">
      <w:pPr>
        <w:spacing w:line="360" w:lineRule="auto"/>
        <w:rPr>
          <w:rFonts w:ascii="宋体" w:hAnsi="宋体" w:cs="宋体"/>
          <w:b/>
          <w:sz w:val="24"/>
        </w:rPr>
      </w:pPr>
    </w:p>
    <w:p w14:paraId="50812BB4">
      <w:pPr>
        <w:spacing w:line="360" w:lineRule="auto"/>
        <w:rPr>
          <w:rFonts w:ascii="宋体" w:hAnsi="宋体" w:cs="宋体"/>
          <w:b/>
          <w:sz w:val="24"/>
        </w:rPr>
      </w:pPr>
      <w:r>
        <w:rPr>
          <w:rFonts w:hint="eastAsia" w:ascii="宋体" w:hAnsi="宋体" w:cs="宋体"/>
          <w:b/>
          <w:sz w:val="24"/>
        </w:rPr>
        <w:t>投诉书制作说明：</w:t>
      </w:r>
    </w:p>
    <w:p w14:paraId="5B1D809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DF6365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0FAF55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754632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0B8A38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5ECDA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9265CC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EBAA18B">
      <w:pPr>
        <w:spacing w:line="360" w:lineRule="auto"/>
        <w:rPr>
          <w:rFonts w:ascii="宋体" w:hAnsi="宋体" w:cs="宋体"/>
          <w:b/>
          <w:sz w:val="24"/>
        </w:rPr>
      </w:pPr>
    </w:p>
    <w:p w14:paraId="02C8B391">
      <w:pPr>
        <w:autoSpaceDE w:val="0"/>
        <w:autoSpaceDN w:val="0"/>
        <w:jc w:val="center"/>
        <w:rPr>
          <w:rFonts w:ascii="宋体" w:hAnsi="宋体" w:cs="宋体"/>
          <w:b/>
          <w:spacing w:val="6"/>
          <w:sz w:val="32"/>
          <w:szCs w:val="32"/>
        </w:rPr>
      </w:pPr>
    </w:p>
    <w:p w14:paraId="34E08D03">
      <w:pPr>
        <w:autoSpaceDE w:val="0"/>
        <w:autoSpaceDN w:val="0"/>
        <w:jc w:val="center"/>
        <w:rPr>
          <w:rFonts w:ascii="宋体" w:hAnsi="宋体" w:cs="宋体"/>
          <w:b/>
          <w:spacing w:val="6"/>
          <w:sz w:val="32"/>
          <w:szCs w:val="32"/>
        </w:rPr>
      </w:pPr>
    </w:p>
    <w:p w14:paraId="2479CB0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DBB9AE5">
      <w:pPr>
        <w:spacing w:line="360" w:lineRule="auto"/>
        <w:rPr>
          <w:rFonts w:ascii="宋体" w:hAnsi="宋体" w:cs="宋体"/>
          <w:sz w:val="24"/>
          <w:u w:val="single"/>
        </w:rPr>
      </w:pPr>
    </w:p>
    <w:p w14:paraId="6795A7BD">
      <w:pPr>
        <w:spacing w:line="360" w:lineRule="auto"/>
        <w:rPr>
          <w:rFonts w:ascii="宋体" w:hAnsi="宋体" w:cs="宋体"/>
          <w:sz w:val="24"/>
        </w:rPr>
      </w:pPr>
      <w:r>
        <w:rPr>
          <w:rFonts w:hint="eastAsia" w:ascii="宋体" w:hAnsi="宋体" w:cs="宋体"/>
          <w:color w:val="auto"/>
          <w:sz w:val="24"/>
          <w:highlight w:val="none"/>
        </w:rPr>
        <w:t>（采购人）、（采购代理机构）</w:t>
      </w:r>
      <w:r>
        <w:rPr>
          <w:rFonts w:hint="eastAsia" w:ascii="宋体" w:hAnsi="宋体" w:cs="宋体"/>
          <w:sz w:val="24"/>
          <w:u w:val="single"/>
        </w:rPr>
        <w:t>：</w:t>
      </w:r>
    </w:p>
    <w:p w14:paraId="28B48DF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002B692">
      <w:pPr>
        <w:spacing w:line="360" w:lineRule="auto"/>
        <w:ind w:firstLine="480" w:firstLineChars="200"/>
        <w:rPr>
          <w:rFonts w:ascii="宋体" w:hAnsi="宋体" w:cs="宋体"/>
          <w:sz w:val="24"/>
        </w:rPr>
      </w:pPr>
      <w:r>
        <w:rPr>
          <w:rFonts w:hint="eastAsia" w:ascii="宋体" w:hAnsi="宋体" w:cs="宋体"/>
          <w:sz w:val="24"/>
        </w:rPr>
        <w:t>特此说明。</w:t>
      </w:r>
    </w:p>
    <w:p w14:paraId="5C49E94A">
      <w:pPr>
        <w:spacing w:line="360" w:lineRule="auto"/>
        <w:ind w:firstLine="494"/>
        <w:rPr>
          <w:rFonts w:ascii="宋体" w:hAnsi="宋体" w:cs="宋体"/>
          <w:sz w:val="24"/>
        </w:rPr>
      </w:pPr>
    </w:p>
    <w:p w14:paraId="3FDF668B">
      <w:pPr>
        <w:spacing w:line="360" w:lineRule="auto"/>
        <w:ind w:firstLine="494"/>
        <w:rPr>
          <w:rFonts w:ascii="宋体" w:hAnsi="宋体" w:cs="宋体"/>
          <w:sz w:val="24"/>
        </w:rPr>
      </w:pPr>
    </w:p>
    <w:p w14:paraId="3A220497">
      <w:pPr>
        <w:spacing w:line="360" w:lineRule="auto"/>
        <w:ind w:firstLine="494"/>
        <w:rPr>
          <w:rFonts w:ascii="宋体" w:hAnsi="宋体" w:cs="宋体"/>
          <w:sz w:val="24"/>
        </w:rPr>
      </w:pPr>
    </w:p>
    <w:p w14:paraId="41245099">
      <w:pPr>
        <w:spacing w:line="360" w:lineRule="auto"/>
        <w:ind w:firstLine="494"/>
        <w:rPr>
          <w:rFonts w:ascii="宋体" w:hAnsi="宋体" w:cs="宋体"/>
          <w:sz w:val="24"/>
        </w:rPr>
      </w:pPr>
    </w:p>
    <w:p w14:paraId="0E7FA4C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AC1C334">
      <w:pPr>
        <w:ind w:right="1440" w:firstLine="494"/>
        <w:jc w:val="center"/>
        <w:rPr>
          <w:rFonts w:ascii="宋体" w:hAnsi="宋体" w:cs="宋体"/>
          <w:sz w:val="24"/>
        </w:rPr>
      </w:pPr>
      <w:r>
        <w:rPr>
          <w:rFonts w:hint="eastAsia" w:ascii="宋体" w:hAnsi="宋体" w:cs="宋体"/>
          <w:sz w:val="24"/>
        </w:rPr>
        <w:t xml:space="preserve">                              日期：       年     月     日</w:t>
      </w:r>
    </w:p>
    <w:p w14:paraId="58ED683A">
      <w:pPr>
        <w:rPr>
          <w:rFonts w:ascii="宋体" w:hAnsi="宋体" w:cs="宋体"/>
          <w:sz w:val="24"/>
        </w:rPr>
      </w:pPr>
      <w:r>
        <w:rPr>
          <w:rFonts w:hint="eastAsia" w:ascii="宋体" w:hAnsi="宋体" w:cs="宋体"/>
          <w:b/>
          <w:bCs/>
          <w:sz w:val="24"/>
        </w:rPr>
        <w:t>附：</w:t>
      </w:r>
    </w:p>
    <w:p w14:paraId="05D38654">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51DB9389">
      <w:pPr>
        <w:autoSpaceDE w:val="0"/>
        <w:autoSpaceDN w:val="0"/>
        <w:jc w:val="center"/>
        <w:rPr>
          <w:rFonts w:ascii="宋体" w:hAnsi="宋体" w:cs="宋体"/>
          <w:b/>
          <w:spacing w:val="6"/>
          <w:sz w:val="32"/>
          <w:szCs w:val="32"/>
        </w:rPr>
      </w:pPr>
    </w:p>
    <w:p w14:paraId="09C950DE">
      <w:pPr>
        <w:autoSpaceDE w:val="0"/>
        <w:autoSpaceDN w:val="0"/>
        <w:jc w:val="center"/>
        <w:rPr>
          <w:rFonts w:ascii="宋体" w:hAnsi="宋体" w:cs="宋体"/>
          <w:b/>
          <w:spacing w:val="6"/>
          <w:sz w:val="32"/>
          <w:szCs w:val="32"/>
        </w:rPr>
      </w:pPr>
    </w:p>
    <w:p w14:paraId="478512FE">
      <w:pPr>
        <w:autoSpaceDE w:val="0"/>
        <w:autoSpaceDN w:val="0"/>
        <w:jc w:val="center"/>
        <w:rPr>
          <w:rFonts w:ascii="宋体" w:hAnsi="宋体" w:cs="宋体"/>
          <w:b/>
          <w:spacing w:val="6"/>
          <w:sz w:val="32"/>
          <w:szCs w:val="32"/>
        </w:rPr>
      </w:pPr>
    </w:p>
    <w:p w14:paraId="79A86191">
      <w:pPr>
        <w:autoSpaceDE w:val="0"/>
        <w:autoSpaceDN w:val="0"/>
        <w:jc w:val="center"/>
        <w:rPr>
          <w:rFonts w:ascii="宋体" w:hAnsi="宋体" w:cs="宋体"/>
          <w:b/>
          <w:spacing w:val="6"/>
          <w:sz w:val="32"/>
          <w:szCs w:val="32"/>
        </w:rPr>
      </w:pPr>
    </w:p>
    <w:p w14:paraId="7265762D">
      <w:pPr>
        <w:autoSpaceDE w:val="0"/>
        <w:autoSpaceDN w:val="0"/>
        <w:jc w:val="center"/>
        <w:rPr>
          <w:rFonts w:ascii="宋体" w:hAnsi="宋体" w:cs="宋体"/>
          <w:b/>
          <w:spacing w:val="6"/>
          <w:sz w:val="32"/>
          <w:szCs w:val="32"/>
        </w:rPr>
      </w:pPr>
    </w:p>
    <w:p w14:paraId="4F8A391F">
      <w:pPr>
        <w:autoSpaceDE w:val="0"/>
        <w:autoSpaceDN w:val="0"/>
        <w:jc w:val="center"/>
        <w:rPr>
          <w:rFonts w:ascii="宋体" w:hAnsi="宋体" w:cs="宋体"/>
          <w:b/>
          <w:spacing w:val="6"/>
          <w:sz w:val="32"/>
          <w:szCs w:val="32"/>
        </w:rPr>
      </w:pPr>
    </w:p>
    <w:p w14:paraId="273D80DB">
      <w:pPr>
        <w:autoSpaceDE w:val="0"/>
        <w:autoSpaceDN w:val="0"/>
        <w:jc w:val="center"/>
        <w:rPr>
          <w:rFonts w:ascii="宋体" w:hAnsi="宋体" w:cs="宋体"/>
          <w:b/>
          <w:spacing w:val="6"/>
          <w:sz w:val="32"/>
          <w:szCs w:val="32"/>
        </w:rPr>
      </w:pPr>
    </w:p>
    <w:p w14:paraId="07BC406E">
      <w:pPr>
        <w:autoSpaceDE w:val="0"/>
        <w:autoSpaceDN w:val="0"/>
        <w:jc w:val="center"/>
        <w:rPr>
          <w:rFonts w:ascii="宋体" w:hAnsi="宋体" w:cs="宋体"/>
          <w:b/>
          <w:spacing w:val="6"/>
          <w:sz w:val="32"/>
          <w:szCs w:val="32"/>
        </w:rPr>
      </w:pPr>
    </w:p>
    <w:p w14:paraId="2089BE08">
      <w:pPr>
        <w:autoSpaceDE w:val="0"/>
        <w:autoSpaceDN w:val="0"/>
        <w:jc w:val="center"/>
        <w:rPr>
          <w:rFonts w:ascii="宋体" w:hAnsi="宋体" w:cs="宋体"/>
          <w:b/>
          <w:spacing w:val="6"/>
          <w:sz w:val="32"/>
          <w:szCs w:val="32"/>
        </w:rPr>
      </w:pPr>
    </w:p>
    <w:p w14:paraId="6D355317">
      <w:pPr>
        <w:autoSpaceDE w:val="0"/>
        <w:autoSpaceDN w:val="0"/>
        <w:jc w:val="center"/>
        <w:rPr>
          <w:rFonts w:ascii="宋体" w:hAnsi="宋体" w:cs="宋体"/>
          <w:b/>
          <w:spacing w:val="6"/>
          <w:sz w:val="32"/>
          <w:szCs w:val="32"/>
        </w:rPr>
      </w:pPr>
    </w:p>
    <w:p w14:paraId="1053B44B">
      <w:pPr>
        <w:autoSpaceDE w:val="0"/>
        <w:autoSpaceDN w:val="0"/>
        <w:jc w:val="center"/>
        <w:rPr>
          <w:rFonts w:ascii="宋体" w:hAnsi="宋体" w:cs="宋体"/>
          <w:b/>
          <w:spacing w:val="6"/>
          <w:sz w:val="32"/>
          <w:szCs w:val="32"/>
        </w:rPr>
      </w:pPr>
    </w:p>
    <w:p w14:paraId="0CBEBE39">
      <w:pPr>
        <w:pStyle w:val="25"/>
        <w:rPr>
          <w:rFonts w:ascii="宋体" w:hAnsi="宋体" w:cs="宋体"/>
          <w:b/>
          <w:spacing w:val="6"/>
          <w:sz w:val="32"/>
          <w:szCs w:val="32"/>
        </w:rPr>
      </w:pPr>
    </w:p>
    <w:p w14:paraId="27B6E37F">
      <w:pPr>
        <w:pStyle w:val="26"/>
        <w:rPr>
          <w:rFonts w:ascii="宋体" w:hAnsi="宋体" w:cs="宋体"/>
          <w:b/>
          <w:spacing w:val="6"/>
          <w:sz w:val="32"/>
          <w:szCs w:val="32"/>
        </w:rPr>
      </w:pPr>
    </w:p>
    <w:p w14:paraId="439E3CD5"/>
    <w:p w14:paraId="50BAE1B9">
      <w:pPr>
        <w:pStyle w:val="62"/>
        <w:rPr>
          <w:rFonts w:ascii="宋体" w:hAnsi="宋体" w:cs="宋体"/>
          <w:b/>
          <w:spacing w:val="6"/>
          <w:sz w:val="32"/>
          <w:szCs w:val="32"/>
        </w:rPr>
      </w:pPr>
    </w:p>
    <w:p w14:paraId="6334C085">
      <w:pPr>
        <w:pStyle w:val="62"/>
        <w:rPr>
          <w:rFonts w:ascii="宋体" w:hAnsi="宋体" w:cs="宋体"/>
          <w:b/>
          <w:spacing w:val="6"/>
          <w:sz w:val="32"/>
          <w:szCs w:val="32"/>
        </w:rPr>
      </w:pPr>
    </w:p>
    <w:p w14:paraId="25936593">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DA0699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ED37F5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 xml:space="preserve">投标。 </w:t>
      </w:r>
    </w:p>
    <w:p w14:paraId="134CCE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EB0DE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en-US" w:eastAsia="zh-CN"/>
        </w:rPr>
        <w:t>响应</w:t>
      </w:r>
      <w:r>
        <w:rPr>
          <w:rFonts w:hint="eastAsia" w:ascii="宋体" w:hAnsi="宋体" w:cs="宋体"/>
          <w:kern w:val="0"/>
          <w:sz w:val="24"/>
          <w:lang w:val="zh-CN"/>
        </w:rPr>
        <w:t>等均对联合投标各方产生约束力。</w:t>
      </w:r>
    </w:p>
    <w:p w14:paraId="2D6D40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944BB4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079FEF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E9295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3E13A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1F9797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0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03"/>
      <w:r>
        <w:rPr>
          <w:rFonts w:hint="eastAsia" w:ascii="宋体" w:hAnsi="宋体" w:cs="宋体"/>
          <w:b/>
          <w:kern w:val="0"/>
          <w:sz w:val="24"/>
          <w:lang w:val="zh-CN"/>
        </w:rPr>
        <w:t>）</w:t>
      </w:r>
    </w:p>
    <w:p w14:paraId="51A460B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04"/>
    </w:p>
    <w:p w14:paraId="359BEA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F5FB9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CCF41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0770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71EF1E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163C2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785C57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26361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4BC469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41ED3A0">
      <w:pPr>
        <w:spacing w:line="360" w:lineRule="auto"/>
        <w:ind w:right="420"/>
        <w:rPr>
          <w:rFonts w:ascii="宋体" w:hAnsi="宋体" w:cs="宋体"/>
          <w:sz w:val="24"/>
        </w:rPr>
      </w:pPr>
      <w:r>
        <w:rPr>
          <w:rFonts w:hint="eastAsia" w:ascii="宋体" w:hAnsi="宋体" w:cs="宋体"/>
          <w:sz w:val="24"/>
        </w:rPr>
        <w:t>注：按本格式和要求提供。</w:t>
      </w:r>
    </w:p>
    <w:p w14:paraId="73CDB4C3">
      <w:pPr>
        <w:autoSpaceDE w:val="0"/>
        <w:autoSpaceDN w:val="0"/>
        <w:jc w:val="center"/>
        <w:rPr>
          <w:rFonts w:ascii="宋体" w:hAnsi="宋体" w:cs="宋体"/>
          <w:b/>
          <w:spacing w:val="6"/>
          <w:sz w:val="32"/>
          <w:szCs w:val="32"/>
        </w:rPr>
      </w:pPr>
    </w:p>
    <w:p w14:paraId="715754F4">
      <w:pPr>
        <w:autoSpaceDE w:val="0"/>
        <w:autoSpaceDN w:val="0"/>
        <w:jc w:val="center"/>
        <w:rPr>
          <w:rFonts w:ascii="宋体" w:hAnsi="宋体" w:cs="宋体"/>
          <w:b/>
          <w:spacing w:val="6"/>
          <w:sz w:val="32"/>
          <w:szCs w:val="32"/>
        </w:rPr>
      </w:pPr>
    </w:p>
    <w:p w14:paraId="7C58A917">
      <w:pPr>
        <w:autoSpaceDE w:val="0"/>
        <w:autoSpaceDN w:val="0"/>
        <w:jc w:val="center"/>
        <w:rPr>
          <w:rFonts w:ascii="宋体" w:hAnsi="宋体" w:cs="宋体"/>
          <w:b/>
          <w:spacing w:val="6"/>
          <w:sz w:val="32"/>
          <w:szCs w:val="32"/>
        </w:rPr>
      </w:pPr>
    </w:p>
    <w:p w14:paraId="3C42151F">
      <w:pPr>
        <w:autoSpaceDE w:val="0"/>
        <w:autoSpaceDN w:val="0"/>
        <w:jc w:val="center"/>
        <w:rPr>
          <w:rFonts w:ascii="宋体" w:hAnsi="宋体" w:cs="宋体"/>
          <w:b/>
          <w:spacing w:val="6"/>
          <w:sz w:val="32"/>
          <w:szCs w:val="32"/>
        </w:rPr>
      </w:pPr>
    </w:p>
    <w:p w14:paraId="74129549">
      <w:pPr>
        <w:autoSpaceDE w:val="0"/>
        <w:autoSpaceDN w:val="0"/>
        <w:jc w:val="center"/>
        <w:rPr>
          <w:rFonts w:ascii="宋体" w:hAnsi="宋体" w:cs="宋体"/>
          <w:b/>
          <w:spacing w:val="6"/>
          <w:sz w:val="32"/>
          <w:szCs w:val="32"/>
        </w:rPr>
      </w:pPr>
    </w:p>
    <w:p w14:paraId="2CC11752">
      <w:pPr>
        <w:autoSpaceDE w:val="0"/>
        <w:autoSpaceDN w:val="0"/>
        <w:jc w:val="center"/>
        <w:rPr>
          <w:rFonts w:ascii="宋体" w:hAnsi="宋体" w:cs="宋体"/>
          <w:b/>
          <w:spacing w:val="6"/>
          <w:sz w:val="32"/>
          <w:szCs w:val="32"/>
        </w:rPr>
      </w:pPr>
    </w:p>
    <w:p w14:paraId="1F000035">
      <w:pPr>
        <w:autoSpaceDE w:val="0"/>
        <w:autoSpaceDN w:val="0"/>
        <w:jc w:val="center"/>
        <w:rPr>
          <w:rFonts w:ascii="宋体" w:hAnsi="宋体" w:cs="宋体"/>
          <w:b/>
          <w:spacing w:val="6"/>
          <w:sz w:val="32"/>
          <w:szCs w:val="32"/>
        </w:rPr>
      </w:pPr>
    </w:p>
    <w:p w14:paraId="6C09903E">
      <w:pPr>
        <w:autoSpaceDE w:val="0"/>
        <w:autoSpaceDN w:val="0"/>
        <w:jc w:val="center"/>
        <w:rPr>
          <w:rFonts w:ascii="宋体" w:hAnsi="宋体" w:cs="宋体"/>
          <w:b/>
          <w:spacing w:val="6"/>
          <w:sz w:val="32"/>
          <w:szCs w:val="32"/>
        </w:rPr>
      </w:pPr>
    </w:p>
    <w:p w14:paraId="0B804E3F">
      <w:pPr>
        <w:autoSpaceDE w:val="0"/>
        <w:autoSpaceDN w:val="0"/>
        <w:jc w:val="center"/>
        <w:rPr>
          <w:rFonts w:ascii="宋体" w:hAnsi="宋体" w:cs="宋体"/>
          <w:b/>
          <w:spacing w:val="6"/>
          <w:sz w:val="32"/>
          <w:szCs w:val="32"/>
        </w:rPr>
      </w:pPr>
    </w:p>
    <w:p w14:paraId="18C9C7E1">
      <w:pPr>
        <w:autoSpaceDE w:val="0"/>
        <w:autoSpaceDN w:val="0"/>
        <w:jc w:val="center"/>
        <w:rPr>
          <w:rFonts w:ascii="宋体" w:hAnsi="宋体" w:cs="宋体"/>
          <w:b/>
          <w:spacing w:val="6"/>
          <w:sz w:val="32"/>
          <w:szCs w:val="32"/>
        </w:rPr>
      </w:pPr>
    </w:p>
    <w:p w14:paraId="0F61AF92">
      <w:pPr>
        <w:autoSpaceDE w:val="0"/>
        <w:autoSpaceDN w:val="0"/>
        <w:jc w:val="center"/>
        <w:rPr>
          <w:rFonts w:ascii="宋体" w:hAnsi="宋体" w:cs="宋体"/>
          <w:b/>
          <w:spacing w:val="6"/>
          <w:sz w:val="32"/>
          <w:szCs w:val="32"/>
        </w:rPr>
      </w:pPr>
    </w:p>
    <w:p w14:paraId="65603A3D">
      <w:pPr>
        <w:autoSpaceDE w:val="0"/>
        <w:autoSpaceDN w:val="0"/>
        <w:jc w:val="center"/>
        <w:rPr>
          <w:rFonts w:ascii="宋体" w:hAnsi="宋体" w:cs="宋体"/>
          <w:b/>
          <w:spacing w:val="6"/>
          <w:sz w:val="32"/>
          <w:szCs w:val="32"/>
        </w:rPr>
      </w:pPr>
    </w:p>
    <w:p w14:paraId="0F148439">
      <w:pPr>
        <w:autoSpaceDE w:val="0"/>
        <w:autoSpaceDN w:val="0"/>
        <w:jc w:val="center"/>
        <w:rPr>
          <w:rFonts w:ascii="宋体" w:hAnsi="宋体" w:cs="宋体"/>
          <w:b/>
          <w:spacing w:val="6"/>
          <w:sz w:val="32"/>
          <w:szCs w:val="32"/>
        </w:rPr>
      </w:pPr>
    </w:p>
    <w:p w14:paraId="4A6D52A4">
      <w:pPr>
        <w:autoSpaceDE w:val="0"/>
        <w:autoSpaceDN w:val="0"/>
        <w:jc w:val="center"/>
        <w:rPr>
          <w:rFonts w:ascii="宋体" w:hAnsi="宋体" w:cs="宋体"/>
          <w:b/>
          <w:spacing w:val="6"/>
          <w:sz w:val="32"/>
          <w:szCs w:val="32"/>
        </w:rPr>
      </w:pPr>
    </w:p>
    <w:p w14:paraId="4D6E8728">
      <w:pPr>
        <w:autoSpaceDE w:val="0"/>
        <w:autoSpaceDN w:val="0"/>
        <w:jc w:val="center"/>
        <w:rPr>
          <w:rFonts w:ascii="宋体" w:hAnsi="宋体" w:cs="宋体"/>
          <w:b/>
          <w:spacing w:val="6"/>
          <w:sz w:val="32"/>
          <w:szCs w:val="32"/>
        </w:rPr>
      </w:pPr>
    </w:p>
    <w:p w14:paraId="29311CAD">
      <w:pPr>
        <w:autoSpaceDE w:val="0"/>
        <w:autoSpaceDN w:val="0"/>
        <w:jc w:val="center"/>
        <w:rPr>
          <w:rFonts w:ascii="宋体" w:hAnsi="宋体" w:cs="宋体"/>
          <w:b/>
          <w:spacing w:val="6"/>
          <w:sz w:val="32"/>
          <w:szCs w:val="32"/>
        </w:rPr>
      </w:pPr>
    </w:p>
    <w:p w14:paraId="3637332A">
      <w:pPr>
        <w:autoSpaceDE w:val="0"/>
        <w:autoSpaceDN w:val="0"/>
        <w:jc w:val="center"/>
        <w:rPr>
          <w:rFonts w:ascii="宋体" w:hAnsi="宋体" w:cs="宋体"/>
          <w:b/>
          <w:spacing w:val="6"/>
          <w:sz w:val="32"/>
          <w:szCs w:val="32"/>
        </w:rPr>
      </w:pPr>
    </w:p>
    <w:p w14:paraId="0B086DC9">
      <w:pPr>
        <w:autoSpaceDE w:val="0"/>
        <w:autoSpaceDN w:val="0"/>
        <w:jc w:val="center"/>
        <w:rPr>
          <w:rFonts w:ascii="宋体" w:hAnsi="宋体" w:cs="宋体"/>
          <w:b/>
          <w:spacing w:val="6"/>
          <w:sz w:val="32"/>
          <w:szCs w:val="32"/>
        </w:rPr>
      </w:pPr>
    </w:p>
    <w:p w14:paraId="457F6EA5">
      <w:pPr>
        <w:autoSpaceDE w:val="0"/>
        <w:autoSpaceDN w:val="0"/>
        <w:jc w:val="center"/>
        <w:rPr>
          <w:rFonts w:ascii="宋体" w:hAnsi="宋体" w:cs="宋体"/>
          <w:b/>
          <w:spacing w:val="6"/>
          <w:sz w:val="32"/>
          <w:szCs w:val="32"/>
        </w:rPr>
      </w:pPr>
    </w:p>
    <w:p w14:paraId="539B627D">
      <w:pPr>
        <w:autoSpaceDE w:val="0"/>
        <w:autoSpaceDN w:val="0"/>
        <w:jc w:val="center"/>
        <w:rPr>
          <w:rFonts w:ascii="宋体" w:hAnsi="宋体" w:cs="宋体"/>
          <w:b/>
          <w:spacing w:val="6"/>
          <w:sz w:val="32"/>
          <w:szCs w:val="32"/>
        </w:rPr>
      </w:pPr>
    </w:p>
    <w:p w14:paraId="26D52F4E">
      <w:pPr>
        <w:autoSpaceDE w:val="0"/>
        <w:autoSpaceDN w:val="0"/>
        <w:jc w:val="center"/>
        <w:rPr>
          <w:rFonts w:ascii="宋体" w:hAnsi="宋体" w:cs="宋体"/>
          <w:b/>
          <w:spacing w:val="6"/>
          <w:sz w:val="32"/>
          <w:szCs w:val="32"/>
        </w:rPr>
      </w:pPr>
    </w:p>
    <w:p w14:paraId="326F733C">
      <w:pPr>
        <w:autoSpaceDE w:val="0"/>
        <w:autoSpaceDN w:val="0"/>
        <w:jc w:val="center"/>
        <w:rPr>
          <w:rFonts w:ascii="宋体" w:hAnsi="宋体" w:cs="宋体"/>
          <w:b/>
          <w:spacing w:val="6"/>
          <w:sz w:val="32"/>
          <w:szCs w:val="32"/>
        </w:rPr>
      </w:pPr>
    </w:p>
    <w:p w14:paraId="0A5228BC">
      <w:pPr>
        <w:autoSpaceDE w:val="0"/>
        <w:autoSpaceDN w:val="0"/>
        <w:jc w:val="center"/>
        <w:rPr>
          <w:rFonts w:ascii="宋体" w:hAnsi="宋体" w:cs="宋体"/>
          <w:b/>
          <w:spacing w:val="6"/>
          <w:sz w:val="32"/>
          <w:szCs w:val="32"/>
        </w:rPr>
      </w:pPr>
    </w:p>
    <w:p w14:paraId="30D56712">
      <w:pPr>
        <w:snapToGrid w:val="0"/>
        <w:spacing w:line="360" w:lineRule="auto"/>
        <w:ind w:firstLine="3666" w:firstLineChars="1100"/>
        <w:rPr>
          <w:rFonts w:ascii="宋体" w:hAnsi="宋体" w:cs="宋体"/>
          <w:b/>
          <w:spacing w:val="6"/>
          <w:sz w:val="32"/>
          <w:szCs w:val="32"/>
        </w:rPr>
      </w:pPr>
    </w:p>
    <w:p w14:paraId="29D8FA7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D465D24">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1FC437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7141E9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20CCA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4193D5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03F8A22">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8687A98">
      <w:r>
        <w:rPr>
          <w:rFonts w:hint="eastAsia"/>
          <w:lang w:val="zh-CN"/>
        </w:rPr>
        <w:t xml:space="preserve"> </w:t>
      </w:r>
    </w:p>
    <w:p w14:paraId="7D65B3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55DD61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BF94A8C">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7CD64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27EB442">
      <w:pPr>
        <w:snapToGrid w:val="0"/>
        <w:spacing w:line="360" w:lineRule="auto"/>
        <w:ind w:firstLine="576"/>
        <w:rPr>
          <w:rFonts w:ascii="宋体" w:hAnsi="宋体" w:cs="宋体"/>
          <w:u w:val="single"/>
        </w:rPr>
      </w:pPr>
      <w:r>
        <w:rPr>
          <w:rFonts w:hint="eastAsia" w:ascii="宋体" w:hAnsi="宋体" w:cs="宋体"/>
          <w:u w:val="single"/>
        </w:rPr>
        <w:t xml:space="preserve">                                                                                  </w:t>
      </w:r>
    </w:p>
    <w:p w14:paraId="130F13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984EEC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D0CAE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0C9651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EB543A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D7DC3B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5D60B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56B956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1B444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D3DED6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F5017E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A41654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84AF07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AFD45E3">
      <w:pPr>
        <w:spacing w:line="360" w:lineRule="auto"/>
        <w:ind w:right="420"/>
        <w:rPr>
          <w:rFonts w:ascii="宋体" w:hAnsi="宋体" w:cs="宋体"/>
          <w:sz w:val="24"/>
        </w:rPr>
      </w:pPr>
      <w:r>
        <w:rPr>
          <w:rFonts w:hint="eastAsia" w:ascii="宋体" w:hAnsi="宋体" w:cs="宋体"/>
          <w:sz w:val="24"/>
        </w:rPr>
        <w:t>注：按本格式和要求提供。</w:t>
      </w:r>
    </w:p>
    <w:p w14:paraId="318C7178">
      <w:pPr>
        <w:autoSpaceDE w:val="0"/>
        <w:autoSpaceDN w:val="0"/>
        <w:jc w:val="center"/>
        <w:rPr>
          <w:rFonts w:ascii="宋体" w:hAnsi="宋体" w:cs="宋体"/>
          <w:b/>
          <w:spacing w:val="6"/>
          <w:sz w:val="32"/>
          <w:szCs w:val="32"/>
        </w:rPr>
      </w:pPr>
    </w:p>
    <w:p w14:paraId="79E47682">
      <w:pPr>
        <w:autoSpaceDE w:val="0"/>
        <w:autoSpaceDN w:val="0"/>
        <w:jc w:val="center"/>
        <w:rPr>
          <w:rFonts w:ascii="宋体" w:hAnsi="宋体" w:cs="宋体"/>
          <w:b/>
          <w:spacing w:val="6"/>
          <w:sz w:val="32"/>
          <w:szCs w:val="32"/>
        </w:rPr>
      </w:pPr>
    </w:p>
    <w:p w14:paraId="249D12B7">
      <w:pPr>
        <w:autoSpaceDE w:val="0"/>
        <w:autoSpaceDN w:val="0"/>
        <w:jc w:val="center"/>
        <w:rPr>
          <w:rFonts w:ascii="宋体" w:hAnsi="宋体" w:cs="宋体"/>
          <w:b/>
          <w:spacing w:val="6"/>
          <w:sz w:val="32"/>
          <w:szCs w:val="32"/>
        </w:rPr>
      </w:pPr>
    </w:p>
    <w:p w14:paraId="593A663E">
      <w:pPr>
        <w:autoSpaceDE w:val="0"/>
        <w:autoSpaceDN w:val="0"/>
        <w:jc w:val="center"/>
        <w:rPr>
          <w:rFonts w:ascii="宋体" w:hAnsi="宋体" w:cs="宋体"/>
          <w:b/>
          <w:spacing w:val="6"/>
          <w:sz w:val="32"/>
          <w:szCs w:val="32"/>
        </w:rPr>
      </w:pPr>
    </w:p>
    <w:p w14:paraId="0C459105">
      <w:pPr>
        <w:autoSpaceDE w:val="0"/>
        <w:autoSpaceDN w:val="0"/>
        <w:jc w:val="center"/>
        <w:rPr>
          <w:rFonts w:ascii="宋体" w:hAnsi="宋体" w:cs="宋体"/>
          <w:b/>
          <w:spacing w:val="6"/>
          <w:sz w:val="32"/>
          <w:szCs w:val="32"/>
        </w:rPr>
      </w:pPr>
    </w:p>
    <w:p w14:paraId="15E1EEBB">
      <w:pPr>
        <w:autoSpaceDE w:val="0"/>
        <w:autoSpaceDN w:val="0"/>
        <w:jc w:val="center"/>
        <w:rPr>
          <w:rFonts w:ascii="宋体" w:hAnsi="宋体" w:cs="宋体"/>
          <w:b/>
          <w:spacing w:val="6"/>
          <w:sz w:val="32"/>
          <w:szCs w:val="32"/>
        </w:rPr>
      </w:pPr>
    </w:p>
    <w:p w14:paraId="54E23FAC">
      <w:pPr>
        <w:autoSpaceDE w:val="0"/>
        <w:autoSpaceDN w:val="0"/>
        <w:jc w:val="center"/>
        <w:rPr>
          <w:rFonts w:ascii="宋体" w:hAnsi="宋体" w:cs="宋体"/>
          <w:b/>
          <w:spacing w:val="6"/>
          <w:sz w:val="32"/>
          <w:szCs w:val="32"/>
        </w:rPr>
      </w:pPr>
    </w:p>
    <w:p w14:paraId="25E79373">
      <w:pPr>
        <w:autoSpaceDE w:val="0"/>
        <w:autoSpaceDN w:val="0"/>
        <w:jc w:val="center"/>
        <w:rPr>
          <w:rFonts w:ascii="宋体" w:hAnsi="宋体" w:cs="宋体"/>
          <w:b/>
          <w:spacing w:val="6"/>
          <w:sz w:val="32"/>
          <w:szCs w:val="32"/>
        </w:rPr>
      </w:pPr>
    </w:p>
    <w:p w14:paraId="54E7C11B">
      <w:pPr>
        <w:autoSpaceDE w:val="0"/>
        <w:autoSpaceDN w:val="0"/>
        <w:jc w:val="center"/>
        <w:rPr>
          <w:rFonts w:ascii="宋体" w:hAnsi="宋体" w:cs="宋体"/>
          <w:b/>
          <w:spacing w:val="6"/>
          <w:sz w:val="32"/>
          <w:szCs w:val="32"/>
        </w:rPr>
      </w:pPr>
    </w:p>
    <w:p w14:paraId="49E2A92A">
      <w:pPr>
        <w:autoSpaceDE w:val="0"/>
        <w:autoSpaceDN w:val="0"/>
        <w:jc w:val="center"/>
        <w:rPr>
          <w:rFonts w:ascii="宋体" w:hAnsi="宋体" w:cs="宋体"/>
          <w:b/>
          <w:spacing w:val="6"/>
          <w:sz w:val="32"/>
          <w:szCs w:val="32"/>
        </w:rPr>
      </w:pPr>
    </w:p>
    <w:p w14:paraId="256D60B3">
      <w:pPr>
        <w:autoSpaceDE w:val="0"/>
        <w:autoSpaceDN w:val="0"/>
        <w:jc w:val="center"/>
        <w:rPr>
          <w:rFonts w:ascii="宋体" w:hAnsi="宋体" w:cs="宋体"/>
          <w:b/>
          <w:spacing w:val="6"/>
          <w:sz w:val="32"/>
          <w:szCs w:val="32"/>
        </w:rPr>
      </w:pPr>
    </w:p>
    <w:p w14:paraId="7F6FC009">
      <w:pPr>
        <w:autoSpaceDE w:val="0"/>
        <w:autoSpaceDN w:val="0"/>
        <w:jc w:val="center"/>
        <w:rPr>
          <w:rFonts w:ascii="宋体" w:hAnsi="宋体" w:cs="宋体"/>
          <w:b/>
          <w:spacing w:val="6"/>
          <w:sz w:val="32"/>
          <w:szCs w:val="32"/>
        </w:rPr>
      </w:pPr>
    </w:p>
    <w:p w14:paraId="76040DE2">
      <w:pPr>
        <w:autoSpaceDE w:val="0"/>
        <w:autoSpaceDN w:val="0"/>
        <w:jc w:val="center"/>
        <w:rPr>
          <w:rFonts w:ascii="宋体" w:hAnsi="宋体" w:cs="宋体"/>
          <w:b/>
          <w:spacing w:val="6"/>
          <w:sz w:val="32"/>
          <w:szCs w:val="32"/>
        </w:rPr>
      </w:pPr>
    </w:p>
    <w:p w14:paraId="44F25241">
      <w:pPr>
        <w:autoSpaceDE w:val="0"/>
        <w:autoSpaceDN w:val="0"/>
        <w:jc w:val="center"/>
        <w:rPr>
          <w:rFonts w:ascii="宋体" w:hAnsi="宋体" w:cs="宋体"/>
          <w:b/>
          <w:spacing w:val="6"/>
          <w:sz w:val="32"/>
          <w:szCs w:val="32"/>
        </w:rPr>
      </w:pPr>
    </w:p>
    <w:p w14:paraId="08848A43">
      <w:pPr>
        <w:autoSpaceDE w:val="0"/>
        <w:autoSpaceDN w:val="0"/>
        <w:jc w:val="center"/>
        <w:rPr>
          <w:rFonts w:ascii="宋体" w:hAnsi="宋体" w:cs="宋体"/>
          <w:b/>
          <w:spacing w:val="6"/>
          <w:sz w:val="32"/>
          <w:szCs w:val="32"/>
        </w:rPr>
      </w:pPr>
    </w:p>
    <w:p w14:paraId="388E0A74">
      <w:pPr>
        <w:autoSpaceDE w:val="0"/>
        <w:autoSpaceDN w:val="0"/>
        <w:jc w:val="center"/>
        <w:rPr>
          <w:rFonts w:ascii="宋体" w:hAnsi="宋体" w:cs="宋体"/>
          <w:b/>
          <w:spacing w:val="6"/>
          <w:sz w:val="32"/>
          <w:szCs w:val="32"/>
        </w:rPr>
      </w:pPr>
    </w:p>
    <w:p w14:paraId="37B16E00">
      <w:pPr>
        <w:autoSpaceDE w:val="0"/>
        <w:autoSpaceDN w:val="0"/>
        <w:jc w:val="center"/>
        <w:rPr>
          <w:rFonts w:ascii="宋体" w:hAnsi="宋体" w:cs="宋体"/>
          <w:b/>
          <w:spacing w:val="6"/>
          <w:sz w:val="32"/>
          <w:szCs w:val="32"/>
        </w:rPr>
      </w:pPr>
    </w:p>
    <w:p w14:paraId="3BFA2595">
      <w:pPr>
        <w:autoSpaceDE w:val="0"/>
        <w:autoSpaceDN w:val="0"/>
        <w:jc w:val="center"/>
        <w:rPr>
          <w:rFonts w:ascii="宋体" w:hAnsi="宋体" w:cs="宋体"/>
          <w:b/>
          <w:spacing w:val="6"/>
          <w:sz w:val="32"/>
          <w:szCs w:val="32"/>
        </w:rPr>
      </w:pPr>
    </w:p>
    <w:p w14:paraId="7A3CDB8F">
      <w:pPr>
        <w:autoSpaceDE w:val="0"/>
        <w:autoSpaceDN w:val="0"/>
        <w:jc w:val="center"/>
        <w:rPr>
          <w:rFonts w:ascii="宋体" w:hAnsi="宋体" w:cs="宋体"/>
          <w:b/>
          <w:spacing w:val="6"/>
          <w:sz w:val="32"/>
          <w:szCs w:val="32"/>
        </w:rPr>
      </w:pPr>
    </w:p>
    <w:p w14:paraId="1C4756BF">
      <w:pPr>
        <w:autoSpaceDE w:val="0"/>
        <w:autoSpaceDN w:val="0"/>
        <w:jc w:val="center"/>
        <w:rPr>
          <w:rFonts w:ascii="宋体" w:hAnsi="宋体" w:cs="宋体"/>
          <w:b/>
          <w:spacing w:val="6"/>
          <w:sz w:val="32"/>
          <w:szCs w:val="32"/>
        </w:rPr>
      </w:pPr>
    </w:p>
    <w:p w14:paraId="227D159F">
      <w:pPr>
        <w:autoSpaceDE w:val="0"/>
        <w:autoSpaceDN w:val="0"/>
        <w:jc w:val="center"/>
        <w:rPr>
          <w:rFonts w:ascii="宋体" w:hAnsi="宋体" w:cs="宋体"/>
          <w:b/>
          <w:spacing w:val="6"/>
          <w:sz w:val="32"/>
          <w:szCs w:val="32"/>
        </w:rPr>
      </w:pPr>
    </w:p>
    <w:p w14:paraId="196AA8A2">
      <w:pPr>
        <w:autoSpaceDE w:val="0"/>
        <w:autoSpaceDN w:val="0"/>
        <w:jc w:val="center"/>
        <w:rPr>
          <w:rFonts w:ascii="宋体" w:hAnsi="宋体" w:cs="宋体"/>
          <w:b/>
          <w:spacing w:val="6"/>
          <w:sz w:val="32"/>
          <w:szCs w:val="32"/>
        </w:rPr>
      </w:pPr>
    </w:p>
    <w:p w14:paraId="0C63DFDC">
      <w:pPr>
        <w:autoSpaceDE w:val="0"/>
        <w:autoSpaceDN w:val="0"/>
        <w:jc w:val="center"/>
        <w:rPr>
          <w:rFonts w:ascii="宋体" w:hAnsi="宋体" w:cs="宋体"/>
          <w:b/>
          <w:spacing w:val="6"/>
          <w:sz w:val="32"/>
          <w:szCs w:val="32"/>
        </w:rPr>
      </w:pPr>
    </w:p>
    <w:p w14:paraId="35CA2326">
      <w:pPr>
        <w:autoSpaceDE w:val="0"/>
        <w:autoSpaceDN w:val="0"/>
        <w:jc w:val="center"/>
        <w:rPr>
          <w:rFonts w:ascii="宋体" w:hAnsi="宋体" w:cs="宋体"/>
          <w:b/>
          <w:spacing w:val="6"/>
          <w:sz w:val="32"/>
          <w:szCs w:val="32"/>
        </w:rPr>
      </w:pPr>
    </w:p>
    <w:p w14:paraId="5976892E">
      <w:pPr>
        <w:autoSpaceDE w:val="0"/>
        <w:autoSpaceDN w:val="0"/>
        <w:jc w:val="center"/>
        <w:rPr>
          <w:rFonts w:ascii="宋体" w:hAnsi="宋体" w:cs="宋体"/>
          <w:b/>
          <w:spacing w:val="6"/>
          <w:sz w:val="32"/>
          <w:szCs w:val="32"/>
        </w:rPr>
      </w:pPr>
    </w:p>
    <w:p w14:paraId="3936EF2F">
      <w:pPr>
        <w:autoSpaceDE w:val="0"/>
        <w:autoSpaceDN w:val="0"/>
        <w:jc w:val="center"/>
        <w:rPr>
          <w:rFonts w:ascii="宋体" w:hAnsi="宋体" w:cs="宋体"/>
          <w:b/>
          <w:spacing w:val="6"/>
          <w:sz w:val="32"/>
          <w:szCs w:val="32"/>
        </w:rPr>
      </w:pPr>
    </w:p>
    <w:p w14:paraId="0A8DE165">
      <w:pPr>
        <w:autoSpaceDE w:val="0"/>
        <w:autoSpaceDN w:val="0"/>
        <w:jc w:val="center"/>
        <w:rPr>
          <w:rFonts w:ascii="宋体" w:hAnsi="宋体" w:cs="宋体"/>
          <w:b/>
          <w:spacing w:val="6"/>
          <w:sz w:val="32"/>
          <w:szCs w:val="32"/>
        </w:rPr>
      </w:pPr>
    </w:p>
    <w:p w14:paraId="5D691A28">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90CEA92">
      <w:pPr>
        <w:spacing w:line="360" w:lineRule="auto"/>
        <w:jc w:val="center"/>
        <w:rPr>
          <w:rFonts w:ascii="宋体" w:hAnsi="宋体" w:cs="宋体"/>
          <w:sz w:val="24"/>
          <w:u w:val="single"/>
        </w:rPr>
      </w:pPr>
    </w:p>
    <w:p w14:paraId="0BC2EF90">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8781EE6">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杭州市余杭区人民政府仓前街道办事处</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仓前街道小型水利工程（泵闸站）物业化管理服务项目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2252BE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029ED12">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A7EEA81">
      <w:pPr>
        <w:spacing w:line="360" w:lineRule="auto"/>
        <w:ind w:firstLine="480" w:firstLineChars="200"/>
        <w:jc w:val="left"/>
        <w:rPr>
          <w:rFonts w:ascii="宋体" w:hAnsi="宋体" w:cs="宋体"/>
          <w:sz w:val="24"/>
        </w:rPr>
      </w:pPr>
      <w:r>
        <w:rPr>
          <w:rFonts w:hint="eastAsia" w:ascii="宋体" w:hAnsi="宋体" w:cs="宋体"/>
          <w:sz w:val="24"/>
        </w:rPr>
        <w:t>……</w:t>
      </w:r>
    </w:p>
    <w:p w14:paraId="176B937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C4AAA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0163DF4">
      <w:pPr>
        <w:spacing w:line="360" w:lineRule="auto"/>
        <w:ind w:right="1760"/>
        <w:jc w:val="right"/>
        <w:rPr>
          <w:rFonts w:ascii="宋体" w:hAnsi="宋体" w:cs="宋体"/>
          <w:sz w:val="24"/>
        </w:rPr>
      </w:pPr>
      <w:r>
        <w:rPr>
          <w:rFonts w:hint="eastAsia" w:ascii="宋体" w:hAnsi="宋体" w:cs="宋体"/>
          <w:sz w:val="24"/>
        </w:rPr>
        <w:t>投标人名称（电子签名）：</w:t>
      </w:r>
    </w:p>
    <w:p w14:paraId="78F06B0F">
      <w:pPr>
        <w:spacing w:line="360" w:lineRule="auto"/>
        <w:ind w:right="1120" w:firstLine="4680" w:firstLineChars="1950"/>
        <w:rPr>
          <w:rFonts w:ascii="宋体" w:hAnsi="宋体" w:cs="宋体"/>
          <w:sz w:val="24"/>
        </w:rPr>
      </w:pPr>
      <w:r>
        <w:rPr>
          <w:rFonts w:hint="eastAsia" w:ascii="宋体" w:hAnsi="宋体" w:cs="宋体"/>
          <w:sz w:val="24"/>
        </w:rPr>
        <w:t>日 期：</w:t>
      </w:r>
    </w:p>
    <w:p w14:paraId="6D8AF166">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F1FD5D7">
      <w:pPr>
        <w:spacing w:line="360" w:lineRule="auto"/>
        <w:ind w:right="420"/>
        <w:rPr>
          <w:rFonts w:ascii="宋体" w:hAnsi="宋体" w:cs="宋体"/>
          <w:sz w:val="24"/>
        </w:rPr>
      </w:pPr>
    </w:p>
    <w:p w14:paraId="07CCB5F0">
      <w:pPr>
        <w:ind w:right="420"/>
        <w:rPr>
          <w:rFonts w:ascii="宋体" w:hAnsi="宋体" w:eastAsia="宋体" w:cs="宋体"/>
          <w:lang w:val="en-US"/>
        </w:rPr>
      </w:pPr>
      <w:r>
        <w:rPr>
          <w:rFonts w:hint="eastAsia" w:ascii="宋体" w:hAnsi="宋体" w:cs="宋体"/>
          <w:sz w:val="24"/>
        </w:rPr>
        <w:t xml:space="preserve">   注：</w:t>
      </w:r>
      <w:r>
        <w:rPr>
          <w:rFonts w:hint="eastAsia" w:ascii="宋体" w:hAnsi="宋体" w:eastAsia="宋体" w:cs="宋体"/>
          <w:lang w:val="en-US" w:eastAsia="zh-CN"/>
        </w:rPr>
        <w:t>①</w:t>
      </w:r>
      <w:r>
        <w:rPr>
          <w:rFonts w:hint="eastAsia" w:ascii="宋体" w:hAnsi="宋体" w:eastAsia="宋体" w:cs="宋体"/>
          <w:lang w:val="en-US"/>
        </w:rPr>
        <w:t>从业人员、营业收入、资产总额填报上一年度数据，无上一年度数据的新成立企业可不填报</w:t>
      </w:r>
      <w:r>
        <w:rPr>
          <w:rFonts w:hint="eastAsia" w:ascii="宋体" w:hAnsi="宋体" w:eastAsia="宋体" w:cs="宋体"/>
          <w:lang w:val="en-US" w:eastAsia="zh-CN"/>
        </w:rPr>
        <w:t>。②</w:t>
      </w:r>
      <w:r>
        <w:rPr>
          <w:rFonts w:ascii="宋体" w:hAnsi="宋体" w:eastAsia="宋体" w:cs="宋体"/>
          <w:lang w:val="en-US"/>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lang w:val="en-US" w:eastAsia="zh-CN"/>
        </w:rPr>
        <w:t>③《中小企业声明函》填写企业类型错误或者未填写企业类型的，投标无效。</w:t>
      </w:r>
    </w:p>
    <w:p w14:paraId="3E25D072">
      <w:pPr>
        <w:spacing w:line="360" w:lineRule="auto"/>
        <w:ind w:right="420"/>
        <w:rPr>
          <w:rFonts w:ascii="宋体" w:hAnsi="宋体" w:cs="宋体"/>
        </w:rPr>
      </w:pPr>
    </w:p>
    <w:p w14:paraId="1D41572D">
      <w:pPr>
        <w:spacing w:line="360" w:lineRule="auto"/>
        <w:rPr>
          <w:rFonts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45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E1D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5" w:name="_Toc91899912"/>
    <w:bookmarkStart w:id="506" w:name="_Toc164085800"/>
    <w:bookmarkStart w:id="507" w:name="_Toc131845147"/>
    <w:bookmarkStart w:id="508" w:name="_Toc36110187"/>
    <w:r>
      <w:rPr>
        <w:rFonts w:hint="eastAsia" w:ascii="仿宋_GB2312" w:eastAsia="仿宋_GB2312"/>
        <w:kern w:val="0"/>
        <w:szCs w:val="21"/>
      </w:rPr>
      <w:t xml:space="preserve"> 页</w:t>
    </w:r>
    <w:bookmarkEnd w:id="505"/>
    <w:bookmarkEnd w:id="506"/>
    <w:bookmarkEnd w:id="507"/>
    <w:bookmarkEnd w:id="5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98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83A05E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B1C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5545B26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C7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DD2A35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1B4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100EC96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A265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D97F3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5DB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3B5E4B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7AA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2DD36">
    <w:pPr>
      <w:pStyle w:val="41"/>
      <w:framePr w:wrap="around" w:vAnchor="text" w:hAnchor="margin" w:xAlign="right" w:y="1"/>
      <w:rPr>
        <w:rStyle w:val="73"/>
      </w:rPr>
    </w:pPr>
    <w:r>
      <w:fldChar w:fldCharType="begin"/>
    </w:r>
    <w:r>
      <w:rPr>
        <w:rStyle w:val="73"/>
      </w:rPr>
      <w:instrText xml:space="preserve">PAGE  </w:instrText>
    </w:r>
    <w:r>
      <w:fldChar w:fldCharType="end"/>
    </w:r>
  </w:p>
  <w:p w14:paraId="3B240D12">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E10D">
    <w:pPr>
      <w:pStyle w:val="42"/>
      <w:pBdr>
        <w:bottom w:val="single" w:color="auto" w:sz="6" w:space="4"/>
      </w:pBdr>
      <w:jc w:val="right"/>
    </w:pPr>
    <w:r>
      <w:t></w:t>
    </w:r>
    <w:r>
      <w:rPr>
        <w:rFonts w:hint="eastAsia"/>
      </w:rPr>
      <w:t xml:space="preserve">             </w:t>
    </w:r>
    <w:r>
      <w:t>杭州市政府采购公开招标文件</w:t>
    </w:r>
  </w:p>
  <w:p w14:paraId="52E845A7">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276A4">
    <w:pPr>
      <w:pStyle w:val="42"/>
      <w:rPr>
        <w:rFonts w:ascii="仿宋_GB2312" w:eastAsia="仿宋_GB2312"/>
        <w:b/>
        <w:i/>
        <w:u w:val="single"/>
      </w:rPr>
    </w:pPr>
    <w:r>
      <w:t></w:t>
    </w:r>
    <w:r>
      <w:rPr>
        <w:rFonts w:hint="eastAsia"/>
      </w:rPr>
      <w:t xml:space="preserve">                                                  </w:t>
    </w:r>
    <w:r>
      <w:t xml:space="preserve">             杭州市政府采购公开招标文件</w:t>
    </w:r>
  </w:p>
  <w:p w14:paraId="48BB831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E92C">
    <w:pPr>
      <w:pStyle w:val="42"/>
    </w:pPr>
    <w:r>
      <w:t></w:t>
    </w:r>
    <w:r>
      <w:rPr>
        <w:rFonts w:hint="eastAsia"/>
      </w:rPr>
      <w:t xml:space="preserve">         </w:t>
    </w:r>
  </w:p>
  <w:p w14:paraId="7EC466D8">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788E">
    <w:pPr>
      <w:pStyle w:val="42"/>
      <w:rPr>
        <w:rFonts w:ascii="仿宋_GB2312" w:eastAsia="仿宋_GB2312"/>
        <w:b/>
        <w:i/>
        <w:u w:val="single"/>
      </w:rPr>
    </w:pPr>
    <w:r>
      <w:t></w:t>
    </w:r>
    <w:r>
      <w:rPr>
        <w:rFonts w:hint="eastAsia"/>
      </w:rPr>
      <w:t xml:space="preserve">                                                  </w:t>
    </w:r>
    <w:r>
      <w:t>杭州市政府采购公开招标文件</w:t>
    </w:r>
  </w:p>
  <w:p w14:paraId="37AED24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5605">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7DF5">
    <w:pPr>
      <w:pStyle w:val="42"/>
      <w:jc w:val="right"/>
      <w:rPr>
        <w:rFonts w:ascii="仿宋_GB2312" w:eastAsia="仿宋_GB2312"/>
        <w:b/>
        <w:i/>
        <w:u w:val="single"/>
      </w:rPr>
    </w:pPr>
    <w:r>
      <w:rPr>
        <w:rFonts w:hint="eastAsia"/>
      </w:rPr>
      <w:t xml:space="preserve">                                  </w:t>
    </w:r>
    <w:r>
      <w:t>杭州市政府采购公开招标文件</w:t>
    </w:r>
  </w:p>
  <w:p w14:paraId="06D7814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A72B9">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030A">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7BDC0">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703C7"/>
    <w:multiLevelType w:val="multilevel"/>
    <w:tmpl w:val="2BE703C7"/>
    <w:lvl w:ilvl="0" w:tentative="0">
      <w:start w:val="1"/>
      <w:numFmt w:val="decimalEnclosedCircle"/>
      <w:pStyle w:val="969"/>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5A68969A"/>
    <w:multiLevelType w:val="singleLevel"/>
    <w:tmpl w:val="5A6896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Y1NGNiMzlkZmM4NTA2NWZlM2RlZGFlZjM4M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20E"/>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DEA"/>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6E9"/>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6D7"/>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0E2"/>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0CD"/>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9C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1A4"/>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C2D4C"/>
    <w:rsid w:val="036634D2"/>
    <w:rsid w:val="03DD35E4"/>
    <w:rsid w:val="04076900"/>
    <w:rsid w:val="041A5A3B"/>
    <w:rsid w:val="042311BA"/>
    <w:rsid w:val="042B157A"/>
    <w:rsid w:val="04392D77"/>
    <w:rsid w:val="048F763B"/>
    <w:rsid w:val="049F330E"/>
    <w:rsid w:val="04AA775C"/>
    <w:rsid w:val="04AF1889"/>
    <w:rsid w:val="04F66F48"/>
    <w:rsid w:val="05251E14"/>
    <w:rsid w:val="05991D7E"/>
    <w:rsid w:val="05A16594"/>
    <w:rsid w:val="05A7762D"/>
    <w:rsid w:val="060E5941"/>
    <w:rsid w:val="06110FAF"/>
    <w:rsid w:val="06493CA7"/>
    <w:rsid w:val="065A6178"/>
    <w:rsid w:val="065E540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15B"/>
    <w:rsid w:val="0DF702FE"/>
    <w:rsid w:val="0E060E51"/>
    <w:rsid w:val="0E5604B2"/>
    <w:rsid w:val="0E6D5D79"/>
    <w:rsid w:val="0E9D0089"/>
    <w:rsid w:val="0EB803EE"/>
    <w:rsid w:val="0EF94D4B"/>
    <w:rsid w:val="0F4958DC"/>
    <w:rsid w:val="0F515DF7"/>
    <w:rsid w:val="0F596BA8"/>
    <w:rsid w:val="0F6248D2"/>
    <w:rsid w:val="0F635C3E"/>
    <w:rsid w:val="0F693536"/>
    <w:rsid w:val="0F7B0511"/>
    <w:rsid w:val="0F7B76D9"/>
    <w:rsid w:val="0F816ACD"/>
    <w:rsid w:val="0F9832DB"/>
    <w:rsid w:val="0FBF3FD2"/>
    <w:rsid w:val="0FBF7FF3"/>
    <w:rsid w:val="103818C4"/>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15E21"/>
    <w:rsid w:val="141008D8"/>
    <w:rsid w:val="14125FE6"/>
    <w:rsid w:val="145811B8"/>
    <w:rsid w:val="146D271E"/>
    <w:rsid w:val="14982588"/>
    <w:rsid w:val="149A5AD9"/>
    <w:rsid w:val="14A7619D"/>
    <w:rsid w:val="150536C3"/>
    <w:rsid w:val="150C1963"/>
    <w:rsid w:val="151447A0"/>
    <w:rsid w:val="154A6454"/>
    <w:rsid w:val="15762120"/>
    <w:rsid w:val="16A8729C"/>
    <w:rsid w:val="16B33777"/>
    <w:rsid w:val="16BC70A7"/>
    <w:rsid w:val="16C6339E"/>
    <w:rsid w:val="172F2D79"/>
    <w:rsid w:val="173A21DE"/>
    <w:rsid w:val="17557BEF"/>
    <w:rsid w:val="17D349C1"/>
    <w:rsid w:val="1830729E"/>
    <w:rsid w:val="186B6FB1"/>
    <w:rsid w:val="1870062C"/>
    <w:rsid w:val="187E084B"/>
    <w:rsid w:val="18817102"/>
    <w:rsid w:val="18830A15"/>
    <w:rsid w:val="18852B28"/>
    <w:rsid w:val="188B5321"/>
    <w:rsid w:val="18C40D8A"/>
    <w:rsid w:val="19932372"/>
    <w:rsid w:val="19A20DD5"/>
    <w:rsid w:val="19AE03F1"/>
    <w:rsid w:val="19F72064"/>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C811EE"/>
    <w:rsid w:val="211116EB"/>
    <w:rsid w:val="216133FC"/>
    <w:rsid w:val="217A2E0F"/>
    <w:rsid w:val="21D56769"/>
    <w:rsid w:val="21E52EF3"/>
    <w:rsid w:val="21FB5D7B"/>
    <w:rsid w:val="22015E94"/>
    <w:rsid w:val="220B1C3D"/>
    <w:rsid w:val="2216075B"/>
    <w:rsid w:val="221D1D20"/>
    <w:rsid w:val="22334A87"/>
    <w:rsid w:val="22BE6801"/>
    <w:rsid w:val="233500BF"/>
    <w:rsid w:val="23377FF7"/>
    <w:rsid w:val="236B425F"/>
    <w:rsid w:val="23836192"/>
    <w:rsid w:val="23901F29"/>
    <w:rsid w:val="239C0061"/>
    <w:rsid w:val="23B908A4"/>
    <w:rsid w:val="23E95BEF"/>
    <w:rsid w:val="23FD0064"/>
    <w:rsid w:val="245375B0"/>
    <w:rsid w:val="24642C0A"/>
    <w:rsid w:val="246D6F10"/>
    <w:rsid w:val="24B22173"/>
    <w:rsid w:val="24B95AD9"/>
    <w:rsid w:val="24BE24DA"/>
    <w:rsid w:val="24CF5825"/>
    <w:rsid w:val="24D663E6"/>
    <w:rsid w:val="24D77F2B"/>
    <w:rsid w:val="25506AAE"/>
    <w:rsid w:val="258B00E2"/>
    <w:rsid w:val="25A917A6"/>
    <w:rsid w:val="25BE27CC"/>
    <w:rsid w:val="25F74A5C"/>
    <w:rsid w:val="2628662C"/>
    <w:rsid w:val="262D45DE"/>
    <w:rsid w:val="26871DC8"/>
    <w:rsid w:val="26A53EF9"/>
    <w:rsid w:val="26A94201"/>
    <w:rsid w:val="26AC274F"/>
    <w:rsid w:val="27044A29"/>
    <w:rsid w:val="271D34C8"/>
    <w:rsid w:val="275B723E"/>
    <w:rsid w:val="276142BF"/>
    <w:rsid w:val="27783712"/>
    <w:rsid w:val="27907362"/>
    <w:rsid w:val="2819181E"/>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EF4CF3"/>
    <w:rsid w:val="2C09049E"/>
    <w:rsid w:val="2C0A653C"/>
    <w:rsid w:val="2C191F85"/>
    <w:rsid w:val="2CE82D6F"/>
    <w:rsid w:val="2D343236"/>
    <w:rsid w:val="2DD15014"/>
    <w:rsid w:val="2DF72DE4"/>
    <w:rsid w:val="2E0220AF"/>
    <w:rsid w:val="2E4B082A"/>
    <w:rsid w:val="2E5D4E86"/>
    <w:rsid w:val="2E5D790B"/>
    <w:rsid w:val="2E6631EB"/>
    <w:rsid w:val="2E841636"/>
    <w:rsid w:val="2E9A3C18"/>
    <w:rsid w:val="2EBB0FEE"/>
    <w:rsid w:val="2EC63002"/>
    <w:rsid w:val="2F0A6B38"/>
    <w:rsid w:val="2F946CCB"/>
    <w:rsid w:val="2FD25781"/>
    <w:rsid w:val="2FDC745C"/>
    <w:rsid w:val="2FFD7934"/>
    <w:rsid w:val="304D57C2"/>
    <w:rsid w:val="30733ACD"/>
    <w:rsid w:val="308C3862"/>
    <w:rsid w:val="309379D8"/>
    <w:rsid w:val="30A270F7"/>
    <w:rsid w:val="30DF1478"/>
    <w:rsid w:val="30EC586F"/>
    <w:rsid w:val="30F21F4A"/>
    <w:rsid w:val="314550B7"/>
    <w:rsid w:val="319C6071"/>
    <w:rsid w:val="31AC537E"/>
    <w:rsid w:val="31CF5D09"/>
    <w:rsid w:val="31E3679B"/>
    <w:rsid w:val="31E732FD"/>
    <w:rsid w:val="32517576"/>
    <w:rsid w:val="326E42CA"/>
    <w:rsid w:val="32BE5C2C"/>
    <w:rsid w:val="32F26CA9"/>
    <w:rsid w:val="32FB6478"/>
    <w:rsid w:val="33263B3F"/>
    <w:rsid w:val="335B7D9E"/>
    <w:rsid w:val="336963EB"/>
    <w:rsid w:val="33816EEB"/>
    <w:rsid w:val="33EB55CD"/>
    <w:rsid w:val="33EC4C02"/>
    <w:rsid w:val="340D2360"/>
    <w:rsid w:val="3410665D"/>
    <w:rsid w:val="34211214"/>
    <w:rsid w:val="342E63AB"/>
    <w:rsid w:val="346E452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B85FB5"/>
    <w:rsid w:val="37EE7094"/>
    <w:rsid w:val="38296C89"/>
    <w:rsid w:val="383002EB"/>
    <w:rsid w:val="38586797"/>
    <w:rsid w:val="38A67BD8"/>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4A18"/>
    <w:rsid w:val="42FE58DD"/>
    <w:rsid w:val="43174B3D"/>
    <w:rsid w:val="434B790E"/>
    <w:rsid w:val="4360274F"/>
    <w:rsid w:val="43977AB6"/>
    <w:rsid w:val="43A3342B"/>
    <w:rsid w:val="43C77C27"/>
    <w:rsid w:val="43DE09EE"/>
    <w:rsid w:val="44002FAD"/>
    <w:rsid w:val="44670629"/>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D4056"/>
    <w:rsid w:val="477B778F"/>
    <w:rsid w:val="478203EC"/>
    <w:rsid w:val="47B025FA"/>
    <w:rsid w:val="47F15FD3"/>
    <w:rsid w:val="47F675DE"/>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3EEF"/>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66669"/>
    <w:rsid w:val="4C245A30"/>
    <w:rsid w:val="4CB6685F"/>
    <w:rsid w:val="4CC367FE"/>
    <w:rsid w:val="4D077F3C"/>
    <w:rsid w:val="4D123355"/>
    <w:rsid w:val="4D2A3B31"/>
    <w:rsid w:val="4D312C52"/>
    <w:rsid w:val="4D905305"/>
    <w:rsid w:val="4D964A72"/>
    <w:rsid w:val="4D9C1254"/>
    <w:rsid w:val="4E08517B"/>
    <w:rsid w:val="4E793892"/>
    <w:rsid w:val="4E800872"/>
    <w:rsid w:val="4EC569ED"/>
    <w:rsid w:val="4ED50EA1"/>
    <w:rsid w:val="4EEC050C"/>
    <w:rsid w:val="4F104EC3"/>
    <w:rsid w:val="4F47354A"/>
    <w:rsid w:val="4F7A3E56"/>
    <w:rsid w:val="4F911C54"/>
    <w:rsid w:val="4FE625E0"/>
    <w:rsid w:val="5021480F"/>
    <w:rsid w:val="50962ECB"/>
    <w:rsid w:val="50A42E38"/>
    <w:rsid w:val="50A4577F"/>
    <w:rsid w:val="50B73D1F"/>
    <w:rsid w:val="50BD5BC9"/>
    <w:rsid w:val="50C11EEE"/>
    <w:rsid w:val="50E52E7B"/>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E6BE2"/>
    <w:rsid w:val="52A25790"/>
    <w:rsid w:val="52A96B6F"/>
    <w:rsid w:val="52B45975"/>
    <w:rsid w:val="52D94AA4"/>
    <w:rsid w:val="52EA3A62"/>
    <w:rsid w:val="52F50BB8"/>
    <w:rsid w:val="53097272"/>
    <w:rsid w:val="53544462"/>
    <w:rsid w:val="5397158E"/>
    <w:rsid w:val="54013861"/>
    <w:rsid w:val="5409305B"/>
    <w:rsid w:val="54487265"/>
    <w:rsid w:val="544D6070"/>
    <w:rsid w:val="54605E1E"/>
    <w:rsid w:val="54A91ED2"/>
    <w:rsid w:val="54B3506A"/>
    <w:rsid w:val="54CA0D16"/>
    <w:rsid w:val="54DD4057"/>
    <w:rsid w:val="54E7490F"/>
    <w:rsid w:val="5503669C"/>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E2878"/>
    <w:rsid w:val="57032A2C"/>
    <w:rsid w:val="570F5219"/>
    <w:rsid w:val="575D12B5"/>
    <w:rsid w:val="57610A87"/>
    <w:rsid w:val="57705EAB"/>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71D6A"/>
    <w:rsid w:val="5AA85BE2"/>
    <w:rsid w:val="5AAD6F28"/>
    <w:rsid w:val="5AD63A24"/>
    <w:rsid w:val="5B2E1A1D"/>
    <w:rsid w:val="5B843A1C"/>
    <w:rsid w:val="5B873E3F"/>
    <w:rsid w:val="5BF7739D"/>
    <w:rsid w:val="5C02690E"/>
    <w:rsid w:val="5C196DA7"/>
    <w:rsid w:val="5C2A048C"/>
    <w:rsid w:val="5C747F46"/>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400A8"/>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34EED"/>
    <w:rsid w:val="61654E3F"/>
    <w:rsid w:val="6182292A"/>
    <w:rsid w:val="619F7F92"/>
    <w:rsid w:val="61ED0E1A"/>
    <w:rsid w:val="61F94C26"/>
    <w:rsid w:val="62000E56"/>
    <w:rsid w:val="624F3E49"/>
    <w:rsid w:val="62632286"/>
    <w:rsid w:val="62885958"/>
    <w:rsid w:val="62F40B65"/>
    <w:rsid w:val="62FC2CFE"/>
    <w:rsid w:val="63024505"/>
    <w:rsid w:val="635600A5"/>
    <w:rsid w:val="635B1DB5"/>
    <w:rsid w:val="636C365E"/>
    <w:rsid w:val="63711FED"/>
    <w:rsid w:val="63880DDC"/>
    <w:rsid w:val="638D750D"/>
    <w:rsid w:val="63AC6CC0"/>
    <w:rsid w:val="64055776"/>
    <w:rsid w:val="64240056"/>
    <w:rsid w:val="643E143A"/>
    <w:rsid w:val="64460353"/>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716DB"/>
    <w:rsid w:val="707723D0"/>
    <w:rsid w:val="70F5661B"/>
    <w:rsid w:val="71360107"/>
    <w:rsid w:val="713B688E"/>
    <w:rsid w:val="719A3A8C"/>
    <w:rsid w:val="71D43752"/>
    <w:rsid w:val="71F1796A"/>
    <w:rsid w:val="72154626"/>
    <w:rsid w:val="72262B5D"/>
    <w:rsid w:val="72283FF7"/>
    <w:rsid w:val="722E7212"/>
    <w:rsid w:val="723A0474"/>
    <w:rsid w:val="725923E4"/>
    <w:rsid w:val="72864BF7"/>
    <w:rsid w:val="729023FC"/>
    <w:rsid w:val="73C0646E"/>
    <w:rsid w:val="74034B89"/>
    <w:rsid w:val="742222F5"/>
    <w:rsid w:val="74476126"/>
    <w:rsid w:val="74706664"/>
    <w:rsid w:val="747F3682"/>
    <w:rsid w:val="749C4185"/>
    <w:rsid w:val="75067759"/>
    <w:rsid w:val="752E6DCD"/>
    <w:rsid w:val="7551380D"/>
    <w:rsid w:val="75556F72"/>
    <w:rsid w:val="75600BE5"/>
    <w:rsid w:val="7564475C"/>
    <w:rsid w:val="7583797F"/>
    <w:rsid w:val="758A34AD"/>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16068"/>
    <w:rsid w:val="777F31F2"/>
    <w:rsid w:val="77D1700D"/>
    <w:rsid w:val="77D57246"/>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0D1FD5"/>
    <w:rsid w:val="7A1D1975"/>
    <w:rsid w:val="7A3E5150"/>
    <w:rsid w:val="7A4670D6"/>
    <w:rsid w:val="7A534B63"/>
    <w:rsid w:val="7A615382"/>
    <w:rsid w:val="7A67303B"/>
    <w:rsid w:val="7AAB1D04"/>
    <w:rsid w:val="7ABA4368"/>
    <w:rsid w:val="7AD05746"/>
    <w:rsid w:val="7B205917"/>
    <w:rsid w:val="7B257FFD"/>
    <w:rsid w:val="7B273D20"/>
    <w:rsid w:val="7B343476"/>
    <w:rsid w:val="7B5A2978"/>
    <w:rsid w:val="7B5A7E4C"/>
    <w:rsid w:val="7B667AF9"/>
    <w:rsid w:val="7B7468F8"/>
    <w:rsid w:val="7BEE0103"/>
    <w:rsid w:val="7C0A0FE4"/>
    <w:rsid w:val="7C254906"/>
    <w:rsid w:val="7C590818"/>
    <w:rsid w:val="7C7C10F6"/>
    <w:rsid w:val="7C853BEA"/>
    <w:rsid w:val="7C881368"/>
    <w:rsid w:val="7CA84373"/>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B87EF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72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4"/>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9"/>
    <w:autoRedefine/>
    <w:qFormat/>
    <w:uiPriority w:val="0"/>
    <w:pPr>
      <w:shd w:val="clear" w:color="auto" w:fill="000080"/>
    </w:pPr>
  </w:style>
  <w:style w:type="paragraph" w:styleId="20">
    <w:name w:val="annotation text"/>
    <w:basedOn w:val="1"/>
    <w:link w:val="857"/>
    <w:autoRedefine/>
    <w:qFormat/>
    <w:uiPriority w:val="99"/>
    <w:pPr>
      <w:jc w:val="left"/>
    </w:pPr>
  </w:style>
  <w:style w:type="paragraph" w:styleId="21">
    <w:name w:val="Salutation"/>
    <w:basedOn w:val="1"/>
    <w:next w:val="1"/>
    <w:link w:val="817"/>
    <w:autoRedefine/>
    <w:qFormat/>
    <w:uiPriority w:val="0"/>
    <w:rPr>
      <w:rFonts w:ascii="仿宋_GB2312" w:eastAsia="仿宋_GB2312"/>
      <w:sz w:val="28"/>
      <w:szCs w:val="20"/>
    </w:rPr>
  </w:style>
  <w:style w:type="paragraph" w:styleId="22">
    <w:name w:val="Body Text 3"/>
    <w:basedOn w:val="1"/>
    <w:link w:val="84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9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85"/>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657"/>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1"/>
    <w:autoRedefine/>
    <w:qFormat/>
    <w:uiPriority w:val="0"/>
    <w:pPr>
      <w:ind w:left="100" w:leftChars="2500"/>
    </w:pPr>
    <w:rPr>
      <w:rFonts w:ascii="宋体"/>
      <w:sz w:val="24"/>
      <w:szCs w:val="21"/>
      <w:lang w:val="zh-CN"/>
    </w:rPr>
  </w:style>
  <w:style w:type="paragraph" w:styleId="38">
    <w:name w:val="Body Text Indent 2"/>
    <w:basedOn w:val="1"/>
    <w:link w:val="82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2"/>
    <w:autoRedefine/>
    <w:qFormat/>
    <w:uiPriority w:val="0"/>
    <w:rPr>
      <w:lang w:val="zh-CN"/>
    </w:rPr>
  </w:style>
  <w:style w:type="paragraph" w:styleId="40">
    <w:name w:val="Balloon Text"/>
    <w:basedOn w:val="1"/>
    <w:link w:val="718"/>
    <w:autoRedefine/>
    <w:qFormat/>
    <w:uiPriority w:val="0"/>
    <w:rPr>
      <w:sz w:val="18"/>
      <w:szCs w:val="18"/>
    </w:rPr>
  </w:style>
  <w:style w:type="paragraph" w:styleId="41">
    <w:name w:val="footer"/>
    <w:basedOn w:val="1"/>
    <w:link w:val="893"/>
    <w:autoRedefine/>
    <w:qFormat/>
    <w:uiPriority w:val="99"/>
    <w:pPr>
      <w:tabs>
        <w:tab w:val="center" w:pos="4153"/>
        <w:tab w:val="right" w:pos="8306"/>
      </w:tabs>
      <w:snapToGrid w:val="0"/>
      <w:jc w:val="left"/>
    </w:pPr>
    <w:rPr>
      <w:sz w:val="18"/>
      <w:szCs w:val="18"/>
    </w:rPr>
  </w:style>
  <w:style w:type="paragraph" w:styleId="42">
    <w:name w:val="header"/>
    <w:basedOn w:val="1"/>
    <w:link w:val="90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827"/>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1"/>
    <w:autoRedefine/>
    <w:qFormat/>
    <w:uiPriority w:val="0"/>
    <w:pPr>
      <w:spacing w:after="120" w:line="480" w:lineRule="auto"/>
    </w:pPr>
  </w:style>
  <w:style w:type="paragraph" w:styleId="58">
    <w:name w:val="HTML Preformatted"/>
    <w:basedOn w:val="1"/>
    <w:link w:val="8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4"/>
    <w:autoRedefine/>
    <w:qFormat/>
    <w:uiPriority w:val="0"/>
    <w:rPr>
      <w:b/>
      <w:bCs/>
    </w:rPr>
  </w:style>
  <w:style w:type="paragraph" w:styleId="62">
    <w:name w:val="Body Text First Indent"/>
    <w:basedOn w:val="24"/>
    <w:link w:val="836"/>
    <w:autoRedefine/>
    <w:qFormat/>
    <w:uiPriority w:val="0"/>
    <w:pPr>
      <w:ind w:firstLine="420"/>
    </w:pPr>
    <w:rPr>
      <w:rFonts w:hAnsi="Calibri" w:cs="Times New Roman"/>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1"/>
    <w:basedOn w:val="25"/>
    <w:autoRedefine/>
    <w:qFormat/>
    <w:uiPriority w:val="99"/>
    <w:pPr>
      <w:spacing w:line="200" w:lineRule="atLeast"/>
      <w:ind w:firstLine="420"/>
    </w:pPr>
    <w:rPr>
      <w:rFonts w:hAnsi="Courier New"/>
      <w:spacing w:val="-4"/>
      <w:sz w:val="18"/>
      <w:szCs w:val="18"/>
    </w:rPr>
  </w:style>
  <w:style w:type="paragraph" w:customStyle="1" w:styleId="81">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6"/>
    <w:autoRedefine/>
    <w:qFormat/>
    <w:uiPriority w:val="0"/>
    <w:pPr>
      <w:spacing w:before="156" w:line="360" w:lineRule="auto"/>
      <w:ind w:firstLine="510" w:firstLineChars="200"/>
    </w:pPr>
    <w:rPr>
      <w:sz w:val="24"/>
      <w:szCs w:val="20"/>
    </w:rPr>
  </w:style>
  <w:style w:type="paragraph" w:customStyle="1" w:styleId="87">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2"/>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70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1"/>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7"/>
    <w:autoRedefine/>
    <w:qFormat/>
    <w:uiPriority w:val="0"/>
    <w:pPr>
      <w:ind w:left="0" w:right="466" w:firstLine="288"/>
    </w:pPr>
    <w:rPr>
      <w:rFonts w:hAnsi="宋体"/>
    </w:rPr>
  </w:style>
  <w:style w:type="paragraph" w:customStyle="1" w:styleId="94">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9"/>
    <w:autoRedefine/>
    <w:qFormat/>
    <w:uiPriority w:val="0"/>
    <w:pPr>
      <w:adjustRightInd/>
      <w:spacing w:line="360" w:lineRule="auto"/>
      <w:ind w:firstLine="480" w:firstLineChars="200"/>
    </w:pPr>
    <w:rPr>
      <w:kern w:val="0"/>
      <w:sz w:val="24"/>
    </w:rPr>
  </w:style>
  <w:style w:type="paragraph" w:customStyle="1" w:styleId="99">
    <w:name w:val="gf正文1"/>
    <w:basedOn w:val="1"/>
    <w:link w:val="77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autoRedefine/>
    <w:qFormat/>
    <w:uiPriority w:val="0"/>
    <w:pPr>
      <w:tabs>
        <w:tab w:val="left" w:pos="2356"/>
      </w:tabs>
    </w:pPr>
  </w:style>
  <w:style w:type="paragraph" w:customStyle="1" w:styleId="104">
    <w:name w:val="样式 标题 4h4H4Fab-4T5Ref Heading 1rh1Heading sqlsect 1.2.3...."/>
    <w:basedOn w:val="7"/>
    <w:link w:val="9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autoRedefine/>
    <w:qFormat/>
    <w:uiPriority w:val="0"/>
    <w:pPr>
      <w:adjustRightInd/>
    </w:pPr>
    <w:rPr>
      <w:rFonts w:ascii="宋体" w:hAnsi="Courier New"/>
      <w:kern w:val="0"/>
      <w:sz w:val="20"/>
      <w:szCs w:val="20"/>
    </w:rPr>
  </w:style>
  <w:style w:type="paragraph" w:customStyle="1" w:styleId="107">
    <w:name w:val="正文说明"/>
    <w:basedOn w:val="1"/>
    <w:link w:val="847"/>
    <w:autoRedefine/>
    <w:qFormat/>
    <w:uiPriority w:val="0"/>
    <w:pPr>
      <w:adjustRightInd/>
      <w:spacing w:line="360" w:lineRule="auto"/>
    </w:pPr>
    <w:rPr>
      <w:kern w:val="0"/>
      <w:sz w:val="24"/>
    </w:rPr>
  </w:style>
  <w:style w:type="paragraph" w:customStyle="1" w:styleId="108">
    <w:name w:val="Table Text"/>
    <w:basedOn w:val="1"/>
    <w:link w:val="853"/>
    <w:autoRedefine/>
    <w:qFormat/>
    <w:uiPriority w:val="0"/>
    <w:pPr>
      <w:widowControl/>
      <w:spacing w:before="60" w:after="60"/>
      <w:jc w:val="left"/>
    </w:pPr>
    <w:rPr>
      <w:kern w:val="0"/>
      <w:sz w:val="24"/>
    </w:rPr>
  </w:style>
  <w:style w:type="paragraph" w:customStyle="1" w:styleId="109">
    <w:name w:val="公文正文"/>
    <w:basedOn w:val="1"/>
    <w:link w:val="865"/>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autoRedefine/>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8"/>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6"/>
    <w:link w:val="933"/>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312"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spacing w:before="0" w:after="0"/>
      <w:outlineLvl w:val="5"/>
    </w:pPr>
  </w:style>
  <w:style w:type="paragraph" w:customStyle="1" w:styleId="158">
    <w:name w:val="5级标题"/>
    <w:basedOn w:val="159"/>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3"/>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5"/>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8"/>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autoRedefine/>
    <w:qFormat/>
    <w:uiPriority w:val="0"/>
    <w:rPr>
      <w:rFonts w:ascii="宋体" w:eastAsia="宋体" w:cs="Times New Roman"/>
      <w:color w:val="auto"/>
    </w:rPr>
  </w:style>
  <w:style w:type="paragraph" w:customStyle="1" w:styleId="23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156"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9">
    <w:name w:val="MM Topic 1"/>
    <w:basedOn w:val="3"/>
    <w:autoRedefine/>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autoRedefine/>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autoRedefine/>
    <w:qFormat/>
    <w:uiPriority w:val="0"/>
    <w:pPr>
      <w:adjustRightInd/>
      <w:spacing w:line="300" w:lineRule="auto"/>
      <w:jc w:val="center"/>
    </w:pPr>
  </w:style>
  <w:style w:type="paragraph" w:customStyle="1" w:styleId="318">
    <w:name w:val="_Style 6"/>
    <w:basedOn w:val="1"/>
    <w:autoRedefine/>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autoRedefine/>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autoRedefine/>
    <w:qFormat/>
    <w:uiPriority w:val="0"/>
    <w:rPr>
      <w:rFonts w:ascii="仿宋_GB2312" w:eastAsia="仿宋_GB2312"/>
      <w:b/>
      <w:sz w:val="32"/>
      <w:szCs w:val="20"/>
    </w:rPr>
  </w:style>
  <w:style w:type="paragraph" w:customStyle="1" w:styleId="32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autoRedefine/>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156" w:afterLines="50"/>
      <w:jc w:val="left"/>
      <w:outlineLvl w:val="3"/>
    </w:pPr>
    <w:rPr>
      <w:sz w:val="24"/>
      <w:szCs w:val="24"/>
    </w:rPr>
  </w:style>
  <w:style w:type="paragraph" w:customStyle="1" w:styleId="33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autoRedefine/>
    <w:qFormat/>
    <w:uiPriority w:val="0"/>
    <w:pPr>
      <w:adjustRightInd/>
    </w:pPr>
    <w:rPr>
      <w:rFonts w:ascii="Tahoma" w:hAnsi="Tahoma"/>
      <w:sz w:val="24"/>
      <w:szCs w:val="20"/>
    </w:rPr>
  </w:style>
  <w:style w:type="paragraph" w:customStyle="1" w:styleId="3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autoRedefine/>
    <w:qFormat/>
    <w:uiPriority w:val="0"/>
    <w:pPr>
      <w:tabs>
        <w:tab w:val="left" w:pos="1260"/>
        <w:tab w:val="left" w:pos="1680"/>
        <w:tab w:val="left" w:pos="2100"/>
      </w:tabs>
      <w:ind w:left="0"/>
      <w:outlineLvl w:val="3"/>
    </w:pPr>
  </w:style>
  <w:style w:type="paragraph" w:customStyle="1" w:styleId="341">
    <w:name w:val="一级条标题"/>
    <w:basedOn w:val="342"/>
    <w:next w:val="324"/>
    <w:autoRedefine/>
    <w:qFormat/>
    <w:uiPriority w:val="0"/>
    <w:pPr>
      <w:tabs>
        <w:tab w:val="left" w:pos="1260"/>
        <w:tab w:val="left" w:pos="1680"/>
      </w:tabs>
      <w:spacing w:before="0" w:beforeLines="0" w:after="0" w:afterLines="0"/>
      <w:ind w:left="1680"/>
      <w:outlineLvl w:val="2"/>
    </w:pPr>
  </w:style>
  <w:style w:type="paragraph" w:customStyle="1" w:styleId="342">
    <w:name w:val="章标题"/>
    <w:next w:val="32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autoRedefine/>
    <w:qFormat/>
    <w:uiPriority w:val="6"/>
    <w:pPr>
      <w:widowControl/>
      <w:adjustRightInd/>
      <w:ind w:left="720" w:hanging="720"/>
    </w:pPr>
    <w:rPr>
      <w:color w:val="000000"/>
      <w:kern w:val="0"/>
      <w:sz w:val="24"/>
      <w:szCs w:val="20"/>
    </w:rPr>
  </w:style>
  <w:style w:type="paragraph" w:customStyle="1" w:styleId="352">
    <w:name w:val="表1"/>
    <w:basedOn w:val="1"/>
    <w:autoRedefine/>
    <w:qFormat/>
    <w:uiPriority w:val="0"/>
    <w:pPr>
      <w:tabs>
        <w:tab w:val="left" w:pos="703"/>
      </w:tabs>
      <w:adjustRightInd/>
      <w:spacing w:line="360" w:lineRule="auto"/>
      <w:ind w:left="703"/>
      <w:jc w:val="center"/>
    </w:pPr>
  </w:style>
  <w:style w:type="paragraph" w:customStyle="1" w:styleId="35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autoRedefine/>
    <w:qFormat/>
    <w:uiPriority w:val="0"/>
    <w:pPr>
      <w:jc w:val="left"/>
      <w:outlineLvl w:val="1"/>
    </w:pPr>
    <w:rPr>
      <w:rFonts w:ascii="Times New Roman" w:hAnsi="Times New Roman" w:eastAsia="仿宋"/>
      <w:sz w:val="30"/>
    </w:rPr>
  </w:style>
  <w:style w:type="paragraph" w:customStyle="1" w:styleId="35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autoRedefine/>
    <w:qFormat/>
    <w:uiPriority w:val="0"/>
    <w:pPr>
      <w:tabs>
        <w:tab w:val="left" w:pos="840"/>
      </w:tabs>
      <w:adjustRightInd/>
      <w:ind w:left="840" w:hanging="420"/>
    </w:p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autoRedefine/>
    <w:qFormat/>
    <w:uiPriority w:val="6"/>
    <w:rPr>
      <w:rFonts w:ascii="仿宋_GB2312" w:eastAsia="仿宋_GB2312"/>
      <w:b/>
      <w:sz w:val="32"/>
      <w:szCs w:val="32"/>
    </w:rPr>
  </w:style>
  <w:style w:type="paragraph" w:customStyle="1" w:styleId="386">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autoRedefine/>
    <w:qFormat/>
    <w:uiPriority w:val="0"/>
    <w:pPr>
      <w:snapToGrid w:val="0"/>
      <w:ind w:firstLine="480" w:firstLineChars="200"/>
    </w:pPr>
    <w:rPr>
      <w:rFonts w:ascii="Times New Roman"/>
      <w:szCs w:val="24"/>
      <w:lang w:val="en-US"/>
    </w:rPr>
  </w:style>
  <w:style w:type="paragraph" w:customStyle="1" w:styleId="45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19"/>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2"/>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3"/>
    <w:autoRedefine/>
    <w:qFormat/>
    <w:uiPriority w:val="0"/>
    <w:rPr>
      <w:b w:val="0"/>
      <w:sz w:val="20"/>
    </w:rPr>
  </w:style>
  <w:style w:type="paragraph" w:customStyle="1" w:styleId="578">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autoRedefine/>
    <w:qFormat/>
    <w:uiPriority w:val="0"/>
    <w:pPr>
      <w:tabs>
        <w:tab w:val="left" w:pos="1080"/>
        <w:tab w:val="clear" w:pos="1008"/>
      </w:tabs>
      <w:ind w:left="1080" w:hanging="1080"/>
    </w:pPr>
  </w:style>
  <w:style w:type="paragraph" w:customStyle="1" w:styleId="581">
    <w:name w:val="数字标题1"/>
    <w:basedOn w:val="3"/>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27"/>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44"/>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No Spacing1"/>
    <w:autoRedefine/>
    <w:qFormat/>
    <w:uiPriority w:val="0"/>
    <w:rPr>
      <w:rFonts w:ascii="Calibri" w:hAnsi="Calibri" w:eastAsia="??" w:cs="宋体"/>
      <w:sz w:val="22"/>
      <w:szCs w:val="22"/>
      <w:lang w:val="en-US" w:eastAsia="en-US" w:bidi="ar-SA"/>
    </w:rPr>
  </w:style>
  <w:style w:type="paragraph" w:customStyle="1" w:styleId="621">
    <w:name w:val="[Normal]"/>
    <w:autoRedefine/>
    <w:qFormat/>
    <w:uiPriority w:val="0"/>
    <w:rPr>
      <w:rFonts w:ascii="宋体" w:hAnsi="宋体" w:eastAsia="宋体" w:cs="Times New Roman"/>
      <w:sz w:val="24"/>
      <w:szCs w:val="22"/>
      <w:lang w:val="zh-CN" w:eastAsia="zh-CN" w:bidi="ar-SA"/>
    </w:rPr>
  </w:style>
  <w:style w:type="paragraph" w:customStyle="1" w:styleId="622">
    <w:name w:val="纯文本3"/>
    <w:basedOn w:val="1"/>
    <w:autoRedefine/>
    <w:qFormat/>
    <w:uiPriority w:val="0"/>
    <w:pPr>
      <w:widowControl/>
      <w:adjustRightInd/>
      <w:jc w:val="left"/>
    </w:pPr>
    <w:rPr>
      <w:rFonts w:hint="eastAsia" w:ascii="宋体" w:hAnsi="Courier New"/>
      <w:szCs w:val="20"/>
    </w:rPr>
  </w:style>
  <w:style w:type="character" w:customStyle="1" w:styleId="623">
    <w:name w:val="表格非标题文字 Char"/>
    <w:link w:val="81"/>
    <w:autoRedefine/>
    <w:qFormat/>
    <w:uiPriority w:val="0"/>
    <w:rPr>
      <w:rFonts w:ascii="Futura Bk" w:hAnsi="Futura Bk"/>
      <w:kern w:val="2"/>
      <w:sz w:val="18"/>
      <w:szCs w:val="21"/>
      <w:lang w:val="en-US" w:eastAsia="zh-CN" w:bidi="ar-SA"/>
    </w:rPr>
  </w:style>
  <w:style w:type="character" w:customStyle="1" w:styleId="624">
    <w:name w:val="*正文 Char"/>
    <w:link w:val="82"/>
    <w:autoRedefine/>
    <w:qFormat/>
    <w:locked/>
    <w:uiPriority w:val="0"/>
    <w:rPr>
      <w:rFonts w:ascii="宋体" w:hAnsi="宋体"/>
      <w:sz w:val="24"/>
    </w:rPr>
  </w:style>
  <w:style w:type="character" w:customStyle="1" w:styleId="625">
    <w:name w:val="Char Char71"/>
    <w:autoRedefine/>
    <w:semiHidden/>
    <w:qFormat/>
    <w:uiPriority w:val="0"/>
    <w:rPr>
      <w:rFonts w:eastAsia="宋体"/>
      <w:kern w:val="2"/>
      <w:sz w:val="21"/>
      <w:szCs w:val="24"/>
      <w:lang w:val="en-US" w:eastAsia="zh-CN" w:bidi="ar-SA"/>
    </w:rPr>
  </w:style>
  <w:style w:type="character" w:customStyle="1" w:styleId="626">
    <w:name w:val="Char Char6"/>
    <w:autoRedefine/>
    <w:qFormat/>
    <w:uiPriority w:val="0"/>
    <w:rPr>
      <w:rFonts w:eastAsia="宋体"/>
      <w:kern w:val="2"/>
      <w:sz w:val="21"/>
      <w:szCs w:val="24"/>
      <w:lang w:val="en-US" w:eastAsia="zh-CN" w:bidi="ar-SA"/>
    </w:rPr>
  </w:style>
  <w:style w:type="character" w:customStyle="1" w:styleId="627">
    <w:name w:val="正文缩进 Char"/>
    <w:autoRedefine/>
    <w:qFormat/>
    <w:uiPriority w:val="0"/>
    <w:rPr>
      <w:rFonts w:eastAsia="宋体"/>
      <w:kern w:val="2"/>
      <w:sz w:val="21"/>
      <w:lang w:val="en-US" w:eastAsia="zh-CN"/>
    </w:rPr>
  </w:style>
  <w:style w:type="character" w:customStyle="1" w:styleId="62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9">
    <w:name w:val="Char Char28"/>
    <w:autoRedefine/>
    <w:qFormat/>
    <w:uiPriority w:val="6"/>
    <w:rPr>
      <w:rFonts w:ascii="仿宋_GB2312" w:hAnsi="仿宋_GB2312" w:eastAsia="仿宋_GB2312"/>
      <w:kern w:val="1"/>
      <w:sz w:val="28"/>
    </w:rPr>
  </w:style>
  <w:style w:type="character" w:customStyle="1" w:styleId="63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autoRedefine/>
    <w:qFormat/>
    <w:uiPriority w:val="6"/>
    <w:rPr>
      <w:rFonts w:ascii="Times New Roman" w:hAnsi="Times New Roman" w:eastAsia="黑体" w:cs="Times New Roman"/>
      <w:b/>
      <w:kern w:val="0"/>
      <w:sz w:val="24"/>
      <w:szCs w:val="24"/>
    </w:rPr>
  </w:style>
  <w:style w:type="character" w:customStyle="1" w:styleId="632">
    <w:name w:val="U_正文 Char"/>
    <w:link w:val="83"/>
    <w:autoRedefine/>
    <w:qFormat/>
    <w:uiPriority w:val="0"/>
    <w:rPr>
      <w:sz w:val="24"/>
      <w:szCs w:val="24"/>
    </w:rPr>
  </w:style>
  <w:style w:type="character" w:customStyle="1" w:styleId="633">
    <w:name w:val="HTML 地址 Char1"/>
    <w:autoRedefine/>
    <w:qFormat/>
    <w:uiPriority w:val="0"/>
    <w:rPr>
      <w:rFonts w:ascii="Times New Roman" w:hAnsi="Times New Roman" w:eastAsia="宋体" w:cs="Times New Roman"/>
      <w:i/>
      <w:iCs/>
      <w:szCs w:val="24"/>
    </w:rPr>
  </w:style>
  <w:style w:type="character" w:customStyle="1" w:styleId="634">
    <w:name w:val="批注主题 字符"/>
    <w:link w:val="61"/>
    <w:autoRedefine/>
    <w:qFormat/>
    <w:uiPriority w:val="0"/>
    <w:rPr>
      <w:b/>
      <w:bCs/>
      <w:kern w:val="2"/>
      <w:sz w:val="21"/>
      <w:szCs w:val="24"/>
    </w:rPr>
  </w:style>
  <w:style w:type="character" w:customStyle="1" w:styleId="635">
    <w:name w:val="Char Char51"/>
    <w:autoRedefine/>
    <w:qFormat/>
    <w:uiPriority w:val="0"/>
    <w:rPr>
      <w:rFonts w:ascii="宋体" w:hAnsi="Courier New" w:eastAsia="宋体"/>
      <w:kern w:val="2"/>
      <w:sz w:val="21"/>
      <w:lang w:val="en-US" w:eastAsia="zh-CN"/>
    </w:rPr>
  </w:style>
  <w:style w:type="character" w:customStyle="1" w:styleId="636">
    <w:name w:val="表正文 Char"/>
    <w:autoRedefine/>
    <w:qFormat/>
    <w:uiPriority w:val="0"/>
    <w:rPr>
      <w:rFonts w:ascii="宋体" w:eastAsia="宋体"/>
      <w:snapToGrid w:val="0"/>
      <w:color w:val="000000"/>
      <w:kern w:val="28"/>
      <w:sz w:val="28"/>
      <w:lang w:val="en-US" w:eastAsia="zh-CN" w:bidi="ar-SA"/>
    </w:rPr>
  </w:style>
  <w:style w:type="character" w:customStyle="1" w:styleId="637">
    <w:name w:val="Char Char34"/>
    <w:autoRedefine/>
    <w:qFormat/>
    <w:uiPriority w:val="6"/>
    <w:rPr>
      <w:b/>
      <w:kern w:val="1"/>
      <w:sz w:val="28"/>
      <w:szCs w:val="28"/>
    </w:rPr>
  </w:style>
  <w:style w:type="character" w:customStyle="1" w:styleId="63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4"/>
    <w:autoRedefine/>
    <w:qFormat/>
    <w:uiPriority w:val="0"/>
    <w:rPr>
      <w:rFonts w:ascii="宋体" w:hAnsi="宋体" w:eastAsia="宋体"/>
      <w:kern w:val="2"/>
      <w:sz w:val="24"/>
      <w:lang w:bidi="ar-SA"/>
    </w:rPr>
  </w:style>
  <w:style w:type="character" w:customStyle="1" w:styleId="640">
    <w:name w:val="未处理的提及1"/>
    <w:autoRedefine/>
    <w:qFormat/>
    <w:uiPriority w:val="0"/>
    <w:rPr>
      <w:color w:val="808080"/>
      <w:shd w:val="clear" w:color="auto" w:fill="E6E6E6"/>
    </w:rPr>
  </w:style>
  <w:style w:type="character" w:customStyle="1" w:styleId="641">
    <w:name w:val="txt"/>
    <w:autoRedefine/>
    <w:qFormat/>
    <w:uiPriority w:val="0"/>
    <w:rPr>
      <w:rFonts w:ascii="仿宋_GB2312" w:eastAsia="微软雅黑"/>
      <w:b/>
      <w:kern w:val="2"/>
      <w:sz w:val="32"/>
      <w:szCs w:val="32"/>
      <w:lang w:val="en-US" w:eastAsia="zh-CN" w:bidi="ar-SA"/>
    </w:rPr>
  </w:style>
  <w:style w:type="character" w:customStyle="1" w:styleId="6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3">
    <w:name w:val="Char Char32"/>
    <w:autoRedefine/>
    <w:qFormat/>
    <w:uiPriority w:val="6"/>
    <w:rPr>
      <w:b/>
      <w:kern w:val="1"/>
      <w:sz w:val="24"/>
      <w:szCs w:val="24"/>
    </w:rPr>
  </w:style>
  <w:style w:type="character" w:customStyle="1" w:styleId="644">
    <w:name w:val="PI Char1"/>
    <w:autoRedefine/>
    <w:qFormat/>
    <w:uiPriority w:val="0"/>
    <w:rPr>
      <w:rFonts w:ascii="宋体" w:hAnsi="宋体"/>
      <w:kern w:val="2"/>
      <w:sz w:val="24"/>
      <w:szCs w:val="24"/>
    </w:rPr>
  </w:style>
  <w:style w:type="character" w:customStyle="1" w:styleId="645">
    <w:name w:val="tw4winTerm"/>
    <w:autoRedefine/>
    <w:qFormat/>
    <w:uiPriority w:val="0"/>
    <w:rPr>
      <w:color w:val="0000FF"/>
    </w:rPr>
  </w:style>
  <w:style w:type="character" w:customStyle="1" w:styleId="646">
    <w:name w:val="Footer Char"/>
    <w:autoRedefine/>
    <w:qFormat/>
    <w:locked/>
    <w:uiPriority w:val="0"/>
    <w:rPr>
      <w:rFonts w:eastAsia="宋体"/>
      <w:kern w:val="2"/>
      <w:sz w:val="18"/>
      <w:lang w:val="en-US" w:eastAsia="zh-CN" w:bidi="ar-SA"/>
    </w:rPr>
  </w:style>
  <w:style w:type="character" w:customStyle="1" w:styleId="647">
    <w:name w:val="普通文字 Char Char1"/>
    <w:autoRedefine/>
    <w:qFormat/>
    <w:uiPriority w:val="0"/>
    <w:rPr>
      <w:rFonts w:ascii="宋体" w:hAnsi="Courier New"/>
      <w:kern w:val="2"/>
      <w:sz w:val="21"/>
    </w:rPr>
  </w:style>
  <w:style w:type="character" w:customStyle="1" w:styleId="648">
    <w:name w:val="Char Char101"/>
    <w:autoRedefine/>
    <w:qFormat/>
    <w:uiPriority w:val="6"/>
    <w:rPr>
      <w:rFonts w:ascii="宋体" w:hAnsi="宋体"/>
      <w:kern w:val="2"/>
      <w:sz w:val="21"/>
      <w:szCs w:val="24"/>
      <w:lang w:val="en-US" w:eastAsia="zh-CN"/>
    </w:rPr>
  </w:style>
  <w:style w:type="character" w:customStyle="1" w:styleId="649">
    <w:name w:val="标题 4 Char"/>
    <w:autoRedefine/>
    <w:qFormat/>
    <w:uiPriority w:val="0"/>
    <w:rPr>
      <w:rFonts w:ascii="Arial" w:hAnsi="Arial" w:eastAsia="黑体"/>
      <w:b/>
      <w:kern w:val="2"/>
      <w:sz w:val="28"/>
    </w:rPr>
  </w:style>
  <w:style w:type="character" w:customStyle="1" w:styleId="650">
    <w:name w:val="链接"/>
    <w:autoRedefine/>
    <w:qFormat/>
    <w:uiPriority w:val="0"/>
    <w:rPr>
      <w:color w:val="0000FF"/>
      <w:sz w:val="21"/>
      <w:szCs w:val="21"/>
      <w:u w:val="single"/>
    </w:rPr>
  </w:style>
  <w:style w:type="character" w:customStyle="1" w:styleId="651">
    <w:name w:val="h4 Char"/>
    <w:autoRedefine/>
    <w:qFormat/>
    <w:uiPriority w:val="0"/>
    <w:rPr>
      <w:rFonts w:ascii="Arial" w:hAnsi="Arial" w:eastAsia="黑体"/>
      <w:b/>
      <w:bCs/>
      <w:kern w:val="2"/>
      <w:sz w:val="28"/>
      <w:szCs w:val="28"/>
      <w:lang w:val="zh-CN" w:eastAsia="zh-CN" w:bidi="ar-SA"/>
    </w:rPr>
  </w:style>
  <w:style w:type="character" w:customStyle="1" w:styleId="652">
    <w:name w:val="5正文 Char"/>
    <w:link w:val="85"/>
    <w:autoRedefine/>
    <w:qFormat/>
    <w:uiPriority w:val="0"/>
    <w:rPr>
      <w:rFonts w:ascii="仿宋_GB2312" w:hAnsi="微软雅黑" w:eastAsia="仿宋_GB2312"/>
      <w:sz w:val="28"/>
      <w:szCs w:val="21"/>
    </w:rPr>
  </w:style>
  <w:style w:type="character" w:customStyle="1" w:styleId="653">
    <w:name w:val="标题 3 字符"/>
    <w:autoRedefine/>
    <w:qFormat/>
    <w:uiPriority w:val="9"/>
    <w:rPr>
      <w:b/>
      <w:bCs/>
      <w:kern w:val="2"/>
      <w:sz w:val="32"/>
      <w:szCs w:val="32"/>
    </w:rPr>
  </w:style>
  <w:style w:type="character" w:customStyle="1" w:styleId="654">
    <w:name w:val="样式6 Char"/>
    <w:autoRedefine/>
    <w:qFormat/>
    <w:uiPriority w:val="0"/>
    <w:rPr>
      <w:rFonts w:ascii="仿宋_GB2312" w:hAnsi="宋体" w:eastAsia="仿宋_GB2312"/>
      <w:b/>
      <w:bCs/>
      <w:kern w:val="2"/>
      <w:sz w:val="24"/>
      <w:szCs w:val="24"/>
      <w:lang w:val="en-US" w:eastAsia="zh-CN" w:bidi="ar-SA"/>
    </w:rPr>
  </w:style>
  <w:style w:type="character" w:customStyle="1" w:styleId="655">
    <w:name w:val="Char Char14"/>
    <w:autoRedefine/>
    <w:qFormat/>
    <w:uiPriority w:val="6"/>
    <w:rPr>
      <w:rFonts w:ascii="黑体" w:hAnsi="黑体" w:eastAsia="黑体"/>
    </w:rPr>
  </w:style>
  <w:style w:type="character" w:customStyle="1" w:styleId="656">
    <w:name w:val="Heading 2 Hidden Char"/>
    <w:autoRedefine/>
    <w:qFormat/>
    <w:uiPriority w:val="0"/>
    <w:rPr>
      <w:rFonts w:ascii="仿宋_GB2312" w:eastAsia="仿宋_GB2312"/>
      <w:b/>
      <w:bCs/>
      <w:kern w:val="2"/>
      <w:sz w:val="24"/>
      <w:szCs w:val="24"/>
      <w:lang w:val="zh-CN" w:eastAsia="zh-CN" w:bidi="ar-SA"/>
    </w:rPr>
  </w:style>
  <w:style w:type="character" w:customStyle="1" w:styleId="657">
    <w:name w:val="正文首行缩进 2 字符"/>
    <w:link w:val="26"/>
    <w:autoRedefine/>
    <w:qFormat/>
    <w:uiPriority w:val="0"/>
    <w:rPr>
      <w:rFonts w:ascii="宋体" w:hAnsi="宋体"/>
      <w:kern w:val="2"/>
      <w:sz w:val="21"/>
      <w:szCs w:val="24"/>
    </w:rPr>
  </w:style>
  <w:style w:type="character" w:customStyle="1" w:styleId="658">
    <w:name w:val="font11"/>
    <w:autoRedefine/>
    <w:qFormat/>
    <w:uiPriority w:val="0"/>
    <w:rPr>
      <w:rFonts w:hint="default" w:ascii="Times New Roman" w:hAnsi="Times New Roman" w:cs="Times New Roman"/>
      <w:color w:val="000000"/>
      <w:sz w:val="22"/>
      <w:szCs w:val="22"/>
      <w:u w:val="none"/>
    </w:rPr>
  </w:style>
  <w:style w:type="character" w:customStyle="1" w:styleId="659">
    <w:name w:val="表正文 Char1"/>
    <w:autoRedefine/>
    <w:qFormat/>
    <w:uiPriority w:val="0"/>
    <w:rPr>
      <w:rFonts w:ascii="宋体" w:eastAsia="宋体"/>
      <w:snapToGrid w:val="0"/>
      <w:color w:val="000000"/>
      <w:kern w:val="28"/>
      <w:sz w:val="28"/>
    </w:rPr>
  </w:style>
  <w:style w:type="character" w:customStyle="1" w:styleId="660">
    <w:name w:val="blue1"/>
    <w:basedOn w:val="70"/>
    <w:autoRedefine/>
    <w:qFormat/>
    <w:uiPriority w:val="0"/>
    <w:rPr>
      <w:rFonts w:ascii="Arial" w:hAnsi="Arial" w:eastAsia="黑体" w:cs="Arial"/>
      <w:snapToGrid w:val="0"/>
      <w:kern w:val="0"/>
      <w:szCs w:val="21"/>
    </w:rPr>
  </w:style>
  <w:style w:type="character" w:customStyle="1" w:styleId="661">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662">
    <w:name w:val="标书1 Char"/>
    <w:autoRedefine/>
    <w:qFormat/>
    <w:uiPriority w:val="0"/>
    <w:rPr>
      <w:rFonts w:eastAsia="宋体"/>
      <w:b/>
      <w:bCs/>
      <w:kern w:val="44"/>
      <w:sz w:val="44"/>
      <w:szCs w:val="44"/>
      <w:lang w:val="en-US" w:eastAsia="zh-CN" w:bidi="ar-SA"/>
    </w:rPr>
  </w:style>
  <w:style w:type="character" w:customStyle="1" w:styleId="663">
    <w:name w:val="样式5 Char"/>
    <w:autoRedefine/>
    <w:qFormat/>
    <w:uiPriority w:val="0"/>
    <w:rPr>
      <w:rFonts w:ascii="仿宋_GB2312" w:hAnsi="仿宋" w:eastAsia="仿宋_GB2312"/>
      <w:kern w:val="2"/>
      <w:sz w:val="24"/>
      <w:szCs w:val="24"/>
    </w:rPr>
  </w:style>
  <w:style w:type="character" w:customStyle="1" w:styleId="664">
    <w:name w:val="样式4 Char"/>
    <w:autoRedefine/>
    <w:qFormat/>
    <w:uiPriority w:val="0"/>
    <w:rPr>
      <w:rFonts w:ascii="仿宋_GB2312" w:hAnsi="仿宋" w:eastAsia="仿宋_GB2312"/>
      <w:b/>
      <w:kern w:val="2"/>
      <w:sz w:val="32"/>
      <w:szCs w:val="32"/>
      <w:lang w:bidi="ar-SA"/>
    </w:rPr>
  </w:style>
  <w:style w:type="character" w:customStyle="1" w:styleId="665">
    <w:name w:val="插图说明 Char"/>
    <w:autoRedefine/>
    <w:qFormat/>
    <w:uiPriority w:val="0"/>
    <w:rPr>
      <w:rFonts w:eastAsia="黑体"/>
      <w:sz w:val="24"/>
      <w:lang w:val="en-US" w:eastAsia="zh-CN"/>
    </w:rPr>
  </w:style>
  <w:style w:type="character" w:customStyle="1" w:styleId="666">
    <w:name w:val="正文2 Char Char"/>
    <w:link w:val="86"/>
    <w:autoRedefine/>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字符"/>
    <w:link w:val="48"/>
    <w:autoRedefine/>
    <w:qFormat/>
    <w:uiPriority w:val="0"/>
    <w:rPr>
      <w:rFonts w:ascii="Arial" w:hAnsi="Arial" w:eastAsia="隶书"/>
      <w:b/>
      <w:bCs/>
      <w:kern w:val="28"/>
      <w:sz w:val="44"/>
      <w:szCs w:val="32"/>
      <w:lang w:val="en-US" w:eastAsia="zh-CN" w:bidi="ar-SA"/>
    </w:rPr>
  </w:style>
  <w:style w:type="character" w:customStyle="1" w:styleId="669">
    <w:name w:val="普通文字 Char1 Char"/>
    <w:autoRedefine/>
    <w:qFormat/>
    <w:uiPriority w:val="0"/>
    <w:rPr>
      <w:rFonts w:ascii="宋体" w:hAnsi="Courier New" w:eastAsia="宋体"/>
      <w:kern w:val="2"/>
      <w:sz w:val="21"/>
      <w:szCs w:val="24"/>
      <w:lang w:val="en-US" w:eastAsia="zh-CN" w:bidi="ar-SA"/>
    </w:rPr>
  </w:style>
  <w:style w:type="character" w:customStyle="1" w:styleId="670">
    <w:name w:val="h3 Char1"/>
    <w:autoRedefine/>
    <w:qFormat/>
    <w:uiPriority w:val="0"/>
    <w:rPr>
      <w:rFonts w:eastAsia="宋体"/>
      <w:b/>
      <w:bCs/>
      <w:kern w:val="2"/>
      <w:sz w:val="32"/>
      <w:szCs w:val="32"/>
      <w:lang w:bidi="ar-SA"/>
    </w:rPr>
  </w:style>
  <w:style w:type="character" w:customStyle="1" w:styleId="671">
    <w:name w:val="标题 Char1"/>
    <w:autoRedefine/>
    <w:qFormat/>
    <w:uiPriority w:val="0"/>
    <w:rPr>
      <w:rFonts w:ascii="Cambria" w:hAnsi="Cambria" w:eastAsia="宋体" w:cs="Times New Roman"/>
      <w:b/>
      <w:bCs/>
      <w:sz w:val="32"/>
      <w:szCs w:val="32"/>
      <w:lang w:bidi="ar-SA"/>
    </w:rPr>
  </w:style>
  <w:style w:type="character" w:customStyle="1" w:styleId="672">
    <w:name w:val="gf正文1 Char"/>
    <w:autoRedefine/>
    <w:qFormat/>
    <w:uiPriority w:val="0"/>
    <w:rPr>
      <w:rFonts w:ascii="宋体" w:hAnsi="宋体" w:eastAsia="宋体" w:cs="宋体"/>
      <w:kern w:val="2"/>
      <w:sz w:val="24"/>
      <w:szCs w:val="24"/>
      <w:lang w:val="en-US" w:eastAsia="zh-CN" w:bidi="ar-SA"/>
    </w:rPr>
  </w:style>
  <w:style w:type="character" w:customStyle="1" w:styleId="673">
    <w:name w:val="正文文本缩进 Char1"/>
    <w:autoRedefine/>
    <w:qFormat/>
    <w:uiPriority w:val="0"/>
    <w:rPr>
      <w:rFonts w:ascii="Calibri" w:hAnsi="Calibri"/>
      <w:sz w:val="28"/>
    </w:rPr>
  </w:style>
  <w:style w:type="character" w:customStyle="1" w:styleId="674">
    <w:name w:val="No Spacing Char"/>
    <w:link w:val="87"/>
    <w:autoRedefine/>
    <w:qFormat/>
    <w:uiPriority w:val="1"/>
    <w:rPr>
      <w:sz w:val="22"/>
      <w:szCs w:val="22"/>
      <w:lang w:val="en-US" w:eastAsia="zh-CN" w:bidi="ar-SA"/>
    </w:rPr>
  </w:style>
  <w:style w:type="character" w:customStyle="1" w:styleId="675">
    <w:name w:val="样式7 Char"/>
    <w:autoRedefine/>
    <w:qFormat/>
    <w:uiPriority w:val="0"/>
    <w:rPr>
      <w:rFonts w:ascii="仿宋_GB2312" w:hAnsi="仿宋" w:eastAsia="仿宋_GB2312"/>
      <w:b/>
      <w:kern w:val="2"/>
      <w:sz w:val="24"/>
      <w:szCs w:val="24"/>
    </w:rPr>
  </w:style>
  <w:style w:type="character" w:customStyle="1" w:styleId="676">
    <w:name w:val="font12gray1"/>
    <w:autoRedefine/>
    <w:qFormat/>
    <w:uiPriority w:val="0"/>
    <w:rPr>
      <w:rFonts w:ascii="仿宋_GB2312" w:eastAsia="微软雅黑"/>
      <w:b/>
      <w:spacing w:val="300"/>
      <w:kern w:val="2"/>
      <w:sz w:val="18"/>
      <w:szCs w:val="18"/>
      <w:lang w:val="en-US" w:eastAsia="zh-CN" w:bidi="ar-SA"/>
    </w:rPr>
  </w:style>
  <w:style w:type="character" w:customStyle="1" w:styleId="677">
    <w:name w:val="Char Char7"/>
    <w:autoRedefine/>
    <w:semiHidden/>
    <w:qFormat/>
    <w:uiPriority w:val="0"/>
    <w:rPr>
      <w:rFonts w:eastAsia="宋体"/>
      <w:kern w:val="2"/>
      <w:sz w:val="21"/>
      <w:szCs w:val="24"/>
      <w:lang w:val="en-US" w:eastAsia="zh-CN" w:bidi="ar-SA"/>
    </w:rPr>
  </w:style>
  <w:style w:type="character" w:customStyle="1" w:styleId="678">
    <w:name w:val="表名 Char"/>
    <w:autoRedefine/>
    <w:qFormat/>
    <w:uiPriority w:val="0"/>
    <w:rPr>
      <w:rFonts w:eastAsia="宋体"/>
      <w:b/>
      <w:bCs/>
      <w:kern w:val="2"/>
      <w:sz w:val="24"/>
      <w:szCs w:val="24"/>
      <w:lang w:val="en-US" w:eastAsia="zh-CN" w:bidi="ar-SA"/>
    </w:rPr>
  </w:style>
  <w:style w:type="character" w:customStyle="1" w:styleId="679">
    <w:name w:val="Document Map Char"/>
    <w:autoRedefine/>
    <w:qFormat/>
    <w:locked/>
    <w:uiPriority w:val="0"/>
    <w:rPr>
      <w:rFonts w:eastAsia="宋体"/>
      <w:kern w:val="2"/>
      <w:sz w:val="21"/>
      <w:szCs w:val="24"/>
      <w:lang w:val="en-US" w:eastAsia="zh-CN" w:bidi="ar-SA"/>
    </w:rPr>
  </w:style>
  <w:style w:type="character" w:customStyle="1" w:styleId="680">
    <w:name w:val="font41"/>
    <w:autoRedefine/>
    <w:qFormat/>
    <w:uiPriority w:val="0"/>
    <w:rPr>
      <w:rFonts w:hint="eastAsia" w:ascii="仿宋_GB2312" w:eastAsia="仿宋_GB2312" w:cs="仿宋_GB2312"/>
      <w:color w:val="000000"/>
      <w:sz w:val="22"/>
      <w:szCs w:val="22"/>
      <w:u w:val="none"/>
    </w:rPr>
  </w:style>
  <w:style w:type="character" w:customStyle="1" w:styleId="681">
    <w:name w:val="标题 6 字符"/>
    <w:link w:val="9"/>
    <w:autoRedefine/>
    <w:qFormat/>
    <w:uiPriority w:val="0"/>
    <w:rPr>
      <w:rFonts w:ascii="Arial" w:hAnsi="Arial" w:eastAsia="黑体"/>
      <w:b/>
      <w:bCs/>
      <w:kern w:val="2"/>
      <w:sz w:val="24"/>
      <w:szCs w:val="24"/>
    </w:rPr>
  </w:style>
  <w:style w:type="character" w:customStyle="1" w:styleId="682">
    <w:name w:val="纯文本 Char_0"/>
    <w:link w:val="88"/>
    <w:autoRedefine/>
    <w:qFormat/>
    <w:uiPriority w:val="0"/>
    <w:rPr>
      <w:rFonts w:ascii="宋体" w:hAnsi="Courier New"/>
      <w:kern w:val="2"/>
      <w:sz w:val="21"/>
      <w:szCs w:val="21"/>
      <w:lang w:val="en-US" w:eastAsia="zh-CN"/>
    </w:rPr>
  </w:style>
  <w:style w:type="character" w:customStyle="1" w:styleId="683">
    <w:name w:val="Balloon Text Char"/>
    <w:autoRedefine/>
    <w:qFormat/>
    <w:locked/>
    <w:uiPriority w:val="0"/>
    <w:rPr>
      <w:rFonts w:eastAsia="宋体"/>
      <w:kern w:val="2"/>
      <w:sz w:val="18"/>
      <w:szCs w:val="18"/>
      <w:lang w:val="en-US" w:eastAsia="zh-CN" w:bidi="ar-SA"/>
    </w:rPr>
  </w:style>
  <w:style w:type="character" w:customStyle="1" w:styleId="684">
    <w:name w:val="正文 项目2 Char"/>
    <w:basedOn w:val="685"/>
    <w:autoRedefine/>
    <w:qFormat/>
    <w:uiPriority w:val="0"/>
    <w:rPr>
      <w:rFonts w:ascii="仿宋_GB2312" w:hAnsi="仿宋_GB2312" w:eastAsia="仿宋_GB2312"/>
      <w:kern w:val="2"/>
      <w:sz w:val="24"/>
      <w:lang w:bidi="ar-SA"/>
    </w:rPr>
  </w:style>
  <w:style w:type="character" w:customStyle="1" w:styleId="685">
    <w:name w:val="正文 项目 Char"/>
    <w:autoRedefine/>
    <w:qFormat/>
    <w:uiPriority w:val="0"/>
    <w:rPr>
      <w:rFonts w:ascii="仿宋_GB2312" w:hAnsi="仿宋_GB2312" w:eastAsia="仿宋_GB2312"/>
      <w:kern w:val="2"/>
      <w:sz w:val="24"/>
      <w:lang w:bidi="ar-SA"/>
    </w:rPr>
  </w:style>
  <w:style w:type="character" w:customStyle="1" w:styleId="686">
    <w:name w:val="h Char Char1"/>
    <w:autoRedefine/>
    <w:qFormat/>
    <w:uiPriority w:val="0"/>
    <w:rPr>
      <w:rFonts w:eastAsia="宋体"/>
      <w:kern w:val="2"/>
      <w:sz w:val="18"/>
      <w:szCs w:val="18"/>
      <w:lang w:val="en-US" w:eastAsia="zh-CN" w:bidi="ar-SA"/>
    </w:rPr>
  </w:style>
  <w:style w:type="character" w:customStyle="1" w:styleId="687">
    <w:name w:val="Char Char27"/>
    <w:autoRedefine/>
    <w:qFormat/>
    <w:uiPriority w:val="6"/>
    <w:rPr>
      <w:rFonts w:ascii="宋体" w:hAnsi="宋体" w:eastAsia="宋体"/>
      <w:color w:val="000000"/>
      <w:kern w:val="1"/>
      <w:sz w:val="28"/>
      <w:lang w:val="en-US" w:eastAsia="zh-CN" w:bidi="ar-SA"/>
    </w:rPr>
  </w:style>
  <w:style w:type="character" w:customStyle="1" w:styleId="688">
    <w:name w:val="px14"/>
    <w:autoRedefine/>
    <w:qFormat/>
    <w:uiPriority w:val="0"/>
    <w:rPr>
      <w:rFonts w:ascii="仿宋_GB2312" w:eastAsia="微软雅黑" w:cs="Times New Roman"/>
      <w:b/>
      <w:kern w:val="2"/>
      <w:sz w:val="32"/>
      <w:szCs w:val="32"/>
      <w:lang w:val="en-US" w:eastAsia="zh-CN" w:bidi="ar-SA"/>
    </w:rPr>
  </w:style>
  <w:style w:type="character" w:customStyle="1" w:styleId="689">
    <w:name w:val="HTML 预设格式 Char1"/>
    <w:autoRedefine/>
    <w:qFormat/>
    <w:uiPriority w:val="0"/>
    <w:rPr>
      <w:rFonts w:ascii="Courier New" w:hAnsi="Courier New" w:eastAsia="宋体" w:cs="Courier New"/>
      <w:sz w:val="20"/>
      <w:szCs w:val="20"/>
    </w:rPr>
  </w:style>
  <w:style w:type="character" w:customStyle="1" w:styleId="690">
    <w:name w:val="普通文字 Char1"/>
    <w:autoRedefine/>
    <w:qFormat/>
    <w:uiPriority w:val="0"/>
    <w:rPr>
      <w:rFonts w:ascii="宋体" w:hAnsi="Courier New" w:eastAsia="宋体"/>
      <w:kern w:val="2"/>
      <w:sz w:val="21"/>
      <w:lang w:val="en-US" w:eastAsia="zh-CN"/>
    </w:rPr>
  </w:style>
  <w:style w:type="character" w:customStyle="1" w:styleId="691">
    <w:name w:val="hei16b1"/>
    <w:autoRedefine/>
    <w:qFormat/>
    <w:uiPriority w:val="0"/>
    <w:rPr>
      <w:rFonts w:hint="default" w:ascii="Arial" w:hAnsi="Arial" w:cs="Arial"/>
      <w:b/>
      <w:bCs/>
      <w:color w:val="000000"/>
      <w:sz w:val="24"/>
      <w:szCs w:val="24"/>
    </w:rPr>
  </w:style>
  <w:style w:type="character" w:customStyle="1" w:styleId="692">
    <w:name w:val="正文（绿盟科技） Char"/>
    <w:link w:val="90"/>
    <w:autoRedefine/>
    <w:qFormat/>
    <w:uiPriority w:val="0"/>
    <w:rPr>
      <w:rFonts w:ascii="Arial" w:hAnsi="Arial"/>
      <w:sz w:val="21"/>
      <w:szCs w:val="21"/>
    </w:rPr>
  </w:style>
  <w:style w:type="character" w:customStyle="1" w:styleId="693">
    <w:name w:val="Char Char19"/>
    <w:autoRedefine/>
    <w:qFormat/>
    <w:uiPriority w:val="6"/>
    <w:rPr>
      <w:rFonts w:ascii="宋体" w:hAnsi="宋体"/>
      <w:i/>
      <w:sz w:val="24"/>
      <w:szCs w:val="24"/>
    </w:rPr>
  </w:style>
  <w:style w:type="character" w:customStyle="1" w:styleId="694">
    <w:name w:val="页脚 Char"/>
    <w:autoRedefine/>
    <w:qFormat/>
    <w:uiPriority w:val="0"/>
    <w:rPr>
      <w:rFonts w:eastAsia="仿宋_GB2312"/>
      <w:kern w:val="2"/>
      <w:sz w:val="18"/>
      <w:lang w:val="en-US" w:eastAsia="zh-CN"/>
    </w:rPr>
  </w:style>
  <w:style w:type="character" w:customStyle="1" w:styleId="695">
    <w:name w:val="批注主题 Char"/>
    <w:autoRedefine/>
    <w:qFormat/>
    <w:uiPriority w:val="0"/>
    <w:rPr>
      <w:rFonts w:eastAsia="宋体"/>
      <w:b/>
      <w:bCs/>
      <w:kern w:val="2"/>
      <w:sz w:val="21"/>
      <w:szCs w:val="24"/>
      <w:lang w:val="en-US" w:eastAsia="zh-CN" w:bidi="ar-SA"/>
    </w:rPr>
  </w:style>
  <w:style w:type="character" w:customStyle="1" w:styleId="696">
    <w:name w:val="Comment Text Char"/>
    <w:autoRedefine/>
    <w:qFormat/>
    <w:locked/>
    <w:uiPriority w:val="0"/>
    <w:rPr>
      <w:rFonts w:ascii="宋体" w:hAnsi="宋体" w:eastAsia="宋体"/>
      <w:kern w:val="2"/>
      <w:sz w:val="24"/>
      <w:lang w:val="en-US" w:eastAsia="zh-CN" w:bidi="ar-SA"/>
    </w:rPr>
  </w:style>
  <w:style w:type="character" w:customStyle="1" w:styleId="697">
    <w:name w:val="标题 2 字符"/>
    <w:autoRedefine/>
    <w:qFormat/>
    <w:uiPriority w:val="1"/>
    <w:rPr>
      <w:rFonts w:ascii="仿宋_GB2312" w:hAnsi="Times New Roman" w:eastAsia="仿宋_GB2312" w:cs="Times New Roman"/>
      <w:b/>
      <w:kern w:val="2"/>
      <w:sz w:val="24"/>
      <w:lang w:val="zh-CN"/>
    </w:rPr>
  </w:style>
  <w:style w:type="character" w:customStyle="1" w:styleId="698">
    <w:name w:val="Char Char72"/>
    <w:autoRedefine/>
    <w:qFormat/>
    <w:uiPriority w:val="0"/>
    <w:rPr>
      <w:rFonts w:eastAsia="宋体"/>
      <w:kern w:val="2"/>
      <w:sz w:val="21"/>
      <w:szCs w:val="24"/>
      <w:lang w:val="en-US" w:eastAsia="zh-CN" w:bidi="ar-SA"/>
    </w:rPr>
  </w:style>
  <w:style w:type="character" w:customStyle="1" w:styleId="699">
    <w:name w:val="正文文本缩进 Char2"/>
    <w:autoRedefine/>
    <w:qFormat/>
    <w:uiPriority w:val="0"/>
    <w:rPr>
      <w:rFonts w:ascii="Times New Roman" w:hAnsi="Times New Roman" w:eastAsia="宋体" w:cs="Times New Roman"/>
      <w:snapToGrid w:val="0"/>
      <w:kern w:val="0"/>
      <w:szCs w:val="24"/>
    </w:rPr>
  </w:style>
  <w:style w:type="character" w:customStyle="1" w:styleId="700">
    <w:name w:val="样式2 Char"/>
    <w:autoRedefine/>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1"/>
    <w:autoRedefine/>
    <w:qFormat/>
    <w:uiPriority w:val="0"/>
    <w:rPr>
      <w:sz w:val="32"/>
    </w:rPr>
  </w:style>
  <w:style w:type="character" w:customStyle="1" w:styleId="702">
    <w:name w:val="Char Char4"/>
    <w:autoRedefine/>
    <w:qFormat/>
    <w:uiPriority w:val="0"/>
    <w:rPr>
      <w:rFonts w:eastAsia="宋体"/>
      <w:b/>
      <w:sz w:val="24"/>
      <w:lang w:eastAsia="zh-CN" w:bidi="ar-SA"/>
    </w:rPr>
  </w:style>
  <w:style w:type="character" w:customStyle="1" w:styleId="703">
    <w:name w:val="c7 style3"/>
    <w:autoRedefine/>
    <w:qFormat/>
    <w:uiPriority w:val="0"/>
  </w:style>
  <w:style w:type="character" w:customStyle="1" w:styleId="704">
    <w:name w:val="正文文本 3 Char1"/>
    <w:autoRedefine/>
    <w:semiHidden/>
    <w:qFormat/>
    <w:uiPriority w:val="99"/>
    <w:rPr>
      <w:rFonts w:ascii="Times New Roman" w:hAnsi="Times New Roman" w:eastAsia="宋体" w:cs="Times New Roman"/>
      <w:sz w:val="16"/>
      <w:szCs w:val="16"/>
    </w:rPr>
  </w:style>
  <w:style w:type="character" w:customStyle="1" w:styleId="705">
    <w:name w:val="tw4winInternal"/>
    <w:autoRedefine/>
    <w:qFormat/>
    <w:uiPriority w:val="0"/>
    <w:rPr>
      <w:rFonts w:ascii="Courier New" w:hAnsi="Courier New" w:cs="Courier New"/>
      <w:color w:val="FF0000"/>
      <w:lang w:val="en-US" w:eastAsia="zh-CN"/>
    </w:rPr>
  </w:style>
  <w:style w:type="character" w:customStyle="1" w:styleId="706">
    <w:name w:val="Char Char10"/>
    <w:autoRedefine/>
    <w:semiHidden/>
    <w:qFormat/>
    <w:uiPriority w:val="0"/>
    <w:rPr>
      <w:rFonts w:ascii="宋体" w:hAnsi="宋体"/>
      <w:kern w:val="2"/>
      <w:sz w:val="21"/>
      <w:szCs w:val="24"/>
      <w:lang w:val="en-US" w:eastAsia="zh-CN"/>
    </w:rPr>
  </w:style>
  <w:style w:type="character" w:customStyle="1" w:styleId="707">
    <w:name w:val="shadow11"/>
    <w:autoRedefine/>
    <w:qFormat/>
    <w:uiPriority w:val="0"/>
    <w:rPr>
      <w:color w:val="000000"/>
      <w:sz w:val="21"/>
    </w:rPr>
  </w:style>
  <w:style w:type="character" w:customStyle="1" w:styleId="708">
    <w:name w:val="正文非缩进 Char3"/>
    <w:autoRedefine/>
    <w:qFormat/>
    <w:uiPriority w:val="0"/>
    <w:rPr>
      <w:rFonts w:ascii="宋体" w:eastAsia="宋体"/>
      <w:snapToGrid w:val="0"/>
      <w:color w:val="000000"/>
      <w:kern w:val="28"/>
      <w:sz w:val="28"/>
      <w:lang w:val="en-US" w:eastAsia="zh-CN" w:bidi="ar-SA"/>
    </w:rPr>
  </w:style>
  <w:style w:type="character" w:customStyle="1" w:styleId="709">
    <w:name w:val="Char Char"/>
    <w:autoRedefine/>
    <w:qFormat/>
    <w:uiPriority w:val="0"/>
    <w:rPr>
      <w:rFonts w:ascii="宋体" w:hAnsi="Courier New" w:eastAsia="宋体"/>
      <w:kern w:val="2"/>
      <w:sz w:val="21"/>
      <w:lang w:val="en-US" w:eastAsia="zh-CN" w:bidi="ar-SA"/>
    </w:rPr>
  </w:style>
  <w:style w:type="character" w:customStyle="1" w:styleId="710">
    <w:name w:val="签名 Char1"/>
    <w:autoRedefine/>
    <w:qFormat/>
    <w:uiPriority w:val="0"/>
    <w:rPr>
      <w:rFonts w:ascii="Times New Roman" w:hAnsi="Times New Roman" w:eastAsia="宋体" w:cs="Times New Roman"/>
      <w:szCs w:val="24"/>
    </w:rPr>
  </w:style>
  <w:style w:type="character" w:customStyle="1" w:styleId="711">
    <w:name w:val="日期 字符"/>
    <w:link w:val="37"/>
    <w:autoRedefine/>
    <w:qFormat/>
    <w:uiPriority w:val="0"/>
    <w:rPr>
      <w:rFonts w:ascii="宋体"/>
      <w:kern w:val="2"/>
      <w:sz w:val="24"/>
      <w:szCs w:val="21"/>
      <w:lang w:val="zh-CN"/>
    </w:rPr>
  </w:style>
  <w:style w:type="character" w:customStyle="1" w:styleId="712">
    <w:name w:val="标题 9 字符"/>
    <w:link w:val="12"/>
    <w:autoRedefine/>
    <w:qFormat/>
    <w:uiPriority w:val="0"/>
    <w:rPr>
      <w:rFonts w:ascii="Arial" w:hAnsi="Arial" w:eastAsia="黑体"/>
      <w:kern w:val="2"/>
      <w:sz w:val="21"/>
      <w:szCs w:val="21"/>
    </w:rPr>
  </w:style>
  <w:style w:type="character" w:customStyle="1" w:styleId="713">
    <w:name w:val="Char Char18"/>
    <w:autoRedefine/>
    <w:qFormat/>
    <w:uiPriority w:val="6"/>
    <w:rPr>
      <w:rFonts w:ascii="宋体" w:hAnsi="宋体"/>
      <w:sz w:val="28"/>
    </w:rPr>
  </w:style>
  <w:style w:type="character" w:customStyle="1" w:styleId="714">
    <w:name w:val="批注文字 Char"/>
    <w:autoRedefine/>
    <w:qFormat/>
    <w:uiPriority w:val="99"/>
    <w:rPr>
      <w:kern w:val="2"/>
      <w:sz w:val="21"/>
      <w:szCs w:val="24"/>
    </w:rPr>
  </w:style>
  <w:style w:type="character" w:customStyle="1" w:styleId="715">
    <w:name w:val="Char Char22"/>
    <w:autoRedefine/>
    <w:qFormat/>
    <w:uiPriority w:val="6"/>
    <w:rPr>
      <w:rFonts w:ascii="宋体" w:hAnsi="宋体"/>
      <w:kern w:val="1"/>
      <w:sz w:val="24"/>
      <w:szCs w:val="24"/>
    </w:rPr>
  </w:style>
  <w:style w:type="character" w:customStyle="1" w:styleId="716">
    <w:name w:val="pt141"/>
    <w:autoRedefine/>
    <w:qFormat/>
    <w:uiPriority w:val="0"/>
    <w:rPr>
      <w:color w:val="330066"/>
      <w:sz w:val="22"/>
      <w:szCs w:val="22"/>
    </w:rPr>
  </w:style>
  <w:style w:type="character" w:customStyle="1" w:styleId="717">
    <w:name w:val="正文文本缩进 2 Char1"/>
    <w:autoRedefine/>
    <w:semiHidden/>
    <w:qFormat/>
    <w:uiPriority w:val="99"/>
    <w:rPr>
      <w:rFonts w:ascii="Times New Roman" w:hAnsi="Times New Roman" w:eastAsia="宋体" w:cs="Times New Roman"/>
      <w:szCs w:val="24"/>
    </w:rPr>
  </w:style>
  <w:style w:type="character" w:customStyle="1" w:styleId="718">
    <w:name w:val="批注框文本 字符1"/>
    <w:link w:val="40"/>
    <w:autoRedefine/>
    <w:qFormat/>
    <w:uiPriority w:val="0"/>
    <w:rPr>
      <w:kern w:val="2"/>
      <w:sz w:val="18"/>
      <w:szCs w:val="18"/>
    </w:rPr>
  </w:style>
  <w:style w:type="character" w:customStyle="1" w:styleId="719">
    <w:name w:val="Char Char611"/>
    <w:autoRedefine/>
    <w:qFormat/>
    <w:uiPriority w:val="0"/>
    <w:rPr>
      <w:rFonts w:eastAsia="宋体"/>
      <w:kern w:val="2"/>
      <w:sz w:val="21"/>
      <w:szCs w:val="24"/>
      <w:lang w:val="en-US" w:eastAsia="zh-CN" w:bidi="ar-SA"/>
    </w:rPr>
  </w:style>
  <w:style w:type="character" w:customStyle="1" w:styleId="720">
    <w:name w:val="highlight1"/>
    <w:autoRedefine/>
    <w:qFormat/>
    <w:uiPriority w:val="0"/>
    <w:rPr>
      <w:rFonts w:ascii="仿宋_GB2312" w:eastAsia="微软雅黑"/>
      <w:b/>
      <w:kern w:val="2"/>
      <w:sz w:val="23"/>
      <w:szCs w:val="23"/>
      <w:lang w:val="en-US" w:eastAsia="zh-CN" w:bidi="ar-SA"/>
    </w:rPr>
  </w:style>
  <w:style w:type="character" w:customStyle="1" w:styleId="721">
    <w:name w:val="my正文 Char"/>
    <w:link w:val="92"/>
    <w:autoRedefine/>
    <w:qFormat/>
    <w:locked/>
    <w:uiPriority w:val="0"/>
    <w:rPr>
      <w:rFonts w:ascii="Tahoma" w:hAnsi="Tahoma"/>
      <w:sz w:val="24"/>
      <w:szCs w:val="24"/>
    </w:rPr>
  </w:style>
  <w:style w:type="character" w:customStyle="1" w:styleId="722">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autoRedefine/>
    <w:qFormat/>
    <w:uiPriority w:val="0"/>
    <w:rPr>
      <w:color w:val="0000FF"/>
      <w:sz w:val="21"/>
    </w:rPr>
  </w:style>
  <w:style w:type="character" w:customStyle="1" w:styleId="724">
    <w:name w:val="页眉 Char"/>
    <w:autoRedefine/>
    <w:qFormat/>
    <w:uiPriority w:val="0"/>
    <w:rPr>
      <w:rFonts w:eastAsia="仿宋_GB2312"/>
      <w:kern w:val="2"/>
      <w:sz w:val="18"/>
      <w:lang w:val="en-US" w:eastAsia="zh-CN"/>
    </w:rPr>
  </w:style>
  <w:style w:type="character" w:customStyle="1" w:styleId="725">
    <w:name w:val="FA正文 Char Char"/>
    <w:autoRedefine/>
    <w:qFormat/>
    <w:uiPriority w:val="0"/>
    <w:rPr>
      <w:rFonts w:hAnsi="宋体"/>
      <w:kern w:val="2"/>
      <w:sz w:val="24"/>
      <w:lang w:bidi="ar-SA"/>
    </w:rPr>
  </w:style>
  <w:style w:type="character" w:customStyle="1" w:styleId="7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3"/>
    <w:autoRedefine/>
    <w:qFormat/>
    <w:uiPriority w:val="0"/>
    <w:rPr>
      <w:rFonts w:ascii="宋体" w:hAnsi="宋体"/>
      <w:b/>
      <w:bCs/>
      <w:sz w:val="28"/>
    </w:rPr>
  </w:style>
  <w:style w:type="character" w:customStyle="1" w:styleId="728">
    <w:name w:val="myp11"/>
    <w:autoRedefine/>
    <w:qFormat/>
    <w:uiPriority w:val="0"/>
    <w:rPr>
      <w:rFonts w:ascii="仿宋_GB2312" w:eastAsia="微软雅黑"/>
      <w:b/>
      <w:kern w:val="2"/>
      <w:sz w:val="32"/>
      <w:szCs w:val="32"/>
      <w:lang w:val="en-US" w:eastAsia="zh-CN" w:bidi="ar-SA"/>
    </w:rPr>
  </w:style>
  <w:style w:type="character" w:customStyle="1" w:styleId="729">
    <w:name w:val="文档结构图 字符"/>
    <w:link w:val="19"/>
    <w:autoRedefine/>
    <w:qFormat/>
    <w:uiPriority w:val="0"/>
    <w:rPr>
      <w:kern w:val="2"/>
      <w:sz w:val="21"/>
      <w:szCs w:val="24"/>
      <w:shd w:val="clear" w:color="auto" w:fill="000080"/>
    </w:rPr>
  </w:style>
  <w:style w:type="character" w:customStyle="1" w:styleId="730">
    <w:name w:val="H6 Char"/>
    <w:autoRedefine/>
    <w:qFormat/>
    <w:uiPriority w:val="0"/>
    <w:rPr>
      <w:rFonts w:ascii="Arial" w:hAnsi="Arial" w:eastAsia="黑体"/>
      <w:b/>
      <w:bCs/>
      <w:kern w:val="2"/>
      <w:sz w:val="24"/>
      <w:szCs w:val="24"/>
    </w:rPr>
  </w:style>
  <w:style w:type="character" w:customStyle="1" w:styleId="731">
    <w:name w:val="Char Char91"/>
    <w:autoRedefine/>
    <w:qFormat/>
    <w:uiPriority w:val="0"/>
    <w:rPr>
      <w:rFonts w:eastAsia="宋体"/>
      <w:kern w:val="2"/>
      <w:sz w:val="18"/>
      <w:szCs w:val="18"/>
      <w:lang w:val="en-US" w:eastAsia="zh-CN" w:bidi="ar-SA"/>
    </w:rPr>
  </w:style>
  <w:style w:type="character" w:customStyle="1" w:styleId="732">
    <w:name w:val="副标题 Char1"/>
    <w:autoRedefine/>
    <w:qFormat/>
    <w:uiPriority w:val="0"/>
    <w:rPr>
      <w:rFonts w:ascii="Cambria" w:hAnsi="Cambria" w:eastAsia="宋体" w:cs="Times New Roman"/>
      <w:b/>
      <w:bCs/>
      <w:snapToGrid w:val="0"/>
      <w:kern w:val="28"/>
      <w:sz w:val="32"/>
      <w:szCs w:val="32"/>
    </w:rPr>
  </w:style>
  <w:style w:type="character" w:customStyle="1" w:styleId="733">
    <w:name w:val="font61"/>
    <w:autoRedefine/>
    <w:qFormat/>
    <w:uiPriority w:val="0"/>
    <w:rPr>
      <w:rFonts w:hint="eastAsia" w:ascii="仿宋" w:hAnsi="仿宋" w:eastAsia="仿宋" w:cs="仿宋"/>
      <w:color w:val="000000"/>
      <w:sz w:val="20"/>
      <w:szCs w:val="20"/>
      <w:u w:val="none"/>
    </w:rPr>
  </w:style>
  <w:style w:type="character" w:customStyle="1" w:styleId="73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autoRedefine/>
    <w:qFormat/>
    <w:uiPriority w:val="0"/>
    <w:rPr>
      <w:rFonts w:eastAsia="宋体"/>
      <w:b/>
      <w:bCs/>
      <w:kern w:val="2"/>
      <w:sz w:val="21"/>
      <w:szCs w:val="24"/>
      <w:lang w:val="en-US" w:eastAsia="zh-CN" w:bidi="ar-SA"/>
    </w:rPr>
  </w:style>
  <w:style w:type="character" w:customStyle="1" w:styleId="736">
    <w:name w:val="标题 2 Char"/>
    <w:autoRedefine/>
    <w:qFormat/>
    <w:uiPriority w:val="0"/>
    <w:rPr>
      <w:rFonts w:ascii="Arial" w:hAnsi="Arial" w:eastAsia="黑体"/>
      <w:b/>
      <w:kern w:val="2"/>
      <w:sz w:val="32"/>
      <w:lang w:val="en-US" w:eastAsia="zh-CN"/>
    </w:rPr>
  </w:style>
  <w:style w:type="character" w:customStyle="1" w:styleId="737">
    <w:name w:val="maywed421"/>
    <w:autoRedefine/>
    <w:qFormat/>
    <w:uiPriority w:val="0"/>
    <w:rPr>
      <w:color w:val="366FB6"/>
      <w:u w:val="none"/>
    </w:rPr>
  </w:style>
  <w:style w:type="character" w:customStyle="1" w:styleId="738">
    <w:name w:val="正文文本缩进 Char"/>
    <w:autoRedefine/>
    <w:qFormat/>
    <w:uiPriority w:val="0"/>
    <w:rPr>
      <w:rFonts w:ascii="宋体" w:hAnsi="宋体"/>
      <w:kern w:val="2"/>
      <w:sz w:val="24"/>
      <w:szCs w:val="24"/>
    </w:rPr>
  </w:style>
  <w:style w:type="character" w:customStyle="1" w:styleId="739">
    <w:name w:val="Char Char102"/>
    <w:autoRedefine/>
    <w:semiHidden/>
    <w:qFormat/>
    <w:uiPriority w:val="0"/>
    <w:rPr>
      <w:rFonts w:ascii="宋体" w:hAnsi="宋体"/>
      <w:kern w:val="2"/>
      <w:sz w:val="21"/>
      <w:szCs w:val="24"/>
      <w:lang w:val="en-US" w:eastAsia="zh-CN"/>
    </w:rPr>
  </w:style>
  <w:style w:type="character" w:customStyle="1" w:styleId="740">
    <w:name w:val="页眉 Char1"/>
    <w:autoRedefine/>
    <w:qFormat/>
    <w:uiPriority w:val="0"/>
    <w:rPr>
      <w:rFonts w:eastAsia="宋体"/>
      <w:kern w:val="2"/>
      <w:sz w:val="18"/>
      <w:szCs w:val="18"/>
      <w:lang w:val="en-US" w:eastAsia="zh-CN" w:bidi="ar-SA"/>
    </w:rPr>
  </w:style>
  <w:style w:type="character" w:customStyle="1" w:styleId="741">
    <w:name w:val="md"/>
    <w:basedOn w:val="70"/>
    <w:autoRedefine/>
    <w:qFormat/>
    <w:uiPriority w:val="0"/>
    <w:rPr>
      <w:rFonts w:ascii="Arial" w:hAnsi="Arial" w:eastAsia="黑体" w:cs="Arial"/>
      <w:snapToGrid w:val="0"/>
      <w:kern w:val="0"/>
      <w:szCs w:val="21"/>
    </w:rPr>
  </w:style>
  <w:style w:type="character" w:customStyle="1" w:styleId="742">
    <w:name w:val="big1"/>
    <w:autoRedefine/>
    <w:qFormat/>
    <w:uiPriority w:val="0"/>
    <w:rPr>
      <w:rFonts w:hint="eastAsia" w:ascii="宋体" w:hAnsi="宋体" w:eastAsia="宋体"/>
      <w:color w:val="333333"/>
      <w:sz w:val="22"/>
      <w:szCs w:val="22"/>
    </w:rPr>
  </w:style>
  <w:style w:type="character" w:customStyle="1" w:styleId="743">
    <w:name w:val="Char Char311"/>
    <w:autoRedefine/>
    <w:qFormat/>
    <w:uiPriority w:val="0"/>
    <w:rPr>
      <w:rFonts w:eastAsia="宋体"/>
      <w:kern w:val="2"/>
      <w:sz w:val="21"/>
      <w:szCs w:val="24"/>
      <w:lang w:val="en-US" w:eastAsia="zh-CN" w:bidi="ar-SA"/>
    </w:rPr>
  </w:style>
  <w:style w:type="character" w:customStyle="1" w:styleId="744">
    <w:name w:val="Char Char81"/>
    <w:autoRedefine/>
    <w:qFormat/>
    <w:uiPriority w:val="6"/>
    <w:rPr>
      <w:rFonts w:eastAsia="宋体"/>
      <w:b/>
      <w:sz w:val="24"/>
      <w:lang w:eastAsia="zh-CN"/>
    </w:rPr>
  </w:style>
  <w:style w:type="character" w:customStyle="1" w:styleId="745">
    <w:name w:val="样式3 Char"/>
    <w:basedOn w:val="700"/>
    <w:autoRedefine/>
    <w:qFormat/>
    <w:uiPriority w:val="0"/>
    <w:rPr>
      <w:rFonts w:ascii="仿宋_GB2312" w:hAnsi="仿宋" w:eastAsia="仿宋_GB2312" w:cs="仿宋_GB2312"/>
      <w:sz w:val="32"/>
      <w:szCs w:val="30"/>
      <w:lang w:val="zh-CN"/>
    </w:rPr>
  </w:style>
  <w:style w:type="character" w:customStyle="1" w:styleId="746">
    <w:name w:val="HTML 地址 字符"/>
    <w:link w:val="31"/>
    <w:autoRedefine/>
    <w:qFormat/>
    <w:uiPriority w:val="0"/>
    <w:rPr>
      <w:rFonts w:ascii="宋体" w:hAnsi="宋体"/>
      <w:i/>
      <w:iCs/>
      <w:sz w:val="24"/>
      <w:szCs w:val="24"/>
    </w:rPr>
  </w:style>
  <w:style w:type="character" w:customStyle="1" w:styleId="747">
    <w:name w:val="正文首行缩进 2 Char1"/>
    <w:autoRedefine/>
    <w:qFormat/>
    <w:uiPriority w:val="0"/>
    <w:rPr>
      <w:rFonts w:ascii="Times New Roman" w:hAnsi="Times New Roman" w:eastAsia="宋体" w:cs="Times New Roman"/>
      <w:kern w:val="2"/>
      <w:sz w:val="24"/>
      <w:szCs w:val="24"/>
    </w:rPr>
  </w:style>
  <w:style w:type="character" w:customStyle="1" w:styleId="748">
    <w:name w:val="副标题 Char2"/>
    <w:autoRedefine/>
    <w:qFormat/>
    <w:uiPriority w:val="0"/>
    <w:rPr>
      <w:rFonts w:ascii="Cambria" w:hAnsi="Cambria" w:eastAsia="宋体" w:cs="Times New Roman"/>
      <w:b/>
      <w:bCs/>
      <w:snapToGrid w:val="0"/>
      <w:kern w:val="28"/>
      <w:sz w:val="32"/>
      <w:szCs w:val="32"/>
    </w:rPr>
  </w:style>
  <w:style w:type="character" w:customStyle="1" w:styleId="749">
    <w:name w:val="标题4-dyf Char"/>
    <w:link w:val="95"/>
    <w:autoRedefine/>
    <w:qFormat/>
    <w:uiPriority w:val="0"/>
    <w:rPr>
      <w:rFonts w:ascii="Cambria" w:hAnsi="Cambria"/>
      <w:b/>
      <w:bCs/>
      <w:color w:val="000000"/>
      <w:kern w:val="2"/>
      <w:sz w:val="21"/>
      <w:szCs w:val="21"/>
    </w:rPr>
  </w:style>
  <w:style w:type="character" w:customStyle="1" w:styleId="750">
    <w:name w:val="dectext1"/>
    <w:autoRedefine/>
    <w:qFormat/>
    <w:uiPriority w:val="0"/>
    <w:rPr>
      <w:rFonts w:ascii="宋体" w:hAnsi="宋体" w:eastAsia="宋体"/>
      <w:color w:val="333333"/>
      <w:sz w:val="21"/>
      <w:szCs w:val="21"/>
      <w:u w:val="none"/>
    </w:rPr>
  </w:style>
  <w:style w:type="character" w:customStyle="1" w:styleId="751">
    <w:name w:val="冯 Char"/>
    <w:link w:val="96"/>
    <w:autoRedefine/>
    <w:qFormat/>
    <w:uiPriority w:val="0"/>
    <w:rPr>
      <w:rFonts w:ascii="宋体" w:hAnsi="宋体"/>
      <w:color w:val="000000"/>
      <w:sz w:val="24"/>
      <w:szCs w:val="24"/>
    </w:rPr>
  </w:style>
  <w:style w:type="character" w:customStyle="1" w:styleId="752">
    <w:name w:val="Header Char"/>
    <w:autoRedefine/>
    <w:qFormat/>
    <w:locked/>
    <w:uiPriority w:val="0"/>
    <w:rPr>
      <w:rFonts w:eastAsia="宋体"/>
      <w:kern w:val="2"/>
      <w:sz w:val="18"/>
      <w:szCs w:val="18"/>
      <w:lang w:val="en-US" w:eastAsia="zh-CN" w:bidi="ar-SA"/>
    </w:rPr>
  </w:style>
  <w:style w:type="character" w:customStyle="1" w:styleId="753">
    <w:name w:val="Char Char12"/>
    <w:autoRedefine/>
    <w:qFormat/>
    <w:uiPriority w:val="0"/>
    <w:rPr>
      <w:rFonts w:ascii="仿宋_GB2312" w:eastAsia="仿宋_GB2312"/>
      <w:b/>
      <w:bCs/>
      <w:kern w:val="2"/>
      <w:sz w:val="24"/>
      <w:szCs w:val="24"/>
      <w:lang w:val="zh-CN" w:eastAsia="zh-CN" w:bidi="ar-SA"/>
    </w:rPr>
  </w:style>
  <w:style w:type="character" w:customStyle="1" w:styleId="754">
    <w:name w:val="题注 字符"/>
    <w:link w:val="17"/>
    <w:autoRedefine/>
    <w:qFormat/>
    <w:uiPriority w:val="0"/>
    <w:rPr>
      <w:b/>
      <w:kern w:val="2"/>
      <w:sz w:val="28"/>
    </w:rPr>
  </w:style>
  <w:style w:type="character" w:customStyle="1" w:styleId="755">
    <w:name w:val="普通文字 Char3"/>
    <w:autoRedefine/>
    <w:qFormat/>
    <w:uiPriority w:val="0"/>
    <w:rPr>
      <w:rFonts w:ascii="宋体" w:hAnsi="Courier New" w:eastAsia="宋体"/>
      <w:kern w:val="2"/>
      <w:sz w:val="21"/>
      <w:lang w:val="en-US" w:eastAsia="zh-CN" w:bidi="ar-SA"/>
    </w:rPr>
  </w:style>
  <w:style w:type="character" w:customStyle="1" w:styleId="756">
    <w:name w:val="公文正文 Char"/>
    <w:autoRedefine/>
    <w:qFormat/>
    <w:uiPriority w:val="0"/>
    <w:rPr>
      <w:rFonts w:ascii="仿宋_GB2312" w:eastAsia="仿宋_GB2312"/>
      <w:kern w:val="2"/>
      <w:sz w:val="24"/>
      <w:szCs w:val="24"/>
      <w:lang w:val="en-US" w:eastAsia="zh-CN" w:bidi="ar-SA"/>
    </w:rPr>
  </w:style>
  <w:style w:type="character" w:customStyle="1" w:styleId="757">
    <w:name w:val="正文首行缩进 Char Char Char Char Char"/>
    <w:autoRedefine/>
    <w:qFormat/>
    <w:uiPriority w:val="0"/>
    <w:rPr>
      <w:rFonts w:ascii="宋体"/>
      <w:kern w:val="2"/>
      <w:sz w:val="24"/>
      <w:lang w:val="zh-CN"/>
    </w:rPr>
  </w:style>
  <w:style w:type="character" w:customStyle="1" w:styleId="758">
    <w:name w:val="PI Char"/>
    <w:autoRedefine/>
    <w:qFormat/>
    <w:uiPriority w:val="0"/>
    <w:rPr>
      <w:rFonts w:ascii="宋体" w:hAnsi="宋体" w:eastAsia="宋体"/>
      <w:kern w:val="2"/>
      <w:sz w:val="24"/>
      <w:szCs w:val="24"/>
      <w:lang w:val="en-US" w:eastAsia="zh-CN" w:bidi="ar-SA"/>
    </w:rPr>
  </w:style>
  <w:style w:type="character" w:customStyle="1" w:styleId="759">
    <w:name w:val="Default Char"/>
    <w:link w:val="97"/>
    <w:autoRedefine/>
    <w:qFormat/>
    <w:uiPriority w:val="0"/>
    <w:rPr>
      <w:rFonts w:ascii="仿宋_GB2312" w:eastAsia="仿宋_GB2312" w:cs="仿宋_GB2312"/>
      <w:color w:val="000000"/>
      <w:sz w:val="24"/>
      <w:szCs w:val="24"/>
      <w:lang w:val="en-US" w:eastAsia="zh-CN" w:bidi="ar-SA"/>
    </w:rPr>
  </w:style>
  <w:style w:type="character" w:customStyle="1" w:styleId="760">
    <w:name w:val="style91"/>
    <w:autoRedefine/>
    <w:qFormat/>
    <w:uiPriority w:val="0"/>
    <w:rPr>
      <w:color w:val="333333"/>
    </w:rPr>
  </w:style>
  <w:style w:type="character" w:customStyle="1" w:styleId="761">
    <w:name w:val="列出段落 Char2"/>
    <w:autoRedefine/>
    <w:qFormat/>
    <w:uiPriority w:val="34"/>
    <w:rPr>
      <w:rFonts w:ascii="Calibri" w:hAnsi="Calibri"/>
      <w:kern w:val="2"/>
      <w:sz w:val="28"/>
    </w:rPr>
  </w:style>
  <w:style w:type="character" w:customStyle="1" w:styleId="762">
    <w:name w:val="mdeck"/>
    <w:autoRedefine/>
    <w:qFormat/>
    <w:uiPriority w:val="0"/>
    <w:rPr>
      <w:rFonts w:ascii="仿宋_GB2312" w:eastAsia="微软雅黑"/>
      <w:b/>
      <w:kern w:val="2"/>
      <w:sz w:val="32"/>
      <w:szCs w:val="32"/>
      <w:lang w:val="en-US" w:eastAsia="zh-CN" w:bidi="ar-SA"/>
    </w:rPr>
  </w:style>
  <w:style w:type="character" w:customStyle="1" w:styleId="763">
    <w:name w:val="unnamed11"/>
    <w:autoRedefine/>
    <w:qFormat/>
    <w:uiPriority w:val="0"/>
    <w:rPr>
      <w:sz w:val="20"/>
      <w:szCs w:val="20"/>
    </w:rPr>
  </w:style>
  <w:style w:type="character" w:customStyle="1" w:styleId="764">
    <w:name w:val="正文文本 Char2"/>
    <w:autoRedefine/>
    <w:semiHidden/>
    <w:qFormat/>
    <w:uiPriority w:val="99"/>
    <w:rPr>
      <w:rFonts w:ascii="Times New Roman" w:hAnsi="Times New Roman" w:eastAsia="宋体" w:cs="Times New Roman"/>
      <w:snapToGrid w:val="0"/>
      <w:kern w:val="0"/>
      <w:szCs w:val="24"/>
    </w:rPr>
  </w:style>
  <w:style w:type="character" w:customStyle="1" w:styleId="765">
    <w:name w:val="标书正文格式 Char"/>
    <w:autoRedefine/>
    <w:qFormat/>
    <w:uiPriority w:val="0"/>
    <w:rPr>
      <w:rFonts w:eastAsia="楷体_GB2312"/>
      <w:kern w:val="2"/>
      <w:sz w:val="24"/>
      <w:szCs w:val="24"/>
      <w:lang w:bidi="ar-SA"/>
    </w:rPr>
  </w:style>
  <w:style w:type="character" w:customStyle="1" w:styleId="766">
    <w:name w:val="Char Char11"/>
    <w:autoRedefine/>
    <w:qFormat/>
    <w:locked/>
    <w:uiPriority w:val="0"/>
    <w:rPr>
      <w:rFonts w:ascii="宋体" w:hAnsi="宋体" w:eastAsia="宋体"/>
      <w:b/>
      <w:kern w:val="2"/>
      <w:sz w:val="24"/>
      <w:szCs w:val="24"/>
      <w:lang w:val="en-US" w:eastAsia="zh-CN" w:bidi="ar-SA"/>
    </w:rPr>
  </w:style>
  <w:style w:type="character" w:customStyle="1" w:styleId="767">
    <w:name w:val="ca-131"/>
    <w:autoRedefine/>
    <w:qFormat/>
    <w:uiPriority w:val="0"/>
    <w:rPr>
      <w:rFonts w:hint="eastAsia" w:ascii="仿宋_GB2312" w:eastAsia="仿宋_GB2312"/>
      <w:b/>
      <w:bCs/>
      <w:color w:val="000000"/>
      <w:spacing w:val="-20"/>
      <w:sz w:val="24"/>
      <w:szCs w:val="24"/>
    </w:rPr>
  </w:style>
  <w:style w:type="character" w:customStyle="1" w:styleId="768">
    <w:name w:val="tw4winMark"/>
    <w:autoRedefine/>
    <w:qFormat/>
    <w:uiPriority w:val="0"/>
    <w:rPr>
      <w:rFonts w:ascii="Courier New" w:hAnsi="Courier New" w:cs="Courier New"/>
      <w:vanish/>
      <w:color w:val="800080"/>
      <w:sz w:val="24"/>
      <w:szCs w:val="24"/>
      <w:vertAlign w:val="subscript"/>
    </w:rPr>
  </w:style>
  <w:style w:type="character" w:customStyle="1" w:styleId="769">
    <w:name w:val="正文样式 Char"/>
    <w:link w:val="98"/>
    <w:autoRedefine/>
    <w:qFormat/>
    <w:uiPriority w:val="0"/>
    <w:rPr>
      <w:rFonts w:ascii="Calibri" w:hAnsi="Calibri"/>
      <w:sz w:val="24"/>
      <w:szCs w:val="24"/>
    </w:rPr>
  </w:style>
  <w:style w:type="character" w:customStyle="1" w:styleId="770">
    <w:name w:val="表正文 Char3"/>
    <w:autoRedefine/>
    <w:qFormat/>
    <w:uiPriority w:val="0"/>
    <w:rPr>
      <w:rFonts w:eastAsia="宋体"/>
    </w:rPr>
  </w:style>
  <w:style w:type="character" w:customStyle="1" w:styleId="771">
    <w:name w:val="H5 Char"/>
    <w:autoRedefine/>
    <w:qFormat/>
    <w:uiPriority w:val="0"/>
    <w:rPr>
      <w:b/>
      <w:bCs/>
      <w:kern w:val="2"/>
      <w:sz w:val="28"/>
      <w:szCs w:val="28"/>
    </w:rPr>
  </w:style>
  <w:style w:type="character" w:customStyle="1" w:styleId="772">
    <w:name w:val="Char Char3"/>
    <w:autoRedefine/>
    <w:qFormat/>
    <w:uiPriority w:val="0"/>
    <w:rPr>
      <w:rFonts w:eastAsia="宋体"/>
      <w:kern w:val="2"/>
      <w:sz w:val="21"/>
      <w:szCs w:val="24"/>
      <w:lang w:val="en-US" w:eastAsia="zh-CN" w:bidi="ar-SA"/>
    </w:rPr>
  </w:style>
  <w:style w:type="character" w:customStyle="1" w:styleId="773">
    <w:name w:val="正文 编号 Char"/>
    <w:autoRedefine/>
    <w:qFormat/>
    <w:uiPriority w:val="0"/>
    <w:rPr>
      <w:rFonts w:ascii="仿宋_GB2312" w:hAnsi="仿宋_GB2312" w:eastAsia="仿宋_GB2312"/>
      <w:kern w:val="2"/>
      <w:sz w:val="24"/>
      <w:lang w:bidi="ar-SA"/>
    </w:rPr>
  </w:style>
  <w:style w:type="character" w:customStyle="1" w:styleId="774">
    <w:name w:val="question-title2"/>
    <w:autoRedefine/>
    <w:qFormat/>
    <w:uiPriority w:val="6"/>
    <w:rPr>
      <w:rFonts w:ascii="Arial" w:hAnsi="Arial" w:eastAsia="黑体" w:cs="Arial"/>
      <w:snapToGrid w:val="0"/>
      <w:kern w:val="0"/>
      <w:szCs w:val="21"/>
    </w:rPr>
  </w:style>
  <w:style w:type="character" w:customStyle="1" w:styleId="775">
    <w:name w:val="gf正文1 Char Char"/>
    <w:link w:val="99"/>
    <w:autoRedefine/>
    <w:qFormat/>
    <w:uiPriority w:val="0"/>
    <w:rPr>
      <w:rFonts w:ascii="宋体" w:hAnsi="宋体" w:cs="宋体"/>
      <w:kern w:val="2"/>
      <w:sz w:val="24"/>
      <w:szCs w:val="24"/>
    </w:rPr>
  </w:style>
  <w:style w:type="character" w:customStyle="1" w:styleId="776">
    <w:name w:val="Char Char15"/>
    <w:autoRedefine/>
    <w:qFormat/>
    <w:uiPriority w:val="6"/>
    <w:rPr>
      <w:rFonts w:ascii="宋体" w:hAnsi="宋体"/>
      <w:kern w:val="1"/>
      <w:sz w:val="21"/>
    </w:rPr>
  </w:style>
  <w:style w:type="character" w:customStyle="1" w:styleId="777">
    <w:name w:val="正文缩进 Char3"/>
    <w:autoRedefine/>
    <w:qFormat/>
    <w:uiPriority w:val="0"/>
    <w:rPr>
      <w:rFonts w:ascii="宋体" w:eastAsia="宋体"/>
      <w:snapToGrid w:val="0"/>
      <w:color w:val="000000"/>
      <w:kern w:val="28"/>
      <w:sz w:val="28"/>
      <w:lang w:val="en-US" w:eastAsia="zh-CN" w:bidi="ar-SA"/>
    </w:rPr>
  </w:style>
  <w:style w:type="character" w:customStyle="1" w:styleId="778">
    <w:name w:val="列出段落 Char1"/>
    <w:link w:val="100"/>
    <w:autoRedefine/>
    <w:qFormat/>
    <w:uiPriority w:val="0"/>
    <w:rPr>
      <w:rFonts w:ascii="Calibri" w:hAnsi="Calibri"/>
      <w:sz w:val="24"/>
      <w:lang w:eastAsia="en-US"/>
    </w:rPr>
  </w:style>
  <w:style w:type="character" w:customStyle="1" w:styleId="779">
    <w:name w:val="Char Char8"/>
    <w:autoRedefine/>
    <w:qFormat/>
    <w:uiPriority w:val="0"/>
    <w:rPr>
      <w:rFonts w:eastAsia="宋体"/>
      <w:b/>
      <w:sz w:val="24"/>
      <w:lang w:eastAsia="zh-CN"/>
    </w:rPr>
  </w:style>
  <w:style w:type="character" w:customStyle="1" w:styleId="780">
    <w:name w:val="Normal Indent Char Char"/>
    <w:autoRedefine/>
    <w:qFormat/>
    <w:uiPriority w:val="0"/>
    <w:rPr>
      <w:rFonts w:eastAsia="宋体"/>
      <w:kern w:val="2"/>
      <w:sz w:val="21"/>
      <w:lang w:val="en-US" w:eastAsia="zh-CN" w:bidi="ar-SA"/>
    </w:rPr>
  </w:style>
  <w:style w:type="character" w:customStyle="1" w:styleId="781">
    <w:name w:val="列表段落 字符"/>
    <w:autoRedefine/>
    <w:qFormat/>
    <w:uiPriority w:val="99"/>
  </w:style>
  <w:style w:type="character" w:customStyle="1" w:styleId="782">
    <w:name w:val="Ò³Ã¼ Char Char1"/>
    <w:autoRedefine/>
    <w:qFormat/>
    <w:uiPriority w:val="0"/>
    <w:rPr>
      <w:rFonts w:eastAsia="宋体"/>
      <w:kern w:val="2"/>
      <w:sz w:val="18"/>
      <w:szCs w:val="18"/>
      <w:lang w:val="en-US" w:eastAsia="zh-CN" w:bidi="ar-SA"/>
    </w:rPr>
  </w:style>
  <w:style w:type="character" w:customStyle="1" w:styleId="783">
    <w:name w:val="方案正文 Char"/>
    <w:autoRedefine/>
    <w:qFormat/>
    <w:uiPriority w:val="0"/>
    <w:rPr>
      <w:rFonts w:ascii="仿宋_GB2312" w:eastAsia="仿宋_GB2312"/>
      <w:b/>
      <w:color w:val="000000"/>
      <w:kern w:val="2"/>
      <w:sz w:val="24"/>
      <w:lang w:val="en-US" w:eastAsia="zh-CN" w:bidi="ar-SA"/>
    </w:rPr>
  </w:style>
  <w:style w:type="character" w:customStyle="1" w:styleId="784">
    <w:name w:val="Char Char30"/>
    <w:autoRedefine/>
    <w:qFormat/>
    <w:uiPriority w:val="6"/>
    <w:rPr>
      <w:rFonts w:ascii="Arial" w:hAnsi="Arial" w:eastAsia="黑体"/>
      <w:kern w:val="1"/>
      <w:sz w:val="21"/>
      <w:szCs w:val="21"/>
    </w:rPr>
  </w:style>
  <w:style w:type="character" w:customStyle="1" w:styleId="785">
    <w:name w:val="正文文本缩进 字符1"/>
    <w:link w:val="25"/>
    <w:autoRedefine/>
    <w:qFormat/>
    <w:uiPriority w:val="0"/>
    <w:rPr>
      <w:rFonts w:ascii="宋体" w:hAnsi="宋体"/>
      <w:kern w:val="2"/>
      <w:sz w:val="24"/>
      <w:szCs w:val="24"/>
    </w:rPr>
  </w:style>
  <w:style w:type="character" w:customStyle="1" w:styleId="786">
    <w:name w:val="font01"/>
    <w:autoRedefine/>
    <w:qFormat/>
    <w:uiPriority w:val="0"/>
    <w:rPr>
      <w:rFonts w:hint="eastAsia" w:ascii="微软雅黑" w:hAnsi="微软雅黑" w:eastAsia="微软雅黑" w:cs="微软雅黑"/>
      <w:color w:val="000000"/>
      <w:sz w:val="20"/>
      <w:szCs w:val="20"/>
      <w:u w:val="none"/>
    </w:rPr>
  </w:style>
  <w:style w:type="character" w:customStyle="1" w:styleId="787">
    <w:name w:val="Char Char20"/>
    <w:autoRedefine/>
    <w:qFormat/>
    <w:uiPriority w:val="6"/>
    <w:rPr>
      <w:kern w:val="1"/>
      <w:sz w:val="24"/>
    </w:rPr>
  </w:style>
  <w:style w:type="character" w:customStyle="1" w:styleId="788">
    <w:name w:val="tw4winExternal"/>
    <w:autoRedefine/>
    <w:qFormat/>
    <w:uiPriority w:val="0"/>
    <w:rPr>
      <w:rFonts w:ascii="Courier New" w:hAnsi="Courier New" w:cs="Courier New"/>
      <w:color w:val="808080"/>
      <w:lang w:val="en-US" w:eastAsia="zh-CN"/>
    </w:rPr>
  </w:style>
  <w:style w:type="character" w:customStyle="1" w:styleId="789">
    <w:name w:val="标题 4 Char1"/>
    <w:autoRedefine/>
    <w:qFormat/>
    <w:uiPriority w:val="9"/>
    <w:rPr>
      <w:rFonts w:ascii="Cambria" w:hAnsi="Cambria" w:eastAsia="宋体" w:cs="Times New Roman"/>
      <w:b/>
      <w:bCs/>
      <w:kern w:val="2"/>
      <w:sz w:val="28"/>
      <w:szCs w:val="28"/>
    </w:rPr>
  </w:style>
  <w:style w:type="character" w:customStyle="1" w:styleId="790">
    <w:name w:val="批注文字 Char2"/>
    <w:autoRedefine/>
    <w:qFormat/>
    <w:uiPriority w:val="99"/>
    <w:rPr>
      <w:rFonts w:ascii="Times New Roman" w:hAnsi="Times New Roman" w:eastAsia="宋体" w:cs="Times New Roman"/>
      <w:snapToGrid w:val="0"/>
      <w:kern w:val="0"/>
      <w:szCs w:val="24"/>
    </w:rPr>
  </w:style>
  <w:style w:type="character" w:customStyle="1" w:styleId="791">
    <w:name w:val="正文文本 2 Char"/>
    <w:autoRedefine/>
    <w:qFormat/>
    <w:uiPriority w:val="0"/>
    <w:rPr>
      <w:rFonts w:eastAsia="宋体"/>
      <w:kern w:val="2"/>
      <w:sz w:val="21"/>
      <w:szCs w:val="24"/>
      <w:lang w:val="en-US" w:eastAsia="zh-CN" w:bidi="ar-SA"/>
    </w:rPr>
  </w:style>
  <w:style w:type="character" w:customStyle="1" w:styleId="792">
    <w:name w:val="Ò³Ã¼ Char Char"/>
    <w:autoRedefine/>
    <w:qFormat/>
    <w:uiPriority w:val="0"/>
    <w:rPr>
      <w:rFonts w:eastAsia="宋体"/>
      <w:kern w:val="2"/>
      <w:sz w:val="18"/>
      <w:lang w:val="en-US" w:eastAsia="zh-CN" w:bidi="ar-SA"/>
    </w:rPr>
  </w:style>
  <w:style w:type="character" w:customStyle="1" w:styleId="793">
    <w:name w:val="message1"/>
    <w:autoRedefine/>
    <w:qFormat/>
    <w:uiPriority w:val="0"/>
    <w:rPr>
      <w:rFonts w:hint="default" w:ascii="Tahoma" w:hAnsi="Tahoma" w:cs="Tahoma"/>
      <w:sz w:val="18"/>
      <w:szCs w:val="18"/>
    </w:rPr>
  </w:style>
  <w:style w:type="character" w:customStyle="1" w:styleId="794">
    <w:name w:val="Char Char23"/>
    <w:autoRedefine/>
    <w:qFormat/>
    <w:uiPriority w:val="6"/>
    <w:rPr>
      <w:color w:val="0000FF"/>
      <w:sz w:val="21"/>
    </w:rPr>
  </w:style>
  <w:style w:type="character" w:customStyle="1" w:styleId="795">
    <w:name w:val="批注框文本 字符"/>
    <w:autoRedefine/>
    <w:qFormat/>
    <w:uiPriority w:val="0"/>
    <w:rPr>
      <w:rFonts w:ascii="Arial" w:hAnsi="Arial" w:eastAsia="黑体" w:cs="Arial"/>
      <w:snapToGrid w:val="0"/>
      <w:kern w:val="0"/>
      <w:sz w:val="18"/>
      <w:szCs w:val="18"/>
    </w:rPr>
  </w:style>
  <w:style w:type="character" w:customStyle="1" w:styleId="796">
    <w:name w:val="纯文本 Char2"/>
    <w:autoRedefine/>
    <w:semiHidden/>
    <w:qFormat/>
    <w:uiPriority w:val="99"/>
    <w:rPr>
      <w:rFonts w:ascii="宋体" w:hAnsi="Courier New" w:eastAsia="宋体" w:cs="Courier New"/>
    </w:rPr>
  </w:style>
  <w:style w:type="character" w:customStyle="1" w:styleId="797">
    <w:name w:val="Char Char25"/>
    <w:autoRedefine/>
    <w:qFormat/>
    <w:uiPriority w:val="6"/>
    <w:rPr>
      <w:rFonts w:ascii="宋体" w:hAnsi="宋体"/>
      <w:kern w:val="1"/>
      <w:sz w:val="24"/>
      <w:lang w:val="zh-CN"/>
    </w:rPr>
  </w:style>
  <w:style w:type="character" w:customStyle="1" w:styleId="798">
    <w:name w:val="Char Char411"/>
    <w:autoRedefine/>
    <w:qFormat/>
    <w:uiPriority w:val="0"/>
    <w:rPr>
      <w:rFonts w:eastAsia="宋体"/>
      <w:b/>
      <w:sz w:val="24"/>
      <w:lang w:eastAsia="zh-CN" w:bidi="ar-SA"/>
    </w:rPr>
  </w:style>
  <w:style w:type="character" w:customStyle="1" w:styleId="799">
    <w:name w:val="Heading 7 Char"/>
    <w:autoRedefine/>
    <w:qFormat/>
    <w:locked/>
    <w:uiPriority w:val="0"/>
    <w:rPr>
      <w:rFonts w:ascii="宋体" w:hAnsi="宋体" w:eastAsia="宋体"/>
      <w:b/>
      <w:bCs/>
      <w:kern w:val="2"/>
      <w:sz w:val="24"/>
      <w:szCs w:val="24"/>
      <w:lang w:val="en-US" w:eastAsia="zh-CN" w:bidi="ar-SA"/>
    </w:rPr>
  </w:style>
  <w:style w:type="character" w:customStyle="1" w:styleId="800">
    <w:name w:val="此正文 Char"/>
    <w:link w:val="102"/>
    <w:autoRedefine/>
    <w:qFormat/>
    <w:uiPriority w:val="0"/>
    <w:rPr>
      <w:kern w:val="2"/>
      <w:sz w:val="24"/>
      <w:szCs w:val="24"/>
    </w:rPr>
  </w:style>
  <w:style w:type="character" w:customStyle="1" w:styleId="801">
    <w:name w:val="Char Char2"/>
    <w:autoRedefine/>
    <w:qFormat/>
    <w:uiPriority w:val="0"/>
    <w:rPr>
      <w:rFonts w:eastAsia="宋体"/>
      <w:b/>
      <w:bCs/>
      <w:kern w:val="2"/>
      <w:sz w:val="21"/>
      <w:szCs w:val="24"/>
      <w:lang w:val="en-US" w:eastAsia="zh-CN" w:bidi="ar-SA"/>
    </w:rPr>
  </w:style>
  <w:style w:type="character" w:customStyle="1" w:styleId="802">
    <w:name w:val="标题 1 字符1"/>
    <w:link w:val="3"/>
    <w:autoRedefine/>
    <w:qFormat/>
    <w:uiPriority w:val="9"/>
    <w:rPr>
      <w:b/>
      <w:bCs/>
      <w:kern w:val="44"/>
      <w:sz w:val="44"/>
      <w:szCs w:val="44"/>
    </w:rPr>
  </w:style>
  <w:style w:type="character" w:customStyle="1" w:styleId="803">
    <w:name w:val="Footer-Even Char1"/>
    <w:autoRedefine/>
    <w:qFormat/>
    <w:uiPriority w:val="0"/>
    <w:rPr>
      <w:rFonts w:eastAsia="宋体"/>
      <w:kern w:val="2"/>
      <w:sz w:val="18"/>
      <w:szCs w:val="18"/>
      <w:lang w:val="en-US" w:eastAsia="zh-CN" w:bidi="ar-SA"/>
    </w:rPr>
  </w:style>
  <w:style w:type="character" w:customStyle="1" w:styleId="804">
    <w:name w:val="Char Char29"/>
    <w:autoRedefine/>
    <w:qFormat/>
    <w:uiPriority w:val="6"/>
    <w:rPr>
      <w:rFonts w:ascii="Arial" w:hAnsi="Arial" w:eastAsia="微软雅黑"/>
      <w:b/>
      <w:kern w:val="1"/>
      <w:sz w:val="44"/>
      <w:szCs w:val="32"/>
      <w:lang w:val="en-US" w:eastAsia="zh-CN" w:bidi="ar-SA"/>
    </w:rPr>
  </w:style>
  <w:style w:type="character" w:customStyle="1" w:styleId="805">
    <w:name w:val="标题 字符"/>
    <w:link w:val="60"/>
    <w:autoRedefine/>
    <w:qFormat/>
    <w:uiPriority w:val="10"/>
    <w:rPr>
      <w:b/>
      <w:sz w:val="24"/>
    </w:rPr>
  </w:style>
  <w:style w:type="character" w:customStyle="1" w:styleId="806">
    <w:name w:val="font81"/>
    <w:autoRedefine/>
    <w:qFormat/>
    <w:uiPriority w:val="0"/>
    <w:rPr>
      <w:rFonts w:ascii="微软雅黑" w:hAnsi="微软雅黑" w:eastAsia="微软雅黑" w:cs="微软雅黑"/>
      <w:color w:val="000000"/>
      <w:sz w:val="20"/>
      <w:szCs w:val="20"/>
      <w:u w:val="none"/>
    </w:rPr>
  </w:style>
  <w:style w:type="character" w:customStyle="1" w:styleId="80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8">
    <w:name w:val="t21"/>
    <w:autoRedefine/>
    <w:qFormat/>
    <w:uiPriority w:val="0"/>
    <w:rPr>
      <w:rFonts w:ascii="仿宋_GB2312" w:eastAsia="微软雅黑"/>
      <w:b/>
      <w:kern w:val="2"/>
      <w:sz w:val="23"/>
      <w:szCs w:val="23"/>
      <w:lang w:val="en-US" w:eastAsia="zh-CN" w:bidi="ar-SA"/>
    </w:rPr>
  </w:style>
  <w:style w:type="character" w:customStyle="1" w:styleId="809">
    <w:name w:val="样式8 Char"/>
    <w:autoRedefine/>
    <w:qFormat/>
    <w:uiPriority w:val="0"/>
    <w:rPr>
      <w:rFonts w:ascii="仿宋_GB2312" w:hAnsi="宋体" w:eastAsia="仿宋_GB2312"/>
      <w:b/>
      <w:bCs/>
      <w:kern w:val="2"/>
      <w:sz w:val="24"/>
      <w:szCs w:val="24"/>
    </w:rPr>
  </w:style>
  <w:style w:type="character" w:customStyle="1" w:styleId="810">
    <w:name w:val="表格 Char Char"/>
    <w:autoRedefine/>
    <w:qFormat/>
    <w:uiPriority w:val="0"/>
    <w:rPr>
      <w:rFonts w:ascii="宋体" w:hAnsi="宋体" w:eastAsia="宋体"/>
      <w:lang w:bidi="ar-SA"/>
    </w:rPr>
  </w:style>
  <w:style w:type="character" w:customStyle="1" w:styleId="811">
    <w:name w:val="正文文本 字符1"/>
    <w:autoRedefine/>
    <w:qFormat/>
    <w:uiPriority w:val="0"/>
    <w:rPr>
      <w:rFonts w:ascii="Calibri" w:hAnsi="Calibri" w:eastAsia="黑体" w:cs="Arial"/>
      <w:snapToGrid w:val="0"/>
      <w:kern w:val="2"/>
      <w:sz w:val="28"/>
      <w:szCs w:val="21"/>
    </w:rPr>
  </w:style>
  <w:style w:type="character" w:customStyle="1" w:styleId="812">
    <w:name w:val="标题 5 字符"/>
    <w:link w:val="8"/>
    <w:autoRedefine/>
    <w:qFormat/>
    <w:uiPriority w:val="9"/>
    <w:rPr>
      <w:b/>
      <w:bCs/>
      <w:kern w:val="2"/>
      <w:sz w:val="28"/>
      <w:szCs w:val="28"/>
    </w:rPr>
  </w:style>
  <w:style w:type="character" w:customStyle="1" w:styleId="813">
    <w:name w:val="标题 6 Char1"/>
    <w:autoRedefine/>
    <w:qFormat/>
    <w:uiPriority w:val="0"/>
    <w:rPr>
      <w:rFonts w:ascii="Arial" w:hAnsi="Arial" w:eastAsia="黑体" w:cs="Times New Roman"/>
      <w:b/>
      <w:sz w:val="24"/>
      <w:szCs w:val="20"/>
      <w:lang w:bidi="ar-SA"/>
    </w:rPr>
  </w:style>
  <w:style w:type="character" w:customStyle="1" w:styleId="814">
    <w:name w:val="带编号样式 Char"/>
    <w:autoRedefine/>
    <w:qFormat/>
    <w:uiPriority w:val="0"/>
    <w:rPr>
      <w:rFonts w:ascii="仿宋_GB2312" w:eastAsia="仿宋_GB2312"/>
      <w:color w:val="000000"/>
      <w:sz w:val="24"/>
      <w:lang w:bidi="ar-SA"/>
    </w:rPr>
  </w:style>
  <w:style w:type="character" w:customStyle="1" w:styleId="815">
    <w:name w:val="unnamed31"/>
    <w:autoRedefine/>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autoRedefine/>
    <w:qFormat/>
    <w:uiPriority w:val="0"/>
    <w:rPr>
      <w:rFonts w:ascii="宋体" w:eastAsia="宋体"/>
      <w:kern w:val="2"/>
      <w:sz w:val="24"/>
      <w:szCs w:val="24"/>
      <w:lang w:val="zh-CN" w:bidi="ar-SA"/>
    </w:rPr>
  </w:style>
  <w:style w:type="character" w:customStyle="1" w:styleId="817">
    <w:name w:val="称呼 字符"/>
    <w:link w:val="21"/>
    <w:autoRedefine/>
    <w:qFormat/>
    <w:uiPriority w:val="0"/>
    <w:rPr>
      <w:rFonts w:ascii="仿宋_GB2312" w:eastAsia="仿宋_GB2312"/>
      <w:kern w:val="2"/>
      <w:sz w:val="28"/>
    </w:rPr>
  </w:style>
  <w:style w:type="character" w:customStyle="1" w:styleId="818">
    <w:name w:val="文本正文 Char Char"/>
    <w:autoRedefine/>
    <w:qFormat/>
    <w:locked/>
    <w:uiPriority w:val="0"/>
    <w:rPr>
      <w:sz w:val="24"/>
      <w:lang w:bidi="ar-SA"/>
    </w:rPr>
  </w:style>
  <w:style w:type="character" w:customStyle="1" w:styleId="819">
    <w:name w:val="正文缩进 字符"/>
    <w:autoRedefine/>
    <w:qFormat/>
    <w:uiPriority w:val="0"/>
    <w:rPr>
      <w:rFonts w:ascii="宋体" w:eastAsia="宋体"/>
      <w:snapToGrid w:val="0"/>
      <w:color w:val="000000"/>
      <w:kern w:val="28"/>
      <w:sz w:val="28"/>
      <w:lang w:val="en-US" w:eastAsia="zh-CN" w:bidi="ar-SA"/>
    </w:rPr>
  </w:style>
  <w:style w:type="character" w:customStyle="1" w:styleId="820">
    <w:name w:val="HTML 预设格式 字符"/>
    <w:link w:val="58"/>
    <w:autoRedefine/>
    <w:qFormat/>
    <w:uiPriority w:val="0"/>
    <w:rPr>
      <w:rFonts w:ascii="黑体" w:hAnsi="Courier New" w:eastAsia="黑体"/>
    </w:rPr>
  </w:style>
  <w:style w:type="character" w:customStyle="1" w:styleId="821">
    <w:name w:val="正文文本 2 字符1"/>
    <w:link w:val="57"/>
    <w:autoRedefine/>
    <w:qFormat/>
    <w:uiPriority w:val="0"/>
    <w:rPr>
      <w:kern w:val="2"/>
      <w:sz w:val="21"/>
      <w:szCs w:val="24"/>
    </w:rPr>
  </w:style>
  <w:style w:type="character" w:customStyle="1" w:styleId="822">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3">
    <w:name w:val="正文非缩进 Char"/>
    <w:autoRedefine/>
    <w:qFormat/>
    <w:uiPriority w:val="0"/>
    <w:rPr>
      <w:rFonts w:ascii="宋体" w:eastAsia="宋体"/>
      <w:snapToGrid w:val="0"/>
      <w:color w:val="000000"/>
      <w:kern w:val="28"/>
      <w:sz w:val="28"/>
      <w:lang w:val="en-US" w:eastAsia="zh-CN" w:bidi="ar-SA"/>
    </w:rPr>
  </w:style>
  <w:style w:type="character" w:customStyle="1" w:styleId="824">
    <w:name w:val="标题 7 字符"/>
    <w:link w:val="10"/>
    <w:autoRedefine/>
    <w:qFormat/>
    <w:uiPriority w:val="0"/>
    <w:rPr>
      <w:b/>
      <w:bCs/>
      <w:kern w:val="2"/>
      <w:sz w:val="24"/>
      <w:szCs w:val="24"/>
    </w:rPr>
  </w:style>
  <w:style w:type="character" w:customStyle="1" w:styleId="825">
    <w:name w:val="正文文本缩进 2 字符"/>
    <w:link w:val="38"/>
    <w:autoRedefine/>
    <w:qFormat/>
    <w:uiPriority w:val="0"/>
    <w:rPr>
      <w:rFonts w:ascii="宋体"/>
      <w:sz w:val="28"/>
    </w:rPr>
  </w:style>
  <w:style w:type="character" w:customStyle="1" w:styleId="826">
    <w:name w:val="Char Char5"/>
    <w:autoRedefine/>
    <w:qFormat/>
    <w:uiPriority w:val="0"/>
    <w:rPr>
      <w:rFonts w:ascii="宋体" w:hAnsi="Courier New" w:eastAsia="宋体"/>
      <w:kern w:val="2"/>
      <w:sz w:val="21"/>
      <w:lang w:val="en-US" w:eastAsia="zh-CN"/>
    </w:rPr>
  </w:style>
  <w:style w:type="character" w:customStyle="1" w:styleId="827">
    <w:name w:val="脚注文本 字符"/>
    <w:link w:val="51"/>
    <w:autoRedefine/>
    <w:qFormat/>
    <w:uiPriority w:val="0"/>
    <w:rPr>
      <w:color w:val="0000FF"/>
      <w:sz w:val="21"/>
    </w:rPr>
  </w:style>
  <w:style w:type="character" w:customStyle="1" w:styleId="828">
    <w:name w:val="称呼 Char1"/>
    <w:autoRedefine/>
    <w:qFormat/>
    <w:uiPriority w:val="0"/>
    <w:rPr>
      <w:rFonts w:ascii="Times New Roman" w:hAnsi="Times New Roman" w:eastAsia="宋体" w:cs="Times New Roman"/>
      <w:szCs w:val="24"/>
    </w:rPr>
  </w:style>
  <w:style w:type="character" w:customStyle="1" w:styleId="829">
    <w:name w:val="正文1 Char"/>
    <w:autoRedefine/>
    <w:qFormat/>
    <w:uiPriority w:val="0"/>
    <w:rPr>
      <w:rFonts w:ascii="宋体" w:eastAsia="宋体"/>
      <w:snapToGrid w:val="0"/>
      <w:color w:val="000000"/>
      <w:kern w:val="28"/>
      <w:sz w:val="28"/>
      <w:lang w:val="en-US" w:eastAsia="zh-CN" w:bidi="ar-SA"/>
    </w:rPr>
  </w:style>
  <w:style w:type="character" w:customStyle="1" w:styleId="830">
    <w:name w:val="正文缩进 Char1"/>
    <w:autoRedefine/>
    <w:qFormat/>
    <w:uiPriority w:val="0"/>
    <w:rPr>
      <w:rFonts w:ascii="宋体" w:eastAsia="宋体"/>
      <w:snapToGrid w:val="0"/>
      <w:color w:val="000000"/>
      <w:kern w:val="28"/>
      <w:sz w:val="28"/>
      <w:lang w:val="en-US" w:eastAsia="zh-CN" w:bidi="ar-SA"/>
    </w:rPr>
  </w:style>
  <w:style w:type="character" w:customStyle="1" w:styleId="831">
    <w:name w:val="font21"/>
    <w:autoRedefine/>
    <w:qFormat/>
    <w:uiPriority w:val="0"/>
    <w:rPr>
      <w:rFonts w:hint="eastAsia" w:ascii="宋体" w:hAnsi="宋体" w:eastAsia="宋体"/>
      <w:kern w:val="2"/>
      <w:sz w:val="28"/>
      <w:szCs w:val="28"/>
      <w:lang w:val="en-US" w:eastAsia="zh-CN" w:bidi="ar-SA"/>
    </w:rPr>
  </w:style>
  <w:style w:type="character" w:customStyle="1" w:styleId="832">
    <w:name w:val="Char Char26"/>
    <w:autoRedefine/>
    <w:qFormat/>
    <w:uiPriority w:val="6"/>
    <w:rPr>
      <w:kern w:val="1"/>
      <w:sz w:val="21"/>
      <w:szCs w:val="24"/>
    </w:rPr>
  </w:style>
  <w:style w:type="character" w:customStyle="1" w:styleId="833">
    <w:name w:val="Item List Char"/>
    <w:link w:val="105"/>
    <w:autoRedefine/>
    <w:qFormat/>
    <w:uiPriority w:val="0"/>
    <w:rPr>
      <w:rFonts w:ascii="Arial"/>
      <w:bCs/>
      <w:sz w:val="21"/>
      <w:szCs w:val="21"/>
      <w:lang w:val="en-US" w:eastAsia="zh-CN" w:bidi="ar-SA"/>
    </w:rPr>
  </w:style>
  <w:style w:type="character" w:customStyle="1" w:styleId="834">
    <w:name w:val="批注框文本 Char1"/>
    <w:autoRedefine/>
    <w:qFormat/>
    <w:uiPriority w:val="0"/>
    <w:rPr>
      <w:rFonts w:ascii="Times New Roman" w:hAnsi="Times New Roman" w:eastAsia="宋体" w:cs="Times New Roman"/>
      <w:sz w:val="18"/>
      <w:szCs w:val="18"/>
    </w:rPr>
  </w:style>
  <w:style w:type="character" w:customStyle="1" w:styleId="835">
    <w:name w:val="纯文本 Char1"/>
    <w:link w:val="106"/>
    <w:autoRedefine/>
    <w:qFormat/>
    <w:uiPriority w:val="0"/>
    <w:rPr>
      <w:rFonts w:ascii="宋体" w:hAnsi="Courier New"/>
    </w:rPr>
  </w:style>
  <w:style w:type="character" w:customStyle="1" w:styleId="836">
    <w:name w:val="正文首行缩进 字符"/>
    <w:link w:val="62"/>
    <w:autoRedefine/>
    <w:qFormat/>
    <w:uiPriority w:val="0"/>
    <w:rPr>
      <w:rFonts w:ascii="宋体"/>
      <w:kern w:val="2"/>
      <w:sz w:val="24"/>
      <w:lang w:val="zh-CN"/>
    </w:rPr>
  </w:style>
  <w:style w:type="character" w:customStyle="1" w:styleId="837">
    <w:name w:val="h3 Char"/>
    <w:autoRedefine/>
    <w:qFormat/>
    <w:uiPriority w:val="0"/>
    <w:rPr>
      <w:rFonts w:eastAsia="宋体"/>
      <w:b/>
      <w:kern w:val="2"/>
      <w:sz w:val="32"/>
      <w:lang w:val="en-US" w:eastAsia="zh-CN" w:bidi="ar-SA"/>
    </w:rPr>
  </w:style>
  <w:style w:type="character" w:customStyle="1" w:styleId="838">
    <w:name w:val="dandyren_title1"/>
    <w:autoRedefine/>
    <w:qFormat/>
    <w:uiPriority w:val="0"/>
    <w:rPr>
      <w:b/>
      <w:bCs/>
      <w:color w:val="FF6633"/>
      <w:sz w:val="18"/>
      <w:szCs w:val="18"/>
    </w:rPr>
  </w:style>
  <w:style w:type="character" w:customStyle="1" w:styleId="839">
    <w:name w:val="Char Char31"/>
    <w:autoRedefine/>
    <w:qFormat/>
    <w:uiPriority w:val="6"/>
    <w:rPr>
      <w:rFonts w:ascii="Arial" w:hAnsi="Arial" w:eastAsia="黑体"/>
      <w:kern w:val="1"/>
      <w:sz w:val="24"/>
      <w:szCs w:val="24"/>
    </w:rPr>
  </w:style>
  <w:style w:type="character" w:customStyle="1" w:styleId="840">
    <w:name w:val="h Char1"/>
    <w:autoRedefine/>
    <w:qFormat/>
    <w:uiPriority w:val="0"/>
    <w:rPr>
      <w:sz w:val="18"/>
      <w:szCs w:val="18"/>
    </w:rPr>
  </w:style>
  <w:style w:type="character" w:customStyle="1" w:styleId="841">
    <w:name w:val="solutionfonts"/>
    <w:autoRedefine/>
    <w:qFormat/>
    <w:uiPriority w:val="0"/>
  </w:style>
  <w:style w:type="character" w:customStyle="1" w:styleId="842">
    <w:name w:val="标题 4 字符1"/>
    <w:link w:val="7"/>
    <w:autoRedefine/>
    <w:qFormat/>
    <w:uiPriority w:val="9"/>
    <w:rPr>
      <w:rFonts w:ascii="Arial" w:hAnsi="Arial" w:eastAsia="黑体"/>
      <w:b/>
      <w:bCs/>
      <w:kern w:val="2"/>
      <w:sz w:val="28"/>
      <w:szCs w:val="28"/>
      <w:lang w:val="zh-CN"/>
    </w:rPr>
  </w:style>
  <w:style w:type="character" w:customStyle="1" w:styleId="843">
    <w:name w:val="首行缩进 Char"/>
    <w:autoRedefine/>
    <w:qFormat/>
    <w:uiPriority w:val="0"/>
    <w:rPr>
      <w:rFonts w:ascii="宋体" w:eastAsia="宋体"/>
      <w:kern w:val="2"/>
      <w:sz w:val="24"/>
      <w:lang w:val="en-US" w:eastAsia="zh-CN" w:bidi="ar-SA"/>
    </w:rPr>
  </w:style>
  <w:style w:type="character" w:customStyle="1" w:styleId="844">
    <w:name w:val="Char Char52"/>
    <w:autoRedefine/>
    <w:qFormat/>
    <w:uiPriority w:val="0"/>
    <w:rPr>
      <w:rFonts w:ascii="宋体" w:hAnsi="Courier New" w:eastAsia="宋体"/>
      <w:kern w:val="2"/>
      <w:sz w:val="21"/>
      <w:lang w:val="en-US" w:eastAsia="zh-CN"/>
    </w:rPr>
  </w:style>
  <w:style w:type="character" w:customStyle="1" w:styleId="845">
    <w:name w:val="正文文本 3 字符"/>
    <w:link w:val="22"/>
    <w:autoRedefine/>
    <w:qFormat/>
    <w:uiPriority w:val="0"/>
    <w:rPr>
      <w:kern w:val="2"/>
      <w:sz w:val="21"/>
    </w:rPr>
  </w:style>
  <w:style w:type="character" w:customStyle="1" w:styleId="846">
    <w:name w:val="font31"/>
    <w:autoRedefine/>
    <w:qFormat/>
    <w:uiPriority w:val="0"/>
    <w:rPr>
      <w:rFonts w:hint="eastAsia" w:ascii="仿宋" w:hAnsi="仿宋" w:eastAsia="仿宋" w:cs="仿宋"/>
      <w:color w:val="000000"/>
      <w:sz w:val="20"/>
      <w:szCs w:val="20"/>
      <w:u w:val="none"/>
    </w:rPr>
  </w:style>
  <w:style w:type="character" w:customStyle="1" w:styleId="847">
    <w:name w:val="正文说明 Char"/>
    <w:link w:val="107"/>
    <w:autoRedefine/>
    <w:qFormat/>
    <w:uiPriority w:val="0"/>
    <w:rPr>
      <w:sz w:val="24"/>
      <w:szCs w:val="24"/>
    </w:rPr>
  </w:style>
  <w:style w:type="character" w:customStyle="1" w:styleId="848">
    <w:name w:val="脚注文本 Char1"/>
    <w:autoRedefine/>
    <w:qFormat/>
    <w:uiPriority w:val="0"/>
    <w:rPr>
      <w:rFonts w:ascii="Times New Roman" w:hAnsi="Times New Roman" w:eastAsia="宋体" w:cs="Times New Roman"/>
      <w:sz w:val="18"/>
      <w:szCs w:val="18"/>
    </w:rPr>
  </w:style>
  <w:style w:type="character" w:customStyle="1" w:styleId="849">
    <w:name w:val="Char Char1211"/>
    <w:autoRedefine/>
    <w:qFormat/>
    <w:uiPriority w:val="0"/>
    <w:rPr>
      <w:rFonts w:ascii="仿宋_GB2312" w:eastAsia="仿宋_GB2312"/>
      <w:b/>
      <w:bCs/>
      <w:kern w:val="2"/>
      <w:sz w:val="24"/>
      <w:szCs w:val="24"/>
      <w:lang w:val="zh-CN" w:eastAsia="zh-CN" w:bidi="ar-SA"/>
    </w:rPr>
  </w:style>
  <w:style w:type="character" w:customStyle="1" w:styleId="850">
    <w:name w:val="标题 Char"/>
    <w:autoRedefine/>
    <w:qFormat/>
    <w:uiPriority w:val="0"/>
    <w:rPr>
      <w:rFonts w:eastAsia="宋体"/>
      <w:b/>
      <w:sz w:val="24"/>
      <w:lang w:eastAsia="zh-CN" w:bidi="ar-SA"/>
    </w:rPr>
  </w:style>
  <w:style w:type="character" w:customStyle="1" w:styleId="851">
    <w:name w:val="Char Char35"/>
    <w:autoRedefine/>
    <w:qFormat/>
    <w:uiPriority w:val="6"/>
    <w:rPr>
      <w:rFonts w:ascii="Arial" w:hAnsi="Arial" w:eastAsia="黑体"/>
      <w:b/>
      <w:kern w:val="1"/>
      <w:sz w:val="28"/>
      <w:szCs w:val="28"/>
      <w:lang w:val="zh-CN"/>
    </w:rPr>
  </w:style>
  <w:style w:type="character" w:customStyle="1" w:styleId="852">
    <w:name w:val="纯文本 Char Char Char"/>
    <w:autoRedefine/>
    <w:qFormat/>
    <w:uiPriority w:val="0"/>
    <w:rPr>
      <w:rFonts w:ascii="宋体" w:hAnsi="Courier New" w:eastAsia="宋体"/>
      <w:kern w:val="2"/>
      <w:sz w:val="21"/>
      <w:lang w:val="en-US" w:eastAsia="zh-CN" w:bidi="ar-SA"/>
    </w:rPr>
  </w:style>
  <w:style w:type="character" w:customStyle="1" w:styleId="853">
    <w:name w:val="Table Text Char"/>
    <w:link w:val="108"/>
    <w:autoRedefine/>
    <w:qFormat/>
    <w:uiPriority w:val="0"/>
    <w:rPr>
      <w:sz w:val="24"/>
      <w:szCs w:val="24"/>
    </w:rPr>
  </w:style>
  <w:style w:type="character" w:customStyle="1" w:styleId="854">
    <w:name w:val="正文1 Char1"/>
    <w:autoRedefine/>
    <w:qFormat/>
    <w:uiPriority w:val="0"/>
    <w:rPr>
      <w:rFonts w:ascii="仿宋_GB2312" w:hAnsi="Courier New" w:eastAsia="仿宋_GB2312"/>
      <w:kern w:val="28"/>
      <w:sz w:val="24"/>
      <w:szCs w:val="24"/>
      <w:lang w:val="en-US" w:eastAsia="zh-CN"/>
    </w:rPr>
  </w:style>
  <w:style w:type="character" w:customStyle="1" w:styleId="855">
    <w:name w:val="页脚 Char1"/>
    <w:autoRedefine/>
    <w:qFormat/>
    <w:uiPriority w:val="0"/>
    <w:rPr>
      <w:rFonts w:eastAsia="宋体"/>
      <w:kern w:val="2"/>
      <w:sz w:val="18"/>
      <w:szCs w:val="18"/>
      <w:lang w:val="en-US" w:eastAsia="zh-CN" w:bidi="ar-SA"/>
    </w:rPr>
  </w:style>
  <w:style w:type="character" w:customStyle="1" w:styleId="856">
    <w:name w:val="Bold"/>
    <w:autoRedefine/>
    <w:qFormat/>
    <w:uiPriority w:val="0"/>
    <w:rPr>
      <w:rFonts w:ascii="Arial" w:hAnsi="Arial" w:eastAsia="黑体" w:cs="Times New Roman"/>
      <w:b/>
      <w:kern w:val="2"/>
      <w:sz w:val="32"/>
      <w:szCs w:val="32"/>
      <w:lang w:val="en-US" w:eastAsia="zh-CN" w:bidi="ar-SA"/>
    </w:rPr>
  </w:style>
  <w:style w:type="character" w:customStyle="1" w:styleId="857">
    <w:name w:val="批注文字 字符1"/>
    <w:link w:val="20"/>
    <w:autoRedefine/>
    <w:qFormat/>
    <w:uiPriority w:val="99"/>
    <w:rPr>
      <w:kern w:val="2"/>
      <w:sz w:val="21"/>
      <w:szCs w:val="24"/>
    </w:rPr>
  </w:style>
  <w:style w:type="character" w:customStyle="1" w:styleId="858">
    <w:name w:val="签名 字符"/>
    <w:link w:val="43"/>
    <w:autoRedefine/>
    <w:qFormat/>
    <w:uiPriority w:val="0"/>
    <w:rPr>
      <w:rFonts w:eastAsia="仿宋_GB2312"/>
      <w:sz w:val="24"/>
    </w:rPr>
  </w:style>
  <w:style w:type="character" w:customStyle="1" w:styleId="859">
    <w:name w:val="hui3"/>
    <w:autoRedefine/>
    <w:qFormat/>
    <w:uiPriority w:val="0"/>
    <w:rPr>
      <w:color w:val="333333"/>
    </w:rPr>
  </w:style>
  <w:style w:type="character" w:customStyle="1" w:styleId="860">
    <w:name w:val="Char Char17"/>
    <w:autoRedefine/>
    <w:qFormat/>
    <w:uiPriority w:val="6"/>
    <w:rPr>
      <w:rFonts w:eastAsia="仿宋_GB2312"/>
      <w:sz w:val="24"/>
    </w:rPr>
  </w:style>
  <w:style w:type="character" w:customStyle="1" w:styleId="861">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2">
    <w:name w:val="Char Char37"/>
    <w:autoRedefine/>
    <w:qFormat/>
    <w:uiPriority w:val="6"/>
    <w:rPr>
      <w:b/>
      <w:kern w:val="1"/>
      <w:sz w:val="44"/>
      <w:szCs w:val="44"/>
    </w:rPr>
  </w:style>
  <w:style w:type="character" w:customStyle="1" w:styleId="863">
    <w:name w:val="列出段落 Char"/>
    <w:autoRedefine/>
    <w:qFormat/>
    <w:uiPriority w:val="0"/>
    <w:rPr>
      <w:rFonts w:eastAsia="楷体_GB2312" w:cs="Lucida Sans"/>
      <w:kern w:val="2"/>
      <w:sz w:val="24"/>
      <w:szCs w:val="24"/>
      <w:lang w:val="en-US" w:eastAsia="zh-CN" w:bidi="ar-SA"/>
    </w:rPr>
  </w:style>
  <w:style w:type="character" w:customStyle="1" w:styleId="864">
    <w:name w:val="正文文本缩进 3 Char1"/>
    <w:autoRedefine/>
    <w:semiHidden/>
    <w:qFormat/>
    <w:uiPriority w:val="99"/>
    <w:rPr>
      <w:rFonts w:ascii="Times New Roman" w:hAnsi="Times New Roman" w:eastAsia="宋体" w:cs="Times New Roman"/>
      <w:sz w:val="16"/>
      <w:szCs w:val="16"/>
    </w:rPr>
  </w:style>
  <w:style w:type="character" w:customStyle="1" w:styleId="865">
    <w:name w:val="公文正文 Char Char"/>
    <w:link w:val="109"/>
    <w:autoRedefine/>
    <w:qFormat/>
    <w:uiPriority w:val="0"/>
    <w:rPr>
      <w:rFonts w:ascii="仿宋_GB2312" w:eastAsia="仿宋_GB2312"/>
      <w:kern w:val="2"/>
      <w:sz w:val="24"/>
      <w:szCs w:val="24"/>
    </w:rPr>
  </w:style>
  <w:style w:type="character" w:customStyle="1" w:styleId="866">
    <w:name w:val="Table Text Char1"/>
    <w:autoRedefine/>
    <w:qFormat/>
    <w:uiPriority w:val="0"/>
    <w:rPr>
      <w:rFonts w:eastAsia="宋体"/>
      <w:sz w:val="24"/>
      <w:szCs w:val="24"/>
      <w:lang w:val="en-US" w:eastAsia="zh-CN" w:bidi="ar-SA"/>
    </w:rPr>
  </w:style>
  <w:style w:type="character" w:customStyle="1" w:styleId="867">
    <w:name w:val="标题 1 Char Char"/>
    <w:autoRedefine/>
    <w:qFormat/>
    <w:uiPriority w:val="0"/>
    <w:rPr>
      <w:rFonts w:hint="eastAsia" w:ascii="宋体" w:hAnsi="宋体" w:eastAsia="宋体"/>
      <w:b/>
      <w:spacing w:val="-2"/>
      <w:sz w:val="24"/>
      <w:lang w:val="en-US" w:eastAsia="zh-CN" w:bidi="ar-SA"/>
    </w:rPr>
  </w:style>
  <w:style w:type="character" w:customStyle="1" w:styleId="868">
    <w:name w:val="正文（缩进2汉字） Char"/>
    <w:link w:val="110"/>
    <w:autoRedefine/>
    <w:qFormat/>
    <w:uiPriority w:val="0"/>
    <w:rPr>
      <w:rFonts w:ascii="宋体"/>
    </w:rPr>
  </w:style>
  <w:style w:type="character" w:customStyle="1" w:styleId="869">
    <w:name w:val="标题 8 字符"/>
    <w:link w:val="11"/>
    <w:autoRedefine/>
    <w:qFormat/>
    <w:uiPriority w:val="0"/>
    <w:rPr>
      <w:rFonts w:ascii="Arial" w:hAnsi="Arial" w:eastAsia="黑体"/>
      <w:kern w:val="2"/>
      <w:sz w:val="24"/>
      <w:szCs w:val="24"/>
    </w:rPr>
  </w:style>
  <w:style w:type="character" w:customStyle="1" w:styleId="870">
    <w:name w:val="标书表格字体格式 Char"/>
    <w:autoRedefine/>
    <w:qFormat/>
    <w:uiPriority w:val="0"/>
    <w:rPr>
      <w:kern w:val="2"/>
      <w:sz w:val="21"/>
      <w:szCs w:val="24"/>
      <w:lang w:bidi="ar-SA"/>
    </w:rPr>
  </w:style>
  <w:style w:type="character" w:customStyle="1" w:styleId="871">
    <w:name w:val="tw4winError"/>
    <w:autoRedefine/>
    <w:qFormat/>
    <w:uiPriority w:val="0"/>
    <w:rPr>
      <w:rFonts w:ascii="Courier New" w:hAnsi="Courier New" w:cs="Courier New"/>
      <w:color w:val="00FF00"/>
      <w:sz w:val="40"/>
      <w:szCs w:val="40"/>
    </w:rPr>
  </w:style>
  <w:style w:type="character" w:customStyle="1" w:styleId="872">
    <w:name w:val="Body Text(ch) Char Char"/>
    <w:autoRedefine/>
    <w:qFormat/>
    <w:uiPriority w:val="0"/>
    <w:rPr>
      <w:rFonts w:ascii="宋体"/>
      <w:kern w:val="2"/>
      <w:sz w:val="24"/>
      <w:szCs w:val="21"/>
      <w:lang w:val="zh-CN"/>
    </w:rPr>
  </w:style>
  <w:style w:type="character" w:customStyle="1" w:styleId="873">
    <w:name w:val="正文首行缩进两字 Char"/>
    <w:autoRedefine/>
    <w:qFormat/>
    <w:uiPriority w:val="0"/>
    <w:rPr>
      <w:sz w:val="24"/>
      <w:szCs w:val="24"/>
      <w:lang w:val="en-US" w:eastAsia="zh-CN" w:bidi="ar-SA"/>
    </w:rPr>
  </w:style>
  <w:style w:type="character" w:customStyle="1" w:styleId="874">
    <w:name w:val="正文文本 Char"/>
    <w:autoRedefine/>
    <w:qFormat/>
    <w:uiPriority w:val="0"/>
    <w:rPr>
      <w:rFonts w:eastAsia="宋体"/>
      <w:kern w:val="2"/>
      <w:sz w:val="24"/>
      <w:szCs w:val="24"/>
      <w:lang w:val="en-US" w:eastAsia="zh-CN" w:bidi="ar-SA"/>
    </w:rPr>
  </w:style>
  <w:style w:type="character" w:customStyle="1" w:styleId="875">
    <w:name w:val="文档结构图 字符1"/>
    <w:autoRedefine/>
    <w:qFormat/>
    <w:uiPriority w:val="0"/>
    <w:rPr>
      <w:rFonts w:ascii="宋体" w:hAnsi="Calibri" w:eastAsia="黑体" w:cs="Arial"/>
      <w:snapToGrid w:val="0"/>
      <w:kern w:val="2"/>
      <w:sz w:val="18"/>
      <w:szCs w:val="18"/>
    </w:rPr>
  </w:style>
  <w:style w:type="character" w:customStyle="1" w:styleId="876">
    <w:name w:val="content"/>
    <w:autoRedefine/>
    <w:qFormat/>
    <w:uiPriority w:val="0"/>
  </w:style>
  <w:style w:type="character" w:customStyle="1" w:styleId="877">
    <w:name w:val="tw4winPopup"/>
    <w:autoRedefine/>
    <w:qFormat/>
    <w:uiPriority w:val="0"/>
    <w:rPr>
      <w:rFonts w:ascii="Courier New" w:hAnsi="Courier New" w:cs="Courier New"/>
      <w:color w:val="008000"/>
      <w:lang w:val="en-US" w:eastAsia="zh-CN"/>
    </w:rPr>
  </w:style>
  <w:style w:type="character" w:customStyle="1" w:styleId="878">
    <w:name w:val="param-name"/>
    <w:autoRedefine/>
    <w:qFormat/>
    <w:uiPriority w:val="99"/>
    <w:rPr>
      <w:rFonts w:ascii="Arial" w:hAnsi="Arial" w:eastAsia="黑体" w:cs="Arial"/>
      <w:snapToGrid w:val="0"/>
      <w:kern w:val="0"/>
      <w:szCs w:val="21"/>
    </w:rPr>
  </w:style>
  <w:style w:type="character" w:customStyle="1" w:styleId="879">
    <w:name w:val="标准正文格式 Char"/>
    <w:autoRedefine/>
    <w:qFormat/>
    <w:uiPriority w:val="0"/>
    <w:rPr>
      <w:rFonts w:ascii="宋体" w:eastAsia="仿宋_GB2312" w:cs="宋体"/>
      <w:color w:val="000000"/>
      <w:sz w:val="24"/>
      <w:lang w:val="en-US" w:eastAsia="zh-CN" w:bidi="ar-SA"/>
    </w:rPr>
  </w:style>
  <w:style w:type="character" w:customStyle="1" w:styleId="880">
    <w:name w:val="Char Char212"/>
    <w:autoRedefine/>
    <w:qFormat/>
    <w:uiPriority w:val="0"/>
    <w:rPr>
      <w:rFonts w:eastAsia="宋体"/>
      <w:b/>
      <w:bCs/>
      <w:kern w:val="2"/>
      <w:sz w:val="21"/>
      <w:szCs w:val="24"/>
      <w:lang w:val="en-US" w:eastAsia="zh-CN" w:bidi="ar-SA"/>
    </w:rPr>
  </w:style>
  <w:style w:type="character" w:customStyle="1" w:styleId="881">
    <w:name w:val="文档结构图 Char"/>
    <w:autoRedefine/>
    <w:qFormat/>
    <w:uiPriority w:val="0"/>
    <w:rPr>
      <w:rFonts w:eastAsia="宋体"/>
      <w:kern w:val="2"/>
      <w:sz w:val="21"/>
      <w:szCs w:val="24"/>
      <w:lang w:val="en-US" w:eastAsia="zh-CN" w:bidi="ar-SA"/>
    </w:rPr>
  </w:style>
  <w:style w:type="character" w:customStyle="1" w:styleId="882">
    <w:name w:val="zbggmain style9"/>
    <w:autoRedefine/>
    <w:qFormat/>
    <w:uiPriority w:val="0"/>
  </w:style>
  <w:style w:type="character" w:customStyle="1" w:styleId="883">
    <w:name w:val="Char Char16"/>
    <w:autoRedefine/>
    <w:qFormat/>
    <w:uiPriority w:val="6"/>
    <w:rPr>
      <w:kern w:val="1"/>
      <w:sz w:val="18"/>
      <w:szCs w:val="18"/>
    </w:rPr>
  </w:style>
  <w:style w:type="character" w:customStyle="1" w:styleId="884">
    <w:name w:val="font51"/>
    <w:autoRedefine/>
    <w:qFormat/>
    <w:uiPriority w:val="0"/>
    <w:rPr>
      <w:rFonts w:hint="eastAsia" w:ascii="仿宋" w:hAnsi="仿宋" w:eastAsia="仿宋" w:cs="仿宋"/>
      <w:color w:val="000000"/>
      <w:sz w:val="20"/>
      <w:szCs w:val="20"/>
      <w:u w:val="none"/>
    </w:rPr>
  </w:style>
  <w:style w:type="character" w:customStyle="1" w:styleId="885">
    <w:name w:val="Char Char82"/>
    <w:autoRedefine/>
    <w:qFormat/>
    <w:uiPriority w:val="0"/>
    <w:rPr>
      <w:rFonts w:eastAsia="宋体"/>
      <w:b/>
      <w:sz w:val="24"/>
      <w:lang w:eastAsia="zh-CN"/>
    </w:rPr>
  </w:style>
  <w:style w:type="character" w:customStyle="1" w:styleId="886">
    <w:name w:val="正文文本缩进 3 字符"/>
    <w:link w:val="54"/>
    <w:autoRedefine/>
    <w:qFormat/>
    <w:uiPriority w:val="0"/>
    <w:rPr>
      <w:kern w:val="2"/>
      <w:sz w:val="24"/>
    </w:rPr>
  </w:style>
  <w:style w:type="character" w:customStyle="1" w:styleId="887">
    <w:name w:val="日期 Char1"/>
    <w:autoRedefine/>
    <w:semiHidden/>
    <w:qFormat/>
    <w:uiPriority w:val="99"/>
    <w:rPr>
      <w:rFonts w:ascii="Times New Roman" w:hAnsi="Times New Roman" w:eastAsia="宋体" w:cs="Times New Roman"/>
      <w:szCs w:val="24"/>
    </w:rPr>
  </w:style>
  <w:style w:type="character" w:customStyle="1" w:styleId="888">
    <w:name w:val="页眉 字符"/>
    <w:autoRedefine/>
    <w:qFormat/>
    <w:uiPriority w:val="99"/>
    <w:rPr>
      <w:kern w:val="2"/>
      <w:sz w:val="18"/>
      <w:szCs w:val="18"/>
    </w:rPr>
  </w:style>
  <w:style w:type="character" w:customStyle="1" w:styleId="889">
    <w:name w:val="Char Char33"/>
    <w:autoRedefine/>
    <w:qFormat/>
    <w:uiPriority w:val="6"/>
    <w:rPr>
      <w:rFonts w:ascii="Arial" w:hAnsi="Arial" w:eastAsia="黑体"/>
      <w:b/>
      <w:kern w:val="1"/>
      <w:sz w:val="24"/>
      <w:szCs w:val="24"/>
    </w:rPr>
  </w:style>
  <w:style w:type="character" w:customStyle="1" w:styleId="890">
    <w:name w:val="b11_01b Char"/>
    <w:link w:val="111"/>
    <w:autoRedefine/>
    <w:qFormat/>
    <w:uiPriority w:val="0"/>
    <w:rPr>
      <w:rFonts w:ascii="Verdana" w:hAnsi="Verdana"/>
      <w:b/>
      <w:bCs/>
      <w:color w:val="4A82CA"/>
      <w:sz w:val="17"/>
      <w:szCs w:val="17"/>
    </w:rPr>
  </w:style>
  <w:style w:type="character" w:customStyle="1" w:styleId="891">
    <w:name w:val="Char Char121"/>
    <w:autoRedefine/>
    <w:qFormat/>
    <w:uiPriority w:val="6"/>
    <w:rPr>
      <w:rFonts w:ascii="仿宋_GB2312" w:eastAsia="仿宋_GB2312"/>
      <w:b/>
      <w:bCs/>
      <w:kern w:val="2"/>
      <w:sz w:val="24"/>
      <w:szCs w:val="24"/>
      <w:lang w:val="zh-CN" w:eastAsia="zh-CN" w:bidi="ar-SA"/>
    </w:rPr>
  </w:style>
  <w:style w:type="character" w:customStyle="1" w:styleId="892">
    <w:name w:val="Footer-Even Char"/>
    <w:autoRedefine/>
    <w:qFormat/>
    <w:uiPriority w:val="0"/>
    <w:rPr>
      <w:rFonts w:eastAsia="宋体"/>
      <w:kern w:val="2"/>
      <w:sz w:val="18"/>
      <w:lang w:val="en-US" w:eastAsia="zh-CN" w:bidi="ar-SA"/>
    </w:rPr>
  </w:style>
  <w:style w:type="character" w:customStyle="1" w:styleId="893">
    <w:name w:val="页脚 字符2"/>
    <w:link w:val="41"/>
    <w:autoRedefine/>
    <w:qFormat/>
    <w:locked/>
    <w:uiPriority w:val="99"/>
    <w:rPr>
      <w:kern w:val="2"/>
      <w:sz w:val="18"/>
      <w:szCs w:val="18"/>
    </w:rPr>
  </w:style>
  <w:style w:type="character" w:customStyle="1" w:styleId="89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5">
    <w:name w:val="Char Char61"/>
    <w:autoRedefine/>
    <w:qFormat/>
    <w:uiPriority w:val="6"/>
    <w:rPr>
      <w:rFonts w:eastAsia="宋体"/>
      <w:kern w:val="2"/>
      <w:sz w:val="21"/>
      <w:szCs w:val="24"/>
      <w:lang w:val="en-US" w:eastAsia="zh-CN" w:bidi="ar-SA"/>
    </w:rPr>
  </w:style>
  <w:style w:type="character" w:customStyle="1" w:styleId="896">
    <w:name w:val="正文文字缩进 2 Char Char"/>
    <w:autoRedefine/>
    <w:qFormat/>
    <w:uiPriority w:val="0"/>
    <w:rPr>
      <w:rFonts w:ascii="宋体"/>
      <w:sz w:val="28"/>
    </w:rPr>
  </w:style>
  <w:style w:type="character" w:customStyle="1" w:styleId="897">
    <w:name w:val="f141"/>
    <w:autoRedefine/>
    <w:qFormat/>
    <w:uiPriority w:val="0"/>
    <w:rPr>
      <w:rFonts w:ascii="Tahoma" w:hAnsi="Tahoma" w:eastAsia="宋体"/>
      <w:b/>
      <w:kern w:val="2"/>
      <w:sz w:val="21"/>
      <w:szCs w:val="21"/>
      <w:lang w:val="en-US" w:eastAsia="zh-CN" w:bidi="ar-SA"/>
    </w:rPr>
  </w:style>
  <w:style w:type="character" w:customStyle="1" w:styleId="898">
    <w:name w:val="段落 Char Char"/>
    <w:link w:val="112"/>
    <w:autoRedefine/>
    <w:qFormat/>
    <w:uiPriority w:val="0"/>
    <w:rPr>
      <w:rFonts w:ascii="宋体" w:hAnsi="宋体"/>
      <w:sz w:val="24"/>
    </w:rPr>
  </w:style>
  <w:style w:type="character" w:customStyle="1" w:styleId="899">
    <w:name w:val="标题 3 Char2"/>
    <w:autoRedefine/>
    <w:qFormat/>
    <w:uiPriority w:val="0"/>
    <w:rPr>
      <w:rFonts w:eastAsia="宋体"/>
      <w:b/>
      <w:bCs/>
      <w:kern w:val="2"/>
      <w:sz w:val="32"/>
      <w:szCs w:val="32"/>
      <w:lang w:val="en-US" w:eastAsia="zh-CN" w:bidi="ar-SA"/>
    </w:rPr>
  </w:style>
  <w:style w:type="character" w:customStyle="1" w:styleId="900">
    <w:name w:val="apple-converted-space"/>
    <w:autoRedefine/>
    <w:qFormat/>
    <w:uiPriority w:val="0"/>
  </w:style>
  <w:style w:type="character" w:customStyle="1" w:styleId="901">
    <w:name w:val="页眉 字符2"/>
    <w:link w:val="42"/>
    <w:autoRedefine/>
    <w:qFormat/>
    <w:uiPriority w:val="99"/>
    <w:rPr>
      <w:kern w:val="2"/>
      <w:sz w:val="18"/>
      <w:szCs w:val="18"/>
    </w:rPr>
  </w:style>
  <w:style w:type="character" w:customStyle="1" w:styleId="902">
    <w:name w:val="Char Char9"/>
    <w:autoRedefine/>
    <w:qFormat/>
    <w:uiPriority w:val="0"/>
    <w:rPr>
      <w:rFonts w:eastAsia="宋体"/>
      <w:kern w:val="2"/>
      <w:sz w:val="18"/>
      <w:szCs w:val="18"/>
      <w:lang w:val="en-US" w:eastAsia="zh-CN" w:bidi="ar-SA"/>
    </w:rPr>
  </w:style>
  <w:style w:type="character" w:customStyle="1" w:styleId="903">
    <w:name w:val="Char Char41"/>
    <w:autoRedefine/>
    <w:qFormat/>
    <w:uiPriority w:val="0"/>
    <w:rPr>
      <w:rFonts w:eastAsia="宋体"/>
      <w:b/>
      <w:sz w:val="24"/>
      <w:lang w:eastAsia="zh-CN" w:bidi="ar-SA"/>
    </w:rPr>
  </w:style>
  <w:style w:type="character" w:customStyle="1" w:styleId="904">
    <w:name w:val="large1"/>
    <w:autoRedefine/>
    <w:qFormat/>
    <w:uiPriority w:val="0"/>
    <w:rPr>
      <w:rFonts w:hint="eastAsia" w:ascii="宋体" w:hAnsi="宋体" w:eastAsia="宋体"/>
      <w:sz w:val="21"/>
      <w:szCs w:val="21"/>
    </w:rPr>
  </w:style>
  <w:style w:type="character" w:customStyle="1" w:styleId="905">
    <w:name w:val="正文段 Char"/>
    <w:link w:val="113"/>
    <w:autoRedefine/>
    <w:qFormat/>
    <w:uiPriority w:val="0"/>
    <w:rPr>
      <w:sz w:val="24"/>
    </w:rPr>
  </w:style>
  <w:style w:type="character" w:customStyle="1" w:styleId="906">
    <w:name w:val="Char Char13"/>
    <w:autoRedefine/>
    <w:qFormat/>
    <w:uiPriority w:val="6"/>
    <w:rPr>
      <w:rFonts w:ascii="宋体" w:hAnsi="宋体"/>
      <w:kern w:val="1"/>
      <w:sz w:val="21"/>
      <w:szCs w:val="24"/>
    </w:rPr>
  </w:style>
  <w:style w:type="character" w:customStyle="1" w:styleId="9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autoRedefine/>
    <w:qFormat/>
    <w:uiPriority w:val="0"/>
    <w:rPr>
      <w:rFonts w:ascii="宋体" w:hAnsi="宋体"/>
      <w:kern w:val="2"/>
      <w:sz w:val="24"/>
      <w:szCs w:val="22"/>
    </w:rPr>
  </w:style>
  <w:style w:type="character" w:customStyle="1" w:styleId="909">
    <w:name w:val="批注文字 字符"/>
    <w:autoRedefine/>
    <w:qFormat/>
    <w:uiPriority w:val="0"/>
    <w:rPr>
      <w:rFonts w:ascii="Arial" w:hAnsi="Arial" w:eastAsia="黑体" w:cs="Arial"/>
      <w:snapToGrid w:val="0"/>
      <w:kern w:val="0"/>
      <w:szCs w:val="21"/>
    </w:rPr>
  </w:style>
  <w:style w:type="character" w:customStyle="1" w:styleId="910">
    <w:name w:val="Char Char161"/>
    <w:autoRedefine/>
    <w:qFormat/>
    <w:uiPriority w:val="0"/>
    <w:rPr>
      <w:rFonts w:eastAsia="宋体"/>
      <w:b/>
      <w:kern w:val="2"/>
      <w:sz w:val="32"/>
      <w:lang w:val="en-US" w:eastAsia="zh-CN"/>
    </w:rPr>
  </w:style>
  <w:style w:type="character" w:customStyle="1" w:styleId="911">
    <w:name w:val="javascript"/>
    <w:autoRedefine/>
    <w:qFormat/>
    <w:uiPriority w:val="0"/>
  </w:style>
  <w:style w:type="character" w:customStyle="1" w:styleId="912">
    <w:name w:val="图名 Char"/>
    <w:autoRedefine/>
    <w:qFormat/>
    <w:uiPriority w:val="0"/>
    <w:rPr>
      <w:rFonts w:ascii="Arial" w:hAnsi="Arial" w:eastAsia="黑体"/>
      <w:kern w:val="2"/>
      <w:sz w:val="24"/>
      <w:szCs w:val="24"/>
      <w:lang w:val="en-US" w:eastAsia="zh-CN" w:bidi="ar-SA"/>
    </w:rPr>
  </w:style>
  <w:style w:type="character" w:customStyle="1" w:styleId="913">
    <w:name w:val="Used by Word for text of Help footnotes Char Char"/>
    <w:autoRedefine/>
    <w:qFormat/>
    <w:uiPriority w:val="0"/>
    <w:rPr>
      <w:rFonts w:ascii="Times New Roman" w:hAnsi="Times New Roman" w:eastAsia="宋体" w:cs="Times New Roman"/>
      <w:sz w:val="20"/>
      <w:szCs w:val="20"/>
    </w:rPr>
  </w:style>
  <w:style w:type="character" w:customStyle="1" w:styleId="914">
    <w:name w:val="编号，小四 Char"/>
    <w:link w:val="115"/>
    <w:autoRedefine/>
    <w:qFormat/>
    <w:uiPriority w:val="0"/>
    <w:rPr>
      <w:rFonts w:ascii="Arial" w:hAnsi="Arial"/>
      <w:sz w:val="24"/>
    </w:rPr>
  </w:style>
  <w:style w:type="character" w:customStyle="1" w:styleId="915">
    <w:name w:val="Font Style82"/>
    <w:autoRedefine/>
    <w:qFormat/>
    <w:uiPriority w:val="99"/>
    <w:rPr>
      <w:rFonts w:ascii="宋体" w:eastAsia="宋体" w:cs="宋体"/>
      <w:color w:val="000000"/>
      <w:sz w:val="14"/>
      <w:szCs w:val="14"/>
    </w:rPr>
  </w:style>
  <w:style w:type="character" w:customStyle="1" w:styleId="9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7">
    <w:name w:val="未用 Char"/>
    <w:autoRedefine/>
    <w:qFormat/>
    <w:uiPriority w:val="0"/>
    <w:rPr>
      <w:rFonts w:ascii="Arial" w:hAnsi="Arial" w:eastAsia="黑体"/>
      <w:kern w:val="2"/>
      <w:sz w:val="21"/>
      <w:szCs w:val="21"/>
      <w:lang w:val="en-US" w:eastAsia="zh-CN" w:bidi="ar-SA"/>
    </w:rPr>
  </w:style>
  <w:style w:type="character" w:customStyle="1" w:styleId="918">
    <w:name w:val="myp1111"/>
    <w:autoRedefine/>
    <w:qFormat/>
    <w:uiPriority w:val="0"/>
    <w:rPr>
      <w:rFonts w:hint="default" w:ascii="ˎ̥" w:hAnsi="ˎ̥"/>
      <w:color w:val="000000"/>
      <w:sz w:val="20"/>
      <w:szCs w:val="20"/>
      <w:u w:val="none"/>
    </w:rPr>
  </w:style>
  <w:style w:type="character" w:customStyle="1" w:styleId="919">
    <w:name w:val="样式 标题 4h4H4Fab-4T5Ref Heading 1rh1Heading sqlsect 1.2.3.... Char"/>
    <w:link w:val="104"/>
    <w:autoRedefine/>
    <w:qFormat/>
    <w:uiPriority w:val="0"/>
    <w:rPr>
      <w:rFonts w:ascii="微软雅黑" w:hAnsi="微软雅黑" w:eastAsia="微软雅黑"/>
      <w:b/>
      <w:bCs/>
      <w:kern w:val="2"/>
      <w:sz w:val="24"/>
      <w:szCs w:val="28"/>
    </w:rPr>
  </w:style>
  <w:style w:type="character" w:customStyle="1" w:styleId="920">
    <w:name w:val="h Char Char"/>
    <w:autoRedefine/>
    <w:qFormat/>
    <w:uiPriority w:val="0"/>
    <w:rPr>
      <w:rFonts w:eastAsia="宋体"/>
      <w:kern w:val="2"/>
      <w:sz w:val="18"/>
      <w:lang w:val="en-US" w:eastAsia="zh-CN" w:bidi="ar-SA"/>
    </w:rPr>
  </w:style>
  <w:style w:type="character" w:customStyle="1" w:styleId="921">
    <w:name w:val="仿宋正文 Char"/>
    <w:link w:val="116"/>
    <w:autoRedefine/>
    <w:qFormat/>
    <w:uiPriority w:val="0"/>
    <w:rPr>
      <w:rFonts w:ascii="仿宋_GB2312" w:eastAsia="仿宋_GB2312"/>
      <w:kern w:val="2"/>
      <w:sz w:val="24"/>
      <w:lang w:val="en-US" w:eastAsia="zh-CN" w:bidi="ar-SA"/>
    </w:rPr>
  </w:style>
  <w:style w:type="character" w:customStyle="1" w:styleId="922">
    <w:name w:val="正文首行缩进 Char Char Char Char Char Char"/>
    <w:autoRedefine/>
    <w:qFormat/>
    <w:uiPriority w:val="0"/>
    <w:rPr>
      <w:rFonts w:ascii="宋体" w:eastAsia="宋体"/>
      <w:kern w:val="2"/>
      <w:sz w:val="24"/>
      <w:lang w:val="zh-CN" w:bidi="ar-SA"/>
    </w:rPr>
  </w:style>
  <w:style w:type="character" w:customStyle="1" w:styleId="923">
    <w:name w:val="样式 宋体"/>
    <w:autoRedefine/>
    <w:qFormat/>
    <w:uiPriority w:val="0"/>
    <w:rPr>
      <w:rFonts w:ascii="宋体" w:hAnsi="宋体"/>
      <w:sz w:val="24"/>
    </w:rPr>
  </w:style>
  <w:style w:type="character" w:customStyle="1" w:styleId="924">
    <w:name w:val="tw4winJump"/>
    <w:autoRedefine/>
    <w:qFormat/>
    <w:uiPriority w:val="0"/>
    <w:rPr>
      <w:rFonts w:ascii="Courier New" w:hAnsi="Courier New" w:cs="Courier New"/>
      <w:color w:val="008080"/>
      <w:lang w:val="en-US" w:eastAsia="zh-CN"/>
    </w:rPr>
  </w:style>
  <w:style w:type="character" w:customStyle="1" w:styleId="925">
    <w:name w:val="标题 1 字符"/>
    <w:autoRedefine/>
    <w:qFormat/>
    <w:uiPriority w:val="9"/>
    <w:rPr>
      <w:rFonts w:ascii="Arial" w:hAnsi="Arial" w:eastAsia="黑体" w:cs="Arial"/>
      <w:b/>
      <w:bCs/>
      <w:snapToGrid w:val="0"/>
      <w:kern w:val="44"/>
      <w:sz w:val="44"/>
      <w:szCs w:val="44"/>
    </w:rPr>
  </w:style>
  <w:style w:type="character" w:customStyle="1" w:styleId="926">
    <w:name w:val="style36"/>
    <w:basedOn w:val="70"/>
    <w:autoRedefine/>
    <w:qFormat/>
    <w:uiPriority w:val="0"/>
    <w:rPr>
      <w:rFonts w:ascii="Arial" w:hAnsi="Arial" w:eastAsia="黑体" w:cs="Arial"/>
      <w:snapToGrid w:val="0"/>
      <w:kern w:val="0"/>
      <w:szCs w:val="21"/>
    </w:rPr>
  </w:style>
  <w:style w:type="character" w:customStyle="1" w:styleId="927">
    <w:name w:val="pt9"/>
    <w:autoRedefine/>
    <w:qFormat/>
    <w:uiPriority w:val="0"/>
    <w:rPr>
      <w:rFonts w:ascii="仿宋_GB2312" w:eastAsia="微软雅黑"/>
      <w:b/>
      <w:kern w:val="2"/>
      <w:sz w:val="32"/>
      <w:szCs w:val="32"/>
      <w:lang w:val="en-US" w:eastAsia="zh-CN" w:bidi="ar-SA"/>
    </w:rPr>
  </w:style>
  <w:style w:type="character" w:customStyle="1" w:styleId="928">
    <w:name w:val="DO_NOT_TRANSLATE"/>
    <w:autoRedefine/>
    <w:qFormat/>
    <w:uiPriority w:val="0"/>
    <w:rPr>
      <w:rFonts w:ascii="Courier New" w:hAnsi="Courier New" w:cs="Courier New"/>
      <w:color w:val="800000"/>
      <w:lang w:val="en-US" w:eastAsia="zh-CN"/>
    </w:rPr>
  </w:style>
  <w:style w:type="character" w:customStyle="1" w:styleId="929">
    <w:name w:val="标书1 Char1"/>
    <w:autoRedefine/>
    <w:qFormat/>
    <w:uiPriority w:val="0"/>
    <w:rPr>
      <w:rFonts w:eastAsia="宋体"/>
      <w:b/>
      <w:bCs/>
      <w:kern w:val="44"/>
      <w:sz w:val="44"/>
      <w:szCs w:val="44"/>
      <w:lang w:val="en-US" w:eastAsia="zh-CN" w:bidi="ar-SA"/>
    </w:rPr>
  </w:style>
  <w:style w:type="character" w:customStyle="1" w:styleId="930">
    <w:name w:val="页脚 字符"/>
    <w:autoRedefine/>
    <w:qFormat/>
    <w:uiPriority w:val="99"/>
    <w:rPr>
      <w:kern w:val="2"/>
      <w:sz w:val="18"/>
      <w:szCs w:val="18"/>
    </w:rPr>
  </w:style>
  <w:style w:type="character" w:customStyle="1" w:styleId="931">
    <w:name w:val="正文2 Char"/>
    <w:autoRedefine/>
    <w:qFormat/>
    <w:uiPriority w:val="0"/>
    <w:rPr>
      <w:rFonts w:eastAsia="宋体"/>
      <w:kern w:val="2"/>
      <w:sz w:val="24"/>
      <w:lang w:val="en-US" w:eastAsia="zh-CN" w:bidi="ar-SA"/>
    </w:rPr>
  </w:style>
  <w:style w:type="character" w:customStyle="1" w:styleId="932">
    <w:name w:val="Char Char21"/>
    <w:autoRedefine/>
    <w:qFormat/>
    <w:uiPriority w:val="6"/>
    <w:rPr>
      <w:rFonts w:ascii="宋体" w:hAnsi="宋体"/>
      <w:kern w:val="1"/>
      <w:sz w:val="24"/>
      <w:szCs w:val="21"/>
      <w:lang w:val="zh-CN"/>
    </w:rPr>
  </w:style>
  <w:style w:type="character" w:customStyle="1" w:styleId="933">
    <w:name w:val="样式 正文缩进 + 首行缩进:  2 字符 Char Char"/>
    <w:link w:val="117"/>
    <w:autoRedefine/>
    <w:qFormat/>
    <w:uiPriority w:val="0"/>
    <w:rPr>
      <w:rFonts w:cs="宋体"/>
      <w:kern w:val="2"/>
      <w:sz w:val="24"/>
    </w:rPr>
  </w:style>
  <w:style w:type="character" w:customStyle="1" w:styleId="934">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935">
    <w:name w:val="gray6"/>
    <w:basedOn w:val="70"/>
    <w:autoRedefine/>
    <w:qFormat/>
    <w:uiPriority w:val="0"/>
    <w:rPr>
      <w:rFonts w:ascii="Arial" w:hAnsi="Arial" w:eastAsia="黑体" w:cs="Arial"/>
      <w:snapToGrid w:val="0"/>
      <w:kern w:val="0"/>
      <w:szCs w:val="21"/>
    </w:rPr>
  </w:style>
  <w:style w:type="character" w:customStyle="1" w:styleId="936">
    <w:name w:val="hui"/>
    <w:basedOn w:val="70"/>
    <w:autoRedefine/>
    <w:qFormat/>
    <w:uiPriority w:val="0"/>
    <w:rPr>
      <w:rFonts w:ascii="Arial" w:hAnsi="Arial" w:eastAsia="黑体" w:cs="Arial"/>
      <w:snapToGrid w:val="0"/>
      <w:kern w:val="0"/>
      <w:szCs w:val="21"/>
    </w:rPr>
  </w:style>
  <w:style w:type="character" w:customStyle="1" w:styleId="937">
    <w:name w:val="哈哈正文 Char Char"/>
    <w:autoRedefine/>
    <w:qFormat/>
    <w:uiPriority w:val="0"/>
    <w:rPr>
      <w:rFonts w:ascii="宋体" w:hAnsi="宋体" w:eastAsia="宋体" w:cs="宋体"/>
      <w:kern w:val="2"/>
      <w:sz w:val="24"/>
      <w:lang w:val="en-US" w:eastAsia="zh-CN" w:bidi="ar-SA"/>
    </w:rPr>
  </w:style>
  <w:style w:type="character" w:customStyle="1" w:styleId="93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autoRedefine/>
    <w:qFormat/>
    <w:uiPriority w:val="0"/>
    <w:rPr>
      <w:rFonts w:ascii="宋体" w:eastAsia="宋体"/>
      <w:snapToGrid w:val="0"/>
      <w:color w:val="000000"/>
      <w:kern w:val="28"/>
      <w:sz w:val="28"/>
      <w:lang w:val="en-US" w:eastAsia="zh-CN" w:bidi="ar-SA"/>
    </w:rPr>
  </w:style>
  <w:style w:type="character" w:customStyle="1" w:styleId="940">
    <w:name w:val="页脚 字符1"/>
    <w:autoRedefine/>
    <w:qFormat/>
    <w:locked/>
    <w:uiPriority w:val="99"/>
    <w:rPr>
      <w:kern w:val="2"/>
      <w:sz w:val="18"/>
      <w:szCs w:val="18"/>
    </w:rPr>
  </w:style>
  <w:style w:type="character" w:customStyle="1" w:styleId="941">
    <w:name w:val="页眉 字符1"/>
    <w:autoRedefine/>
    <w:qFormat/>
    <w:uiPriority w:val="99"/>
    <w:rPr>
      <w:kern w:val="2"/>
      <w:sz w:val="18"/>
      <w:szCs w:val="18"/>
    </w:rPr>
  </w:style>
  <w:style w:type="character" w:customStyle="1" w:styleId="942">
    <w:name w:val="尾注文本 字符"/>
    <w:link w:val="39"/>
    <w:autoRedefine/>
    <w:qFormat/>
    <w:uiPriority w:val="0"/>
    <w:rPr>
      <w:kern w:val="2"/>
      <w:sz w:val="21"/>
      <w:szCs w:val="24"/>
      <w:lang w:val="zh-CN"/>
    </w:rPr>
  </w:style>
  <w:style w:type="character" w:customStyle="1" w:styleId="943">
    <w:name w:val="无间隔 Char"/>
    <w:link w:val="167"/>
    <w:autoRedefine/>
    <w:qFormat/>
    <w:uiPriority w:val="99"/>
    <w:rPr>
      <w:kern w:val="2"/>
      <w:sz w:val="21"/>
      <w:szCs w:val="22"/>
    </w:rPr>
  </w:style>
  <w:style w:type="character" w:customStyle="1" w:styleId="944">
    <w:name w:val="标准文本 Char Char"/>
    <w:link w:val="606"/>
    <w:autoRedefine/>
    <w:qFormat/>
    <w:uiPriority w:val="0"/>
    <w:rPr>
      <w:rFonts w:cs="宋体"/>
      <w:kern w:val="2"/>
      <w:sz w:val="24"/>
    </w:rPr>
  </w:style>
  <w:style w:type="character" w:customStyle="1" w:styleId="945">
    <w:name w:val="Char Char213"/>
    <w:autoRedefine/>
    <w:qFormat/>
    <w:uiPriority w:val="0"/>
    <w:rPr>
      <w:rFonts w:eastAsia="Century Gothic"/>
      <w:b/>
      <w:bCs/>
      <w:kern w:val="44"/>
      <w:sz w:val="32"/>
      <w:szCs w:val="44"/>
      <w:lang w:val="en-US" w:eastAsia="zh-CN" w:bidi="ar-SA"/>
    </w:rPr>
  </w:style>
  <w:style w:type="character" w:customStyle="1" w:styleId="946">
    <w:name w:val="apple-style-span"/>
    <w:autoRedefine/>
    <w:qFormat/>
    <w:uiPriority w:val="0"/>
    <w:rPr>
      <w:rFonts w:ascii="Arial" w:hAnsi="Arial" w:eastAsia="黑体" w:cs="Arial"/>
      <w:snapToGrid w:val="0"/>
      <w:kern w:val="0"/>
      <w:szCs w:val="21"/>
    </w:rPr>
  </w:style>
  <w:style w:type="character" w:customStyle="1" w:styleId="947">
    <w:name w:val="15"/>
    <w:autoRedefine/>
    <w:qFormat/>
    <w:uiPriority w:val="0"/>
    <w:rPr>
      <w:rFonts w:hint="default" w:ascii="Calibri" w:hAnsi="Calibri"/>
      <w:color w:val="0000FF"/>
      <w:u w:val="single"/>
    </w:rPr>
  </w:style>
  <w:style w:type="character" w:customStyle="1" w:styleId="948">
    <w:name w:val="16"/>
    <w:autoRedefine/>
    <w:qFormat/>
    <w:uiPriority w:val="0"/>
    <w:rPr>
      <w:rFonts w:hint="eastAsia" w:ascii="宋体" w:hAnsi="宋体" w:eastAsia="宋体"/>
      <w:color w:val="000000"/>
      <w:sz w:val="20"/>
      <w:szCs w:val="20"/>
    </w:rPr>
  </w:style>
  <w:style w:type="character" w:customStyle="1" w:styleId="949">
    <w:name w:val="edui-unclickable"/>
    <w:autoRedefine/>
    <w:qFormat/>
    <w:uiPriority w:val="0"/>
    <w:rPr>
      <w:color w:val="808080"/>
    </w:rPr>
  </w:style>
  <w:style w:type="character" w:customStyle="1" w:styleId="950">
    <w:name w:val="tpc_content1"/>
    <w:autoRedefine/>
    <w:qFormat/>
    <w:uiPriority w:val="0"/>
    <w:rPr>
      <w:sz w:val="20"/>
      <w:szCs w:val="20"/>
    </w:rPr>
  </w:style>
  <w:style w:type="character" w:customStyle="1" w:styleId="951">
    <w:name w:val="正文文本缩进 字符"/>
    <w:autoRedefine/>
    <w:qFormat/>
    <w:uiPriority w:val="0"/>
    <w:rPr>
      <w:rFonts w:ascii="Century Gothic" w:hAnsi="Century Gothic" w:eastAsia="Century Gothic"/>
      <w:kern w:val="2"/>
      <w:sz w:val="24"/>
      <w:lang w:val="en-US" w:eastAsia="zh-CN" w:bidi="ar-SA"/>
    </w:rPr>
  </w:style>
  <w:style w:type="character" w:customStyle="1" w:styleId="952">
    <w:name w:val="正文文本 2 字符"/>
    <w:autoRedefine/>
    <w:qFormat/>
    <w:uiPriority w:val="0"/>
    <w:rPr>
      <w:rFonts w:ascii="Arial" w:hAnsi="Arial" w:eastAsia="宋体"/>
      <w:kern w:val="2"/>
      <w:sz w:val="24"/>
      <w:szCs w:val="24"/>
      <w:lang w:val="en-US" w:eastAsia="zh-CN" w:bidi="ar-SA"/>
    </w:rPr>
  </w:style>
  <w:style w:type="character" w:customStyle="1" w:styleId="953">
    <w:name w:val="edui-clickable2"/>
    <w:autoRedefine/>
    <w:qFormat/>
    <w:uiPriority w:val="0"/>
    <w:rPr>
      <w:color w:val="0000FF"/>
      <w:u w:val="single"/>
    </w:rPr>
  </w:style>
  <w:style w:type="character" w:customStyle="1" w:styleId="954">
    <w:name w:val="style1"/>
    <w:autoRedefine/>
    <w:qFormat/>
    <w:uiPriority w:val="0"/>
    <w:rPr>
      <w:rFonts w:ascii="Arial" w:hAnsi="Arial" w:eastAsia="黑体" w:cs="Arial"/>
      <w:snapToGrid w:val="0"/>
      <w:kern w:val="0"/>
      <w:szCs w:val="21"/>
    </w:rPr>
  </w:style>
  <w:style w:type="character" w:customStyle="1" w:styleId="955">
    <w:name w:val="zbggtop11 style5"/>
    <w:autoRedefine/>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7">
    <w:name w:val="bulletintext1"/>
    <w:autoRedefine/>
    <w:qFormat/>
    <w:uiPriority w:val="0"/>
    <w:rPr>
      <w:color w:val="000000"/>
      <w:sz w:val="18"/>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character" w:customStyle="1" w:styleId="961">
    <w:name w:val="NormalCharacter"/>
    <w:autoRedefine/>
    <w:semiHidden/>
    <w:qFormat/>
    <w:uiPriority w:val="0"/>
  </w:style>
  <w:style w:type="table" w:customStyle="1" w:styleId="96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8">
    <w:name w:val="xl53"/>
    <w:basedOn w:val="1"/>
    <w:next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styleId="969">
    <w:name w:val="List Paragraph"/>
    <w:basedOn w:val="1"/>
    <w:autoRedefine/>
    <w:qFormat/>
    <w:uiPriority w:val="99"/>
    <w:pPr>
      <w:numPr>
        <w:ilvl w:val="0"/>
        <w:numId w:val="1"/>
      </w:numPr>
      <w:spacing w:line="240" w:lineRule="auto"/>
      <w:ind w:left="-5" w:firstLine="424" w:firstLineChars="202"/>
    </w:pPr>
  </w:style>
  <w:style w:type="paragraph" w:customStyle="1" w:styleId="970">
    <w:name w:val="样式6 正文"/>
    <w:autoRedefine/>
    <w:qFormat/>
    <w:uiPriority w:val="0"/>
    <w:pPr>
      <w:spacing w:line="360" w:lineRule="auto"/>
      <w:ind w:firstLine="528" w:firstLineChars="220"/>
      <w:jc w:val="both"/>
    </w:pPr>
    <w:rPr>
      <w:rFonts w:ascii="Times New Roman" w:hAnsi="Times New Roman" w:eastAsia="宋体" w:cs="Times New Roman"/>
      <w:sz w:val="24"/>
      <w:szCs w:val="22"/>
      <w:lang w:val="en-US" w:eastAsia="zh-CN" w:bidi="ar-SA"/>
    </w:rPr>
  </w:style>
  <w:style w:type="paragraph" w:customStyle="1" w:styleId="971">
    <w:name w:val="正文空2字"/>
    <w:basedOn w:val="9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16690</Words>
  <Characters>17855</Characters>
  <Lines>334</Lines>
  <Paragraphs>94</Paragraphs>
  <TotalTime>1</TotalTime>
  <ScaleCrop>false</ScaleCrop>
  <LinksUpToDate>false</LinksUpToDate>
  <CharactersWithSpaces>18364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2024-01-29T02:48:00Z</dcterms:created>
  <dc:creator>玥</dc:creator>
  <cp:lastModifiedBy>大梁</cp:lastModifiedBy>
  <cp:lastPrinted>2024-04-28T06:36:00Z</cp:lastPrinted>
  <dcterms:modified xsi:type="dcterms:W3CDTF">2024-12-20T03:29:05Z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B2EA0DFE37B24651A58FC0267CD875DE_13</vt:lpwstr>
  </property>
</Properties>
</file>